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1D6D" w:rsidRPr="00BD28DC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bookmarkStart w:id="0" w:name="_GoBack"/>
      <w:bookmarkEnd w:id="0"/>
      <w:r w:rsidRPr="00BD28DC">
        <w:rPr>
          <w:rFonts w:ascii="Times New Roman" w:eastAsia="Times New Roman" w:hAnsi="Times New Roman" w:cs="Times New Roman"/>
          <w:b/>
          <w:noProof/>
          <w:sz w:val="40"/>
          <w:szCs w:val="40"/>
          <w:lang w:eastAsia="sk-SK"/>
        </w:rPr>
        <w:drawing>
          <wp:inline distT="0" distB="0" distL="0" distR="0" wp14:anchorId="0023CFB8" wp14:editId="78E485C1">
            <wp:extent cx="1971675" cy="23717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D6D" w:rsidRPr="00F67BA2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40"/>
          <w:szCs w:val="40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52"/>
          <w:szCs w:val="52"/>
          <w:lang w:eastAsia="sk-SK"/>
        </w:rPr>
      </w:pPr>
      <w:r w:rsidRPr="00F67BA2">
        <w:rPr>
          <w:rFonts w:ascii="Tahoma" w:eastAsia="Times New Roman" w:hAnsi="Tahoma" w:cs="Tahoma"/>
          <w:b/>
          <w:sz w:val="52"/>
          <w:szCs w:val="52"/>
          <w:lang w:eastAsia="sk-SK"/>
        </w:rPr>
        <w:t>Výročná správa k riadnej a konsolidovanej účtovnej závierke</w:t>
      </w:r>
    </w:p>
    <w:p w:rsidR="00EA1D6D" w:rsidRPr="00F67BA2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52"/>
          <w:szCs w:val="52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52"/>
          <w:szCs w:val="52"/>
          <w:lang w:eastAsia="sk-SK"/>
        </w:rPr>
      </w:pPr>
      <w:r w:rsidRPr="00F67BA2">
        <w:rPr>
          <w:rFonts w:ascii="Tahoma" w:eastAsia="Times New Roman" w:hAnsi="Tahoma" w:cs="Tahoma"/>
          <w:b/>
          <w:sz w:val="52"/>
          <w:szCs w:val="52"/>
          <w:lang w:eastAsia="sk-SK"/>
        </w:rPr>
        <w:t>Mesta Kráľovský Chlmec</w:t>
      </w:r>
    </w:p>
    <w:p w:rsidR="00EA1D6D" w:rsidRPr="00F67BA2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52"/>
          <w:szCs w:val="52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center"/>
        <w:rPr>
          <w:rFonts w:ascii="Tahoma" w:eastAsia="Times New Roman" w:hAnsi="Tahoma" w:cs="Tahoma"/>
          <w:b/>
          <w:sz w:val="52"/>
          <w:szCs w:val="52"/>
          <w:lang w:eastAsia="sk-SK"/>
        </w:rPr>
      </w:pPr>
      <w:r w:rsidRPr="00F67BA2">
        <w:rPr>
          <w:rFonts w:ascii="Tahoma" w:eastAsia="Times New Roman" w:hAnsi="Tahoma" w:cs="Tahoma"/>
          <w:b/>
          <w:sz w:val="52"/>
          <w:szCs w:val="52"/>
          <w:lang w:eastAsia="sk-SK"/>
        </w:rPr>
        <w:t>za rok 20</w:t>
      </w:r>
      <w:r w:rsidR="00A65D5E" w:rsidRPr="00F67BA2">
        <w:rPr>
          <w:rFonts w:ascii="Tahoma" w:eastAsia="Times New Roman" w:hAnsi="Tahoma" w:cs="Tahoma"/>
          <w:b/>
          <w:sz w:val="52"/>
          <w:szCs w:val="52"/>
          <w:lang w:eastAsia="sk-SK"/>
        </w:rPr>
        <w:t>2</w:t>
      </w:r>
      <w:r w:rsidR="00AF75BA" w:rsidRPr="00F67BA2">
        <w:rPr>
          <w:rFonts w:ascii="Tahoma" w:eastAsia="Times New Roman" w:hAnsi="Tahoma" w:cs="Tahoma"/>
          <w:b/>
          <w:sz w:val="52"/>
          <w:szCs w:val="52"/>
          <w:lang w:eastAsia="sk-SK"/>
        </w:rPr>
        <w:t>3</w:t>
      </w:r>
    </w:p>
    <w:p w:rsidR="00EA1D6D" w:rsidRPr="00F67BA2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F67BA2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F67BA2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F67BA2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EA1D6D" w:rsidRPr="00F67BA2" w:rsidRDefault="00EA1D6D" w:rsidP="00EA1D6D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F67BA2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EA1D6D" w:rsidRPr="00F67BA2" w:rsidRDefault="00EA1D6D" w:rsidP="00EA1D6D">
      <w:pPr>
        <w:tabs>
          <w:tab w:val="right" w:pos="8820"/>
        </w:tabs>
        <w:spacing w:after="0" w:line="240" w:lineRule="auto"/>
        <w:rPr>
          <w:rFonts w:ascii="Tahoma" w:eastAsia="Times New Roman" w:hAnsi="Tahoma" w:cs="Tahoma"/>
          <w:b/>
          <w:sz w:val="44"/>
          <w:szCs w:val="44"/>
          <w:lang w:eastAsia="sk-SK"/>
        </w:rPr>
      </w:pPr>
      <w:r w:rsidRPr="00F67BA2">
        <w:rPr>
          <w:rFonts w:ascii="Tahoma" w:eastAsia="Times New Roman" w:hAnsi="Tahoma" w:cs="Tahoma"/>
          <w:b/>
          <w:sz w:val="44"/>
          <w:szCs w:val="44"/>
          <w:lang w:eastAsia="sk-SK"/>
        </w:rPr>
        <w:t>Ing. Karol Pataky</w:t>
      </w:r>
    </w:p>
    <w:p w:rsidR="00EA1D6D" w:rsidRPr="00F67BA2" w:rsidRDefault="00EA1D6D" w:rsidP="00EA1D6D">
      <w:pPr>
        <w:tabs>
          <w:tab w:val="right" w:pos="8820"/>
        </w:tabs>
        <w:spacing w:after="0" w:line="240" w:lineRule="auto"/>
        <w:rPr>
          <w:rFonts w:ascii="Tahoma" w:eastAsia="Times New Roman" w:hAnsi="Tahoma" w:cs="Tahoma"/>
          <w:b/>
          <w:sz w:val="40"/>
          <w:szCs w:val="40"/>
          <w:lang w:eastAsia="sk-SK"/>
        </w:rPr>
      </w:pPr>
      <w:r w:rsidRPr="00F67BA2">
        <w:rPr>
          <w:rFonts w:ascii="Tahoma" w:eastAsia="Times New Roman" w:hAnsi="Tahoma" w:cs="Tahoma"/>
          <w:b/>
          <w:sz w:val="44"/>
          <w:szCs w:val="44"/>
          <w:lang w:eastAsia="sk-SK"/>
        </w:rPr>
        <w:t>primátor mesta</w:t>
      </w:r>
    </w:p>
    <w:p w:rsidR="00EA1D6D" w:rsidRPr="00F67BA2" w:rsidRDefault="00EA1D6D" w:rsidP="00EA1D6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96D68" w:rsidRPr="00F67BA2" w:rsidRDefault="00796D68" w:rsidP="00EA1D6D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11397692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C5608D" w:rsidRPr="00F67BA2" w:rsidRDefault="00C5608D">
          <w:pPr>
            <w:pStyle w:val="Hlavikaobsahu"/>
            <w:rPr>
              <w:rFonts w:ascii="Tahoma" w:hAnsi="Tahoma" w:cs="Tahoma"/>
              <w:color w:val="auto"/>
              <w:sz w:val="22"/>
              <w:szCs w:val="22"/>
            </w:rPr>
          </w:pPr>
          <w:r w:rsidRPr="00F67BA2">
            <w:rPr>
              <w:rFonts w:ascii="Tahoma" w:hAnsi="Tahoma" w:cs="Tahoma"/>
              <w:color w:val="auto"/>
              <w:sz w:val="22"/>
              <w:szCs w:val="22"/>
            </w:rPr>
            <w:t>Obsah</w:t>
          </w:r>
        </w:p>
        <w:p w:rsidR="003B32C1" w:rsidRPr="00F67BA2" w:rsidRDefault="00C5608D" w:rsidP="003B32C1">
          <w:pPr>
            <w:pStyle w:val="Obsah1"/>
            <w:rPr>
              <w:rFonts w:cstheme="minorBidi"/>
            </w:rPr>
          </w:pPr>
          <w:r w:rsidRPr="00F67BA2">
            <w:rPr>
              <w:rFonts w:cs="Times New Roman"/>
              <w:bCs/>
            </w:rPr>
            <w:fldChar w:fldCharType="begin"/>
          </w:r>
          <w:r w:rsidRPr="00F67BA2">
            <w:rPr>
              <w:bCs/>
            </w:rPr>
            <w:instrText xml:space="preserve"> TOC \o "1-3" \h \z \u </w:instrText>
          </w:r>
          <w:r w:rsidRPr="00F67BA2">
            <w:rPr>
              <w:rFonts w:cs="Times New Roman"/>
              <w:bCs/>
            </w:rPr>
            <w:fldChar w:fldCharType="separate"/>
          </w:r>
          <w:hyperlink w:anchor="_Toc143698311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1.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color w:val="auto"/>
              </w:rPr>
              <w:t>Úvodné slovo primátora mesta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_Toc143698311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0B5695">
              <w:rPr>
                <w:webHidden/>
              </w:rPr>
              <w:t>2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3B32C1" w:rsidP="003B32C1">
          <w:pPr>
            <w:pStyle w:val="Obsah1"/>
            <w:rPr>
              <w:rStyle w:val="Hypertextovprepojenie"/>
              <w:color w:val="auto"/>
              <w:u w:val="none"/>
            </w:rPr>
          </w:pPr>
          <w:r w:rsidRPr="00F67BA2">
            <w:rPr>
              <w:rStyle w:val="Hypertextovprepojenie"/>
              <w:color w:val="auto"/>
              <w:u w:val="none"/>
            </w:rPr>
            <w:t>2.    Identifikačné údaje mesta ............................................................................................2</w:t>
          </w:r>
        </w:p>
        <w:p w:rsidR="003B32C1" w:rsidRPr="00F67BA2" w:rsidRDefault="00A24301" w:rsidP="003B32C1">
          <w:pPr>
            <w:pStyle w:val="Obsah1"/>
            <w:rPr>
              <w:rFonts w:cstheme="minorBidi"/>
            </w:rPr>
          </w:pPr>
          <w:hyperlink w:anchor="_Toc143698312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3.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Organizačná štruktúra mesta a identifikácia vedúcich predstaviteľov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_Toc143698312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0B5695">
              <w:rPr>
                <w:webHidden/>
              </w:rPr>
              <w:t>2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A24301" w:rsidP="003B32C1">
          <w:pPr>
            <w:pStyle w:val="Obsah1"/>
            <w:rPr>
              <w:rFonts w:cstheme="minorBidi"/>
            </w:rPr>
          </w:pPr>
          <w:hyperlink w:anchor="_Toc143698313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4.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Poslanie, vízie, ciele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_Toc143698313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0B5695">
              <w:rPr>
                <w:webHidden/>
              </w:rPr>
              <w:t>6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A24301" w:rsidP="003B32C1">
          <w:pPr>
            <w:pStyle w:val="Obsah1"/>
            <w:rPr>
              <w:rFonts w:cstheme="minorBidi"/>
            </w:rPr>
          </w:pPr>
          <w:hyperlink w:anchor="_Toc143698314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5.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Základná charakteristika konsolidovaného celku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_Toc143698314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0B5695">
              <w:rPr>
                <w:webHidden/>
              </w:rPr>
              <w:t>7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15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5.1 Informácie o zamestnancoch konsolidovaného celku a mzdových nákladoch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_Toc143698315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7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16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5.2 Geografické údaje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_Toc143698316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17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5.3 Demografické údaje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_Toc143698317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18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5.4 Ekonomické údaje – zamestnanosť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_Toc143698318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9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19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5.5 Symboly mesta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_Toc143698319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10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0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5.6 História mesta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_Toc143698320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11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1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5.7 Pamiatky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_Toc143698321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11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 w:rsidP="003B32C1">
          <w:pPr>
            <w:pStyle w:val="Obsah1"/>
            <w:rPr>
              <w:rFonts w:cstheme="minorBidi"/>
            </w:rPr>
          </w:pPr>
          <w:hyperlink w:anchor="_Toc143698322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6.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Plnenie funkcií  mesta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_Toc143698322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0B5695">
              <w:rPr>
                <w:webHidden/>
              </w:rPr>
              <w:t>12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3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6.1 Výchova a vzdelávanie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_Toc143698323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12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4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6.2 Zdravotníctvo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_Toc143698324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12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5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6.3 Sociálne zabezpečenie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_Toc143698325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13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6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6.4 Kultúra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_Toc143698326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15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7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6.5 Hospodárstvo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_Toc143698327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21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 w:rsidP="003B32C1">
          <w:pPr>
            <w:pStyle w:val="Obsah1"/>
            <w:rPr>
              <w:rFonts w:cstheme="minorBidi"/>
            </w:rPr>
          </w:pPr>
          <w:hyperlink w:anchor="_Toc143698328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7.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Informácia o vývoji mesta ako konsolidovaného celku  z pohľadu rozpočtovníctva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_Toc143698328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0B5695">
              <w:rPr>
                <w:webHidden/>
              </w:rPr>
              <w:t>22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29" w:history="1">
            <w:r w:rsidR="003B32C1" w:rsidRPr="00F67BA2">
              <w:rPr>
                <w:rStyle w:val="Hypertextovprepojenie"/>
                <w:rFonts w:ascii="Tahoma" w:eastAsiaTheme="minorHAnsi" w:hAnsi="Tahoma" w:cs="Tahoma"/>
                <w:noProof/>
                <w:color w:val="auto"/>
              </w:rPr>
              <w:t>7.1 Rozpočet na roky 202</w:t>
            </w:r>
            <w:r w:rsidR="00AF75BA" w:rsidRPr="00F67BA2">
              <w:rPr>
                <w:rStyle w:val="Hypertextovprepojenie"/>
                <w:rFonts w:ascii="Tahoma" w:eastAsiaTheme="minorHAnsi" w:hAnsi="Tahoma" w:cs="Tahoma"/>
                <w:noProof/>
                <w:color w:val="auto"/>
              </w:rPr>
              <w:t>4</w:t>
            </w:r>
            <w:r w:rsidR="003B32C1" w:rsidRPr="00F67BA2">
              <w:rPr>
                <w:rStyle w:val="Hypertextovprepojenie"/>
                <w:rFonts w:ascii="Tahoma" w:eastAsiaTheme="minorHAnsi" w:hAnsi="Tahoma" w:cs="Tahoma"/>
                <w:noProof/>
                <w:color w:val="auto"/>
              </w:rPr>
              <w:t xml:space="preserve"> – 202</w:t>
            </w:r>
            <w:r w:rsidR="00AF75BA" w:rsidRPr="00F67BA2">
              <w:rPr>
                <w:rStyle w:val="Hypertextovprepojenie"/>
                <w:rFonts w:ascii="Tahoma" w:eastAsiaTheme="minorHAnsi" w:hAnsi="Tahoma" w:cs="Tahoma"/>
                <w:noProof/>
                <w:color w:val="auto"/>
              </w:rPr>
              <w:t>6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_Toc143698329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27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 w:rsidP="003B32C1">
          <w:pPr>
            <w:pStyle w:val="Obsah1"/>
            <w:rPr>
              <w:rFonts w:cstheme="minorBidi"/>
            </w:rPr>
          </w:pPr>
          <w:hyperlink w:anchor="_Toc143698330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8.</w:t>
            </w:r>
            <w:r w:rsidR="003B32C1" w:rsidRPr="00F67BA2">
              <w:rPr>
                <w:rFonts w:cstheme="minorBidi"/>
              </w:rPr>
              <w:tab/>
            </w:r>
            <w:r w:rsidR="003B32C1" w:rsidRPr="00F67BA2">
              <w:rPr>
                <w:rStyle w:val="Hypertextovprepojenie"/>
                <w:rFonts w:eastAsia="Times New Roman"/>
                <w:color w:val="auto"/>
              </w:rPr>
              <w:t>Informácia o vývoji mesta z pohľadu účtovníctva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_Toc143698330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0B5695">
              <w:rPr>
                <w:webHidden/>
              </w:rPr>
              <w:t>28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1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8.1 Za materskú účtovnú jednotku Mesto Kráľovský Chlmec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_Toc143698331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28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2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8.1.1 Majetok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_Toc143698332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28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3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8.1.2 Zdroje krytia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_Toc143698333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30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4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8.1.3 Pohľadávky (dlhodobé a krátkodobé z obchodného styku)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_Toc143698334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30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5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8.1.4 Záväzky (dlhodobé a krátkodobé z obchodného styku)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_Toc143698335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31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6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8.2 Za konsolidovaný celok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_Toc143698336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31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7" w:history="1">
            <w:r w:rsidR="003B32C1" w:rsidRPr="00F67BA2">
              <w:rPr>
                <w:rStyle w:val="Hypertextovprepojenie"/>
                <w:rFonts w:ascii="Tahoma" w:eastAsia="Times New Roman" w:hAnsi="Tahoma" w:cs="Tahoma"/>
                <w:noProof/>
                <w:color w:val="auto"/>
              </w:rPr>
              <w:t>8.2.1 Majetok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_Toc143698337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31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8" w:history="1">
            <w:r w:rsidR="003B32C1" w:rsidRPr="00F67BA2">
              <w:rPr>
                <w:rStyle w:val="Hypertextovprepojenie"/>
                <w:rFonts w:ascii="Tahoma" w:eastAsia="Times New Roman" w:hAnsi="Tahoma" w:cs="Tahoma"/>
                <w:noProof/>
                <w:color w:val="auto"/>
              </w:rPr>
              <w:t>8.2.2 Zdroje krytia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_Toc143698338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39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8.2.3 Pohľadávky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_Toc143698339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3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0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8.2.4 Záväzky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_Toc143698340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32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 w:rsidP="003B32C1">
          <w:pPr>
            <w:pStyle w:val="Obsah1"/>
            <w:rPr>
              <w:rFonts w:cstheme="minorBidi"/>
            </w:rPr>
          </w:pPr>
          <w:hyperlink w:anchor="_Toc143698341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 xml:space="preserve">9. </w:t>
            </w:r>
            <w:r w:rsidR="003B32C1" w:rsidRPr="00F67BA2">
              <w:rPr>
                <w:rStyle w:val="Hypertextovprepojenie"/>
                <w:color w:val="auto"/>
              </w:rPr>
              <w:t>Hospodársky výsledok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_Toc143698341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0B5695">
              <w:rPr>
                <w:webHidden/>
              </w:rPr>
              <w:t>33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2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9.1 Vývoj nákladov a výnosov za materskú účtovnú jednotku Mesto Kráľovský Chlmec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_Toc143698342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33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3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9.2 Vývoj nákladov a výnosov za konsolidovaný celok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_Toc143698343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34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 w:rsidP="003B32C1">
          <w:pPr>
            <w:pStyle w:val="Obsah1"/>
            <w:rPr>
              <w:rFonts w:cstheme="minorBidi"/>
            </w:rPr>
          </w:pPr>
          <w:hyperlink w:anchor="_Toc143698344" w:history="1">
            <w:r w:rsidR="003B32C1" w:rsidRPr="00F67BA2">
              <w:rPr>
                <w:rStyle w:val="Hypertextovprepojenie"/>
                <w:rFonts w:eastAsia="Times New Roman"/>
                <w:color w:val="auto"/>
              </w:rPr>
              <w:t>10.Vývoj a stav dlhu k 31.12.202</w:t>
            </w:r>
            <w:r w:rsidR="00AF75BA" w:rsidRPr="00F67BA2">
              <w:rPr>
                <w:rStyle w:val="Hypertextovprepojenie"/>
                <w:rFonts w:eastAsia="Times New Roman"/>
                <w:color w:val="auto"/>
              </w:rPr>
              <w:t>3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_Toc143698344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0B5695">
              <w:rPr>
                <w:webHidden/>
              </w:rPr>
              <w:t>35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A24301" w:rsidP="003B32C1">
          <w:pPr>
            <w:pStyle w:val="Obsah1"/>
            <w:rPr>
              <w:rFonts w:cstheme="minorBidi"/>
            </w:rPr>
          </w:pPr>
          <w:hyperlink w:anchor="_Toc143698345" w:history="1">
            <w:r w:rsidR="003B32C1" w:rsidRPr="00F67BA2">
              <w:rPr>
                <w:rStyle w:val="Hypertextovprepojenie"/>
                <w:color w:val="auto"/>
              </w:rPr>
              <w:t>11. Ostatné  dôležité informácie</w:t>
            </w:r>
            <w:r w:rsidR="003B32C1" w:rsidRPr="00F67BA2">
              <w:rPr>
                <w:webHidden/>
              </w:rPr>
              <w:tab/>
            </w:r>
            <w:r w:rsidR="003B32C1" w:rsidRPr="00F67BA2">
              <w:rPr>
                <w:webHidden/>
              </w:rPr>
              <w:fldChar w:fldCharType="begin"/>
            </w:r>
            <w:r w:rsidR="003B32C1" w:rsidRPr="00F67BA2">
              <w:rPr>
                <w:webHidden/>
              </w:rPr>
              <w:instrText xml:space="preserve"> PAGEREF _Toc143698345 \h </w:instrText>
            </w:r>
            <w:r w:rsidR="003B32C1" w:rsidRPr="00F67BA2">
              <w:rPr>
                <w:webHidden/>
              </w:rPr>
            </w:r>
            <w:r w:rsidR="003B32C1" w:rsidRPr="00F67BA2">
              <w:rPr>
                <w:webHidden/>
              </w:rPr>
              <w:fldChar w:fldCharType="separate"/>
            </w:r>
            <w:r w:rsidR="000B5695">
              <w:rPr>
                <w:webHidden/>
              </w:rPr>
              <w:t>36</w:t>
            </w:r>
            <w:r w:rsidR="003B32C1" w:rsidRPr="00F67BA2">
              <w:rPr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6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11.1 Prijaté granty a transfery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_Toc143698346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36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7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11.2 Poskytnuté dotácie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_Toc143698347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37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8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11.3 Významné investičné akcie v roku 202</w:t>
            </w:r>
            <w:r w:rsidR="00AF75BA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3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_Toc143698348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37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49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11.4 Predpokladaný budúci vývoj činnosti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_Toc143698349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37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50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11.5 Udalosti osobitného významu po skončení účtovného obdobia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_Toc143698350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51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11.6 Významné riziká a neistoty, ktorým je účtovná jednotka vystavená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_Toc143698351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3B32C1" w:rsidRPr="00F67BA2" w:rsidRDefault="00A24301">
          <w:pPr>
            <w:pStyle w:val="Obsah2"/>
            <w:tabs>
              <w:tab w:val="right" w:leader="dot" w:pos="9911"/>
            </w:tabs>
            <w:rPr>
              <w:rFonts w:cstheme="minorBidi"/>
              <w:noProof/>
            </w:rPr>
          </w:pPr>
          <w:hyperlink w:anchor="_Toc143698352" w:history="1">
            <w:r w:rsidR="003B32C1" w:rsidRPr="00F67BA2">
              <w:rPr>
                <w:rStyle w:val="Hypertextovprepojenie"/>
                <w:rFonts w:ascii="Tahoma" w:hAnsi="Tahoma" w:cs="Tahoma"/>
                <w:noProof/>
                <w:color w:val="auto"/>
              </w:rPr>
              <w:t>11.7 Audit konsolidovanej účtovnej závierky</w:t>
            </w:r>
            <w:r w:rsidR="003B32C1" w:rsidRPr="00F67BA2">
              <w:rPr>
                <w:noProof/>
                <w:webHidden/>
              </w:rPr>
              <w:tab/>
            </w:r>
            <w:r w:rsidR="003B32C1" w:rsidRPr="00F67BA2">
              <w:rPr>
                <w:noProof/>
                <w:webHidden/>
              </w:rPr>
              <w:fldChar w:fldCharType="begin"/>
            </w:r>
            <w:r w:rsidR="003B32C1" w:rsidRPr="00F67BA2">
              <w:rPr>
                <w:noProof/>
                <w:webHidden/>
              </w:rPr>
              <w:instrText xml:space="preserve"> PAGEREF _Toc143698352 \h </w:instrText>
            </w:r>
            <w:r w:rsidR="003B32C1" w:rsidRPr="00F67BA2">
              <w:rPr>
                <w:noProof/>
                <w:webHidden/>
              </w:rPr>
            </w:r>
            <w:r w:rsidR="003B32C1" w:rsidRPr="00F67BA2">
              <w:rPr>
                <w:noProof/>
                <w:webHidden/>
              </w:rPr>
              <w:fldChar w:fldCharType="separate"/>
            </w:r>
            <w:r w:rsidR="000B5695">
              <w:rPr>
                <w:noProof/>
                <w:webHidden/>
              </w:rPr>
              <w:t>38</w:t>
            </w:r>
            <w:r w:rsidR="003B32C1" w:rsidRPr="00F67BA2">
              <w:rPr>
                <w:noProof/>
                <w:webHidden/>
              </w:rPr>
              <w:fldChar w:fldCharType="end"/>
            </w:r>
          </w:hyperlink>
        </w:p>
        <w:p w:rsidR="00C5608D" w:rsidRPr="00F67BA2" w:rsidRDefault="00C5608D">
          <w:r w:rsidRPr="00F67BA2">
            <w:rPr>
              <w:b/>
              <w:bCs/>
            </w:rPr>
            <w:fldChar w:fldCharType="end"/>
          </w:r>
        </w:p>
      </w:sdtContent>
    </w:sdt>
    <w:p w:rsidR="00EA1D6D" w:rsidRPr="00F67BA2" w:rsidRDefault="00EA1D6D" w:rsidP="001E4D20">
      <w:pPr>
        <w:pStyle w:val="Nadpis1"/>
        <w:numPr>
          <w:ilvl w:val="0"/>
          <w:numId w:val="40"/>
        </w:numPr>
        <w:rPr>
          <w:rFonts w:ascii="Tahoma" w:hAnsi="Tahoma" w:cs="Tahoma"/>
          <w:b/>
          <w:color w:val="auto"/>
          <w:sz w:val="24"/>
          <w:szCs w:val="24"/>
        </w:rPr>
      </w:pPr>
      <w:bookmarkStart w:id="1" w:name="_Toc143698311"/>
      <w:r w:rsidRPr="00F67BA2">
        <w:rPr>
          <w:rFonts w:ascii="Tahoma" w:hAnsi="Tahoma" w:cs="Tahoma"/>
          <w:b/>
          <w:color w:val="auto"/>
          <w:sz w:val="24"/>
          <w:szCs w:val="24"/>
        </w:rPr>
        <w:t>Úvodné slovo primátora mesta</w:t>
      </w:r>
      <w:bookmarkEnd w:id="1"/>
      <w:r w:rsidRPr="00F67BA2">
        <w:rPr>
          <w:rFonts w:ascii="Tahoma" w:hAnsi="Tahoma" w:cs="Tahoma"/>
          <w:b/>
          <w:color w:val="auto"/>
          <w:sz w:val="24"/>
          <w:szCs w:val="24"/>
        </w:rPr>
        <w:tab/>
        <w:t xml:space="preserve">  </w:t>
      </w:r>
      <w:r w:rsidR="00175D6E" w:rsidRPr="00F67BA2">
        <w:rPr>
          <w:rFonts w:ascii="Tahoma" w:hAnsi="Tahoma" w:cs="Tahoma"/>
          <w:b/>
          <w:color w:val="auto"/>
          <w:sz w:val="24"/>
          <w:szCs w:val="24"/>
        </w:rPr>
        <w:t xml:space="preserve">          </w:t>
      </w:r>
      <w:r w:rsidRPr="00F67BA2">
        <w:rPr>
          <w:rFonts w:ascii="Tahoma" w:hAnsi="Tahoma" w:cs="Tahoma"/>
          <w:b/>
          <w:color w:val="auto"/>
          <w:sz w:val="24"/>
          <w:szCs w:val="24"/>
        </w:rPr>
        <w:t xml:space="preserve">                           </w:t>
      </w:r>
      <w:r w:rsidRPr="00F67BA2">
        <w:rPr>
          <w:rFonts w:ascii="Tahoma" w:hAnsi="Tahoma" w:cs="Tahoma"/>
          <w:b/>
          <w:color w:val="auto"/>
          <w:sz w:val="24"/>
          <w:szCs w:val="24"/>
        </w:rPr>
        <w:tab/>
      </w:r>
      <w:r w:rsidRPr="00F67BA2">
        <w:rPr>
          <w:rFonts w:ascii="Tahoma" w:hAnsi="Tahoma" w:cs="Tahoma"/>
          <w:b/>
          <w:color w:val="auto"/>
          <w:sz w:val="24"/>
          <w:szCs w:val="24"/>
        </w:rPr>
        <w:tab/>
        <w:t xml:space="preserve">                                                                  </w:t>
      </w:r>
    </w:p>
    <w:p w:rsidR="003E6917" w:rsidRPr="00F67BA2" w:rsidRDefault="003E6917" w:rsidP="0071743E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bCs/>
          <w:sz w:val="24"/>
          <w:szCs w:val="24"/>
          <w:lang w:eastAsia="sk-SK"/>
        </w:rPr>
      </w:pPr>
    </w:p>
    <w:p w:rsidR="0071743E" w:rsidRPr="00F67BA2" w:rsidRDefault="00EA1D6D" w:rsidP="0071743E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V súlade s ustanovením § 20 zákona č. 431/2002 Z. z. o účtovníctve v znení neskorších predpisov Mesto Kráľovský Chlmec ako konsolidovaný celok predkladá Výročnú správu za rok 20</w:t>
      </w:r>
      <w:r w:rsidR="00A65D5E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2</w:t>
      </w:r>
      <w:r w:rsidR="00AF75BA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.</w:t>
      </w:r>
      <w:r w:rsidRPr="00F67BA2">
        <w:rPr>
          <w:rFonts w:ascii="Tahoma" w:eastAsia="Times New Roman" w:hAnsi="Tahoma" w:cs="Tahoma"/>
          <w:sz w:val="23"/>
          <w:szCs w:val="23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Ako primátor mesta zvolený vo voľbách do samospráv v roku 2014 a opakovane v roku 2018 </w:t>
      </w:r>
      <w:r w:rsidR="00C61391" w:rsidRPr="00F67BA2">
        <w:rPr>
          <w:rFonts w:ascii="Tahoma" w:eastAsia="Times New Roman" w:hAnsi="Tahoma" w:cs="Tahoma"/>
          <w:sz w:val="24"/>
          <w:szCs w:val="24"/>
          <w:lang w:eastAsia="sk-SK"/>
        </w:rPr>
        <w:t>aj 2022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som sa snažil riadiť mesto tak, aby jeho fungovanie bolo efektívne pri zabezpečení tak originálnych, ako aj prenesených kompetencií. Verím, že sa nám to spoločne s poslaneckým zborom a demokratickým zapojením občanov do procesu budovania  Mesta Kráľovský Chlmec podarí.</w:t>
      </w:r>
      <w:r w:rsidR="00A65D5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Rok 202</w:t>
      </w:r>
      <w:r w:rsidR="00AF75BA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FB72B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A65D5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významnou mierou ovplyvnila </w:t>
      </w:r>
      <w:r w:rsidR="00827B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zmena vo financovaní samospráv. Výpadok z dane z príjmov fyzických osôb v dôsledku daňového bonusu spôsobil </w:t>
      </w:r>
      <w:proofErr w:type="spellStart"/>
      <w:r w:rsidR="00827BF2" w:rsidRPr="00F67BA2">
        <w:rPr>
          <w:rFonts w:ascii="Tahoma" w:eastAsia="Times New Roman" w:hAnsi="Tahoma" w:cs="Tahoma"/>
          <w:sz w:val="24"/>
          <w:szCs w:val="24"/>
          <w:lang w:eastAsia="sk-SK"/>
        </w:rPr>
        <w:t>podfinancovanie</w:t>
      </w:r>
      <w:proofErr w:type="spellEnd"/>
      <w:r w:rsidR="00827B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samospráv. Negatívny vplyv na samosprávy mala aj pretrvávajúca </w:t>
      </w:r>
      <w:r w:rsidR="00C61391" w:rsidRPr="00F67BA2">
        <w:rPr>
          <w:rFonts w:ascii="Tahoma" w:eastAsia="Times New Roman" w:hAnsi="Tahoma" w:cs="Tahoma"/>
          <w:sz w:val="24"/>
          <w:szCs w:val="24"/>
          <w:lang w:eastAsia="sk-SK"/>
        </w:rPr>
        <w:t>vojn</w:t>
      </w:r>
      <w:r w:rsidR="00827BF2" w:rsidRPr="00F67BA2">
        <w:rPr>
          <w:rFonts w:ascii="Tahoma" w:eastAsia="Times New Roman" w:hAnsi="Tahoma" w:cs="Tahoma"/>
          <w:sz w:val="24"/>
          <w:szCs w:val="24"/>
          <w:lang w:eastAsia="sk-SK"/>
        </w:rPr>
        <w:t>a</w:t>
      </w:r>
      <w:r w:rsidR="00C61391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 území Ukrajiny</w:t>
      </w:r>
      <w:r w:rsidR="00827BF2"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="003E691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C90873" w:rsidRPr="00F67BA2">
        <w:rPr>
          <w:rFonts w:ascii="Tahoma" w:eastAsia="Times New Roman" w:hAnsi="Tahoma" w:cs="Tahoma"/>
          <w:sz w:val="24"/>
          <w:szCs w:val="24"/>
          <w:lang w:eastAsia="sk-SK"/>
        </w:rPr>
        <w:t>Mesto bolo v súvislosti s t</w:t>
      </w:r>
      <w:r w:rsidR="00C61391" w:rsidRPr="00F67BA2">
        <w:rPr>
          <w:rFonts w:ascii="Tahoma" w:eastAsia="Times New Roman" w:hAnsi="Tahoma" w:cs="Tahoma"/>
          <w:sz w:val="24"/>
          <w:szCs w:val="24"/>
          <w:lang w:eastAsia="sk-SK"/>
        </w:rPr>
        <w:t>outo</w:t>
      </w:r>
      <w:r w:rsidR="00C90873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C61391" w:rsidRPr="00F67BA2">
        <w:rPr>
          <w:rFonts w:ascii="Tahoma" w:eastAsia="Times New Roman" w:hAnsi="Tahoma" w:cs="Tahoma"/>
          <w:sz w:val="24"/>
          <w:szCs w:val="24"/>
          <w:lang w:eastAsia="sk-SK"/>
        </w:rPr>
        <w:t>situáciou</w:t>
      </w:r>
      <w:r w:rsidR="00C90873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827B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nepriamo vystavené nárastu cien hlavne nosičov energií, ale aj ostatných komodít. </w:t>
      </w:r>
      <w:r w:rsidR="003E6917" w:rsidRPr="00F67BA2">
        <w:rPr>
          <w:rFonts w:ascii="Tahoma" w:eastAsia="Times New Roman" w:hAnsi="Tahoma" w:cs="Tahoma"/>
          <w:sz w:val="24"/>
          <w:szCs w:val="24"/>
          <w:lang w:eastAsia="sk-SK"/>
        </w:rPr>
        <w:t>Prijatie o</w:t>
      </w:r>
      <w:r w:rsidR="00C90873" w:rsidRPr="00F67BA2">
        <w:rPr>
          <w:rFonts w:ascii="Tahoma" w:eastAsia="Times New Roman" w:hAnsi="Tahoma" w:cs="Tahoma"/>
          <w:sz w:val="24"/>
          <w:szCs w:val="24"/>
          <w:lang w:eastAsia="sk-SK"/>
        </w:rPr>
        <w:t>patren</w:t>
      </w:r>
      <w:r w:rsidR="003E6917" w:rsidRPr="00F67BA2">
        <w:rPr>
          <w:rFonts w:ascii="Tahoma" w:eastAsia="Times New Roman" w:hAnsi="Tahoma" w:cs="Tahoma"/>
          <w:sz w:val="24"/>
          <w:szCs w:val="24"/>
          <w:lang w:eastAsia="sk-SK"/>
        </w:rPr>
        <w:t>í</w:t>
      </w:r>
      <w:r w:rsidR="00C90873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3E691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malo </w:t>
      </w:r>
      <w:r w:rsidR="00C90873" w:rsidRPr="00F67BA2">
        <w:rPr>
          <w:rFonts w:ascii="Tahoma" w:eastAsia="Times New Roman" w:hAnsi="Tahoma" w:cs="Tahoma"/>
          <w:sz w:val="24"/>
          <w:szCs w:val="24"/>
          <w:lang w:eastAsia="sk-SK"/>
        </w:rPr>
        <w:t>vplyv</w:t>
      </w:r>
      <w:r w:rsidR="003E691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 </w:t>
      </w:r>
      <w:r w:rsidR="00C90873" w:rsidRPr="00F67BA2">
        <w:rPr>
          <w:rFonts w:ascii="Tahoma" w:eastAsia="Times New Roman" w:hAnsi="Tahoma" w:cs="Tahoma"/>
          <w:sz w:val="24"/>
          <w:szCs w:val="24"/>
          <w:lang w:eastAsia="sk-SK"/>
        </w:rPr>
        <w:t>zabezpečenie samosprávnych funkcií mesta ako aj chod úradu.</w:t>
      </w:r>
    </w:p>
    <w:p w:rsidR="00A65D5E" w:rsidRPr="00F67BA2" w:rsidRDefault="00A65D5E" w:rsidP="0071743E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71743E">
      <w:pPr>
        <w:pStyle w:val="Odsekzoznamu"/>
        <w:numPr>
          <w:ilvl w:val="0"/>
          <w:numId w:val="40"/>
        </w:numPr>
        <w:autoSpaceDE w:val="0"/>
        <w:autoSpaceDN w:val="0"/>
        <w:adjustRightInd w:val="0"/>
        <w:jc w:val="both"/>
        <w:rPr>
          <w:rFonts w:ascii="Tahoma" w:hAnsi="Tahoma" w:cs="Tahoma"/>
          <w:b/>
          <w:sz w:val="24"/>
          <w:szCs w:val="24"/>
          <w:highlight w:val="lightGray"/>
        </w:rPr>
      </w:pPr>
      <w:r w:rsidRPr="00F67BA2">
        <w:rPr>
          <w:rFonts w:ascii="Tahoma" w:hAnsi="Tahoma" w:cs="Tahoma"/>
          <w:b/>
          <w:sz w:val="24"/>
          <w:szCs w:val="24"/>
        </w:rPr>
        <w:t xml:space="preserve">Identifikačné údaje mesta                                                                                                                                                                      </w:t>
      </w:r>
    </w:p>
    <w:p w:rsidR="003E6917" w:rsidRPr="00F67BA2" w:rsidRDefault="003E6917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Názov: Mesto Kráľovský Chlmec</w:t>
      </w:r>
    </w:p>
    <w:p w:rsidR="00EA1D6D" w:rsidRPr="00F67BA2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Sídlo: </w:t>
      </w:r>
      <w:r w:rsidR="00FB72B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L.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99</w:t>
      </w:r>
    </w:p>
    <w:p w:rsidR="00EA1D6D" w:rsidRPr="00F67BA2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IČO: </w:t>
      </w:r>
      <w:r w:rsidR="00FB72B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00331619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Štatutárny orgán mesta: Ing. Karol Pataky – primátor mesta</w:t>
      </w:r>
    </w:p>
    <w:p w:rsidR="00EA1D6D" w:rsidRPr="00F67BA2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e-mail: primator@kralovskychlmec.sk</w:t>
      </w:r>
    </w:p>
    <w:p w:rsidR="00EA1D6D" w:rsidRPr="00F67BA2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Webová stránka: </w:t>
      </w:r>
      <w:hyperlink r:id="rId9" w:history="1">
        <w:r w:rsidRPr="00F67BA2">
          <w:rPr>
            <w:rFonts w:ascii="Tahoma" w:eastAsia="Times New Roman" w:hAnsi="Tahoma" w:cs="Tahoma"/>
            <w:sz w:val="24"/>
            <w:szCs w:val="24"/>
            <w:u w:val="single"/>
            <w:lang w:eastAsia="sk-SK"/>
          </w:rPr>
          <w:t>www.kralovskychlmec</w:t>
        </w:r>
      </w:hyperlink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="001521E9" w:rsidRPr="00F67BA2">
        <w:rPr>
          <w:rFonts w:ascii="Tahoma" w:eastAsia="Times New Roman" w:hAnsi="Tahoma" w:cs="Tahoma"/>
          <w:sz w:val="24"/>
          <w:szCs w:val="24"/>
          <w:lang w:eastAsia="sk-SK"/>
        </w:rPr>
        <w:t>org</w:t>
      </w:r>
    </w:p>
    <w:p w:rsidR="00605583" w:rsidRPr="00F67BA2" w:rsidRDefault="00605583" w:rsidP="00C5608D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2" w:name="_Toc143698312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Organizačná štruktúra mesta a identifikácia vedúcich predstaviteľov</w:t>
      </w:r>
      <w:bookmarkEnd w:id="2"/>
    </w:p>
    <w:p w:rsidR="00A60A0A" w:rsidRPr="00F67BA2" w:rsidRDefault="00A60A0A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A60A0A" w:rsidRPr="00F67BA2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Primátor mesta: Ing. Karol Pataky</w:t>
      </w:r>
    </w:p>
    <w:p w:rsidR="00A60A0A" w:rsidRPr="00F67BA2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Zástupca primátora mesta: </w:t>
      </w:r>
      <w:r w:rsidR="002F1E2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Ing. Jozef </w:t>
      </w:r>
      <w:proofErr w:type="spellStart"/>
      <w:r w:rsidR="002F1E25" w:rsidRPr="00F67BA2">
        <w:rPr>
          <w:rFonts w:ascii="Tahoma" w:eastAsia="Times New Roman" w:hAnsi="Tahoma" w:cs="Tahoma"/>
          <w:sz w:val="24"/>
          <w:szCs w:val="24"/>
          <w:lang w:eastAsia="sk-SK"/>
        </w:rPr>
        <w:t>Želinsky</w:t>
      </w:r>
      <w:proofErr w:type="spellEnd"/>
    </w:p>
    <w:p w:rsidR="00A60A0A" w:rsidRPr="00F67BA2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Prednosta mestského úradu: Csaba Balogh PhD.</w:t>
      </w:r>
    </w:p>
    <w:p w:rsidR="00A60A0A" w:rsidRPr="00F67BA2" w:rsidRDefault="00A60A0A" w:rsidP="00A60A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Hlavný kontrolór mesta: Ing. Alexander Tóth</w:t>
      </w:r>
    </w:p>
    <w:p w:rsidR="00A60A0A" w:rsidRPr="00F67BA2" w:rsidRDefault="00A60A0A" w:rsidP="00A60A0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0A0A" w:rsidRPr="00F67BA2" w:rsidRDefault="00A60A0A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BA6C66" w:rsidRPr="00F67BA2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BA6C66" w:rsidRPr="00F67BA2" w:rsidRDefault="00BA6C66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BA6C66" w:rsidRPr="00F67BA2" w:rsidRDefault="001E4AC0" w:rsidP="00EA1D6D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6162675" cy="8686800"/>
            <wp:effectExtent l="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2675" cy="868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6917" w:rsidRPr="00F67BA2" w:rsidRDefault="003E691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E6917" w:rsidRPr="00F67BA2" w:rsidRDefault="003E691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1707B" w:rsidRPr="00F67BA2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V roku 2022 sa v mesiaci október uskutočnili komunálne voľby, ktoré boli spojené s voľbami do samosprávnych krajov.</w:t>
      </w:r>
    </w:p>
    <w:p w:rsidR="00A1707B" w:rsidRPr="00F67BA2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4E355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Mestské zastupiteľstvo po voľbách 29.10.2022</w:t>
      </w:r>
      <w:r w:rsidR="005565C3" w:rsidRPr="00F67BA2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A1707B" w:rsidRPr="00F67BA2" w:rsidRDefault="00A1707B" w:rsidP="00A1707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1707B" w:rsidRPr="00F67BA2" w:rsidRDefault="00A1707B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Ustanovujúce zasadnutie zastupiteľstva po voľbách zo dňa 29.10.2022 sa uskutočnilo dňa</w:t>
      </w:r>
    </w:p>
    <w:p w:rsidR="00A1707B" w:rsidRPr="00F67BA2" w:rsidRDefault="00A1707B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22.11.2022.</w:t>
      </w:r>
    </w:p>
    <w:p w:rsidR="00536CB0" w:rsidRPr="00F67BA2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36CB0" w:rsidRPr="00F67BA2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Jozef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Želinský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Ing.   </w:t>
      </w:r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</w:t>
      </w:r>
      <w:proofErr w:type="spellStart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</w:p>
    <w:p w:rsidR="00536CB0" w:rsidRPr="00F67BA2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Alžbeta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Mátéová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MUDr.  </w:t>
      </w:r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proofErr w:type="spellStart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</w:p>
    <w:p w:rsidR="00536CB0" w:rsidRPr="00F67BA2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Peter Pandy, JUDr. </w:t>
      </w:r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</w:t>
      </w:r>
      <w:proofErr w:type="spellStart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</w:p>
    <w:p w:rsidR="00536CB0" w:rsidRPr="00F67BA2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Zolltán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Illés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Ing.    </w:t>
      </w:r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</w:t>
      </w:r>
      <w:proofErr w:type="spellStart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                                             </w:t>
      </w:r>
    </w:p>
    <w:p w:rsidR="004E3552" w:rsidRPr="00F67BA2" w:rsidRDefault="005D544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Zoltán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Apacs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</w:t>
      </w:r>
      <w:proofErr w:type="spellStart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</w:p>
    <w:p w:rsidR="00536CB0" w:rsidRPr="00F67BA2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Gita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Nagyová, MUDr.   </w:t>
      </w:r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</w:t>
      </w:r>
      <w:proofErr w:type="spellStart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BC3B78" w:rsidRPr="00F67BA2" w:rsidRDefault="00BC3B7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Peter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Furik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Ing.                               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-Aliancia                                           </w:t>
      </w:r>
    </w:p>
    <w:p w:rsidR="00536CB0" w:rsidRPr="00F67BA2" w:rsidRDefault="00536C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Alexander Fedor, Ing.  </w:t>
      </w:r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</w:t>
      </w:r>
      <w:proofErr w:type="spellStart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</w:t>
      </w:r>
    </w:p>
    <w:p w:rsidR="00BC3B78" w:rsidRPr="00F67BA2" w:rsidRDefault="00BC3B7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Gejza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Sačko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-Aliancia</w:t>
      </w:r>
    </w:p>
    <w:p w:rsidR="00536CB0" w:rsidRPr="00F67BA2" w:rsidRDefault="00BC3B7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Peter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Tancsák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Ing.                          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Szövetség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-Aliancia                                                             </w:t>
      </w:r>
      <w:r w:rsidR="00536CB0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</w:t>
      </w:r>
    </w:p>
    <w:p w:rsidR="00C777A2" w:rsidRPr="00F67BA2" w:rsidRDefault="004E3552" w:rsidP="00EA1D6D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Dionýz Tóth, Ing.   </w:t>
      </w:r>
      <w:r w:rsidR="00BC3B7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NEKA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</w:t>
      </w:r>
    </w:p>
    <w:p w:rsidR="00BC3B78" w:rsidRPr="00F67BA2" w:rsidRDefault="00BC3B7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A1707B" w:rsidRPr="00F67BA2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u w:val="single"/>
          <w:lang w:eastAsia="sk-SK"/>
        </w:rPr>
        <w:t>Komi</w:t>
      </w:r>
      <w:r w:rsidR="00C833BB" w:rsidRPr="00F67BA2">
        <w:rPr>
          <w:rFonts w:ascii="Tahoma" w:eastAsia="Times New Roman" w:hAnsi="Tahoma" w:cs="Tahoma"/>
          <w:sz w:val="24"/>
          <w:szCs w:val="24"/>
          <w:u w:val="single"/>
          <w:lang w:eastAsia="sk-SK"/>
        </w:rPr>
        <w:t>sie pri mestskom zastupiteľstve</w:t>
      </w:r>
      <w:r w:rsidR="00E479C1" w:rsidRPr="00F67BA2">
        <w:rPr>
          <w:rFonts w:ascii="Tahoma" w:eastAsia="Times New Roman" w:hAnsi="Tahoma" w:cs="Tahoma"/>
          <w:sz w:val="24"/>
          <w:szCs w:val="24"/>
          <w:u w:val="single"/>
          <w:lang w:eastAsia="sk-SK"/>
        </w:rPr>
        <w:t>:</w:t>
      </w:r>
    </w:p>
    <w:p w:rsidR="00A1707B" w:rsidRPr="00F67BA2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EA1D6D" w:rsidRPr="00F67BA2" w:rsidRDefault="00EA1D6D" w:rsidP="00A1707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Komisia finančná</w:t>
      </w:r>
      <w:r w:rsidRPr="00F67BA2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, </w:t>
      </w: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p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Gejza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Sačko</w:t>
      </w:r>
      <w:proofErr w:type="spellEnd"/>
    </w:p>
    <w:p w:rsidR="00A1707B" w:rsidRPr="00F67BA2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Komisia životného prostredia a územného </w:t>
      </w:r>
      <w:r w:rsidR="00D733C2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plánovania</w:t>
      </w: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, p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redseda komisie:</w:t>
      </w:r>
    </w:p>
    <w:p w:rsidR="00EA1D6D" w:rsidRPr="00F67BA2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Ing. Alexander Fedor</w:t>
      </w:r>
    </w:p>
    <w:p w:rsidR="00EA1D6D" w:rsidRPr="00F67BA2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Komisia sociálna, p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MUDr.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Gita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Nagyová</w:t>
      </w:r>
    </w:p>
    <w:p w:rsidR="00EA1D6D" w:rsidRPr="00F67BA2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Komisia k</w:t>
      </w:r>
      <w:r w:rsidR="00D733C2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u</w:t>
      </w: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ltúry a vzdelávania, p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</w:t>
      </w:r>
      <w:r w:rsidR="005619AB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Ing. </w:t>
      </w:r>
      <w:proofErr w:type="spellStart"/>
      <w:r w:rsidR="005619AB" w:rsidRPr="00F67BA2">
        <w:rPr>
          <w:rFonts w:ascii="Tahoma" w:eastAsia="Times New Roman" w:hAnsi="Tahoma" w:cs="Tahoma"/>
          <w:sz w:val="24"/>
          <w:szCs w:val="24"/>
          <w:lang w:eastAsia="sk-SK"/>
        </w:rPr>
        <w:t>Želinsky</w:t>
      </w:r>
      <w:proofErr w:type="spellEnd"/>
      <w:r w:rsidR="005619AB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Jozef</w:t>
      </w:r>
    </w:p>
    <w:p w:rsidR="00EA1D6D" w:rsidRPr="00F67BA2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Komisia kontroly, p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redseda komisie: JUDr. Peter Pandy</w:t>
      </w:r>
    </w:p>
    <w:p w:rsidR="00EA1D6D" w:rsidRPr="00F67BA2" w:rsidRDefault="00EA1D6D" w:rsidP="00A1707B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Komisia športu, p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redseda komisie: </w:t>
      </w:r>
      <w:r w:rsidR="00EC0BA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Zoltán </w:t>
      </w:r>
      <w:proofErr w:type="spellStart"/>
      <w:r w:rsidR="00EC0BA9" w:rsidRPr="00F67BA2">
        <w:rPr>
          <w:rFonts w:ascii="Tahoma" w:eastAsia="Times New Roman" w:hAnsi="Tahoma" w:cs="Tahoma"/>
          <w:sz w:val="24"/>
          <w:szCs w:val="24"/>
          <w:lang w:eastAsia="sk-SK"/>
        </w:rPr>
        <w:t>Apacs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                                   </w:t>
      </w:r>
    </w:p>
    <w:p w:rsidR="00A1707B" w:rsidRPr="00F67BA2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1707B" w:rsidRPr="00F67BA2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1707B" w:rsidRPr="00F67BA2" w:rsidRDefault="00A1707B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Mestský úrad:</w:t>
      </w:r>
    </w:p>
    <w:p w:rsidR="00EA1D6D" w:rsidRPr="00F67BA2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Do pôsobnosti mestského úradu patrí najmä:</w:t>
      </w:r>
      <w:r w:rsidRPr="00F67BA2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br/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• komplexná starostlivosť o majetok mesta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vydávanie súhlasu s umiestnením prevádzky, obchodu a služieb v meste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komplexná starostlivosť o odpadové hospodárstvo a čistotu v meste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komplexná starostlivosť o verejnú zeleň v meste, povoľovanie výrubov drevín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povoľovanie propagačných a reklamných systémov v meste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správa mestských komunikácií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pôsobnosť stavebného úradu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evidencia o trvalom a prechodnom pobyte občanov v meste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evidencia domov a budov v meste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prevádzka predškolských a školských zariadení vo vlastníctve mesta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poskytovanie peňažných dávok sociálnej pomoci poskytovanie opatrovateľskej služby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zabezpečenie písomnej agendy všetkých orgánov samosprávy mesta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zabezpečenie odborných podkladov a iných písomností na rokovanie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• vykonávanie nariadení, uznesení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MsZ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a rozhodnutí primátora</w:t>
      </w:r>
    </w:p>
    <w:p w:rsidR="00EA1D6D" w:rsidRPr="00F67BA2" w:rsidRDefault="00EA1D6D" w:rsidP="00EA1D6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Mestský úrad riadi</w:t>
      </w:r>
      <w:r w:rsidR="005565C3" w:rsidRPr="00F67BA2">
        <w:rPr>
          <w:rFonts w:ascii="Tahoma" w:eastAsia="Times New Roman" w:hAnsi="Tahoma" w:cs="Tahoma"/>
          <w:sz w:val="24"/>
          <w:szCs w:val="24"/>
          <w:lang w:eastAsia="sk-SK"/>
        </w:rPr>
        <w:t>l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prednosta úradu Csaba Balogh PhD.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Rozpočtové organizácie mesta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Základná škola,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L. </w:t>
      </w:r>
      <w:proofErr w:type="spellStart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Kossutha</w:t>
      </w:r>
      <w:proofErr w:type="spellEnd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56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Štatutárny orgán:</w:t>
      </w: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r w:rsidR="00610BAA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Róbert </w:t>
      </w:r>
      <w:proofErr w:type="spellStart"/>
      <w:r w:rsidR="00610BAA" w:rsidRPr="00F67BA2">
        <w:rPr>
          <w:rFonts w:ascii="Tahoma" w:eastAsia="Times New Roman" w:hAnsi="Tahoma" w:cs="Tahoma"/>
          <w:sz w:val="24"/>
          <w:szCs w:val="24"/>
          <w:lang w:eastAsia="sk-SK"/>
        </w:rPr>
        <w:t>Berta</w:t>
      </w:r>
      <w:proofErr w:type="spellEnd"/>
      <w:r w:rsidR="00610BAA" w:rsidRPr="00F67BA2">
        <w:rPr>
          <w:rFonts w:ascii="Tahoma" w:eastAsia="Times New Roman" w:hAnsi="Tahoma" w:cs="Tahoma"/>
          <w:sz w:val="24"/>
          <w:szCs w:val="24"/>
          <w:lang w:eastAsia="sk-SK"/>
        </w:rPr>
        <w:t>, PhDr.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0"/>
          <w:szCs w:val="20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IČO: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35541156, rozpočtová organizácia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0"/>
          <w:szCs w:val="20"/>
          <w:lang w:eastAsia="sk-SK"/>
        </w:rPr>
        <w:t xml:space="preserve">Telefón: </w:t>
      </w: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+421 56 63 21 611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Web: www.zskossutkch.edu.sk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1 677 473,87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-6 741,29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Základná škola </w:t>
      </w:r>
      <w:proofErr w:type="spellStart"/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Mihálya</w:t>
      </w:r>
      <w:proofErr w:type="spellEnd"/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Helmeczyho</w:t>
      </w:r>
      <w:proofErr w:type="spellEnd"/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s vyučovacím jazykom maďarským-</w:t>
      </w:r>
      <w:proofErr w:type="spellStart"/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Helmeczy</w:t>
      </w:r>
      <w:proofErr w:type="spellEnd"/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Mihály</w:t>
      </w:r>
      <w:proofErr w:type="spellEnd"/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proofErr w:type="spellStart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Alapiskola</w:t>
      </w:r>
      <w:proofErr w:type="spellEnd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,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</w:t>
      </w:r>
      <w:proofErr w:type="spellStart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Hunyadiho</w:t>
      </w:r>
      <w:proofErr w:type="spellEnd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1256/16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Štatutárny orgán: Szabó </w:t>
      </w:r>
      <w:proofErr w:type="spellStart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Ferdinánd</w:t>
      </w:r>
      <w:proofErr w:type="spellEnd"/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IČO:</w:t>
      </w:r>
      <w:r w:rsidRPr="00F67BA2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35541148, rozpočtová organizácia 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Telefón:+421566283300,301,302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Web: www.zamkch.edu.sk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1 468 141,88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Výsledok hospodáre</w:t>
      </w:r>
      <w:r w:rsidR="00AC581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nia za bežné účtovné obdobie : </w:t>
      </w:r>
      <w:r w:rsidR="006553E5" w:rsidRPr="00F67BA2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256,88 Eur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Základná umelecká škola 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Sídlo: Námestie Hrdinov 10/338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Štatutárny orgán: </w:t>
      </w:r>
      <w:proofErr w:type="spellStart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Penťová</w:t>
      </w:r>
      <w:proofErr w:type="spellEnd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Diana, riaditeľka školy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IČO: 35544651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rozpočtová organizácia 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Telefón: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+42156 62 85 980,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Web: www.zuskralovskychlmec.sk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54 981,94 Eur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-3 842,80 Eur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Materská škola – Óvoda 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</w:t>
      </w:r>
      <w:proofErr w:type="spellStart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L.Kossutha</w:t>
      </w:r>
      <w:proofErr w:type="spellEnd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1272/103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Štatutárny orgán: </w:t>
      </w:r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Mgr</w:t>
      </w: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.</w:t>
      </w:r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Monika </w:t>
      </w:r>
      <w:proofErr w:type="spellStart"/>
      <w:r w:rsidR="006C52AF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Pásztorová</w:t>
      </w:r>
      <w:proofErr w:type="spellEnd"/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IČO:42250650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rozpočtová organizácia 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Telefón: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+42156 6322275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Web: www.mskch.edupage.org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Hodnota majetku: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1 057 017,55 Eur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-119,07 Eur</w:t>
      </w:r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Obchodné spoločnosti mesta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MŠK Kráľovský Chlmec, </w:t>
      </w:r>
      <w:proofErr w:type="spellStart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s.r.o</w:t>
      </w:r>
      <w:proofErr w:type="spellEnd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. Sídlo: L. </w:t>
      </w:r>
      <w:proofErr w:type="spellStart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Kossutha</w:t>
      </w:r>
      <w:proofErr w:type="spellEnd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99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Štatutárny orgán: Tibor Nagy, konateľ</w:t>
      </w: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Vklad mesta do základného imania: 6639 €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Podiel mesta: 100%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0"/>
          <w:szCs w:val="20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IČO: 36215597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Výška vlastného imania: -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70,43 Eur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44,68 Eur</w:t>
      </w:r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05031" w:rsidRPr="00F67BA2" w:rsidRDefault="00B0503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F376F9" w:rsidRPr="00F67BA2" w:rsidRDefault="00F376F9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Kráľovský Chlmec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Invest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s.r.o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Sídlo: L. </w:t>
      </w:r>
      <w:proofErr w:type="spellStart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Kossutha</w:t>
      </w:r>
      <w:proofErr w:type="spellEnd"/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99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Štatutárny orgán: </w:t>
      </w:r>
      <w:r w:rsidR="002B3E8C" w:rsidRPr="00F67BA2">
        <w:rPr>
          <w:rFonts w:ascii="Tahoma" w:eastAsia="Times New Roman" w:hAnsi="Tahoma" w:cs="Tahoma"/>
          <w:sz w:val="24"/>
          <w:szCs w:val="24"/>
          <w:lang w:eastAsia="sk-SK"/>
        </w:rPr>
        <w:t>Dionýz Detrik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, konateľ</w:t>
      </w: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 xml:space="preserve"> </w:t>
      </w:r>
      <w:r w:rsidR="002B3E8C"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( od 14.3.2019)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Vklad mesta do základného imania: 6 639,-€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Podiel mesta: 100%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0"/>
          <w:szCs w:val="20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IČO: 36670715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Výška vlastného imania: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23 138,04 Eur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Výsledok hospodárenia za bežné účtovné obdobie: </w:t>
      </w:r>
      <w:r w:rsidR="00D0061B" w:rsidRPr="00F67BA2">
        <w:rPr>
          <w:rFonts w:ascii="Tahoma" w:eastAsia="Times New Roman" w:hAnsi="Tahoma" w:cs="Tahoma"/>
          <w:sz w:val="24"/>
          <w:szCs w:val="24"/>
          <w:lang w:eastAsia="sk-SK"/>
        </w:rPr>
        <w:t>6 946,66 Eur</w:t>
      </w:r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Podiely mesta v obchodných spoločnostiach</w:t>
      </w:r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Veolia Energia Kráľovský Chlmec,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s.r.o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Sídlo: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L.Kossutha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99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Štatutárny orgán:</w:t>
      </w:r>
      <w:r w:rsidR="0056541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Ing.Peter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Dobrý, konateľ</w:t>
      </w:r>
      <w:r w:rsidR="0056541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Benedikt </w:t>
      </w:r>
      <w:proofErr w:type="spellStart"/>
      <w:r w:rsidR="00565417" w:rsidRPr="00F67BA2">
        <w:rPr>
          <w:rFonts w:ascii="Tahoma" w:eastAsia="Times New Roman" w:hAnsi="Tahoma" w:cs="Tahoma"/>
          <w:sz w:val="24"/>
          <w:szCs w:val="24"/>
          <w:lang w:eastAsia="sk-SK"/>
        </w:rPr>
        <w:t>Lavrinčík</w:t>
      </w:r>
      <w:proofErr w:type="spellEnd"/>
      <w:r w:rsidR="0056541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konateľ, Ing. Peter </w:t>
      </w:r>
      <w:proofErr w:type="spellStart"/>
      <w:r w:rsidR="00565417" w:rsidRPr="00F67BA2">
        <w:rPr>
          <w:rFonts w:ascii="Tahoma" w:eastAsia="Times New Roman" w:hAnsi="Tahoma" w:cs="Tahoma"/>
          <w:sz w:val="24"/>
          <w:szCs w:val="24"/>
          <w:lang w:eastAsia="sk-SK"/>
        </w:rPr>
        <w:t>Kurilla</w:t>
      </w:r>
      <w:proofErr w:type="spellEnd"/>
      <w:r w:rsidR="00565417" w:rsidRPr="00F67BA2">
        <w:rPr>
          <w:rFonts w:ascii="Tahoma" w:eastAsia="Times New Roman" w:hAnsi="Tahoma" w:cs="Tahoma"/>
          <w:sz w:val="24"/>
          <w:szCs w:val="24"/>
          <w:lang w:eastAsia="sk-SK"/>
        </w:rPr>
        <w:t>, konateľ</w:t>
      </w:r>
      <w:r w:rsidR="00505A65"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Spoločníci: Veolia Energia Slovensko,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Mesto Kráľovský Chlmec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Vklad mesta do základného imania: 6 639,-€</w:t>
      </w:r>
    </w:p>
    <w:p w:rsidR="00EA1D6D" w:rsidRPr="00F67BA2" w:rsidRDefault="00EA1D6D" w:rsidP="00EA1D6D">
      <w:pPr>
        <w:tabs>
          <w:tab w:val="center" w:pos="4601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Podiel mesta: 20%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Predmet činnosti: výroba a rozvod tepla, poradenská činnosť v oblasti energetiky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IČO:35713640, spol. s ručením obmedzeným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Cs/>
          <w:sz w:val="24"/>
          <w:szCs w:val="24"/>
          <w:lang w:eastAsia="sk-SK"/>
        </w:rPr>
        <w:t>Telefón: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+42156 6283292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Web: www.veoliaenergia.sk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Hospodársky výsledok sa v zmysle ustanovenia § 22 odsek 3 zákona číslo 431/2002 Z. z. o účtovníctve na základe rozhodnutia primátora mesta vydaného v súlade s ustanovením § 4 ods. 2 písm. a) Opatrenia MF SR zo 17.12.2008 č. MF/27526/2008-31 v znení Opatrenia MF SR z 9.12.2009 č. MF/22110/2009-31 do konsolidovaného celku </w:t>
      </w:r>
      <w:r w:rsidRPr="00F67BA2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>nezahŕňa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Východoslovenská vodárenská spoločnosť,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Sídlo: Komenského 50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Percentuálny podiel mesta na emisii:0,66%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Množstvo cenných papierov:48497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Predmet činnosti: výroba a dodávka vody verejnými vodovodmi pre obyvateľstvo, priemysel a poľnohospodárstvo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IČO:0036570460, akciová spoločnosť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Web: www. vodarne.eu</w:t>
      </w:r>
    </w:p>
    <w:p w:rsidR="00DA2B8B" w:rsidRPr="00F67BA2" w:rsidRDefault="00DA2B8B" w:rsidP="00EA1D6D">
      <w:pPr>
        <w:autoSpaceDE w:val="0"/>
        <w:autoSpaceDN w:val="0"/>
        <w:adjustRightInd w:val="0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A2B8B" w:rsidRPr="00F67BA2" w:rsidRDefault="00EA1D6D" w:rsidP="00DA2B8B">
      <w:pPr>
        <w:pStyle w:val="Nadpis1"/>
        <w:numPr>
          <w:ilvl w:val="0"/>
          <w:numId w:val="40"/>
        </w:numPr>
        <w:spacing w:before="0" w:after="240" w:line="240" w:lineRule="auto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3" w:name="_Toc143698313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Poslanie, vízie, ciele</w:t>
      </w:r>
      <w:bookmarkEnd w:id="3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EA1D6D" w:rsidRPr="00F67BA2" w:rsidRDefault="00EA1D6D" w:rsidP="00DA2B8B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Poslaním Mesta Kráľovský Chlmec je starostlivosť o všestranný rozvoj územia mesta, zabezpečovanie potrieb obyvateľov a zvyšovanie kvality ich života. Samospráva mesta vytvára priaznivé podmienky pre rozvoj jednotlivých oblastí života v meste.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Víziou mesta je kvalitný, efektívny a transparentný  výkon samosprávnych funkcií, </w:t>
      </w: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budovanie infraštruktúry tak, aby plnilo v regióne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úlohu prirodzeného centra administratívy, podnikania, školstva, cestovného ruchu a kultúry. </w:t>
      </w:r>
    </w:p>
    <w:p w:rsidR="00EA1D6D" w:rsidRPr="00F67BA2" w:rsidRDefault="00EA1D6D" w:rsidP="00EA1D6D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F67BA2" w:rsidRDefault="00EA1D6D" w:rsidP="00DA2B8B">
      <w:pPr>
        <w:pStyle w:val="Nadpis1"/>
        <w:numPr>
          <w:ilvl w:val="0"/>
          <w:numId w:val="40"/>
        </w:numPr>
        <w:spacing w:after="240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4" w:name="_Toc143698314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lastRenderedPageBreak/>
        <w:t>Základná charakteristika konsolidovaného celku</w:t>
      </w:r>
      <w:bookmarkEnd w:id="4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EA1D6D" w:rsidRPr="00F67BA2" w:rsidRDefault="00EA1D6D" w:rsidP="00DA2B8B">
      <w:pPr>
        <w:spacing w:after="24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F67BA2">
        <w:rPr>
          <w:rFonts w:ascii="Tahoma" w:eastAsia="Times New Roman" w:hAnsi="Tahoma" w:cs="Tahoma"/>
          <w:sz w:val="24"/>
          <w:szCs w:val="24"/>
          <w:lang w:eastAsia="cs-CZ"/>
        </w:rPr>
        <w:t>Mesto Kráľovský Chlmec  je samostatný územný samosprávny a správny celok Slovenskej republiky. Mesto je právnická osoba, ktorá za podmienok ustanovených zákonom a štatútom mesta hospodári so zvereným a vlastným majetkom a so zverenými a vlastnými finančnými prostriedkami. V zmysle platných právnych predpisov je povinné zostaviť konsolidovanú účtovnú závierku. Účelom zostavenia konsolidovanej účtovnej závierky je poskytnúť informácie o konsolidovanom celku ako jednej ekonomickej jednotke, pričom východiskom je individuálna účtovná závierka jednotlivých subjektov vstupujúcich do konsolidácie.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F67BA2">
        <w:rPr>
          <w:rFonts w:ascii="Tahoma" w:eastAsia="Times New Roman" w:hAnsi="Tahoma" w:cs="Tahoma"/>
          <w:sz w:val="24"/>
          <w:szCs w:val="24"/>
          <w:lang w:eastAsia="cs-CZ"/>
        </w:rPr>
        <w:t>Účtovné jednotky konsolidovaného celku Mesta Kráľovský Chlmec: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cs-CZ"/>
        </w:rPr>
      </w:pPr>
      <w:r w:rsidRPr="00F67BA2">
        <w:rPr>
          <w:rFonts w:ascii="Tahoma" w:eastAsia="Times New Roman" w:hAnsi="Tahoma" w:cs="Tahoma"/>
          <w:sz w:val="24"/>
          <w:szCs w:val="24"/>
          <w:lang w:eastAsia="cs-CZ"/>
        </w:rPr>
        <w:t>Rozpočtové organizácie:</w:t>
      </w:r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7BA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2242"/>
        <w:gridCol w:w="2577"/>
        <w:gridCol w:w="1940"/>
      </w:tblGrid>
      <w:tr w:rsidR="00F67BA2" w:rsidRPr="00F67BA2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organizácie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Sídlo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Vzťah ku </w:t>
            </w:r>
            <w:proofErr w:type="spellStart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kons</w:t>
            </w:r>
            <w:proofErr w:type="spellEnd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. </w:t>
            </w:r>
            <w:proofErr w:type="spellStart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účt</w:t>
            </w:r>
            <w:proofErr w:type="spellEnd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. jednotke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Metóda konsolidácie</w:t>
            </w:r>
          </w:p>
        </w:tc>
      </w:tr>
      <w:tr w:rsidR="00F67BA2" w:rsidRPr="00F67BA2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Základná škola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 xml:space="preserve">L. </w:t>
            </w: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Kossutha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 xml:space="preserve"> 56,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F67BA2" w:rsidRPr="00F67BA2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0D47FF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Základná</w:t>
            </w:r>
            <w:r w:rsidR="000D47FF" w:rsidRPr="00F67BA2">
              <w:rPr>
                <w:rFonts w:ascii="Tahoma" w:eastAsia="Times New Roman" w:hAnsi="Tahoma" w:cs="Tahoma"/>
                <w:lang w:eastAsia="cs-CZ"/>
              </w:rPr>
              <w:t xml:space="preserve"> škola M. </w:t>
            </w:r>
            <w:proofErr w:type="spellStart"/>
            <w:r w:rsidR="000D47FF" w:rsidRPr="00F67BA2">
              <w:rPr>
                <w:rFonts w:ascii="Tahoma" w:eastAsia="Times New Roman" w:hAnsi="Tahoma" w:cs="Tahoma"/>
                <w:lang w:eastAsia="cs-CZ"/>
              </w:rPr>
              <w:t>Helmeczyho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 xml:space="preserve"> s VJM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M.Hunyadiho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 xml:space="preserve"> 16,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F67BA2" w:rsidRPr="00F67BA2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Základná umelecká škola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Nám. Hrdinov 10,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F67BA2" w:rsidRPr="00F67BA2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Materská škola-Óvoda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 xml:space="preserve"> 103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</w:tbl>
    <w:p w:rsidR="00EA1D6D" w:rsidRPr="00F67BA2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7B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p w:rsidR="00EA1D6D" w:rsidRPr="00F67BA2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Obchodné spoločnosti v konsolidovanom celku: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2242"/>
        <w:gridCol w:w="2577"/>
        <w:gridCol w:w="1940"/>
      </w:tblGrid>
      <w:tr w:rsidR="00F67BA2" w:rsidRPr="00F67BA2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organizácie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Sídlo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Vzťah ku </w:t>
            </w:r>
            <w:proofErr w:type="spellStart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kons</w:t>
            </w:r>
            <w:proofErr w:type="spellEnd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. </w:t>
            </w:r>
            <w:proofErr w:type="spellStart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účt</w:t>
            </w:r>
            <w:proofErr w:type="spellEnd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. jednotke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Metóda konsolidácie</w:t>
            </w:r>
          </w:p>
        </w:tc>
      </w:tr>
      <w:tr w:rsidR="00F67BA2" w:rsidRPr="00F67BA2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 xml:space="preserve">Mestský športový klub Kráľovský Chlmec, </w:t>
            </w: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s.r.o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>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 xml:space="preserve"> 99,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  <w:tr w:rsidR="00E017C6" w:rsidRPr="00F67BA2" w:rsidTr="00EA1D6D">
        <w:trPr>
          <w:jc w:val="center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 xml:space="preserve">Kráľovský Chlmec </w:t>
            </w: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Invest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 xml:space="preserve">, </w:t>
            </w: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s.r.o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>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 xml:space="preserve"> 99, Kráľovský Chlmec</w:t>
            </w: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Dcérska účtovná jednotka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Úplná konsolidácia</w:t>
            </w:r>
          </w:p>
        </w:tc>
      </w:tr>
    </w:tbl>
    <w:p w:rsidR="00EA1D6D" w:rsidRPr="00F67BA2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Účtovné jednotky v ktorých má Mesto Kráľovský Chlmec podiel, ale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nesplňajú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podmienky zahrnutia do konsolidovaného celku:</w:t>
      </w:r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6"/>
        <w:gridCol w:w="2242"/>
        <w:gridCol w:w="3457"/>
      </w:tblGrid>
      <w:tr w:rsidR="00F67BA2" w:rsidRPr="00F67BA2" w:rsidTr="00EA1D6D">
        <w:trPr>
          <w:jc w:val="center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organizácie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Sídlo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Vzťah ku </w:t>
            </w:r>
            <w:proofErr w:type="spellStart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kons</w:t>
            </w:r>
            <w:proofErr w:type="spellEnd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 xml:space="preserve">. </w:t>
            </w:r>
            <w:proofErr w:type="spellStart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účt</w:t>
            </w:r>
            <w:proofErr w:type="spellEnd"/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. jednotke</w:t>
            </w:r>
          </w:p>
        </w:tc>
      </w:tr>
      <w:tr w:rsidR="00F67BA2" w:rsidRPr="00F67BA2" w:rsidTr="00EA1D6D">
        <w:trPr>
          <w:jc w:val="center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 xml:space="preserve">Východoslovenský vodárenská spoločnosť, </w:t>
            </w: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a.s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>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Komenského 50 Košice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0,66% podiel mesta na základnom imaní</w:t>
            </w:r>
          </w:p>
        </w:tc>
      </w:tr>
      <w:tr w:rsidR="00E017C6" w:rsidRPr="00F67BA2" w:rsidTr="00EA1D6D">
        <w:trPr>
          <w:jc w:val="center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1D6D" w:rsidRPr="00F67BA2" w:rsidRDefault="00EA1D6D" w:rsidP="00EA1D6D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 xml:space="preserve">Veolia Energia Kráľovský Chlmec, </w:t>
            </w: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s.r.o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>.</w:t>
            </w:r>
          </w:p>
        </w:tc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lang w:eastAsia="cs-CZ"/>
              </w:rPr>
            </w:pP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L.Kossutha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 xml:space="preserve"> 99 Kráľovský Chlmec</w:t>
            </w:r>
          </w:p>
        </w:tc>
        <w:tc>
          <w:tcPr>
            <w:tcW w:w="3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20% podiel mesta na základnom imaní</w:t>
            </w:r>
          </w:p>
        </w:tc>
      </w:tr>
    </w:tbl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F67BA2" w:rsidRDefault="001E4D20" w:rsidP="001E4D20">
      <w:pPr>
        <w:pStyle w:val="Nadpis2"/>
        <w:rPr>
          <w:rFonts w:ascii="Tahoma" w:hAnsi="Tahoma" w:cs="Tahoma"/>
          <w:b w:val="0"/>
          <w:sz w:val="22"/>
          <w:szCs w:val="22"/>
          <w:lang w:eastAsia="sk-SK"/>
        </w:rPr>
      </w:pPr>
      <w:bookmarkStart w:id="5" w:name="_Toc143698315"/>
      <w:r w:rsidRPr="00F67BA2">
        <w:rPr>
          <w:rStyle w:val="Nadpis2Char"/>
          <w:rFonts w:ascii="Tahoma" w:hAnsi="Tahoma" w:cs="Tahoma"/>
          <w:b/>
          <w:sz w:val="22"/>
          <w:szCs w:val="22"/>
        </w:rPr>
        <w:t xml:space="preserve">5.1 </w:t>
      </w:r>
      <w:r w:rsidR="00EA1D6D" w:rsidRPr="00F67BA2">
        <w:rPr>
          <w:rStyle w:val="Nadpis2Char"/>
          <w:rFonts w:ascii="Tahoma" w:hAnsi="Tahoma" w:cs="Tahoma"/>
          <w:b/>
          <w:sz w:val="22"/>
          <w:szCs w:val="22"/>
        </w:rPr>
        <w:t>Informácie o zamestnancoch konsolidovaného celku a mzdových nákladoch</w:t>
      </w:r>
      <w:bookmarkEnd w:id="5"/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tbl>
      <w:tblPr>
        <w:tblW w:w="95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8"/>
        <w:gridCol w:w="2533"/>
        <w:gridCol w:w="2533"/>
      </w:tblGrid>
      <w:tr w:rsidR="00F67BA2" w:rsidRPr="00F67BA2" w:rsidTr="004C5643">
        <w:trPr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643" w:rsidRPr="00F67BA2" w:rsidRDefault="004C5643" w:rsidP="004C5643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Názov položky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643" w:rsidRPr="00F67BA2" w:rsidRDefault="004C5643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2022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643" w:rsidRPr="00F67BA2" w:rsidRDefault="004C5643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cs-CZ"/>
              </w:rPr>
              <w:t>2023</w:t>
            </w:r>
          </w:p>
        </w:tc>
      </w:tr>
      <w:tr w:rsidR="00F67BA2" w:rsidRPr="00F67BA2" w:rsidTr="004C5643">
        <w:trPr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643" w:rsidRPr="00F67BA2" w:rsidRDefault="004C5643" w:rsidP="004C5643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 xml:space="preserve">Priem. počet zamestnancov </w:t>
            </w: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kons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>. celku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643" w:rsidRPr="00F67BA2" w:rsidRDefault="004C5643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288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643" w:rsidRPr="00F67BA2" w:rsidRDefault="00D0061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26</w:t>
            </w:r>
            <w:r w:rsidR="00AC2C41" w:rsidRPr="00F67BA2">
              <w:rPr>
                <w:rFonts w:ascii="Tahoma" w:eastAsia="Times New Roman" w:hAnsi="Tahoma" w:cs="Tahoma"/>
                <w:lang w:eastAsia="cs-CZ"/>
              </w:rPr>
              <w:t>6,7</w:t>
            </w:r>
          </w:p>
        </w:tc>
      </w:tr>
      <w:tr w:rsidR="00F67BA2" w:rsidRPr="00F67BA2" w:rsidTr="004C5643">
        <w:trPr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643" w:rsidRPr="00F67BA2" w:rsidRDefault="004C5643" w:rsidP="004C5643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 xml:space="preserve">Počet zamestnancov </w:t>
            </w:r>
            <w:proofErr w:type="spellStart"/>
            <w:r w:rsidRPr="00F67BA2">
              <w:rPr>
                <w:rFonts w:ascii="Tahoma" w:eastAsia="Times New Roman" w:hAnsi="Tahoma" w:cs="Tahoma"/>
                <w:lang w:eastAsia="cs-CZ"/>
              </w:rPr>
              <w:t>kons</w:t>
            </w:r>
            <w:proofErr w:type="spellEnd"/>
            <w:r w:rsidRPr="00F67BA2">
              <w:rPr>
                <w:rFonts w:ascii="Tahoma" w:eastAsia="Times New Roman" w:hAnsi="Tahoma" w:cs="Tahoma"/>
                <w:lang w:eastAsia="cs-CZ"/>
              </w:rPr>
              <w:t>. celku k 31.12 BÚO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643" w:rsidRPr="00F67BA2" w:rsidRDefault="004C5643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290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643" w:rsidRPr="00F67BA2" w:rsidRDefault="008D75BE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261</w:t>
            </w:r>
          </w:p>
        </w:tc>
      </w:tr>
      <w:tr w:rsidR="00D0061B" w:rsidRPr="00F67BA2" w:rsidTr="004C5643">
        <w:trPr>
          <w:jc w:val="center"/>
        </w:trPr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643" w:rsidRPr="00F67BA2" w:rsidRDefault="004C5643" w:rsidP="004C5643">
            <w:pPr>
              <w:spacing w:after="0" w:line="240" w:lineRule="auto"/>
              <w:jc w:val="both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Z toho počet vedúcich zamestnancov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643" w:rsidRPr="00F67BA2" w:rsidRDefault="004C5643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24</w:t>
            </w:r>
          </w:p>
        </w:tc>
        <w:tc>
          <w:tcPr>
            <w:tcW w:w="2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643" w:rsidRPr="00F67BA2" w:rsidRDefault="00D0061B" w:rsidP="004C564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cs-CZ"/>
              </w:rPr>
            </w:pPr>
            <w:r w:rsidRPr="00F67BA2">
              <w:rPr>
                <w:rFonts w:ascii="Tahoma" w:eastAsia="Times New Roman" w:hAnsi="Tahoma" w:cs="Tahoma"/>
                <w:lang w:eastAsia="cs-CZ"/>
              </w:rPr>
              <w:t>24</w:t>
            </w:r>
          </w:p>
        </w:tc>
      </w:tr>
    </w:tbl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53E5" w:rsidRPr="00F67BA2" w:rsidRDefault="006553E5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Celkové mzdové náklady konsolidovaného celku boli vo výške </w:t>
      </w:r>
      <w:r w:rsidR="00145FAE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4E24B2" w:rsidRPr="00F67BA2">
        <w:rPr>
          <w:rFonts w:ascii="Tahoma" w:eastAsia="Times New Roman" w:hAnsi="Tahoma" w:cs="Tahoma"/>
          <w:sz w:val="24"/>
          <w:szCs w:val="24"/>
          <w:lang w:eastAsia="sk-SK"/>
        </w:rPr>
        <w:t> 809</w:t>
      </w:r>
      <w:r w:rsidR="001727CA" w:rsidRPr="00F67BA2">
        <w:rPr>
          <w:rFonts w:ascii="Tahoma" w:eastAsia="Times New Roman" w:hAnsi="Tahoma" w:cs="Tahoma"/>
          <w:sz w:val="24"/>
          <w:szCs w:val="24"/>
          <w:lang w:eastAsia="sk-SK"/>
        </w:rPr>
        <w:t> 396,54 Eur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z toho mzdové náklady mesta ako účtovnej jednotky boli vo výške </w:t>
      </w:r>
      <w:r w:rsidR="001727CA" w:rsidRPr="00F67BA2">
        <w:rPr>
          <w:rFonts w:ascii="Tahoma" w:eastAsia="Times New Roman" w:hAnsi="Tahoma" w:cs="Tahoma"/>
          <w:sz w:val="24"/>
          <w:szCs w:val="24"/>
          <w:lang w:eastAsia="sk-SK"/>
        </w:rPr>
        <w:t>1 221 023,63 Eur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</w:p>
    <w:p w:rsidR="00EA1D6D" w:rsidRPr="00F67BA2" w:rsidRDefault="001E4D20" w:rsidP="001E4D2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6" w:name="_Toc143698316"/>
      <w:r w:rsidRPr="00F67BA2">
        <w:rPr>
          <w:rFonts w:ascii="Tahoma" w:hAnsi="Tahoma" w:cs="Tahoma"/>
          <w:i w:val="0"/>
          <w:sz w:val="22"/>
          <w:szCs w:val="22"/>
        </w:rPr>
        <w:t>5.2</w:t>
      </w:r>
      <w:r w:rsidRPr="00F67BA2">
        <w:rPr>
          <w:rFonts w:ascii="Tahoma" w:hAnsi="Tahoma" w:cs="Tahoma"/>
          <w:b w:val="0"/>
          <w:i w:val="0"/>
          <w:sz w:val="22"/>
          <w:szCs w:val="22"/>
        </w:rPr>
        <w:t xml:space="preserve"> </w:t>
      </w:r>
      <w:r w:rsidR="00EA1D6D" w:rsidRPr="00F67BA2">
        <w:rPr>
          <w:rFonts w:ascii="Tahoma" w:hAnsi="Tahoma" w:cs="Tahoma"/>
          <w:i w:val="0"/>
          <w:sz w:val="22"/>
          <w:szCs w:val="22"/>
        </w:rPr>
        <w:t>Geografické údaje</w:t>
      </w:r>
      <w:bookmarkEnd w:id="6"/>
    </w:p>
    <w:p w:rsidR="00DA2B8B" w:rsidRPr="00F67BA2" w:rsidRDefault="00DA2B8B" w:rsidP="00DA2B8B">
      <w:pPr>
        <w:rPr>
          <w:lang w:eastAsia="cs-CZ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Mesto Kráľovský Chlmec spolu s 439 obcami a 11 okresmi  tvoria územie Košického samosprávneho kraja, ktorý sa svojou rozlohou 6 752 km</w:t>
      </w:r>
      <w:r w:rsidRPr="00F67BA2">
        <w:rPr>
          <w:rFonts w:ascii="Tahoma" w:eastAsia="Times New Roman" w:hAnsi="Tahoma" w:cs="Tahoma"/>
          <w:sz w:val="24"/>
          <w:szCs w:val="24"/>
          <w:vertAlign w:val="superscript"/>
          <w:lang w:eastAsia="sk-SK"/>
        </w:rPr>
        <w:t>2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považuje za štvrtý najväčší samosprávny kraj SR. Prvá písomná zmienka o meste sa datuje na rok 1214.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Mesto Kráľovský Chlmec leží v juhovýchodnej časti Slovenskej republiky v nadmorskej výške 130 m n.</w:t>
      </w:r>
      <w:r w:rsidR="0029355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m. v regióne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Medzibodrožie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ktorý obklopujú rieky Tisa, Bodrog a Latorica, na juhu hraničí s Maďarskom   a na východe hraničí s Ukrajinou. Mesto je prirodzeným centrom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, čoho dôkazom je aj to, že v roku 1960 bolo okresným mestom a do roku 1996 centrom celého obvodu. Aj v súčasnosti je dôležitým strediskom diania, ktoré tvoria predovšetkým školy, zdravotnícke zariadenia, rôzne inštitúcie a firmy poskytujúce služby.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Samotné mesto leží v lone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Chlmeckých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kopcov. Má okolo 7</w:t>
      </w:r>
      <w:r w:rsidR="00E017C6" w:rsidRPr="00F67BA2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00 obyvateľov</w:t>
      </w:r>
      <w:r w:rsidR="00293557"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Z hľadiska vierovyznania v meste prevažujú rímsko-katolíci, potom veriaci patriaci k reformovanej a grécko-katolíckej cirkvi a iné.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Katastrálne územie mesta tvorí 2 381 ha, z toho 107 ha ornej pôdy, 143 ha viníc a ostatok tvoria lúky, pasienky a lesy.</w:t>
      </w:r>
    </w:p>
    <w:p w:rsidR="00EA1D6D" w:rsidRPr="00F67BA2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Mesto Kráľovský Chlmec spolu s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Medzibodrožím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 roku 1920 pripojili k Československej republike. Mesto sa stalo sídlom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Medzibodrožského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okresu obývaného prevažne Maďarmi, ktorého štatút zanikol v roku 1960 a centrum sa presunulo do Trebišova. </w:t>
      </w:r>
    </w:p>
    <w:p w:rsidR="00EA1D6D" w:rsidRPr="00F67BA2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Táto zmena nepriaznivo vplýva na mesto a región, spomalil sa vývoj na každom úseku, respektíve stagnuje. Z hľadiska histórie hospodárstva mesto a okolie charakterizuje poľnohospodárstvo, v rámci ktorého sa sústreďovali na pestovanie viniča, zeleniny a ovocia. Pestovateľská činnosť vyžadovala rozvoj malých závodov a služieb, väčšie priemyselné útvary v regióne nevznikli.</w:t>
      </w:r>
    </w:p>
    <w:p w:rsidR="00EA1D6D" w:rsidRPr="00F67BA2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Po zmenách v roku 1989 sa od centier vzdialené mesto v spolupráci s domácimi a zahraničnými partnermi snaží dostať z izolácie. </w:t>
      </w:r>
    </w:p>
    <w:p w:rsidR="00EA1D6D" w:rsidRPr="00F67BA2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Je centrom viacerých úradov a inštitúcií regionálneho charakteru. Má rozvinutú sieť škôl a zdravotníctva, sú tu rôzne inštitúcie a služby poskytujúce firmy.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br/>
        <w:t xml:space="preserve">     Blízkosť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trojhraničia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môže byť pre mesto užitočná, táto geopolitická výhoda v rámci Európskej únie otvára ďalšie dlhodobé možnosti v jeho rozvoji. V záujme rozvoja poľnohospodárstva, priemyslu, služieb a cestovného ruchu je v budúcnosti žiadúca spolupráca mesta, regiónu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Medzibodrožie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, blízkych miest a mikroregiónov okolitých štátov.</w:t>
      </w:r>
    </w:p>
    <w:p w:rsidR="00EA1D6D" w:rsidRPr="00F67BA2" w:rsidRDefault="00EA1D6D" w:rsidP="00EA1D6D">
      <w:pPr>
        <w:spacing w:after="0" w:line="240" w:lineRule="auto"/>
        <w:ind w:firstLine="360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1E4D20" w:rsidP="003E45F5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7" w:name="_Toc143698317"/>
      <w:r w:rsidRPr="00F67BA2">
        <w:rPr>
          <w:rFonts w:ascii="Tahoma" w:hAnsi="Tahoma" w:cs="Tahoma"/>
          <w:i w:val="0"/>
          <w:sz w:val="22"/>
          <w:szCs w:val="22"/>
        </w:rPr>
        <w:t xml:space="preserve">5.3 </w:t>
      </w:r>
      <w:r w:rsidR="00EA1D6D" w:rsidRPr="00F67BA2">
        <w:rPr>
          <w:rFonts w:ascii="Tahoma" w:hAnsi="Tahoma" w:cs="Tahoma"/>
          <w:i w:val="0"/>
          <w:sz w:val="22"/>
          <w:szCs w:val="22"/>
        </w:rPr>
        <w:t>Demografické údaje</w:t>
      </w:r>
      <w:bookmarkEnd w:id="7"/>
      <w:r w:rsidR="00EA1D6D" w:rsidRPr="00F67BA2">
        <w:rPr>
          <w:rFonts w:ascii="Tahoma" w:hAnsi="Tahoma" w:cs="Tahoma"/>
          <w:i w:val="0"/>
          <w:sz w:val="22"/>
          <w:szCs w:val="22"/>
        </w:rPr>
        <w:t xml:space="preserve"> </w:t>
      </w:r>
    </w:p>
    <w:p w:rsidR="003E45F5" w:rsidRPr="00F67BA2" w:rsidRDefault="003E45F5" w:rsidP="003E45F5">
      <w:pPr>
        <w:rPr>
          <w:rFonts w:ascii="Tahoma" w:hAnsi="Tahoma" w:cs="Tahoma"/>
          <w:sz w:val="24"/>
          <w:szCs w:val="24"/>
          <w:lang w:eastAsia="cs-CZ"/>
        </w:rPr>
      </w:pPr>
      <w:bookmarkStart w:id="8" w:name="_Hlk169004401"/>
    </w:p>
    <w:tbl>
      <w:tblPr>
        <w:tblW w:w="9923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7"/>
        <w:gridCol w:w="1529"/>
        <w:gridCol w:w="1559"/>
        <w:gridCol w:w="1559"/>
        <w:gridCol w:w="1560"/>
        <w:gridCol w:w="1559"/>
      </w:tblGrid>
      <w:tr w:rsidR="00F67BA2" w:rsidRPr="00F67BA2" w:rsidTr="00AA4F22">
        <w:trPr>
          <w:jc w:val="right"/>
        </w:trPr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65C3" w:rsidRPr="00F67BA2" w:rsidRDefault="005565C3" w:rsidP="00B06770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k 31.12.2019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k 31.12.2020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k 31.12.2021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k 31.12.2022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K 31.12</w:t>
            </w:r>
            <w:r w:rsidR="00AA4F22" w:rsidRPr="00F67BA2">
              <w:rPr>
                <w:rFonts w:ascii="Tahoma" w:hAnsi="Tahoma" w:cs="Tahoma"/>
              </w:rPr>
              <w:t>.2023</w:t>
            </w:r>
          </w:p>
        </w:tc>
      </w:tr>
      <w:tr w:rsidR="00F67BA2" w:rsidRPr="00F67BA2" w:rsidTr="00AA4F22">
        <w:trPr>
          <w:jc w:val="right"/>
        </w:trPr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65C3" w:rsidRPr="00F67BA2" w:rsidRDefault="005565C3" w:rsidP="00B06770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Počet obyvateľov mesta: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7 479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 xml:space="preserve">      7 485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4901F9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7 436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4901F9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7</w:t>
            </w:r>
            <w:r w:rsidR="00AA4F22" w:rsidRPr="00F67BA2">
              <w:rPr>
                <w:rFonts w:ascii="Tahoma" w:hAnsi="Tahoma" w:cs="Tahoma"/>
              </w:rPr>
              <w:t xml:space="preserve"> </w:t>
            </w:r>
            <w:r w:rsidRPr="00F67BA2">
              <w:rPr>
                <w:rFonts w:ascii="Tahoma" w:hAnsi="Tahoma" w:cs="Tahoma"/>
              </w:rPr>
              <w:t>395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DC6763" w:rsidP="004901F9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7 313</w:t>
            </w:r>
          </w:p>
        </w:tc>
      </w:tr>
      <w:tr w:rsidR="00F67BA2" w:rsidRPr="00F67BA2" w:rsidTr="00AA4F22">
        <w:trPr>
          <w:jc w:val="right"/>
        </w:trPr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65C3" w:rsidRPr="00F67BA2" w:rsidRDefault="005565C3" w:rsidP="00B06770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Z toho: muži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3 842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 xml:space="preserve">       3 640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3 602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3</w:t>
            </w:r>
            <w:r w:rsidR="00AA4F22" w:rsidRPr="00F67BA2">
              <w:rPr>
                <w:rFonts w:ascii="Tahoma" w:hAnsi="Tahoma" w:cs="Tahoma"/>
              </w:rPr>
              <w:t xml:space="preserve"> </w:t>
            </w:r>
            <w:r w:rsidRPr="00F67BA2">
              <w:rPr>
                <w:rFonts w:ascii="Tahoma" w:hAnsi="Tahoma" w:cs="Tahoma"/>
              </w:rPr>
              <w:t>575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DC676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3547</w:t>
            </w:r>
          </w:p>
        </w:tc>
      </w:tr>
      <w:tr w:rsidR="00DC6763" w:rsidRPr="00F67BA2" w:rsidTr="00AA4F22">
        <w:trPr>
          <w:jc w:val="right"/>
        </w:trPr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565C3" w:rsidRPr="00F67BA2" w:rsidRDefault="005565C3" w:rsidP="00B06770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ženy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3 637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 xml:space="preserve">       3 845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3 834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5565C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3</w:t>
            </w:r>
            <w:r w:rsidR="00AA4F22" w:rsidRPr="00F67BA2">
              <w:rPr>
                <w:rFonts w:ascii="Tahoma" w:hAnsi="Tahoma" w:cs="Tahoma"/>
              </w:rPr>
              <w:t xml:space="preserve"> </w:t>
            </w:r>
            <w:r w:rsidRPr="00F67BA2">
              <w:rPr>
                <w:rFonts w:ascii="Tahoma" w:hAnsi="Tahoma" w:cs="Tahoma"/>
              </w:rPr>
              <w:t>820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5C3" w:rsidRPr="00F67BA2" w:rsidRDefault="00DC6763" w:rsidP="00B06770">
            <w:pPr>
              <w:rPr>
                <w:rFonts w:ascii="Tahoma" w:hAnsi="Tahoma" w:cs="Tahoma"/>
              </w:rPr>
            </w:pPr>
            <w:r w:rsidRPr="00F67BA2">
              <w:rPr>
                <w:rFonts w:ascii="Tahoma" w:hAnsi="Tahoma" w:cs="Tahoma"/>
              </w:rPr>
              <w:t>3766</w:t>
            </w:r>
          </w:p>
        </w:tc>
      </w:tr>
    </w:tbl>
    <w:p w:rsidR="00EA1D6D" w:rsidRPr="00F67BA2" w:rsidRDefault="00EA1D6D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EA1D6D" w:rsidRPr="00F67BA2" w:rsidRDefault="00EA1D6D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F376F9" w:rsidRPr="00F67BA2" w:rsidRDefault="00F376F9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3E45F5" w:rsidRPr="00F67BA2" w:rsidRDefault="003E45F5" w:rsidP="00EA1D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9"/>
        <w:gridCol w:w="4434"/>
      </w:tblGrid>
      <w:tr w:rsidR="00F67BA2" w:rsidRPr="00F67BA2" w:rsidTr="00B06770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F67BA2" w:rsidRDefault="00EA1D6D" w:rsidP="00EA1D6D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Aktuálny stav:                                                       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DC6763" w:rsidP="008D093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7 313</w:t>
            </w:r>
          </w:p>
        </w:tc>
      </w:tr>
      <w:tr w:rsidR="00F67BA2" w:rsidRPr="00F67BA2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F67BA2" w:rsidRDefault="00EA1D6D" w:rsidP="00EA1D6D">
            <w:pPr>
              <w:numPr>
                <w:ilvl w:val="0"/>
                <w:numId w:val="14"/>
              </w:num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z toho: počet mužov od 18 do 60 rokov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3E9C" w:rsidRPr="00F67BA2" w:rsidRDefault="00DC6763" w:rsidP="008D093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2 126</w:t>
            </w:r>
          </w:p>
        </w:tc>
      </w:tr>
      <w:tr w:rsidR="00F67BA2" w:rsidRPr="00F67BA2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F67BA2" w:rsidRDefault="00EA1D6D" w:rsidP="00EA1D6D">
            <w:pPr>
              <w:spacing w:after="0" w:line="240" w:lineRule="auto"/>
              <w:ind w:left="1080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      počet žien od 18 do 60 rokov  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DC6763" w:rsidP="008D093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1 884</w:t>
            </w:r>
          </w:p>
        </w:tc>
      </w:tr>
      <w:tr w:rsidR="00F67BA2" w:rsidRPr="00F67BA2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F67BA2" w:rsidRDefault="00EA1D6D" w:rsidP="00EA1D6D">
            <w:pPr>
              <w:spacing w:after="0" w:line="240" w:lineRule="auto"/>
              <w:ind w:left="1080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      počet detí do 18 rokov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DC6763" w:rsidP="008D093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1336</w:t>
            </w:r>
          </w:p>
        </w:tc>
      </w:tr>
      <w:tr w:rsidR="00F67BA2" w:rsidRPr="00F67BA2" w:rsidTr="00DA2B8B"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1D6D" w:rsidRPr="00F67BA2" w:rsidRDefault="00EA1D6D" w:rsidP="00EA1D6D">
            <w:pPr>
              <w:spacing w:after="0" w:line="240" w:lineRule="auto"/>
              <w:ind w:left="1080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 xml:space="preserve">      ostatní</w:t>
            </w:r>
          </w:p>
        </w:tc>
        <w:tc>
          <w:tcPr>
            <w:tcW w:w="4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1D6D" w:rsidRPr="00F67BA2" w:rsidRDefault="00DC6763" w:rsidP="008D0933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cs-CZ"/>
              </w:rPr>
              <w:t>1 937</w:t>
            </w:r>
          </w:p>
        </w:tc>
      </w:tr>
      <w:bookmarkEnd w:id="8"/>
    </w:tbl>
    <w:p w:rsidR="00EA1D6D" w:rsidRPr="00F67BA2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Hustota  a počet obyvateľov : Hustota obyvateľstva je 3</w:t>
      </w:r>
      <w:r w:rsidR="00883D2E" w:rsidRPr="00F67BA2">
        <w:rPr>
          <w:rFonts w:ascii="Tahoma" w:eastAsia="Times New Roman" w:hAnsi="Tahoma" w:cs="Tahoma"/>
          <w:sz w:val="24"/>
          <w:szCs w:val="24"/>
          <w:lang w:eastAsia="sk-SK"/>
        </w:rPr>
        <w:t>07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obyvateľov/km</w:t>
      </w:r>
      <w:r w:rsidRPr="00F67BA2">
        <w:rPr>
          <w:rFonts w:ascii="Tahoma" w:eastAsia="Times New Roman" w:hAnsi="Tahoma" w:cs="Tahoma"/>
          <w:sz w:val="24"/>
          <w:szCs w:val="24"/>
          <w:vertAlign w:val="superscript"/>
          <w:lang w:eastAsia="sk-SK"/>
        </w:rPr>
        <w:t>2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 Počet obyvateľov k 31.12.20</w:t>
      </w:r>
      <w:r w:rsidR="00047897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883D2E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je </w:t>
      </w:r>
      <w:r w:rsidR="00C4308A" w:rsidRPr="00F67BA2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AF79FE" w:rsidRPr="00F67BA2">
        <w:rPr>
          <w:rFonts w:ascii="Tahoma" w:eastAsia="Times New Roman" w:hAnsi="Tahoma" w:cs="Tahoma"/>
          <w:sz w:val="24"/>
          <w:szCs w:val="24"/>
          <w:lang w:eastAsia="sk-SK"/>
        </w:rPr>
        <w:t>7 3</w:t>
      </w:r>
      <w:r w:rsidR="00883D2E" w:rsidRPr="00F67BA2">
        <w:rPr>
          <w:rFonts w:ascii="Tahoma" w:eastAsia="Times New Roman" w:hAnsi="Tahoma" w:cs="Tahoma"/>
          <w:sz w:val="24"/>
          <w:szCs w:val="24"/>
          <w:lang w:eastAsia="sk-SK"/>
        </w:rPr>
        <w:t>13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Národnostná štruktúra : </w:t>
      </w:r>
    </w:p>
    <w:p w:rsidR="00293557" w:rsidRPr="00F67BA2" w:rsidRDefault="00293557" w:rsidP="0029355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Z celkového počtu obyvateľov mesta tvoria 80 % občania maďarskej národnosti, ostatní obyvatelia sa hlásia k slovenskej a inej národnosti.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Štruktúra obyvateľstva podľa náboženského vyznania : Väčšina obyvateľstva ( cca. 50 %) je rímsko-katolíckeho vyznania, približne 24% je kalvínskeho vyznania, cca. 12% grécko-katolíckeho vyznania. Zvyšok bez vierovyznania.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Vývoj počtu obyvateľov : Počet obyvateľov sa v priebehu posledných </w:t>
      </w:r>
      <w:r w:rsidR="00C4308A" w:rsidRPr="00F67BA2">
        <w:rPr>
          <w:rFonts w:ascii="Tahoma" w:eastAsia="Times New Roman" w:hAnsi="Tahoma" w:cs="Tahoma"/>
          <w:sz w:val="24"/>
          <w:szCs w:val="24"/>
          <w:lang w:eastAsia="sk-SK"/>
        </w:rPr>
        <w:t>šiestich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rokov vyvíjal nasledovne: </w:t>
      </w:r>
    </w:p>
    <w:p w:rsidR="00EA1D6D" w:rsidRPr="00F67BA2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r. 2017-7647</w:t>
      </w:r>
      <w:r w:rsidR="00AF79F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</w:t>
      </w:r>
    </w:p>
    <w:p w:rsidR="00867678" w:rsidRPr="00F67BA2" w:rsidRDefault="00867678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r. 2018-</w:t>
      </w:r>
      <w:r w:rsidR="00293557" w:rsidRPr="00F67BA2">
        <w:rPr>
          <w:rFonts w:ascii="Tahoma" w:eastAsia="Times New Roman" w:hAnsi="Tahoma" w:cs="Tahoma"/>
          <w:sz w:val="24"/>
          <w:szCs w:val="24"/>
          <w:lang w:eastAsia="sk-SK"/>
        </w:rPr>
        <w:t>7563</w:t>
      </w:r>
    </w:p>
    <w:p w:rsidR="00C4308A" w:rsidRPr="00F67BA2" w:rsidRDefault="00C4308A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r. 2019-7479</w:t>
      </w:r>
    </w:p>
    <w:p w:rsidR="00AF79FE" w:rsidRPr="00F67BA2" w:rsidRDefault="00AF79FE" w:rsidP="00AF79FE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r. 2020-7485</w:t>
      </w:r>
    </w:p>
    <w:p w:rsidR="00AF79FE" w:rsidRPr="00F67BA2" w:rsidRDefault="00AF79FE" w:rsidP="00AF79FE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r. 2021-7436</w:t>
      </w:r>
    </w:p>
    <w:p w:rsidR="00AF79FE" w:rsidRPr="00F67BA2" w:rsidRDefault="00AF79FE" w:rsidP="00AF79FE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r. 2022-7395</w:t>
      </w:r>
    </w:p>
    <w:p w:rsidR="00883D2E" w:rsidRPr="00F67BA2" w:rsidRDefault="00883D2E" w:rsidP="00AF79FE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r. 2023-7313</w:t>
      </w:r>
    </w:p>
    <w:p w:rsidR="00EA1D6D" w:rsidRPr="00F67BA2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Podľa štatistík počet obyvateľov mesta v priebehu </w:t>
      </w:r>
      <w:r w:rsidR="0004789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uplynulých rokov klesal. </w:t>
      </w:r>
      <w:r w:rsidR="00AF79FE" w:rsidRPr="00F67BA2">
        <w:rPr>
          <w:rFonts w:ascii="Tahoma" w:eastAsia="Times New Roman" w:hAnsi="Tahoma" w:cs="Tahoma"/>
          <w:sz w:val="24"/>
          <w:szCs w:val="24"/>
          <w:lang w:eastAsia="sk-SK"/>
        </w:rPr>
        <w:t>Aj v</w:t>
      </w:r>
      <w:r w:rsidR="00047897" w:rsidRPr="00F67BA2">
        <w:rPr>
          <w:rFonts w:ascii="Tahoma" w:eastAsia="Times New Roman" w:hAnsi="Tahoma" w:cs="Tahoma"/>
          <w:sz w:val="24"/>
          <w:szCs w:val="24"/>
          <w:lang w:eastAsia="sk-SK"/>
        </w:rPr>
        <w:t> roku 202</w:t>
      </w:r>
      <w:r w:rsidR="00883D2E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04789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je evidovaný mierny </w:t>
      </w:r>
      <w:r w:rsidR="0057351F" w:rsidRPr="00F67BA2">
        <w:rPr>
          <w:rFonts w:ascii="Tahoma" w:eastAsia="Times New Roman" w:hAnsi="Tahoma" w:cs="Tahoma"/>
          <w:sz w:val="24"/>
          <w:szCs w:val="24"/>
          <w:lang w:eastAsia="sk-SK"/>
        </w:rPr>
        <w:t>pokles</w:t>
      </w:r>
      <w:r w:rsidR="0004789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oproti predchádzajúcemu roku.</w:t>
      </w:r>
    </w:p>
    <w:p w:rsidR="008B4383" w:rsidRPr="00F67BA2" w:rsidRDefault="008B4383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8B4383" w:rsidRPr="00F67BA2" w:rsidRDefault="008B4383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1E4D20" w:rsidP="001E4D2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9" w:name="_Toc143698318"/>
      <w:r w:rsidRPr="00F67BA2">
        <w:rPr>
          <w:rFonts w:ascii="Tahoma" w:hAnsi="Tahoma" w:cs="Tahoma"/>
          <w:i w:val="0"/>
          <w:sz w:val="22"/>
          <w:szCs w:val="22"/>
        </w:rPr>
        <w:t xml:space="preserve">5.4 </w:t>
      </w:r>
      <w:r w:rsidR="00EA1D6D" w:rsidRPr="00F67BA2">
        <w:rPr>
          <w:rFonts w:ascii="Tahoma" w:hAnsi="Tahoma" w:cs="Tahoma"/>
          <w:i w:val="0"/>
          <w:sz w:val="22"/>
          <w:szCs w:val="22"/>
        </w:rPr>
        <w:t xml:space="preserve">Ekonomické údaje </w:t>
      </w:r>
      <w:r w:rsidR="00DA2B8B" w:rsidRPr="00F67BA2">
        <w:rPr>
          <w:rFonts w:ascii="Tahoma" w:hAnsi="Tahoma" w:cs="Tahoma"/>
          <w:i w:val="0"/>
          <w:sz w:val="22"/>
          <w:szCs w:val="22"/>
        </w:rPr>
        <w:t>–</w:t>
      </w:r>
      <w:r w:rsidR="00EA1D6D" w:rsidRPr="00F67BA2">
        <w:rPr>
          <w:rFonts w:ascii="Tahoma" w:hAnsi="Tahoma" w:cs="Tahoma"/>
          <w:i w:val="0"/>
          <w:sz w:val="22"/>
          <w:szCs w:val="22"/>
        </w:rPr>
        <w:t xml:space="preserve"> zamestnanosť</w:t>
      </w:r>
      <w:bookmarkEnd w:id="9"/>
    </w:p>
    <w:p w:rsidR="00DA2B8B" w:rsidRPr="00F67BA2" w:rsidRDefault="00DA2B8B" w:rsidP="00DA2B8B">
      <w:pPr>
        <w:rPr>
          <w:lang w:eastAsia="cs-CZ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Úrad práce, sociálnych vecí a rodiny v Trebišove údaje týkajúce sa nezamestnanosti v meste Kráľovský Chlmec neposkytol.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Nezamestnanosť v</w:t>
      </w:r>
      <w:r w:rsidR="00AF078F" w:rsidRPr="00F67BA2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okrese</w:t>
      </w:r>
      <w:r w:rsidR="00AF078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Trebišov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: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Podľa údajov ÚPSVaR sa nezamestnanosť v okrese Trebišov pohybovala na začiatku roka 201</w:t>
      </w:r>
      <w:r w:rsidR="00AF078F" w:rsidRPr="00F67BA2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 úrovni 1</w:t>
      </w:r>
      <w:r w:rsidR="00AF078F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AF078F" w:rsidRPr="00F67BA2">
        <w:rPr>
          <w:rFonts w:ascii="Tahoma" w:eastAsia="Times New Roman" w:hAnsi="Tahoma" w:cs="Tahoma"/>
          <w:sz w:val="24"/>
          <w:szCs w:val="24"/>
          <w:lang w:eastAsia="sk-SK"/>
        </w:rPr>
        <w:t>6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%, kým ku koncu roka 201</w:t>
      </w:r>
      <w:r w:rsidR="00AF078F" w:rsidRPr="00F67BA2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 úrovni 1</w:t>
      </w:r>
      <w:r w:rsidR="00874E14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874E14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%.</w:t>
      </w:r>
      <w:r w:rsidR="0069771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Nezamestnanosť k 31.12.2019 bola v okrese Trebišov na úrovni </w:t>
      </w:r>
      <w:r w:rsidR="002D10DD" w:rsidRPr="00F67BA2">
        <w:rPr>
          <w:rFonts w:ascii="Tahoma" w:eastAsia="Times New Roman" w:hAnsi="Tahoma" w:cs="Tahoma"/>
          <w:sz w:val="24"/>
          <w:szCs w:val="24"/>
          <w:lang w:eastAsia="sk-SK"/>
        </w:rPr>
        <w:t>11,02%.</w:t>
      </w:r>
      <w:r w:rsidR="0004789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K 31.12.2020 bola úroveň nezamestnanosti v okrese Trebišov </w:t>
      </w:r>
      <w:r w:rsidR="002F3ED0" w:rsidRPr="00F67BA2">
        <w:rPr>
          <w:rFonts w:ascii="Tahoma" w:eastAsia="Times New Roman" w:hAnsi="Tahoma" w:cs="Tahoma"/>
          <w:sz w:val="24"/>
          <w:szCs w:val="24"/>
          <w:lang w:eastAsia="sk-SK"/>
        </w:rPr>
        <w:t>14,11%. Na nárast úrovne nezamestnanosti mal vplyv hlavne Covid-19.</w:t>
      </w:r>
      <w:r w:rsidR="0057351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Nezamestnanosť k 31.12.2021 bola v okrese Trebišov na úrovni </w:t>
      </w:r>
      <w:r w:rsidR="00565417" w:rsidRPr="00F67BA2">
        <w:rPr>
          <w:rFonts w:ascii="Tahoma" w:eastAsia="Times New Roman" w:hAnsi="Tahoma" w:cs="Tahoma"/>
          <w:sz w:val="24"/>
          <w:szCs w:val="24"/>
          <w:lang w:eastAsia="sk-SK"/>
        </w:rPr>
        <w:t>12,71</w:t>
      </w:r>
      <w:r w:rsidR="0057351F" w:rsidRPr="00F67BA2">
        <w:rPr>
          <w:rFonts w:ascii="Tahoma" w:eastAsia="Times New Roman" w:hAnsi="Tahoma" w:cs="Tahoma"/>
          <w:sz w:val="24"/>
          <w:szCs w:val="24"/>
          <w:lang w:eastAsia="sk-SK"/>
        </w:rPr>
        <w:t>%.</w:t>
      </w:r>
      <w:r w:rsidR="00AF79F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K 31.12.2022 bola nezamestnanosť v okrese Trebišov na úrovni </w:t>
      </w:r>
      <w:r w:rsidR="00B324EB" w:rsidRPr="00F67BA2">
        <w:rPr>
          <w:rFonts w:ascii="Tahoma" w:eastAsia="Times New Roman" w:hAnsi="Tahoma" w:cs="Tahoma"/>
          <w:sz w:val="24"/>
          <w:szCs w:val="24"/>
          <w:lang w:eastAsia="sk-SK"/>
        </w:rPr>
        <w:t>12,20%.</w:t>
      </w:r>
      <w:r w:rsidR="00883D2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K 31.12.2023 bola úroveň nezamestnanosti </w:t>
      </w:r>
      <w:r w:rsidR="004C5643" w:rsidRPr="00F67BA2">
        <w:rPr>
          <w:rFonts w:ascii="Tahoma" w:eastAsia="Times New Roman" w:hAnsi="Tahoma" w:cs="Tahoma"/>
          <w:sz w:val="24"/>
          <w:szCs w:val="24"/>
          <w:lang w:eastAsia="sk-SK"/>
        </w:rPr>
        <w:t>8,74</w:t>
      </w:r>
      <w:r w:rsidR="00883D2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%.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EA1D6D" w:rsidRPr="00F67BA2" w:rsidRDefault="001E4D20" w:rsidP="001E4D2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10" w:name="_Toc143698319"/>
      <w:r w:rsidRPr="00F67BA2">
        <w:rPr>
          <w:rFonts w:ascii="Tahoma" w:hAnsi="Tahoma" w:cs="Tahoma"/>
          <w:i w:val="0"/>
          <w:sz w:val="22"/>
          <w:szCs w:val="22"/>
        </w:rPr>
        <w:t xml:space="preserve">5.5 </w:t>
      </w:r>
      <w:r w:rsidR="00EA1D6D" w:rsidRPr="00F67BA2">
        <w:rPr>
          <w:rFonts w:ascii="Tahoma" w:hAnsi="Tahoma" w:cs="Tahoma"/>
          <w:i w:val="0"/>
          <w:sz w:val="22"/>
          <w:szCs w:val="22"/>
        </w:rPr>
        <w:t>Symboly mesta</w:t>
      </w:r>
      <w:bookmarkEnd w:id="10"/>
    </w:p>
    <w:p w:rsidR="00EA1D6D" w:rsidRPr="00F67BA2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Pôvodne Kráľovský Chlmec nebol slobodným kráľovským mestom, ale veľmi skoro – podľa známych dokumentov najneskôr v roku 1461 – získal štatút zemepanského mesta (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oppidum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), ktorého privilégiá boli menšie v porovnaní so slobodným kráľovským mestom, ale zabezpečilo mu určitú nadradenosť nad ostatnými osadlosťami. </w:t>
      </w:r>
    </w:p>
    <w:p w:rsidR="00EA1D6D" w:rsidRPr="00F67BA2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Erb mesta patrí do radu historických erbov. Prvý odtlačok sa objavil iba v roku 1561, ale jeho gotický štýl potvrdzuje, že originálna podoba vznikla v 15. storočí, keď v dokumentoch používajú výraz „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Oppidum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de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Helmecz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“ (zemepanské mesto). </w:t>
      </w:r>
    </w:p>
    <w:p w:rsidR="00EA1D6D" w:rsidRPr="00F67BA2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O skoršom pôvode erbu svedčí aj fakt, že nápis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oppidum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je chybný – autor odpisu buď nevedel prečítať ošúchaný dokument, alebo nepoznal dobre vtedajší oficiálny latinský jazyk a preto uviedol namiesto výrazu OPPIDUM výraz HOSPITUM. </w:t>
      </w:r>
    </w:p>
    <w:p w:rsidR="00EA1D6D" w:rsidRPr="00F67BA2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Dnešná podoba oficiálne evidovaného erbu mesta: na striebornom štíte červený strapec hrozna obvinutý zelenými úponkami. </w:t>
      </w:r>
    </w:p>
    <w:p w:rsidR="00EA1D6D" w:rsidRPr="00F67BA2" w:rsidRDefault="00EA1D6D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Oficiálna vlajka mesta bola vytvorená so súhlasom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Heraldistickej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komisie Ministerstva vnútra SR. Obsahuje farby erbu v poradí: červená – zelená – biela – zelená – červená. </w:t>
      </w:r>
    </w:p>
    <w:p w:rsidR="00257892" w:rsidRPr="00F67BA2" w:rsidRDefault="00257892" w:rsidP="00EA1D6D">
      <w:pPr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ERB </w:t>
      </w:r>
      <w:r w:rsidRPr="00F67BA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2DA5931B" wp14:editId="44094AC6">
            <wp:extent cx="1905000" cy="238125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67B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VLAJKA</w:t>
      </w:r>
      <w:r w:rsidRPr="00F67B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   </w:t>
      </w:r>
      <w:r w:rsidRPr="00F67BA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33867136" wp14:editId="47B1F1F1">
            <wp:extent cx="1495425" cy="24003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D6D" w:rsidRPr="00F67BA2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Pečať mesta :</w:t>
      </w:r>
      <w:r w:rsidRPr="00F67BA2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 </w:t>
      </w:r>
    </w:p>
    <w:p w:rsidR="00EA1D6D" w:rsidRPr="00F67BA2" w:rsidRDefault="00A57226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F67BA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9264" behindDoc="0" locked="0" layoutInCell="1" allowOverlap="1" wp14:anchorId="109B95C7" wp14:editId="3BCDA3FF">
            <wp:simplePos x="0" y="0"/>
            <wp:positionH relativeFrom="column">
              <wp:posOffset>3407410</wp:posOffset>
            </wp:positionH>
            <wp:positionV relativeFrom="paragraph">
              <wp:posOffset>288290</wp:posOffset>
            </wp:positionV>
            <wp:extent cx="2168525" cy="2372360"/>
            <wp:effectExtent l="0" t="0" r="3175" b="8890"/>
            <wp:wrapNone/>
            <wp:docPr id="59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8525" cy="2372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Pečať Mesta Kráľovský Chlmec tvorí erb mesta obkolesený kruhopisom </w:t>
      </w:r>
      <w:r w:rsidR="00EA1D6D" w:rsidRPr="00F67BA2">
        <w:rPr>
          <w:rFonts w:ascii="Tahoma" w:eastAsia="Times New Roman" w:hAnsi="Tahoma" w:cs="Tahoma"/>
          <w:b/>
          <w:sz w:val="24"/>
          <w:szCs w:val="24"/>
          <w:lang w:eastAsia="sk-SK"/>
        </w:rPr>
        <w:t>„MESTO KRÁĽOVSKÝ CHLMEC  •  KIRÁLYHELMEC VÁROS“</w:t>
      </w:r>
    </w:p>
    <w:p w:rsidR="00257892" w:rsidRPr="00F67BA2" w:rsidRDefault="00257892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57892" w:rsidRPr="00F67BA2" w:rsidRDefault="00A60A0A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</w:t>
      </w:r>
    </w:p>
    <w:p w:rsidR="00257892" w:rsidRPr="00F67BA2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57892" w:rsidRPr="00F67BA2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57892" w:rsidRPr="00F67BA2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57892" w:rsidRPr="00F67BA2" w:rsidRDefault="00257892" w:rsidP="00257892">
      <w:pPr>
        <w:spacing w:after="0" w:line="240" w:lineRule="auto"/>
        <w:ind w:left="284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60A0A" w:rsidRPr="00F67BA2" w:rsidRDefault="00BC7EA6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11" w:name="_Toc143698320"/>
      <w:r w:rsidRPr="00F67BA2">
        <w:rPr>
          <w:rFonts w:ascii="Tahoma" w:hAnsi="Tahoma" w:cs="Tahoma"/>
          <w:i w:val="0"/>
          <w:sz w:val="22"/>
          <w:szCs w:val="22"/>
        </w:rPr>
        <w:t xml:space="preserve">5.6 </w:t>
      </w:r>
      <w:r w:rsidR="00340BAB" w:rsidRPr="00F67BA2">
        <w:rPr>
          <w:rFonts w:ascii="Tahoma" w:hAnsi="Tahoma" w:cs="Tahoma"/>
          <w:i w:val="0"/>
          <w:sz w:val="22"/>
          <w:szCs w:val="22"/>
        </w:rPr>
        <w:t>História mesta</w:t>
      </w:r>
      <w:bookmarkEnd w:id="11"/>
    </w:p>
    <w:p w:rsidR="00340BAB" w:rsidRPr="00F67BA2" w:rsidRDefault="00340BAB" w:rsidP="00340BAB">
      <w:pPr>
        <w:pStyle w:val="Odsekzoznamu"/>
        <w:jc w:val="both"/>
        <w:rPr>
          <w:rFonts w:ascii="Tahoma" w:hAnsi="Tahoma" w:cs="Tahoma"/>
          <w:sz w:val="24"/>
          <w:szCs w:val="24"/>
          <w:lang w:eastAsia="sk-SK"/>
        </w:rPr>
      </w:pPr>
    </w:p>
    <w:p w:rsidR="006E312C" w:rsidRPr="00F67BA2" w:rsidRDefault="006E312C" w:rsidP="00340BAB">
      <w:pPr>
        <w:pStyle w:val="Odsekzoznamu"/>
        <w:jc w:val="both"/>
        <w:rPr>
          <w:rFonts w:ascii="Tahoma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A60A0A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Mesto Kráľovský Chlmec leží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 srdci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 Od dávnych čias je oficiálnym centrom regiónu, ktorý obklopujú tri rieky</w:t>
      </w:r>
      <w:r w:rsidR="006E312C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Latorica, Bodrog a Tisa.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Mesto ležiace pod niekdajšou sopkou tvárou obrátenou na východ sa vyvyšuje z okolitej nížiny. Územie mesta je od novoveku sústavne obývané. Z rovín vyvýšené pahorkatiny poskytovali domov tisíce rokov rôznym národom. Objavili sa tu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Chimérovia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Kelti, Vandali a Slovania. Od konca 9. storočia toto územie obývajú najmä Maďari. Po vzniku Maďarského kráľovstva sa osada a celé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Medzibodrožie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stalo súčasťou Zemplínskej župy. S názvom „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Helmech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“ sa stretávame v zakladacej listine obce Leles z roku 1214. Začiatkom 14. storočia pápežskí výbercovia daní objavili vyspelú osadu s kamenným kostolom – gotickú podobu dnešného rímsko-katolíckeho kostola. V polovici 15. storočia bola usadlosť povýšená na zemepanské mesto. O tom svedčí aj historická pečať mesta s erbom. Začiatkom 16. storočia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Péter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Perényi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9B0FAD" w:rsidRPr="00F67BA2">
        <w:rPr>
          <w:rFonts w:ascii="Tahoma" w:eastAsia="Times New Roman" w:hAnsi="Tahoma" w:cs="Tahoma"/>
          <w:sz w:val="24"/>
          <w:szCs w:val="24"/>
          <w:lang w:eastAsia="sk-SK"/>
        </w:rPr>
        <w:t>ovládol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hrad na kopci nad mestom, ktorého zrúcaniny dnes poznáme pod menom „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Csonkavár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“. V 17. storočí patrilo mesto dočasne pod Sedmohradské kniežatstvo. V tomto období dala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Zsuzsanna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Lórantffy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vdova po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György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Rákóczim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I., postaviť v meste kaštieľ vidieckeho charakteru (t. č. je kaštieľ sídlom základnej umeleckej školy).</w:t>
      </w:r>
    </w:p>
    <w:p w:rsidR="00EA1D6D" w:rsidRPr="00F67BA2" w:rsidRDefault="00EA1D6D" w:rsidP="00EA1D6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F67BA2" w:rsidRDefault="00BC7EA6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12" w:name="_Toc143698321"/>
      <w:r w:rsidRPr="00F67BA2">
        <w:rPr>
          <w:rFonts w:ascii="Tahoma" w:hAnsi="Tahoma" w:cs="Tahoma"/>
          <w:i w:val="0"/>
          <w:sz w:val="22"/>
          <w:szCs w:val="22"/>
        </w:rPr>
        <w:t xml:space="preserve">5.7 </w:t>
      </w:r>
      <w:r w:rsidR="00EA1D6D" w:rsidRPr="00F67BA2">
        <w:rPr>
          <w:rFonts w:ascii="Tahoma" w:hAnsi="Tahoma" w:cs="Tahoma"/>
          <w:i w:val="0"/>
          <w:sz w:val="22"/>
          <w:szCs w:val="22"/>
        </w:rPr>
        <w:t>Pamiatky</w:t>
      </w:r>
      <w:bookmarkEnd w:id="12"/>
      <w:r w:rsidR="00EA1D6D" w:rsidRPr="00F67BA2">
        <w:rPr>
          <w:rFonts w:ascii="Tahoma" w:hAnsi="Tahoma" w:cs="Tahoma"/>
          <w:i w:val="0"/>
          <w:sz w:val="22"/>
          <w:szCs w:val="22"/>
        </w:rPr>
        <w:t xml:space="preserve"> </w:t>
      </w:r>
    </w:p>
    <w:p w:rsidR="00420E17" w:rsidRPr="00F67BA2" w:rsidRDefault="00420E17" w:rsidP="00420E17">
      <w:pPr>
        <w:rPr>
          <w:lang w:eastAsia="cs-CZ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Medzi národne kultúrne pamiatky mesta patrí rímskokatolícky kostol, ktorý bol pôvodne postavený ako gotický, ešte v polovici 14. storočia. Neskôr v polovici 18. storočia bol prestavaný v barokovom štýle.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Budova dnešného Múzea bola postavená rodinou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Majláthovcov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 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ekletickom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štýle. Budova  bola v roku 2013-2015 zrekonštruovaná. Rekonštrukcia prebehla v rámci projektu s názvom Dialóg múzeí. Jeho partnermi boli maďarské mesto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Cigánd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Kultúrne centrum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Použia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(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KCMaP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) a mesto Kráľovský Chlmec. Celkový rozpočet pre slovenskú i maďarskú stranu bol 1 167 810 eur.  </w:t>
      </w:r>
    </w:p>
    <w:p w:rsidR="00AD51A8" w:rsidRPr="00F67BA2" w:rsidRDefault="00EA1D6D" w:rsidP="00AD51A8">
      <w:pPr>
        <w:pStyle w:val="Normlnywebov"/>
        <w:shd w:val="clear" w:color="auto" w:fill="FFFFFF"/>
        <w:spacing w:before="0" w:beforeAutospacing="0" w:after="240" w:afterAutospacing="0"/>
        <w:textAlignment w:val="baseline"/>
        <w:rPr>
          <w:rFonts w:ascii="Arial" w:hAnsi="Arial" w:cs="Arial"/>
        </w:rPr>
      </w:pPr>
      <w:r w:rsidRPr="00F67BA2">
        <w:rPr>
          <w:rFonts w:ascii="Tahoma" w:hAnsi="Tahoma" w:cs="Tahoma"/>
        </w:rPr>
        <w:t>Zrúcaniny hradu zo 1</w:t>
      </w:r>
      <w:r w:rsidR="009B0FAD" w:rsidRPr="00F67BA2">
        <w:rPr>
          <w:rFonts w:ascii="Tahoma" w:hAnsi="Tahoma" w:cs="Tahoma"/>
        </w:rPr>
        <w:t>5</w:t>
      </w:r>
      <w:r w:rsidRPr="00F67BA2">
        <w:rPr>
          <w:rFonts w:ascii="Tahoma" w:hAnsi="Tahoma" w:cs="Tahoma"/>
        </w:rPr>
        <w:t xml:space="preserve">. storočia. Hrad dal vystavať rod </w:t>
      </w:r>
      <w:proofErr w:type="spellStart"/>
      <w:r w:rsidRPr="00F67BA2">
        <w:rPr>
          <w:rFonts w:ascii="Tahoma" w:hAnsi="Tahoma" w:cs="Tahoma"/>
        </w:rPr>
        <w:t>Pálovcziovcov</w:t>
      </w:r>
      <w:proofErr w:type="spellEnd"/>
      <w:r w:rsidRPr="00F67BA2">
        <w:rPr>
          <w:rFonts w:ascii="Tahoma" w:hAnsi="Tahoma" w:cs="Tahoma"/>
        </w:rPr>
        <w:t xml:space="preserve"> v roku 1414. Zvyšky "hradu" sa nachádzajú na svahu kopca južne od mesta - poloha Kráľovský vŕšok. Hrad vznikol veľmi neskoro, aj keď trhové miesto bolo doložené už v roku 1214. Podľa záznamu v župnej monografii ho vlastnil Peter z Perína. Objekt bol zbúraný v roku 1548</w:t>
      </w:r>
      <w:r w:rsidR="00AD51A8" w:rsidRPr="00F67BA2">
        <w:rPr>
          <w:rFonts w:ascii="Tahoma" w:hAnsi="Tahoma" w:cs="Tahoma"/>
        </w:rPr>
        <w:t xml:space="preserve"> na rozkaz kráľa Ferdinanda I. Od roku 2019 prebiehajú v areály hradu archeologické vykopávky, ako aj čiastočná rekonštrukcia hradu podnikateľom </w:t>
      </w:r>
      <w:proofErr w:type="spellStart"/>
      <w:r w:rsidR="00AD51A8" w:rsidRPr="00F67BA2">
        <w:rPr>
          <w:rFonts w:ascii="Arial" w:hAnsi="Arial" w:cs="Arial"/>
        </w:rPr>
        <w:t>Bertalan</w:t>
      </w:r>
      <w:proofErr w:type="spellEnd"/>
      <w:r w:rsidR="00AD51A8" w:rsidRPr="00F67BA2">
        <w:rPr>
          <w:rFonts w:ascii="Arial" w:hAnsi="Arial" w:cs="Arial"/>
        </w:rPr>
        <w:t xml:space="preserve"> </w:t>
      </w:r>
      <w:proofErr w:type="spellStart"/>
      <w:r w:rsidR="00AD51A8" w:rsidRPr="00F67BA2">
        <w:rPr>
          <w:rFonts w:ascii="Arial" w:hAnsi="Arial" w:cs="Arial"/>
        </w:rPr>
        <w:t>Gönczy</w:t>
      </w:r>
      <w:proofErr w:type="spellEnd"/>
      <w:r w:rsidR="00AD51A8" w:rsidRPr="00F67BA2">
        <w:rPr>
          <w:rFonts w:ascii="Arial" w:hAnsi="Arial" w:cs="Arial"/>
        </w:rPr>
        <w:t>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hd w:val="clear" w:color="auto" w:fill="FFFFFF"/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Ďalšou kultúrnou pamiatkou je kaštieľ.</w:t>
      </w:r>
    </w:p>
    <w:p w:rsidR="00EA1D6D" w:rsidRPr="00F67BA2" w:rsidRDefault="00EA1D6D" w:rsidP="00EA1D6D">
      <w:pPr>
        <w:shd w:val="clear" w:color="auto" w:fill="FFFFFF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Vdova Juraja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Rákocziho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I. Zuzana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Lorántffyová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ktorá bola významnou osobnosťou v šírení kalvínskej reformácie a vzdelanosti na Zemplíne, vybudovala na základoch staršej kurie rodiny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Nyáriovcov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renesančný kaštieľ. Budova s poschodím sa zachovala a v súčasnosti slúži Základnej umeleckej škole. Nad vchodom spojený erb rodín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Rákoczi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Lorántffy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pripomína zásluhy pôvodných majiteľov.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Medzi pamiatky patrí ešte Reformovaný kostol, ktorý pochádza z konca 18.stor. a synag</w:t>
      </w:r>
      <w:r w:rsidR="00883D2E" w:rsidRPr="00F67BA2">
        <w:rPr>
          <w:rFonts w:ascii="Tahoma" w:eastAsia="Times New Roman" w:hAnsi="Tahoma" w:cs="Tahoma"/>
          <w:sz w:val="24"/>
          <w:szCs w:val="24"/>
          <w:lang w:eastAsia="sk-SK"/>
        </w:rPr>
        <w:t>ó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ga z druhej polovice 19. storočia. </w:t>
      </w:r>
    </w:p>
    <w:p w:rsidR="00EA1D6D" w:rsidRPr="00F67BA2" w:rsidRDefault="00EA1D6D" w:rsidP="00EA1D6D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A1D6D" w:rsidRPr="00F67BA2" w:rsidRDefault="00EA1D6D" w:rsidP="00BC7EA6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13" w:name="_Toc143698322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Plnenie funkcií  mesta</w:t>
      </w:r>
      <w:bookmarkEnd w:id="13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EA1D6D" w:rsidRPr="00F67BA2" w:rsidRDefault="00DC1C08" w:rsidP="00DC1C08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F67BA2">
        <w:rPr>
          <w:rFonts w:ascii="Tahoma" w:hAnsi="Tahoma" w:cs="Tahoma"/>
          <w:i w:val="0"/>
          <w:sz w:val="22"/>
          <w:szCs w:val="22"/>
        </w:rPr>
        <w:t xml:space="preserve"> </w:t>
      </w:r>
      <w:bookmarkStart w:id="14" w:name="_Toc143698323"/>
      <w:r w:rsidRPr="00F67BA2">
        <w:rPr>
          <w:rFonts w:ascii="Tahoma" w:hAnsi="Tahoma" w:cs="Tahoma"/>
          <w:i w:val="0"/>
          <w:sz w:val="22"/>
          <w:szCs w:val="22"/>
        </w:rPr>
        <w:t xml:space="preserve">6.1 </w:t>
      </w:r>
      <w:r w:rsidR="00EA1D6D" w:rsidRPr="00F67BA2">
        <w:rPr>
          <w:rFonts w:ascii="Tahoma" w:hAnsi="Tahoma" w:cs="Tahoma"/>
          <w:i w:val="0"/>
          <w:sz w:val="22"/>
          <w:szCs w:val="22"/>
        </w:rPr>
        <w:t>Výchova a vzdelávanie</w:t>
      </w:r>
      <w:bookmarkEnd w:id="14"/>
      <w:r w:rsidR="00EA1D6D" w:rsidRPr="00F67BA2">
        <w:rPr>
          <w:rFonts w:ascii="Tahoma" w:hAnsi="Tahoma" w:cs="Tahoma"/>
          <w:i w:val="0"/>
          <w:sz w:val="22"/>
          <w:szCs w:val="22"/>
        </w:rPr>
        <w:t xml:space="preserve"> </w:t>
      </w:r>
    </w:p>
    <w:p w:rsidR="0021489F" w:rsidRPr="00F67BA2" w:rsidRDefault="0021489F" w:rsidP="0021489F">
      <w:pPr>
        <w:pStyle w:val="Odsekzoznamu"/>
        <w:ind w:left="360"/>
      </w:pPr>
    </w:p>
    <w:p w:rsidR="0081552B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Výchova a vzdelávanie je v meste zabezpečované prostredníctvom jednej materskej školy s vyučovacím jazykom slovenským a maďarským s dvoma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elokovanými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pracoviskami na ulici Z. Fábryho a vo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Fejséši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Ďalej  dvoma základnými školami v zriaďovateľskej pôsobnosti mesta, jedna na ulici L.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s vyučovacím jazykom slovenským a druhá na ulici M.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Hunyadiho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s vyučovacím jazykom maďarským.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Základná umelecká škola v Kráľovskom Chlmci bola založená v roku 1959.  Jej sídlo je v bývalom kaštieli na Námestí hrdinov. Budova školy patrí k najstarším objektom na území mesta.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Úlohou ZUŠ nie je len vychovávať umelcov, či oslavovaných virtuózov. Poslaním školy je naučiť deti, mladých i dospelých základom umenia, pomôcť im osvojiť si základné vedomosti z teórie hudby a nástrojovej hry, pripraviť ich na štúdium pedagogického a umeleckého smeru a hlavne – vytvoriť pevný, vrúcny, hlboký vzťah k hudbe, ku kresleniu, k umeniu a kultúre vôbec. Pestovať a rozvíjať  v nás dobro a krásu, diferencovaný a esteticky komplexný pohľad na svet.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Vyučovanie prebieha v troch odboroch: hudobný, výtvarný a tanečný odbor.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Na území mesta je Gymnázium –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Gimnázium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Kráľovský Chlmec na ulici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Horešskej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ktoré bolo založené v roku 1949. Ako to aj z názvu vyplýva, vyučovanie tu prebieha v slovenskom a v maďarskom jazyku. Je to gymnázium so zameraním na jazyky a vyučovanie prebieha v rámci tradičného štvorročného a od roku 1991 aj osemročného štúdia.  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Stredné odborné školstvo je zastúpené i Strednou odbornou školou –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Szakközépiskola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kde takisto prebieha vyučovanie v dvoch jazykoch, v slovenskom a maďarskom jazyku.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Stredná odborná škola -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Szakközépiskola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Kráľovský Chlmec vznikla spojením dvoch škôl - Spojenej školy s organizačnými zložkami DOŠ a SOU v Kráľovskom Chlmci a Spojenej školy s organizačnými zložkami SOUŽ a OA v Čiernej nad Tisou a od 1. 9. 2008 patria pod jedno riaditeľstvo so sídlom v Kráľovskom Chlmci </w:t>
      </w:r>
      <w:r w:rsidR="00E716F1"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Prvá písomná zmienka o škole je z roku 1870, kedy v Kráľovskom Chlmci vznikla živnostenská spoločnosť, ktorá sa zaoberala aj  prípravou učňov. Dnes je tu možné študovať na trojročných, štvorročných odboroch ako aj na nadstavbovom a pomaturitnom štúdiu. Na škole sa vyučujú rôzne technické odbory pre chlapcov, zaujímavé moderné odbory pre dievčatá a ekonomické odbory v rámci obchodnej akadémie.</w:t>
      </w:r>
    </w:p>
    <w:p w:rsidR="00EA1D6D" w:rsidRPr="00F67BA2" w:rsidRDefault="00EA1D6D" w:rsidP="00EA1D6D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F67BA2" w:rsidRDefault="00EA1D6D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F67BA2">
        <w:rPr>
          <w:rFonts w:ascii="Tahoma" w:hAnsi="Tahoma" w:cs="Tahoma"/>
          <w:i w:val="0"/>
          <w:sz w:val="22"/>
          <w:szCs w:val="22"/>
        </w:rPr>
        <w:t xml:space="preserve"> </w:t>
      </w:r>
      <w:bookmarkStart w:id="15" w:name="_Toc143698324"/>
      <w:r w:rsidR="00BC7EA6" w:rsidRPr="00F67BA2">
        <w:rPr>
          <w:rFonts w:ascii="Tahoma" w:hAnsi="Tahoma" w:cs="Tahoma"/>
          <w:i w:val="0"/>
          <w:sz w:val="22"/>
          <w:szCs w:val="22"/>
        </w:rPr>
        <w:t xml:space="preserve">6.2 </w:t>
      </w:r>
      <w:r w:rsidRPr="00F67BA2">
        <w:rPr>
          <w:rFonts w:ascii="Tahoma" w:hAnsi="Tahoma" w:cs="Tahoma"/>
          <w:i w:val="0"/>
          <w:sz w:val="22"/>
          <w:szCs w:val="22"/>
        </w:rPr>
        <w:t>Zdravotníctvo</w:t>
      </w:r>
      <w:bookmarkEnd w:id="15"/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Zdravotnú starostlivosť v meste poskytuje Nemocnica s poliklinikou n. o. Kráľovský Chlmec, pričom odbornú zdravotnú starostlivosť zabezpečujú aj súkromní odborní lekári. Neštátni lekári poskytujú svoje služby občanom v odboroch všeobecného lekárstva a v odboroch špeciálneho lekárstva. V rámci nej poskytuje rehabilitačné služby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Medicentrum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Lipa, s. r. o., služby kardiologické MEDICENTRUM HEART spol. s r. o., interné </w:t>
      </w:r>
      <w:proofErr w:type="spellStart"/>
      <w:r w:rsidR="00260AAF" w:rsidRPr="00F67BA2">
        <w:rPr>
          <w:rFonts w:ascii="Tahoma" w:eastAsia="Times New Roman" w:hAnsi="Tahoma" w:cs="Tahoma"/>
          <w:sz w:val="24"/>
          <w:szCs w:val="24"/>
          <w:lang w:eastAsia="sk-SK"/>
        </w:rPr>
        <w:t>Bethesda</w:t>
      </w:r>
      <w:proofErr w:type="spellEnd"/>
      <w:r w:rsidR="00260AA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="00260AAF" w:rsidRPr="00F67BA2">
        <w:rPr>
          <w:rFonts w:ascii="Tahoma" w:eastAsia="Times New Roman" w:hAnsi="Tahoma" w:cs="Tahoma"/>
          <w:sz w:val="24"/>
          <w:szCs w:val="24"/>
          <w:lang w:eastAsia="sk-SK"/>
        </w:rPr>
        <w:t>Medical</w:t>
      </w:r>
      <w:proofErr w:type="spellEnd"/>
      <w:r w:rsidR="00260AA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Pro, </w:t>
      </w:r>
      <w:proofErr w:type="spellStart"/>
      <w:r w:rsidR="00260AAF" w:rsidRPr="00F67BA2">
        <w:rPr>
          <w:rFonts w:ascii="Tahoma" w:eastAsia="Times New Roman" w:hAnsi="Tahoma" w:cs="Tahoma"/>
          <w:sz w:val="24"/>
          <w:szCs w:val="24"/>
          <w:lang w:eastAsia="sk-SK"/>
        </w:rPr>
        <w:t>s.r.o</w:t>
      </w:r>
      <w:proofErr w:type="spellEnd"/>
      <w:r w:rsidR="00260AA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.,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ortopedické ORTODOC, s. r. o.,   choroby respiračné RESPIRO – MEDICAL s. r. o., a ďalší lekári poskytujúci služby na úseku psychiatrie, stomatológie, rehabilitácie,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gastroent</w:t>
      </w:r>
      <w:r w:rsidR="00C603A2" w:rsidRPr="00F67BA2">
        <w:rPr>
          <w:rFonts w:ascii="Tahoma" w:eastAsia="Times New Roman" w:hAnsi="Tahoma" w:cs="Tahoma"/>
          <w:sz w:val="24"/>
          <w:szCs w:val="24"/>
          <w:lang w:eastAsia="sk-SK"/>
        </w:rPr>
        <w:t>e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rológie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nefrológie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a ostatné potrebné odborné zdravotne služby.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Pre občanov sú v meste k dispozícií 4 lekárne.</w:t>
      </w:r>
    </w:p>
    <w:p w:rsidR="0021489F" w:rsidRPr="00F67BA2" w:rsidRDefault="00DC1C08" w:rsidP="00DC1C08">
      <w:pPr>
        <w:pStyle w:val="Nadpis2"/>
        <w:ind w:left="141"/>
        <w:rPr>
          <w:rFonts w:ascii="Tahoma" w:hAnsi="Tahoma" w:cs="Tahoma"/>
          <w:i w:val="0"/>
          <w:sz w:val="22"/>
          <w:szCs w:val="22"/>
        </w:rPr>
      </w:pPr>
      <w:bookmarkStart w:id="16" w:name="_Toc143698325"/>
      <w:r w:rsidRPr="00F67BA2">
        <w:rPr>
          <w:rFonts w:ascii="Tahoma" w:hAnsi="Tahoma" w:cs="Tahoma"/>
          <w:i w:val="0"/>
          <w:sz w:val="22"/>
          <w:szCs w:val="22"/>
        </w:rPr>
        <w:lastRenderedPageBreak/>
        <w:t>6.3</w:t>
      </w:r>
      <w:r w:rsidR="00DA2B8B" w:rsidRPr="00F67BA2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F67BA2">
        <w:rPr>
          <w:rFonts w:ascii="Tahoma" w:hAnsi="Tahoma" w:cs="Tahoma"/>
          <w:i w:val="0"/>
          <w:sz w:val="22"/>
          <w:szCs w:val="22"/>
        </w:rPr>
        <w:t>Sociálne zabezpečenie</w:t>
      </w:r>
      <w:bookmarkEnd w:id="16"/>
    </w:p>
    <w:p w:rsidR="00187B1C" w:rsidRPr="00F67BA2" w:rsidRDefault="00187B1C" w:rsidP="00187B1C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</w:p>
    <w:p w:rsidR="00187B1C" w:rsidRPr="00F67BA2" w:rsidRDefault="00187B1C" w:rsidP="00187B1C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Mesto Kráľovský Chlmec je registrovaným poskytovateľom opatrovateľskej služby Úradom Košického samosprávneho kraja. Dátum zápisu do registra: 17.12.2009.</w:t>
      </w:r>
    </w:p>
    <w:p w:rsidR="00187B1C" w:rsidRPr="00F67BA2" w:rsidRDefault="00187B1C" w:rsidP="00187B1C">
      <w:p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Mesto Kráľovský Chlmec poskytuje sociálnu službu prostredníctvom domácej opatrovateľskej služby v zmysle § 41 zákona č. 448/2008 Z. z. o sociálnych službách a o zmene zákona č. 455/1991 Zb. o živnostenskom podnikaní (živnostenský zákon) v znení neskorších predpisov (ďalej len „zákon o sociálnych službách“).</w:t>
      </w:r>
    </w:p>
    <w:p w:rsidR="00187B1C" w:rsidRPr="00F67BA2" w:rsidRDefault="00187B1C" w:rsidP="00187B1C">
      <w:p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 Je terénnou formou sociálnej služby, ktorá sa poskytuje osobám v nepriaznivej sociálnej situácii pre ťažké zdravotné postihnutie či nepriaznivý zdravotný stav. Službu využívajú občania, ktorí z dôvodu zhoršenia zdravotného stavu nie sú schopní postarať sa o seba sami ani za pomoci svojich blízkych. Osoba musí byť odkázaná na pomoc inej osoby podľa prílohy č. 3 a prílohy 4 časti II a III zákona o sociálnych službách a poskytuje sa v jej domácom prostredí.</w:t>
      </w:r>
    </w:p>
    <w:p w:rsidR="00187B1C" w:rsidRPr="00F67BA2" w:rsidRDefault="00187B1C" w:rsidP="00187B1C">
      <w:p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Opatrovateľská služba poskytuje pomoc pri najrôznejších úkonoch kde patria najmä</w:t>
      </w:r>
    </w:p>
    <w:p w:rsidR="00187B1C" w:rsidRPr="00F67BA2" w:rsidRDefault="00187B1C" w:rsidP="00187B1C">
      <w:pPr>
        <w:pStyle w:val="Odsekzoznamu"/>
        <w:numPr>
          <w:ilvl w:val="0"/>
          <w:numId w:val="47"/>
        </w:numPr>
        <w:spacing w:after="160" w:line="256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úkony sebaobsluhy ako osobná hygiena, celkový kúpeľ, stravovanie a dodržiavanie pitného režimu, sprievod na toaletu, pomoc pri vyzliekaní a obliekaní, účelná očista po toalete, sprievod pri chôdzi, pomoc pri vstávaní z lôžka a líhaní na lôžko, polohovanie, pomoc pri manipulácii s predmetmi, obsluha a premiestňovanie predmetov dennej potreby, dodržiavanie liečebného režimu</w:t>
      </w:r>
    </w:p>
    <w:p w:rsidR="00187B1C" w:rsidRPr="00F67BA2" w:rsidRDefault="00187B1C" w:rsidP="00187B1C">
      <w:pPr>
        <w:pStyle w:val="Odsekzoznamu"/>
        <w:numPr>
          <w:ilvl w:val="0"/>
          <w:numId w:val="47"/>
        </w:numPr>
        <w:spacing w:after="160" w:line="256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 o starostlivosti o svoju domácnosť: nákup potravín a iného drobného spotrebného tovaru, príprava jedla, varenie, zohrievanie jedla, donáška jedla do domu, umytie riadu, bežné každodenné upratovanie domácnosti - umytie dlážky v kuchyni a utretie prachu, vysávanie v miestnosti kde sa opatrovaný prevažne zdržuje, obsluha bežných domácich spotrebičov, starostlivosť o bielizeň (pranie a žehlenie), starostlivosť o lôžko, vynášanie drobného odpadu do zbernej smetnej nádoby a ďalšie nevyhnutné činnosti súvisiace s prevádzkou domácnosti</w:t>
      </w:r>
    </w:p>
    <w:p w:rsidR="00187B1C" w:rsidRPr="00F67BA2" w:rsidRDefault="00187B1C" w:rsidP="00187B1C">
      <w:pPr>
        <w:pStyle w:val="Odsekzoznamu"/>
        <w:numPr>
          <w:ilvl w:val="0"/>
          <w:numId w:val="47"/>
        </w:numPr>
        <w:spacing w:after="160" w:line="256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základných sociálnych aktivitách: sprievod na lekárske vyšetrenie, vybavovanie úradných záležitostí, záujmových činnostiach</w:t>
      </w:r>
    </w:p>
    <w:p w:rsidR="00187B1C" w:rsidRPr="00F67BA2" w:rsidRDefault="00187B1C" w:rsidP="00187B1C">
      <w:pPr>
        <w:pStyle w:val="Odsekzoznamu"/>
        <w:numPr>
          <w:ilvl w:val="0"/>
          <w:numId w:val="47"/>
        </w:numPr>
        <w:spacing w:after="160" w:line="256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 dohľad poskytovaný pri úkonoch sebaobsluhy, úkonoch starostlivosti o svoju domácnosť a pri základných sociálnych aktivitách</w:t>
      </w:r>
    </w:p>
    <w:p w:rsidR="00187B1C" w:rsidRPr="00F67BA2" w:rsidRDefault="00187B1C" w:rsidP="00187B1C">
      <w:pPr>
        <w:spacing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Poskytovanie sociálnej služby v zariadení pre seniorov a zariadení opatrovateľskej služby mesto nezabezpečuje. </w:t>
      </w:r>
    </w:p>
    <w:p w:rsidR="00187B1C" w:rsidRPr="00F67BA2" w:rsidRDefault="00187B1C" w:rsidP="00187B1C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Za poskytované sociálne služby opatrovateľskou službou hradí občan poplatok podľa všeobecne záväzného nariadenia mesta Kráľovský Chlmec o poskytovaní sociálnych služieb,  o spôsobe  a výške úhrad za sociálne služby. Suma úhrady za úkony predstavuje 1,00 €/hod.</w:t>
      </w:r>
    </w:p>
    <w:p w:rsidR="00187B1C" w:rsidRPr="00F67BA2" w:rsidRDefault="00187B1C" w:rsidP="00187B1C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Podľa platného VZN je opatrovateľská služba poskytovaná odkázanej osobe na území mesta len počas pracovných dní a to v čase od 8:00 do 16:00, služba je poskytovaná v prirodzenom - domácom prostredí klienta. Rozsah úkonov sa určuje na základe posudku o odkázanosti na sociálnu službu a vzájomnou dohodou medzi poskytovateľom a prijímateľom sociálnej služby.</w:t>
      </w:r>
    </w:p>
    <w:p w:rsidR="00187B1C" w:rsidRPr="00F67BA2" w:rsidRDefault="00187B1C" w:rsidP="00187B1C">
      <w:pPr>
        <w:spacing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hAnsi="Tahoma" w:cs="Tahoma"/>
          <w:sz w:val="24"/>
          <w:szCs w:val="24"/>
        </w:rPr>
        <w:t xml:space="preserve">Opatrovateľskú službu nemožno poskytovať osobe, ktorej sa poskytuje pobytová služba a ktorej ÚPSVR SR poskytuje peňažný príspevok na opatrovanie, alebo peňažný príspevok na </w:t>
      </w:r>
      <w:r w:rsidRPr="00F67BA2">
        <w:rPr>
          <w:rFonts w:ascii="Tahoma" w:hAnsi="Tahoma" w:cs="Tahoma"/>
          <w:sz w:val="24"/>
          <w:szCs w:val="24"/>
        </w:rPr>
        <w:lastRenderedPageBreak/>
        <w:t>osobnú asistenciu, alebo ktorej je nariadená karanténa pre podozrenie z nákazy prenosnou chorobou a pri ochorení touto nákazou.</w:t>
      </w:r>
    </w:p>
    <w:p w:rsidR="00187B1C" w:rsidRPr="00F67BA2" w:rsidRDefault="00187B1C" w:rsidP="00187B1C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Výkon opatrovateľskej služby zabezpečujú opatrovateľky, ktoré sú zamestnankyne Mesta Kráľovský Chlmec. Každá z nich je odborne spôsobilá na výkon opatrovateľskej služby. Mesto v roku 2023 zamestnávalo 8 opatrovateliek.</w:t>
      </w:r>
    </w:p>
    <w:p w:rsidR="00187B1C" w:rsidRPr="00F67BA2" w:rsidRDefault="00187B1C" w:rsidP="00187B1C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187B1C" w:rsidRPr="00F67BA2" w:rsidRDefault="00187B1C" w:rsidP="00187B1C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>Ku dňu 31.12.2023 zamestnávala mestská časť 8 opatrovateliek:</w:t>
      </w:r>
    </w:p>
    <w:p w:rsidR="00187B1C" w:rsidRPr="00F67BA2" w:rsidRDefault="00187B1C" w:rsidP="00187B1C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187B1C" w:rsidRPr="00F67BA2" w:rsidRDefault="00187B1C" w:rsidP="00187B1C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>Január 2023:</w:t>
      </w:r>
    </w:p>
    <w:p w:rsidR="00187B1C" w:rsidRPr="00F67BA2" w:rsidRDefault="00187B1C" w:rsidP="00187B1C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7 opatrovateliek:</w:t>
      </w:r>
    </w:p>
    <w:p w:rsidR="00187B1C" w:rsidRPr="00F67BA2" w:rsidRDefault="00187B1C" w:rsidP="00187B1C">
      <w:pPr>
        <w:spacing w:after="0" w:line="24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4 opatrovateľky – celý pracovný úväzok</w:t>
      </w:r>
    </w:p>
    <w:p w:rsidR="00187B1C" w:rsidRPr="00F67BA2" w:rsidRDefault="00187B1C" w:rsidP="00187B1C">
      <w:pPr>
        <w:spacing w:after="0" w:line="24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3 opatrovateľky -  na polovičný pracovný úväzok   </w:t>
      </w:r>
    </w:p>
    <w:p w:rsidR="00187B1C" w:rsidRPr="00F67BA2" w:rsidRDefault="00187B1C" w:rsidP="00187B1C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187B1C" w:rsidRPr="00F67BA2" w:rsidRDefault="00187B1C" w:rsidP="00187B1C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>Február 2023 – december 2023</w:t>
      </w:r>
    </w:p>
    <w:p w:rsidR="00187B1C" w:rsidRPr="00F67BA2" w:rsidRDefault="00187B1C" w:rsidP="00187B1C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8 opatrovateliek:</w:t>
      </w:r>
    </w:p>
    <w:p w:rsidR="00187B1C" w:rsidRPr="00F67BA2" w:rsidRDefault="00187B1C" w:rsidP="00187B1C">
      <w:pPr>
        <w:spacing w:after="0" w:line="24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4 opatrovateľky -  na polovičný pracovný úväzok   </w:t>
      </w:r>
    </w:p>
    <w:p w:rsidR="00187B1C" w:rsidRPr="00F67BA2" w:rsidRDefault="00187B1C" w:rsidP="00187B1C">
      <w:pPr>
        <w:spacing w:after="0" w:line="240" w:lineRule="auto"/>
        <w:ind w:firstLine="709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4 opatrovateľky – celý pracovný úväzok</w:t>
      </w:r>
    </w:p>
    <w:p w:rsidR="00187B1C" w:rsidRPr="00F67BA2" w:rsidRDefault="00187B1C" w:rsidP="00187B1C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187B1C" w:rsidRPr="00F67BA2" w:rsidRDefault="00187B1C" w:rsidP="00187B1C">
      <w:pPr>
        <w:spacing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>V roku 2023 bola poskytnutá opatrovateľská služba celkovo 13 klientom.</w:t>
      </w:r>
    </w:p>
    <w:p w:rsidR="00187B1C" w:rsidRPr="00F67BA2" w:rsidRDefault="00187B1C" w:rsidP="00187B1C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Supervízia v sociálnych službách:</w:t>
      </w:r>
    </w:p>
    <w:p w:rsidR="00187B1C" w:rsidRPr="00F67BA2" w:rsidRDefault="00187B1C" w:rsidP="00187B1C">
      <w:pPr>
        <w:pStyle w:val="Default"/>
        <w:tabs>
          <w:tab w:val="left" w:pos="282"/>
        </w:tabs>
        <w:jc w:val="both"/>
        <w:rPr>
          <w:rFonts w:ascii="Tahoma" w:hAnsi="Tahoma" w:cs="Tahoma"/>
          <w:color w:val="auto"/>
        </w:rPr>
      </w:pPr>
      <w:r w:rsidRPr="00F67BA2">
        <w:rPr>
          <w:rFonts w:ascii="Tahoma" w:hAnsi="Tahoma" w:cs="Tahoma"/>
          <w:color w:val="auto"/>
        </w:rPr>
        <w:t xml:space="preserve">Supervízia v sociálnych službách je poradenská metóda zameraná na zvyšovanie kvality profesionálnej práce, ktorá má legislatívne zázemie. Počas roka sa supervízie zúčastnili všetky opatrovateľky so </w:t>
      </w:r>
      <w:proofErr w:type="spellStart"/>
      <w:r w:rsidRPr="00F67BA2">
        <w:rPr>
          <w:rFonts w:ascii="Tahoma" w:hAnsi="Tahoma" w:cs="Tahoma"/>
          <w:color w:val="auto"/>
        </w:rPr>
        <w:t>supervízorkou</w:t>
      </w:r>
      <w:proofErr w:type="spellEnd"/>
      <w:r w:rsidRPr="00F67BA2">
        <w:rPr>
          <w:rFonts w:ascii="Tahoma" w:hAnsi="Tahoma" w:cs="Tahoma"/>
          <w:color w:val="auto"/>
        </w:rPr>
        <w:t xml:space="preserve"> Mgr. Henrietou Demeter </w:t>
      </w:r>
      <w:proofErr w:type="spellStart"/>
      <w:r w:rsidRPr="00F67BA2">
        <w:rPr>
          <w:rFonts w:ascii="Tahoma" w:hAnsi="Tahoma" w:cs="Tahoma"/>
          <w:color w:val="auto"/>
        </w:rPr>
        <w:t>Ibos</w:t>
      </w:r>
      <w:proofErr w:type="spellEnd"/>
      <w:r w:rsidRPr="00F67BA2">
        <w:rPr>
          <w:rFonts w:ascii="Tahoma" w:hAnsi="Tahoma" w:cs="Tahoma"/>
          <w:color w:val="auto"/>
        </w:rPr>
        <w:t xml:space="preserve">, odborníkom na prácu so seniormi v rôznych druhoch sociálnych služieb. Supervízia opatrovateľskej služby prebieha podľa </w:t>
      </w:r>
      <w:proofErr w:type="spellStart"/>
      <w:r w:rsidRPr="00F67BA2">
        <w:rPr>
          <w:rFonts w:ascii="Tahoma" w:hAnsi="Tahoma" w:cs="Tahoma"/>
          <w:color w:val="auto"/>
        </w:rPr>
        <w:t>supervízneho</w:t>
      </w:r>
      <w:proofErr w:type="spellEnd"/>
      <w:r w:rsidRPr="00F67BA2">
        <w:rPr>
          <w:rFonts w:ascii="Tahoma" w:hAnsi="Tahoma" w:cs="Tahoma"/>
          <w:color w:val="auto"/>
        </w:rPr>
        <w:t xml:space="preserve"> plánu január 2022 – december 2023.</w:t>
      </w:r>
    </w:p>
    <w:p w:rsidR="00187B1C" w:rsidRPr="00F67BA2" w:rsidRDefault="00187B1C" w:rsidP="00187B1C">
      <w:pPr>
        <w:pStyle w:val="Default"/>
        <w:tabs>
          <w:tab w:val="left" w:pos="282"/>
        </w:tabs>
        <w:jc w:val="both"/>
        <w:rPr>
          <w:rFonts w:ascii="Tahoma" w:hAnsi="Tahoma" w:cs="Tahoma"/>
          <w:color w:val="auto"/>
        </w:rPr>
      </w:pPr>
      <w:r w:rsidRPr="00F67BA2">
        <w:rPr>
          <w:rFonts w:ascii="Tahoma" w:hAnsi="Tahoma" w:cs="Tahoma"/>
          <w:color w:val="auto"/>
        </w:rPr>
        <w:t>Supervízia organizácie sa uskutočnila dvakrát:</w:t>
      </w:r>
    </w:p>
    <w:p w:rsidR="00187B1C" w:rsidRPr="00F67BA2" w:rsidRDefault="00187B1C" w:rsidP="00187B1C">
      <w:pPr>
        <w:spacing w:after="0" w:line="257" w:lineRule="auto"/>
        <w:ind w:firstLine="708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19.06.2023 – téma: Inšpekcia v sociálnych službách a s ňou súvisiace zmeny. Starostlivosť o prijímateľa sociálnej služby s dg. náhlou mozgovou príhodou. </w:t>
      </w:r>
    </w:p>
    <w:p w:rsidR="00187B1C" w:rsidRPr="00F67BA2" w:rsidRDefault="00187B1C" w:rsidP="00187B1C">
      <w:pPr>
        <w:spacing w:after="0" w:line="257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 </w:t>
      </w:r>
      <w:r w:rsidRPr="00F67BA2">
        <w:rPr>
          <w:rFonts w:ascii="Tahoma" w:hAnsi="Tahoma" w:cs="Tahoma"/>
          <w:sz w:val="24"/>
          <w:szCs w:val="24"/>
        </w:rPr>
        <w:tab/>
        <w:t>07.11.2023 – téma: Práca opatrovateľky terénnej sociálnej službe. Syndróm vyhorenia → prevencia. PSS v domácom prostredí → pozitíva a negatíva.</w:t>
      </w:r>
    </w:p>
    <w:p w:rsidR="00187B1C" w:rsidRPr="00F67BA2" w:rsidRDefault="00187B1C" w:rsidP="00187B1C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</w:p>
    <w:p w:rsidR="00187B1C" w:rsidRPr="00F67BA2" w:rsidRDefault="00187B1C" w:rsidP="00187B1C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Financovanie OS:</w:t>
      </w:r>
    </w:p>
    <w:p w:rsidR="00187B1C" w:rsidRPr="00F67BA2" w:rsidRDefault="00187B1C" w:rsidP="00187B1C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Poskytovanie a zabezpečovanie sociálnych služieb je výkonom samosprávnej pôsobnosti obcí. Opatrovateľská služba je financovaná z podielových daní poukázaných samospráve. Väčšina nákladov je krytá zo zdrojov zriaďovateľa. Mzdy opatrovateliek tvoria až 90 % výdavkov na túto službu.</w:t>
      </w:r>
    </w:p>
    <w:p w:rsidR="00187B1C" w:rsidRPr="00F67BA2" w:rsidRDefault="00187B1C" w:rsidP="00187B1C">
      <w:pPr>
        <w:spacing w:line="240" w:lineRule="auto"/>
        <w:jc w:val="both"/>
      </w:pPr>
      <w:r w:rsidRPr="00F67BA2">
        <w:rPr>
          <w:rFonts w:ascii="Tahoma" w:hAnsi="Tahoma" w:cs="Tahoma"/>
          <w:sz w:val="24"/>
          <w:szCs w:val="24"/>
        </w:rPr>
        <w:t xml:space="preserve">Ďalší zdroj financovania mesta ako verejného poskytovateľa, zabezpečuje ako doplňujúce financovanie </w:t>
      </w:r>
      <w:r w:rsidRPr="00F67BA2">
        <w:rPr>
          <w:rFonts w:ascii="Tahoma" w:hAnsi="Tahoma" w:cs="Tahoma"/>
          <w:bCs/>
          <w:sz w:val="24"/>
          <w:szCs w:val="24"/>
        </w:rPr>
        <w:t>Ministerstvom práce, sociálnych vecí a rodiny SR</w:t>
      </w:r>
      <w:r w:rsidRPr="00F67BA2">
        <w:rPr>
          <w:rFonts w:ascii="Tahoma" w:hAnsi="Tahoma" w:cs="Tahoma"/>
          <w:sz w:val="24"/>
          <w:szCs w:val="24"/>
        </w:rPr>
        <w:t xml:space="preserve">. V decembri 2021 sa Mesto Kráľovský Chlmec zapojilo  </w:t>
      </w:r>
      <w:r w:rsidRPr="00F67BA2">
        <w:rPr>
          <w:rFonts w:ascii="Tahoma" w:eastAsia="Arial" w:hAnsi="Tahoma" w:cs="Tahoma"/>
          <w:sz w:val="24"/>
          <w:szCs w:val="24"/>
        </w:rPr>
        <w:t xml:space="preserve">do Operačného projektu „Podpora opatrovateľskej služby“ Ministerstva práce, sociálnych vecí a rodiny Slovenskej republiky. </w:t>
      </w:r>
      <w:r w:rsidRPr="00F67BA2">
        <w:rPr>
          <w:rFonts w:ascii="Tahoma" w:hAnsi="Tahoma" w:cs="Tahoma"/>
          <w:sz w:val="24"/>
          <w:szCs w:val="24"/>
        </w:rPr>
        <w:t>Trvanie projektu je nastavené do decembra 2023.</w:t>
      </w:r>
    </w:p>
    <w:p w:rsidR="00187B1C" w:rsidRPr="00F67BA2" w:rsidRDefault="00187B1C" w:rsidP="00187B1C">
      <w:p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V meste zabezpečujú poskytovanie  sociálnej služby  v zariadení pre seniorov alebo v zariadení opatrovateľskej služby neverejní poskytovatelia sociálnych služieb:</w:t>
      </w:r>
    </w:p>
    <w:p w:rsidR="00187B1C" w:rsidRPr="00F67BA2" w:rsidRDefault="00187B1C" w:rsidP="00187B1C">
      <w:pPr>
        <w:numPr>
          <w:ilvl w:val="0"/>
          <w:numId w:val="45"/>
        </w:num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DOSS - Dom sociálnych služieb </w:t>
      </w:r>
      <w:proofErr w:type="spellStart"/>
      <w:r w:rsidRPr="00F67BA2">
        <w:rPr>
          <w:rFonts w:ascii="Tahoma" w:hAnsi="Tahoma" w:cs="Tahoma"/>
          <w:sz w:val="24"/>
          <w:szCs w:val="24"/>
        </w:rPr>
        <w:t>n.o</w:t>
      </w:r>
      <w:proofErr w:type="spellEnd"/>
      <w:r w:rsidRPr="00F67BA2">
        <w:rPr>
          <w:rFonts w:ascii="Tahoma" w:hAnsi="Tahoma" w:cs="Tahoma"/>
          <w:sz w:val="24"/>
          <w:szCs w:val="24"/>
        </w:rPr>
        <w:t>. – zariadenie pre seniorov</w:t>
      </w:r>
    </w:p>
    <w:p w:rsidR="00187B1C" w:rsidRPr="00F67BA2" w:rsidRDefault="00187B1C" w:rsidP="00187B1C">
      <w:pPr>
        <w:numPr>
          <w:ilvl w:val="0"/>
          <w:numId w:val="45"/>
        </w:num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lastRenderedPageBreak/>
        <w:t xml:space="preserve">Nemocnica s poliklinikou </w:t>
      </w:r>
      <w:proofErr w:type="spellStart"/>
      <w:r w:rsidRPr="00F67BA2">
        <w:rPr>
          <w:rFonts w:ascii="Tahoma" w:hAnsi="Tahoma" w:cs="Tahoma"/>
          <w:sz w:val="24"/>
          <w:szCs w:val="24"/>
        </w:rPr>
        <w:t>n.o</w:t>
      </w:r>
      <w:proofErr w:type="spellEnd"/>
      <w:r w:rsidRPr="00F67BA2">
        <w:rPr>
          <w:rFonts w:ascii="Tahoma" w:hAnsi="Tahoma" w:cs="Tahoma"/>
          <w:sz w:val="24"/>
          <w:szCs w:val="24"/>
        </w:rPr>
        <w:t>. Kráľovský Chlmec – zariadenie opatrovateľskej služby</w:t>
      </w:r>
    </w:p>
    <w:p w:rsidR="00187B1C" w:rsidRPr="00F67BA2" w:rsidRDefault="00187B1C" w:rsidP="00187B1C">
      <w:pPr>
        <w:numPr>
          <w:ilvl w:val="0"/>
          <w:numId w:val="45"/>
        </w:numPr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Dom humanity  SČK Kráľovský Chlmec - Zariadenie opatrovateľskej služby  </w:t>
      </w:r>
    </w:p>
    <w:p w:rsidR="00187B1C" w:rsidRPr="00F67BA2" w:rsidRDefault="00187B1C" w:rsidP="00187B1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Mesto poskytuje jednorazové  dávky  v hmotnej núdzi  občanovi  v hmotnej  núdzi a fyzickým  osobám,  ktoré  sa  s občanom  v hmotnej  núdzi spoločne posudzujú, ktorým sa  vypláca dávka v hmotnej núdzi a príspevky k dávke na úhradu mimoriadnych nákladov.</w:t>
      </w:r>
    </w:p>
    <w:p w:rsidR="00187B1C" w:rsidRPr="00F67BA2" w:rsidRDefault="00187B1C" w:rsidP="00187B1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Poskytovanie jednorazovej dávky v hmotnej núdzi:</w:t>
      </w:r>
    </w:p>
    <w:p w:rsidR="00187B1C" w:rsidRPr="00F67BA2" w:rsidRDefault="00187B1C" w:rsidP="00187B1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Jednorazovú dávku v hmotnej núdzi mesto  poskytne na každý nižšie uvedený účel iba raz ročne takto:</w:t>
      </w:r>
    </w:p>
    <w:p w:rsidR="00187B1C" w:rsidRPr="00F67BA2" w:rsidRDefault="00187B1C" w:rsidP="00187B1C">
      <w:pPr>
        <w:numPr>
          <w:ilvl w:val="0"/>
          <w:numId w:val="46"/>
        </w:numPr>
        <w:spacing w:after="0" w:line="240" w:lineRule="auto"/>
        <w:ind w:left="709" w:hanging="425"/>
        <w:contextualSpacing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kúpu obuvi a ošatenia,</w:t>
      </w:r>
    </w:p>
    <w:p w:rsidR="00187B1C" w:rsidRPr="00F67BA2" w:rsidRDefault="00187B1C" w:rsidP="00187B1C">
      <w:pPr>
        <w:spacing w:after="0" w:line="240" w:lineRule="auto"/>
        <w:ind w:left="708" w:firstLine="708"/>
        <w:jc w:val="both"/>
        <w:rPr>
          <w:rFonts w:ascii="Tahoma" w:hAnsi="Tahoma" w:cs="Tahoma"/>
          <w:i/>
          <w:sz w:val="24"/>
          <w:szCs w:val="24"/>
        </w:rPr>
      </w:pPr>
      <w:r w:rsidRPr="00F67BA2">
        <w:rPr>
          <w:rFonts w:ascii="Tahoma" w:hAnsi="Tahoma" w:cs="Tahoma"/>
          <w:i/>
          <w:sz w:val="24"/>
          <w:szCs w:val="24"/>
        </w:rPr>
        <w:t xml:space="preserve">na dospelého  - 30,00 € </w:t>
      </w:r>
    </w:p>
    <w:p w:rsidR="00187B1C" w:rsidRPr="00F67BA2" w:rsidRDefault="00187B1C" w:rsidP="00187B1C">
      <w:pPr>
        <w:spacing w:after="0" w:line="240" w:lineRule="auto"/>
        <w:ind w:left="708" w:firstLine="708"/>
        <w:jc w:val="both"/>
        <w:rPr>
          <w:rFonts w:ascii="Tahoma" w:hAnsi="Tahoma" w:cs="Tahoma"/>
          <w:i/>
          <w:sz w:val="24"/>
          <w:szCs w:val="24"/>
        </w:rPr>
      </w:pPr>
      <w:r w:rsidRPr="00F67BA2">
        <w:rPr>
          <w:rFonts w:ascii="Tahoma" w:hAnsi="Tahoma" w:cs="Tahoma"/>
          <w:i/>
          <w:sz w:val="24"/>
          <w:szCs w:val="24"/>
        </w:rPr>
        <w:t>na jedno nezaopatrené dieťa do 25 rokov - 20,00 €</w:t>
      </w:r>
    </w:p>
    <w:p w:rsidR="00187B1C" w:rsidRPr="00F67BA2" w:rsidRDefault="00187B1C" w:rsidP="00187B1C">
      <w:pPr>
        <w:spacing w:after="0" w:line="240" w:lineRule="auto"/>
        <w:ind w:left="708" w:firstLine="708"/>
        <w:jc w:val="both"/>
        <w:rPr>
          <w:rFonts w:ascii="Tahoma" w:hAnsi="Tahoma" w:cs="Tahoma"/>
          <w:i/>
          <w:sz w:val="24"/>
          <w:szCs w:val="24"/>
        </w:rPr>
      </w:pPr>
      <w:r w:rsidRPr="00F67BA2">
        <w:rPr>
          <w:rFonts w:ascii="Tahoma" w:hAnsi="Tahoma" w:cs="Tahoma"/>
          <w:i/>
          <w:sz w:val="24"/>
          <w:szCs w:val="24"/>
        </w:rPr>
        <w:t>rodina s počtom detí 5 a viac  -  do 60,00 €</w:t>
      </w:r>
    </w:p>
    <w:p w:rsidR="00187B1C" w:rsidRPr="00F67BA2" w:rsidRDefault="00187B1C" w:rsidP="00187B1C">
      <w:pPr>
        <w:numPr>
          <w:ilvl w:val="0"/>
          <w:numId w:val="46"/>
        </w:numPr>
        <w:autoSpaceDE w:val="0"/>
        <w:autoSpaceDN w:val="0"/>
        <w:adjustRightInd w:val="0"/>
        <w:spacing w:after="27" w:line="240" w:lineRule="auto"/>
        <w:ind w:left="709" w:hanging="425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kúpu nevyhnutného vybavenia domácnosti  </w:t>
      </w:r>
      <w:r w:rsidRPr="00F67BA2">
        <w:rPr>
          <w:rFonts w:ascii="Tahoma" w:hAnsi="Tahoma" w:cs="Tahoma"/>
          <w:sz w:val="24"/>
          <w:szCs w:val="24"/>
          <w:shd w:val="clear" w:color="auto" w:fill="FFFFFF"/>
        </w:rPr>
        <w:t xml:space="preserve">a to postele, stola, stoličky, chladničky, sporáku, variča, vykurovacieho telesa, paliva, práčky, periny, posteľnej bielizne, bežného kuchynského riadu – </w:t>
      </w:r>
      <w:r w:rsidRPr="00F67BA2">
        <w:rPr>
          <w:rFonts w:ascii="Tahoma" w:hAnsi="Tahoma" w:cs="Tahoma"/>
          <w:i/>
          <w:sz w:val="24"/>
          <w:szCs w:val="24"/>
          <w:shd w:val="clear" w:color="auto" w:fill="FFFFFF"/>
        </w:rPr>
        <w:t>jednotlivcovi do 50,00 €</w:t>
      </w:r>
    </w:p>
    <w:p w:rsidR="00187B1C" w:rsidRPr="00F67BA2" w:rsidRDefault="00187B1C" w:rsidP="00187B1C">
      <w:pPr>
        <w:numPr>
          <w:ilvl w:val="0"/>
          <w:numId w:val="46"/>
        </w:numPr>
        <w:autoSpaceDE w:val="0"/>
        <w:autoSpaceDN w:val="0"/>
        <w:adjustRightInd w:val="0"/>
        <w:spacing w:after="27" w:line="240" w:lineRule="auto"/>
        <w:ind w:left="709" w:hanging="425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  <w:shd w:val="clear" w:color="auto" w:fill="FFFFFF"/>
        </w:rPr>
        <w:t xml:space="preserve">kúpu pevného paliva na vykurovanie domácnosti </w:t>
      </w:r>
    </w:p>
    <w:p w:rsidR="00187B1C" w:rsidRPr="00F67BA2" w:rsidRDefault="00187B1C" w:rsidP="00187B1C">
      <w:pPr>
        <w:autoSpaceDE w:val="0"/>
        <w:autoSpaceDN w:val="0"/>
        <w:adjustRightInd w:val="0"/>
        <w:spacing w:after="27" w:line="240" w:lineRule="auto"/>
        <w:ind w:left="1440"/>
        <w:jc w:val="both"/>
        <w:rPr>
          <w:rFonts w:ascii="Tahoma" w:hAnsi="Tahoma" w:cs="Tahoma"/>
          <w:i/>
          <w:sz w:val="24"/>
          <w:szCs w:val="24"/>
        </w:rPr>
      </w:pPr>
      <w:r w:rsidRPr="00F67BA2">
        <w:rPr>
          <w:rFonts w:ascii="Tahoma" w:hAnsi="Tahoma" w:cs="Tahoma"/>
          <w:i/>
          <w:sz w:val="24"/>
          <w:szCs w:val="24"/>
        </w:rPr>
        <w:t xml:space="preserve">jednoizbový byt 35,00 €;  dvojizbový  70,00 € </w:t>
      </w:r>
    </w:p>
    <w:p w:rsidR="00187B1C" w:rsidRPr="00F67BA2" w:rsidRDefault="00187B1C" w:rsidP="00187B1C">
      <w:pPr>
        <w:numPr>
          <w:ilvl w:val="0"/>
          <w:numId w:val="46"/>
        </w:numPr>
        <w:spacing w:after="0" w:line="240" w:lineRule="auto"/>
        <w:ind w:left="709" w:hanging="425"/>
        <w:contextualSpacing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vymaľovanie bytu - </w:t>
      </w:r>
    </w:p>
    <w:p w:rsidR="00187B1C" w:rsidRPr="00F67BA2" w:rsidRDefault="00187B1C" w:rsidP="00187B1C">
      <w:pPr>
        <w:autoSpaceDE w:val="0"/>
        <w:autoSpaceDN w:val="0"/>
        <w:adjustRightInd w:val="0"/>
        <w:spacing w:after="27" w:line="240" w:lineRule="auto"/>
        <w:ind w:left="1440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i/>
          <w:sz w:val="24"/>
          <w:szCs w:val="24"/>
        </w:rPr>
        <w:t xml:space="preserve">jednoizbový byt 10,00 €,   dvojizbový  20,00 €,  </w:t>
      </w:r>
    </w:p>
    <w:p w:rsidR="00187B1C" w:rsidRPr="00F67BA2" w:rsidRDefault="00187B1C" w:rsidP="00187B1C">
      <w:pPr>
        <w:numPr>
          <w:ilvl w:val="0"/>
          <w:numId w:val="46"/>
        </w:numPr>
        <w:autoSpaceDE w:val="0"/>
        <w:autoSpaceDN w:val="0"/>
        <w:adjustRightInd w:val="0"/>
        <w:spacing w:after="27" w:line="240" w:lineRule="auto"/>
        <w:ind w:left="709" w:hanging="425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úhrad mimoriadnych liečebných nákladov - doplatok za lieky, úhrada cestovných nákladov spojených s vyšetrením v zdravotníckom zariadení mimo miesta trvalého bydliska, kúpeľnú liečbu – </w:t>
      </w:r>
      <w:r w:rsidRPr="00F67BA2">
        <w:rPr>
          <w:rFonts w:ascii="Tahoma" w:hAnsi="Tahoma" w:cs="Tahoma"/>
          <w:i/>
          <w:sz w:val="24"/>
          <w:szCs w:val="24"/>
        </w:rPr>
        <w:t>do 50,- €</w:t>
      </w:r>
    </w:p>
    <w:p w:rsidR="00187B1C" w:rsidRPr="00F67BA2" w:rsidRDefault="00187B1C" w:rsidP="00187B1C">
      <w:pPr>
        <w:numPr>
          <w:ilvl w:val="0"/>
          <w:numId w:val="46"/>
        </w:numPr>
        <w:autoSpaceDE w:val="0"/>
        <w:autoSpaceDN w:val="0"/>
        <w:adjustRightInd w:val="0"/>
        <w:spacing w:after="27" w:line="240" w:lineRule="auto"/>
        <w:ind w:left="709" w:hanging="425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úhrad školských potrieb pre nezaopatrené dieťa, ktoré nezabezpečujú školy v rámci dotácie na školské potreby - </w:t>
      </w:r>
      <w:r w:rsidRPr="00F67BA2">
        <w:rPr>
          <w:rFonts w:ascii="Tahoma" w:hAnsi="Tahoma" w:cs="Tahoma"/>
          <w:i/>
          <w:sz w:val="24"/>
          <w:szCs w:val="24"/>
        </w:rPr>
        <w:t>na jedno nezaopatrené dieťa  do 30,00 €</w:t>
      </w:r>
    </w:p>
    <w:p w:rsidR="00187B1C" w:rsidRPr="00F67BA2" w:rsidRDefault="00187B1C" w:rsidP="00187B1C">
      <w:pPr>
        <w:autoSpaceDE w:val="0"/>
        <w:autoSpaceDN w:val="0"/>
        <w:adjustRightInd w:val="0"/>
        <w:spacing w:after="27" w:line="240" w:lineRule="auto"/>
        <w:ind w:left="708"/>
        <w:jc w:val="both"/>
        <w:rPr>
          <w:rFonts w:ascii="Tahoma" w:hAnsi="Tahoma" w:cs="Tahoma"/>
          <w:i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na úhrad výdavkov spojených so školskou, mimoškolskou a záujmovou činnosťou dieťaťa – </w:t>
      </w:r>
      <w:r w:rsidRPr="00F67BA2">
        <w:rPr>
          <w:rFonts w:ascii="Tahoma" w:hAnsi="Tahoma" w:cs="Tahoma"/>
          <w:i/>
          <w:sz w:val="24"/>
          <w:szCs w:val="24"/>
        </w:rPr>
        <w:t>na jedno nezaopatrené dieťa do 50,00 €.</w:t>
      </w:r>
    </w:p>
    <w:p w:rsidR="00187B1C" w:rsidRPr="00F67BA2" w:rsidRDefault="00187B1C" w:rsidP="00D67AD4">
      <w:pPr>
        <w:spacing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4758A7" w:rsidRPr="00F67BA2" w:rsidRDefault="00BC7EA6" w:rsidP="004758A7">
      <w:pPr>
        <w:pStyle w:val="Nadpis2"/>
        <w:spacing w:before="0" w:after="0"/>
        <w:rPr>
          <w:rFonts w:ascii="Tahoma" w:hAnsi="Tahoma" w:cs="Tahoma"/>
          <w:i w:val="0"/>
          <w:sz w:val="22"/>
          <w:szCs w:val="22"/>
        </w:rPr>
      </w:pPr>
      <w:bookmarkStart w:id="17" w:name="_Toc143698326"/>
      <w:r w:rsidRPr="00F67BA2">
        <w:rPr>
          <w:rFonts w:ascii="Tahoma" w:hAnsi="Tahoma" w:cs="Tahoma"/>
          <w:i w:val="0"/>
          <w:sz w:val="22"/>
          <w:szCs w:val="22"/>
        </w:rPr>
        <w:t xml:space="preserve">6.4 </w:t>
      </w:r>
      <w:r w:rsidR="00AA70CD" w:rsidRPr="00F67BA2">
        <w:rPr>
          <w:rFonts w:ascii="Tahoma" w:hAnsi="Tahoma" w:cs="Tahoma"/>
          <w:i w:val="0"/>
          <w:sz w:val="22"/>
          <w:szCs w:val="22"/>
        </w:rPr>
        <w:t>Kultúra</w:t>
      </w:r>
      <w:bookmarkEnd w:id="17"/>
    </w:p>
    <w:p w:rsidR="009A7CF0" w:rsidRPr="00F67BA2" w:rsidRDefault="009A7CF0" w:rsidP="009A7CF0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sz w:val="24"/>
          <w:szCs w:val="24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Kultúrny život mesta charakterizuje množstvo divadelných, hudobných a výtvarných podujatí organizovaných hlavne oddelením kultúry a vzdelávania pri MsÚ. Oddelenie kultúry a vzdelávania riadi, realizuje a organizačne pripravuje kultúrne podujatia, zodpovedá za ich efektívnosť, výber a celkovú realizáciu. Spolupracuje so vzdelávacími inštitúciami a inými organizáciami v rámci kultúrno-spoločenského diania v meste.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 organizácii oddelenia sa uskutočnilo celkom 59 podujatí, z ktorých bolo 24 organizovaných priamo oddelením a na 21 podujatiach sa oddelenie kultúry a vzdelávania spolupodieľalo. Ostatné podujatia predstavovali prenájom priestorov, za účelom verejno-prospešných kultúrnych podujatí. 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ind w:firstLine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743C25" w:rsidRPr="00F67BA2" w:rsidRDefault="00743C25" w:rsidP="00743C25">
      <w:pPr>
        <w:spacing w:after="0" w:line="240" w:lineRule="auto"/>
        <w:ind w:firstLine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u w:val="single"/>
          <w:lang w:eastAsia="sk-SK"/>
        </w:rPr>
        <w:t>Medzi pilotné podujatia mesta Kráľovský Chlmec patrili: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V. Ochutnávka vín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</w:p>
    <w:p w:rsidR="00743C25" w:rsidRPr="00F67BA2" w:rsidRDefault="00743C25" w:rsidP="00743C25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- I. Majáles na Veľkom Kopci</w:t>
      </w:r>
    </w:p>
    <w:p w:rsidR="00743C25" w:rsidRPr="00F67BA2" w:rsidRDefault="00743C25" w:rsidP="00743C25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XVI. Divadelná paleta </w:t>
      </w:r>
    </w:p>
    <w:p w:rsidR="00743C25" w:rsidRPr="00F67BA2" w:rsidRDefault="00743C25" w:rsidP="00743C25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Deň detí </w:t>
      </w:r>
    </w:p>
    <w:p w:rsidR="00743C25" w:rsidRPr="00F67BA2" w:rsidRDefault="00743C25" w:rsidP="00743C25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I. Rodinný športový deň</w:t>
      </w:r>
    </w:p>
    <w:p w:rsidR="00743C25" w:rsidRPr="00F67BA2" w:rsidRDefault="00743C25" w:rsidP="00743C25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Chlmecká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nálada – festival pouličných hudobníkov a kapiel </w:t>
      </w:r>
    </w:p>
    <w:p w:rsidR="00743C25" w:rsidRPr="00F67BA2" w:rsidRDefault="00743C25" w:rsidP="00743C25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Medzibodrožský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kultúrny festival</w:t>
      </w:r>
    </w:p>
    <w:p w:rsidR="00743C25" w:rsidRPr="00F67BA2" w:rsidRDefault="00743C25" w:rsidP="00743C25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</w:p>
    <w:p w:rsidR="00743C25" w:rsidRPr="00F67BA2" w:rsidRDefault="00743C25" w:rsidP="00743C25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u w:val="single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u w:val="single"/>
          <w:lang w:eastAsia="sk-SK"/>
        </w:rPr>
        <w:t>Podujatia sekundárne:</w:t>
      </w:r>
    </w:p>
    <w:p w:rsidR="00743C25" w:rsidRPr="00F67BA2" w:rsidRDefault="00743C25" w:rsidP="00743C25">
      <w:p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3C25" w:rsidRPr="00F67BA2" w:rsidRDefault="00743C25" w:rsidP="00743C25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Súťaž - Najkrajší vianočný stromček</w:t>
      </w:r>
    </w:p>
    <w:p w:rsidR="00743C25" w:rsidRPr="00F67BA2" w:rsidRDefault="00743C25" w:rsidP="00743C25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Oslava výročia maďarského národného oslobodzovacieho boja za slobodu 1848/49</w:t>
      </w:r>
    </w:p>
    <w:p w:rsidR="00743C25" w:rsidRPr="00F67BA2" w:rsidRDefault="00743C25" w:rsidP="00743C25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Súťaž o najkrajší máj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</w:p>
    <w:p w:rsidR="00743C25" w:rsidRPr="00F67BA2" w:rsidRDefault="00743C25" w:rsidP="00743C25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Deň Zeme</w:t>
      </w:r>
    </w:p>
    <w:p w:rsidR="00743C25" w:rsidRPr="00F67BA2" w:rsidRDefault="00743C25" w:rsidP="00743C25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Deň dôchodcov</w:t>
      </w:r>
    </w:p>
    <w:p w:rsidR="00743C25" w:rsidRPr="00F67BA2" w:rsidRDefault="00743C25" w:rsidP="00743C25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Súťaž spisovateľov rozprávok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</w:p>
    <w:p w:rsidR="00743C25" w:rsidRPr="00F67BA2" w:rsidRDefault="00743C25" w:rsidP="00743C25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Adventné obdobie – posvätenie adventného venca </w:t>
      </w:r>
    </w:p>
    <w:p w:rsidR="00743C25" w:rsidRPr="00F67BA2" w:rsidRDefault="00743C25" w:rsidP="00743C25">
      <w:pPr>
        <w:numPr>
          <w:ilvl w:val="0"/>
          <w:numId w:val="42"/>
        </w:numPr>
        <w:spacing w:after="0" w:line="240" w:lineRule="auto"/>
        <w:contextualSpacing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Vianočné trhy  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Pri oddelení kultúry a vzdelávania pôsobia rôzne kluby: Spevácky súbor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Árvalányhaj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Medzibodrožský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divadelný súbor, Klub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Ticce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Klub dôchodcov. Spevácky súbor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Árvalányhaj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úspešne reprezentujú mesto v oblasti kultúry na Slovensku a aj v zahraničí, kde už boli neraz ocenení a stali sa laureátmi významných ocenení.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 xml:space="preserve">V. Ochutnávka vín </w:t>
      </w:r>
      <w:proofErr w:type="spellStart"/>
      <w:r w:rsidRPr="00F67BA2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>Medzibodrožia</w:t>
      </w:r>
      <w:proofErr w:type="spellEnd"/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b/>
          <w:bCs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2122F160" wp14:editId="5492AFF0">
            <wp:simplePos x="0" y="0"/>
            <wp:positionH relativeFrom="margin">
              <wp:posOffset>4071620</wp:posOffset>
            </wp:positionH>
            <wp:positionV relativeFrom="paragraph">
              <wp:posOffset>551815</wp:posOffset>
            </wp:positionV>
            <wp:extent cx="2092960" cy="1398270"/>
            <wp:effectExtent l="0" t="0" r="2540" b="0"/>
            <wp:wrapSquare wrapText="bothSides"/>
            <wp:docPr id="1192672210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2960" cy="1398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rFonts w:ascii="Tahoma" w:hAnsi="Tahoma" w:cs="Tahoma"/>
          <w:sz w:val="24"/>
          <w:szCs w:val="24"/>
        </w:rPr>
        <w:t xml:space="preserve">Mesto Kráľovský Chlmec po V. krát zorganizovalo podujatie s názvom „Degustácia vín </w:t>
      </w:r>
      <w:proofErr w:type="spellStart"/>
      <w:r w:rsidRPr="00F67BA2">
        <w:rPr>
          <w:rFonts w:ascii="Tahoma" w:hAnsi="Tahoma" w:cs="Tahoma"/>
          <w:sz w:val="24"/>
          <w:szCs w:val="24"/>
        </w:rPr>
        <w:t>Medzibodrožia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2023“.  Zúčastnilo sa 59 vinárov, 45 milovníkov vína a 15 VIP.</w:t>
      </w:r>
    </w:p>
    <w:p w:rsidR="00743C25" w:rsidRPr="00F67BA2" w:rsidRDefault="00743C25" w:rsidP="00743C25">
      <w:pPr>
        <w:rPr>
          <w:b/>
        </w:rPr>
      </w:pPr>
      <w:r w:rsidRPr="00F67BA2">
        <w:rPr>
          <w:noProof/>
        </w:rPr>
        <w:drawing>
          <wp:anchor distT="0" distB="0" distL="114300" distR="114300" simplePos="0" relativeHeight="251662336" behindDoc="1" locked="0" layoutInCell="1" allowOverlap="1" wp14:anchorId="1A746FA5" wp14:editId="7FEBBE2A">
            <wp:simplePos x="0" y="0"/>
            <wp:positionH relativeFrom="margin">
              <wp:posOffset>1938655</wp:posOffset>
            </wp:positionH>
            <wp:positionV relativeFrom="paragraph">
              <wp:posOffset>48260</wp:posOffset>
            </wp:positionV>
            <wp:extent cx="2076450" cy="1387475"/>
            <wp:effectExtent l="0" t="0" r="0" b="3175"/>
            <wp:wrapTight wrapText="bothSides">
              <wp:wrapPolygon edited="0">
                <wp:start x="0" y="0"/>
                <wp:lineTo x="0" y="21353"/>
                <wp:lineTo x="21402" y="21353"/>
                <wp:lineTo x="21402" y="0"/>
                <wp:lineTo x="0" y="0"/>
              </wp:wrapPolygon>
            </wp:wrapTight>
            <wp:docPr id="207493650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387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61312" behindDoc="0" locked="0" layoutInCell="1" allowOverlap="1" wp14:anchorId="11EB5E6D" wp14:editId="0D92372B">
            <wp:simplePos x="0" y="0"/>
            <wp:positionH relativeFrom="margin">
              <wp:align>left</wp:align>
            </wp:positionH>
            <wp:positionV relativeFrom="paragraph">
              <wp:posOffset>48260</wp:posOffset>
            </wp:positionV>
            <wp:extent cx="1851660" cy="1388745"/>
            <wp:effectExtent l="0" t="0" r="0" b="1905"/>
            <wp:wrapSquare wrapText="bothSides"/>
            <wp:docPr id="126734781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1660" cy="1388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b/>
          <w:bCs/>
          <w:noProof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/>
          <w:bCs/>
          <w:sz w:val="24"/>
          <w:szCs w:val="24"/>
          <w:lang w:eastAsia="sk-SK"/>
        </w:rPr>
        <w:t>I. Majáles na Veľkom Kopci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 w:rsidRPr="00F67BA2">
        <w:rPr>
          <w:rFonts w:ascii="Tahoma" w:hAnsi="Tahoma" w:cs="Tahoma"/>
          <w:sz w:val="24"/>
          <w:szCs w:val="24"/>
        </w:rPr>
        <w:t>Mesto Kráľovský Chlmec po I. krát zorganizovalo podujatie s názvom „Majáles 2023“ na Veľkom kopci. Zúčastnilo sa  14 družstiev (61 hráčov), 4 remeselníci, Interaktívne činnosti škôl, Živé zvieratká, 1 vinár a cca 60 návštevníkov.</w:t>
      </w:r>
    </w:p>
    <w:p w:rsidR="00743C25" w:rsidRPr="00F67BA2" w:rsidRDefault="00743C25" w:rsidP="00743C25">
      <w:pPr>
        <w:jc w:val="both"/>
        <w:rPr>
          <w:rFonts w:ascii="Tahoma" w:hAnsi="Tahoma" w:cs="Tahoma"/>
          <w:sz w:val="24"/>
          <w:szCs w:val="24"/>
          <w:shd w:val="clear" w:color="auto" w:fill="FFFFFF"/>
        </w:rPr>
      </w:pPr>
      <w:r w:rsidRPr="00F67BA2">
        <w:rPr>
          <w:rFonts w:ascii="Tahoma" w:hAnsi="Tahoma" w:cs="Tahoma"/>
          <w:sz w:val="24"/>
          <w:szCs w:val="24"/>
          <w:u w:val="single"/>
          <w:shd w:val="clear" w:color="auto" w:fill="FFFFFF"/>
        </w:rPr>
        <w:t>Popis podujatia:</w:t>
      </w:r>
      <w:r w:rsidRPr="00F67BA2">
        <w:rPr>
          <w:rFonts w:ascii="Tahoma" w:hAnsi="Tahoma" w:cs="Tahoma"/>
          <w:sz w:val="24"/>
          <w:szCs w:val="24"/>
          <w:shd w:val="clear" w:color="auto" w:fill="FFFFFF"/>
        </w:rPr>
        <w:t xml:space="preserve"> Zúčastnené osoby sa budú podieľať na vedomostných a </w:t>
      </w:r>
      <w:proofErr w:type="spellStart"/>
      <w:r w:rsidRPr="00F67BA2">
        <w:rPr>
          <w:rFonts w:ascii="Tahoma" w:hAnsi="Tahoma" w:cs="Tahoma"/>
          <w:sz w:val="24"/>
          <w:szCs w:val="24"/>
          <w:shd w:val="clear" w:color="auto" w:fill="FFFFFF"/>
        </w:rPr>
        <w:t>zručnostných</w:t>
      </w:r>
      <w:proofErr w:type="spellEnd"/>
      <w:r w:rsidRPr="00F67BA2">
        <w:rPr>
          <w:rFonts w:ascii="Tahoma" w:hAnsi="Tahoma" w:cs="Tahoma"/>
          <w:sz w:val="24"/>
          <w:szCs w:val="24"/>
          <w:shd w:val="clear" w:color="auto" w:fill="FFFFFF"/>
        </w:rPr>
        <w:t xml:space="preserve"> hrách v dopredu dohodnutých záhradách. Kvíz vyústi na vrchol Veľkého kopca, ktorý sprístupníme výlučne na turistickom chodníku. Riešenia budú súvisieť najmä s názvami chránených rastlín a živočíchov v našej oblasti. </w:t>
      </w:r>
    </w:p>
    <w:p w:rsidR="00743C25" w:rsidRPr="00F67BA2" w:rsidRDefault="00743C25" w:rsidP="00743C25">
      <w:pPr>
        <w:jc w:val="both"/>
        <w:rPr>
          <w:rFonts w:ascii="Tahoma" w:hAnsi="Tahoma" w:cs="Tahoma"/>
          <w:sz w:val="24"/>
          <w:szCs w:val="24"/>
          <w:shd w:val="clear" w:color="auto" w:fill="FFFFFF"/>
        </w:rPr>
      </w:pPr>
      <w:r w:rsidRPr="00F67BA2">
        <w:rPr>
          <w:noProof/>
        </w:rPr>
        <w:lastRenderedPageBreak/>
        <w:drawing>
          <wp:anchor distT="0" distB="0" distL="114300" distR="114300" simplePos="0" relativeHeight="251667456" behindDoc="0" locked="0" layoutInCell="1" allowOverlap="1" wp14:anchorId="3D5B2F9C" wp14:editId="6E3E35FB">
            <wp:simplePos x="0" y="0"/>
            <wp:positionH relativeFrom="margin">
              <wp:posOffset>4681855</wp:posOffset>
            </wp:positionH>
            <wp:positionV relativeFrom="paragraph">
              <wp:posOffset>692150</wp:posOffset>
            </wp:positionV>
            <wp:extent cx="1438275" cy="1918335"/>
            <wp:effectExtent l="0" t="0" r="9525" b="5715"/>
            <wp:wrapSquare wrapText="bothSides"/>
            <wp:docPr id="1870012583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91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rFonts w:ascii="Tahoma" w:hAnsi="Tahoma" w:cs="Tahoma"/>
          <w:sz w:val="24"/>
          <w:szCs w:val="24"/>
          <w:shd w:val="clear" w:color="auto" w:fill="FFFFFF"/>
        </w:rPr>
        <w:t>Záujemcovia sa budú presúvať na jednotlivé stanovištia, ako aj na Veľký kopec postupne v 3 – 6 členných skupinách. Na záver podujatia máme v úmysle ozdobiť niekoľko kríkov farebnými stuhami – ako symbol mája.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noProof/>
          <w:sz w:val="24"/>
          <w:szCs w:val="24"/>
          <w:lang w:eastAsia="sk-SK"/>
        </w:rPr>
      </w:pPr>
      <w:r w:rsidRPr="00F67BA2">
        <w:rPr>
          <w:noProof/>
        </w:rPr>
        <w:drawing>
          <wp:anchor distT="0" distB="0" distL="114300" distR="114300" simplePos="0" relativeHeight="251666432" behindDoc="0" locked="0" layoutInCell="1" allowOverlap="1" wp14:anchorId="63A9D4DE" wp14:editId="05583E11">
            <wp:simplePos x="0" y="0"/>
            <wp:positionH relativeFrom="margin">
              <wp:posOffset>3081655</wp:posOffset>
            </wp:positionH>
            <wp:positionV relativeFrom="paragraph">
              <wp:posOffset>11430</wp:posOffset>
            </wp:positionV>
            <wp:extent cx="1435735" cy="1914525"/>
            <wp:effectExtent l="0" t="0" r="0" b="9525"/>
            <wp:wrapSquare wrapText="bothSides"/>
            <wp:docPr id="1970870743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735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65408" behindDoc="0" locked="0" layoutInCell="1" allowOverlap="1" wp14:anchorId="2551B77E" wp14:editId="4AF921C8">
            <wp:simplePos x="0" y="0"/>
            <wp:positionH relativeFrom="margin">
              <wp:posOffset>1529080</wp:posOffset>
            </wp:positionH>
            <wp:positionV relativeFrom="paragraph">
              <wp:posOffset>11430</wp:posOffset>
            </wp:positionV>
            <wp:extent cx="1435100" cy="1914525"/>
            <wp:effectExtent l="0" t="0" r="0" b="9525"/>
            <wp:wrapSquare wrapText="bothSides"/>
            <wp:docPr id="1005913663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100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64384" behindDoc="0" locked="0" layoutInCell="1" allowOverlap="1" wp14:anchorId="5291DAA9" wp14:editId="407E598A">
            <wp:simplePos x="0" y="0"/>
            <wp:positionH relativeFrom="margin">
              <wp:align>left</wp:align>
            </wp:positionH>
            <wp:positionV relativeFrom="paragraph">
              <wp:posOffset>6985</wp:posOffset>
            </wp:positionV>
            <wp:extent cx="1428750" cy="1905000"/>
            <wp:effectExtent l="0" t="0" r="0" b="0"/>
            <wp:wrapSquare wrapText="bothSides"/>
            <wp:docPr id="1480380820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3282" cy="19115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 xml:space="preserve">XVI. Divadelná paleta </w:t>
      </w:r>
      <w:r w:rsidRPr="00F67BA2">
        <w:rPr>
          <w:rFonts w:ascii="Tahoma" w:hAnsi="Tahoma" w:cs="Tahoma"/>
          <w:sz w:val="24"/>
          <w:szCs w:val="24"/>
        </w:rPr>
        <w:t xml:space="preserve">v období od </w:t>
      </w:r>
      <w:r w:rsidRPr="00F67BA2">
        <w:rPr>
          <w:rFonts w:ascii="Tahoma" w:hAnsi="Tahoma" w:cs="Tahoma"/>
          <w:b/>
          <w:sz w:val="24"/>
          <w:szCs w:val="24"/>
        </w:rPr>
        <w:t>15.-31.5.2023</w:t>
      </w:r>
      <w:r w:rsidRPr="00F67BA2">
        <w:rPr>
          <w:rFonts w:ascii="Tahoma" w:hAnsi="Tahoma" w:cs="Tahoma"/>
          <w:sz w:val="24"/>
          <w:szCs w:val="24"/>
        </w:rPr>
        <w:t xml:space="preserve"> prezentovala divadelné predstavenia, na ktorých sa zúčastnili významní predstavitelia súčasného slovenského divadelného diania a národnostné divadlá, ako Divadlo Thália Košice, Divadlo na predmestí a iné domáce divadelné súbory.                                                          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Celkový program bol zostavený tak, aby vyhovoval požiadavkám kvalitného a mnohoštýlového podujatia, so zreteľom zaujať všetky vekové kategórie. To sa odzrkadlilo aj na vysokej návštevnosti a spokojnosti zo strany obyvateľov. Predstavenia (v počte 8) sa uskutočnili podľa pôvodného plánu. </w:t>
      </w:r>
      <w:r w:rsidRPr="00F67BA2">
        <w:rPr>
          <w:rFonts w:ascii="Tahoma" w:hAnsi="Tahoma" w:cs="Tahoma"/>
          <w:b/>
          <w:sz w:val="24"/>
          <w:szCs w:val="24"/>
        </w:rPr>
        <w:t xml:space="preserve">Počet návštevníkov (divákov): </w:t>
      </w:r>
      <w:r w:rsidRPr="00F67BA2">
        <w:rPr>
          <w:rFonts w:ascii="Tahoma" w:hAnsi="Tahoma" w:cs="Tahoma"/>
          <w:sz w:val="24"/>
          <w:szCs w:val="24"/>
        </w:rPr>
        <w:t xml:space="preserve">1 700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noProof/>
        </w:rPr>
        <w:drawing>
          <wp:anchor distT="0" distB="0" distL="114300" distR="114300" simplePos="0" relativeHeight="251671552" behindDoc="1" locked="0" layoutInCell="1" allowOverlap="1" wp14:anchorId="4A3DDC4C" wp14:editId="42392F4B">
            <wp:simplePos x="0" y="0"/>
            <wp:positionH relativeFrom="margin">
              <wp:posOffset>9525</wp:posOffset>
            </wp:positionH>
            <wp:positionV relativeFrom="paragraph">
              <wp:posOffset>1871345</wp:posOffset>
            </wp:positionV>
            <wp:extent cx="2004060" cy="1503045"/>
            <wp:effectExtent l="0" t="0" r="0" b="1905"/>
            <wp:wrapTight wrapText="bothSides">
              <wp:wrapPolygon edited="0">
                <wp:start x="0" y="0"/>
                <wp:lineTo x="0" y="21354"/>
                <wp:lineTo x="21354" y="21354"/>
                <wp:lineTo x="21354" y="0"/>
                <wp:lineTo x="0" y="0"/>
              </wp:wrapPolygon>
            </wp:wrapTight>
            <wp:docPr id="1307322587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4060" cy="150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73600" behindDoc="0" locked="0" layoutInCell="1" allowOverlap="1" wp14:anchorId="26D8285D" wp14:editId="4D9142A3">
            <wp:simplePos x="0" y="0"/>
            <wp:positionH relativeFrom="margin">
              <wp:posOffset>4110355</wp:posOffset>
            </wp:positionH>
            <wp:positionV relativeFrom="paragraph">
              <wp:posOffset>1908810</wp:posOffset>
            </wp:positionV>
            <wp:extent cx="1962150" cy="1466215"/>
            <wp:effectExtent l="0" t="0" r="0" b="635"/>
            <wp:wrapSquare wrapText="bothSides"/>
            <wp:docPr id="1498222421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466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70528" behindDoc="0" locked="0" layoutInCell="1" allowOverlap="1" wp14:anchorId="58B652A9" wp14:editId="658E095D">
            <wp:simplePos x="0" y="0"/>
            <wp:positionH relativeFrom="margin">
              <wp:posOffset>4062730</wp:posOffset>
            </wp:positionH>
            <wp:positionV relativeFrom="paragraph">
              <wp:posOffset>289560</wp:posOffset>
            </wp:positionV>
            <wp:extent cx="2057400" cy="1543050"/>
            <wp:effectExtent l="0" t="0" r="0" b="0"/>
            <wp:wrapSquare wrapText="bothSides"/>
            <wp:docPr id="93390847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F67BA2">
        <w:rPr>
          <w:noProof/>
        </w:rPr>
        <w:drawing>
          <wp:anchor distT="0" distB="0" distL="114300" distR="114300" simplePos="0" relativeHeight="251672576" behindDoc="0" locked="0" layoutInCell="1" allowOverlap="1" wp14:anchorId="150A2B2D" wp14:editId="42271086">
            <wp:simplePos x="0" y="0"/>
            <wp:positionH relativeFrom="margin">
              <wp:posOffset>2081530</wp:posOffset>
            </wp:positionH>
            <wp:positionV relativeFrom="paragraph">
              <wp:posOffset>1708150</wp:posOffset>
            </wp:positionV>
            <wp:extent cx="1952625" cy="1464310"/>
            <wp:effectExtent l="0" t="0" r="9525" b="2540"/>
            <wp:wrapSquare wrapText="bothSides"/>
            <wp:docPr id="1038950108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464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69504" behindDoc="0" locked="0" layoutInCell="1" allowOverlap="1" wp14:anchorId="6FB1C0D7" wp14:editId="113FE1FB">
            <wp:simplePos x="0" y="0"/>
            <wp:positionH relativeFrom="margin">
              <wp:posOffset>2052955</wp:posOffset>
            </wp:positionH>
            <wp:positionV relativeFrom="paragraph">
              <wp:posOffset>117475</wp:posOffset>
            </wp:positionV>
            <wp:extent cx="1943100" cy="1501775"/>
            <wp:effectExtent l="0" t="0" r="0" b="3175"/>
            <wp:wrapSquare wrapText="bothSides"/>
            <wp:docPr id="1996185345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150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68480" behindDoc="1" locked="0" layoutInCell="1" allowOverlap="1" wp14:anchorId="5ACD26FC" wp14:editId="0B5D725C">
            <wp:simplePos x="0" y="0"/>
            <wp:positionH relativeFrom="margin">
              <wp:align>left</wp:align>
            </wp:positionH>
            <wp:positionV relativeFrom="paragraph">
              <wp:posOffset>121285</wp:posOffset>
            </wp:positionV>
            <wp:extent cx="1981200" cy="1485900"/>
            <wp:effectExtent l="0" t="0" r="0" b="0"/>
            <wp:wrapTight wrapText="bothSides">
              <wp:wrapPolygon edited="0">
                <wp:start x="0" y="0"/>
                <wp:lineTo x="0" y="21323"/>
                <wp:lineTo x="21392" y="21323"/>
                <wp:lineTo x="21392" y="0"/>
                <wp:lineTo x="0" y="0"/>
              </wp:wrapPolygon>
            </wp:wrapTight>
            <wp:docPr id="133049506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3344" cy="14875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noProof/>
          <w:sz w:val="24"/>
          <w:szCs w:val="24"/>
          <w:lang w:eastAsia="sk-SK"/>
        </w:rPr>
      </w:pPr>
      <w:r w:rsidRPr="00F67BA2">
        <w:rPr>
          <w:rFonts w:ascii="Times New Roman" w:eastAsia="Times New Roman" w:hAnsi="Times New Roman" w:cs="Times New Roman"/>
          <w:snapToGrid w:val="0"/>
          <w:w w:val="1"/>
          <w:sz w:val="2"/>
          <w:szCs w:val="2"/>
          <w:bdr w:val="none" w:sz="0" w:space="0" w:color="auto" w:frame="1"/>
          <w:shd w:val="clear" w:color="auto" w:fill="000000"/>
          <w:lang w:val="x-none" w:eastAsia="x-none" w:bidi="x-none"/>
        </w:rPr>
        <w:t xml:space="preserve"> </w:t>
      </w:r>
      <w:r w:rsidRPr="00F67BA2">
        <w:rPr>
          <w:rFonts w:ascii="Tahoma" w:eastAsia="Times New Roman" w:hAnsi="Tahoma" w:cs="Tahoma"/>
          <w:b/>
          <w:noProof/>
          <w:sz w:val="24"/>
          <w:szCs w:val="24"/>
          <w:lang w:eastAsia="sk-SK"/>
        </w:rPr>
        <w:t xml:space="preserve">     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b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Deň detí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– </w:t>
      </w:r>
      <w:r w:rsidRPr="00F67BA2">
        <w:rPr>
          <w:rFonts w:ascii="Tahoma" w:eastAsia="Times New Roman" w:hAnsi="Tahoma" w:cs="Tahoma"/>
          <w:b/>
          <w:sz w:val="24"/>
          <w:szCs w:val="24"/>
          <w:lang w:eastAsia="sk-SK"/>
        </w:rPr>
        <w:t>dňa 03.06.2023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Charakter podujatia spočíval v zachovaní hodnôt, ktoré už od pradávna stmeľovali spoločnosť – ako rôzne ukážky ľudovej tvorivosti, interaktívne činnosti vzdelávacích inštitúcií so zreteľom </w:t>
      </w:r>
      <w:r w:rsidRPr="00F67BA2">
        <w:rPr>
          <w:rFonts w:ascii="Tahoma" w:hAnsi="Tahoma" w:cs="Tahoma"/>
          <w:sz w:val="24"/>
          <w:szCs w:val="24"/>
        </w:rPr>
        <w:lastRenderedPageBreak/>
        <w:t>na také aktivity, ktoré sú tradičné pre náš región. Rôznorodé atrakcie pre deti a všetkých návštevníkov navodili atmosféru zachovania skutočných „</w:t>
      </w:r>
      <w:proofErr w:type="spellStart"/>
      <w:r w:rsidRPr="00F67BA2">
        <w:rPr>
          <w:rFonts w:ascii="Tahoma" w:hAnsi="Tahoma" w:cs="Tahoma"/>
          <w:sz w:val="24"/>
          <w:szCs w:val="24"/>
        </w:rPr>
        <w:t>Chlmeckých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Pokladov“.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z príležitosti oslavy Dňa detí má tendenciu zachovania tradície, budovania a upevnenia spoločenských vzťahov. Celé podujatie malo veľký prínos pre návštevníkov. Ďalším pozitívom bolo vhodné oslovenie verejnosti – organizácia podujatia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 xml:space="preserve">Počet návštevníkov: </w:t>
      </w:r>
      <w:r w:rsidRPr="00F67BA2">
        <w:rPr>
          <w:rFonts w:ascii="Tahoma" w:hAnsi="Tahoma" w:cs="Tahoma"/>
          <w:sz w:val="24"/>
          <w:szCs w:val="24"/>
        </w:rPr>
        <w:t>750 osôb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noProof/>
        </w:rPr>
        <w:drawing>
          <wp:anchor distT="0" distB="0" distL="114300" distR="114300" simplePos="0" relativeHeight="251678720" behindDoc="0" locked="0" layoutInCell="1" allowOverlap="1" wp14:anchorId="1AF8DA9D" wp14:editId="57E76C6F">
            <wp:simplePos x="0" y="0"/>
            <wp:positionH relativeFrom="margin">
              <wp:posOffset>1313180</wp:posOffset>
            </wp:positionH>
            <wp:positionV relativeFrom="paragraph">
              <wp:posOffset>2011680</wp:posOffset>
            </wp:positionV>
            <wp:extent cx="2108200" cy="1408430"/>
            <wp:effectExtent l="6985" t="0" r="0" b="0"/>
            <wp:wrapSquare wrapText="bothSides"/>
            <wp:docPr id="1623914462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108200" cy="1408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79744" behindDoc="0" locked="0" layoutInCell="1" allowOverlap="1" wp14:anchorId="6437CF64" wp14:editId="4C1C0CD7">
            <wp:simplePos x="0" y="0"/>
            <wp:positionH relativeFrom="margin">
              <wp:posOffset>3272155</wp:posOffset>
            </wp:positionH>
            <wp:positionV relativeFrom="paragraph">
              <wp:posOffset>1681480</wp:posOffset>
            </wp:positionV>
            <wp:extent cx="3086100" cy="2061845"/>
            <wp:effectExtent l="0" t="0" r="0" b="0"/>
            <wp:wrapSquare wrapText="bothSides"/>
            <wp:docPr id="1932074330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061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76672" behindDoc="0" locked="0" layoutInCell="1" allowOverlap="1" wp14:anchorId="6B2561F4" wp14:editId="142BC348">
            <wp:simplePos x="0" y="0"/>
            <wp:positionH relativeFrom="margin">
              <wp:posOffset>4358005</wp:posOffset>
            </wp:positionH>
            <wp:positionV relativeFrom="paragraph">
              <wp:posOffset>176530</wp:posOffset>
            </wp:positionV>
            <wp:extent cx="2114550" cy="1424940"/>
            <wp:effectExtent l="0" t="0" r="0" b="3810"/>
            <wp:wrapSquare wrapText="bothSides"/>
            <wp:docPr id="963316185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424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75648" behindDoc="0" locked="0" layoutInCell="1" allowOverlap="1" wp14:anchorId="6DEF5B86" wp14:editId="129710A1">
            <wp:simplePos x="0" y="0"/>
            <wp:positionH relativeFrom="margin">
              <wp:posOffset>2167255</wp:posOffset>
            </wp:positionH>
            <wp:positionV relativeFrom="paragraph">
              <wp:posOffset>195580</wp:posOffset>
            </wp:positionV>
            <wp:extent cx="2047875" cy="1405890"/>
            <wp:effectExtent l="0" t="0" r="9525" b="3810"/>
            <wp:wrapSquare wrapText="bothSides"/>
            <wp:docPr id="2137658482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1405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74624" behindDoc="0" locked="0" layoutInCell="1" allowOverlap="1" wp14:anchorId="4865A829" wp14:editId="7EF10528">
            <wp:simplePos x="0" y="0"/>
            <wp:positionH relativeFrom="margin">
              <wp:align>left</wp:align>
            </wp:positionH>
            <wp:positionV relativeFrom="paragraph">
              <wp:posOffset>194945</wp:posOffset>
            </wp:positionV>
            <wp:extent cx="1990725" cy="1405255"/>
            <wp:effectExtent l="0" t="0" r="0" b="4445"/>
            <wp:wrapSquare wrapText="bothSides"/>
            <wp:docPr id="2008534293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8273" cy="141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noProof/>
          <w:sz w:val="24"/>
          <w:szCs w:val="24"/>
          <w:lang w:eastAsia="sk-SK"/>
        </w:rPr>
      </w:pPr>
      <w:r w:rsidRPr="00F67BA2">
        <w:rPr>
          <w:noProof/>
        </w:rPr>
        <w:drawing>
          <wp:anchor distT="0" distB="0" distL="114300" distR="114300" simplePos="0" relativeHeight="251677696" behindDoc="0" locked="0" layoutInCell="1" allowOverlap="1" wp14:anchorId="7F5FCEAE" wp14:editId="1988F2DB">
            <wp:simplePos x="0" y="0"/>
            <wp:positionH relativeFrom="margin">
              <wp:align>left</wp:align>
            </wp:positionH>
            <wp:positionV relativeFrom="paragraph">
              <wp:posOffset>1478280</wp:posOffset>
            </wp:positionV>
            <wp:extent cx="1384300" cy="2072640"/>
            <wp:effectExtent l="0" t="0" r="6350" b="3810"/>
            <wp:wrapSquare wrapText="bothSides"/>
            <wp:docPr id="870689015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4300" cy="207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 </w:t>
      </w:r>
      <w:r w:rsidRPr="00F67BA2">
        <w:rPr>
          <w:rFonts w:ascii="Times New Roman" w:eastAsia="Times New Roman" w:hAnsi="Times New Roman" w:cs="Times New Roman"/>
          <w:snapToGrid w:val="0"/>
          <w:w w:val="1"/>
          <w:sz w:val="2"/>
          <w:szCs w:val="2"/>
          <w:bdr w:val="none" w:sz="0" w:space="0" w:color="auto" w:frame="1"/>
          <w:shd w:val="clear" w:color="auto" w:fill="000000"/>
          <w:lang w:val="x-none" w:eastAsia="x-none" w:bidi="x-none"/>
        </w:rPr>
        <w:t xml:space="preserve"> </w:t>
      </w:r>
      <w:r w:rsidRPr="00F67BA2">
        <w:rPr>
          <w:rFonts w:ascii="Tahoma" w:eastAsia="Times New Roman" w:hAnsi="Tahoma" w:cs="Tahoma"/>
          <w:b/>
          <w:noProof/>
          <w:sz w:val="24"/>
          <w:szCs w:val="24"/>
          <w:lang w:eastAsia="sk-SK"/>
        </w:rPr>
        <w:t xml:space="preserve">               </w:t>
      </w:r>
    </w:p>
    <w:p w:rsidR="00743C25" w:rsidRPr="00F67BA2" w:rsidRDefault="00743C25" w:rsidP="00743C25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  <w:proofErr w:type="spellStart"/>
      <w:r w:rsidRPr="00F67BA2">
        <w:rPr>
          <w:rFonts w:ascii="Tahoma" w:eastAsia="Times New Roman" w:hAnsi="Tahoma" w:cs="Tahoma"/>
          <w:b/>
          <w:sz w:val="24"/>
          <w:szCs w:val="24"/>
          <w:lang w:eastAsia="sk-SK"/>
        </w:rPr>
        <w:t>Chlmecká</w:t>
      </w:r>
      <w:proofErr w:type="spellEnd"/>
      <w:r w:rsidRPr="00F67BA2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 nálada 16.09.2023</w:t>
      </w:r>
    </w:p>
    <w:p w:rsidR="00743C25" w:rsidRPr="00F67BA2" w:rsidRDefault="00743C25" w:rsidP="00743C25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bdr w:val="none" w:sz="0" w:space="0" w:color="auto" w:frame="1"/>
        </w:rPr>
      </w:pPr>
      <w:r w:rsidRPr="00F67BA2">
        <w:rPr>
          <w:rFonts w:ascii="Tahoma" w:hAnsi="Tahoma" w:cs="Tahoma"/>
          <w:bCs/>
          <w:sz w:val="24"/>
          <w:szCs w:val="24"/>
          <w:bdr w:val="none" w:sz="0" w:space="0" w:color="auto" w:frame="1"/>
        </w:rPr>
        <w:t xml:space="preserve">Región </w:t>
      </w:r>
      <w:proofErr w:type="spellStart"/>
      <w:r w:rsidRPr="00F67BA2">
        <w:rPr>
          <w:rFonts w:ascii="Tahoma" w:hAnsi="Tahoma" w:cs="Tahoma"/>
          <w:bCs/>
          <w:sz w:val="24"/>
          <w:szCs w:val="24"/>
          <w:bdr w:val="none" w:sz="0" w:space="0" w:color="auto" w:frame="1"/>
        </w:rPr>
        <w:t>Medzibodrožia</w:t>
      </w:r>
      <w:proofErr w:type="spellEnd"/>
      <w:r w:rsidRPr="00F67BA2">
        <w:rPr>
          <w:rFonts w:ascii="Tahoma" w:hAnsi="Tahoma" w:cs="Tahoma"/>
          <w:bCs/>
          <w:sz w:val="24"/>
          <w:szCs w:val="24"/>
          <w:bdr w:val="none" w:sz="0" w:space="0" w:color="auto" w:frame="1"/>
        </w:rPr>
        <w:t xml:space="preserve"> a </w:t>
      </w:r>
      <w:proofErr w:type="spellStart"/>
      <w:r w:rsidRPr="00F67BA2">
        <w:rPr>
          <w:rFonts w:ascii="Tahoma" w:hAnsi="Tahoma" w:cs="Tahoma"/>
          <w:bCs/>
          <w:sz w:val="24"/>
          <w:szCs w:val="24"/>
          <w:bdr w:val="none" w:sz="0" w:space="0" w:color="auto" w:frame="1"/>
        </w:rPr>
        <w:t>Použia</w:t>
      </w:r>
      <w:proofErr w:type="spellEnd"/>
      <w:r w:rsidRPr="00F67BA2">
        <w:rPr>
          <w:rFonts w:ascii="Tahoma" w:hAnsi="Tahoma" w:cs="Tahoma"/>
          <w:bCs/>
          <w:sz w:val="24"/>
          <w:szCs w:val="24"/>
          <w:bdr w:val="none" w:sz="0" w:space="0" w:color="auto" w:frame="1"/>
        </w:rPr>
        <w:t xml:space="preserve"> žiaľ nepatrí medzi najvyspelejšie regióny Slovenska, ale má výsostné umelecké hodnoty, a množstvo nadaných talentovaných interpretov v rôznych odvetviach kultúry.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bdr w:val="none" w:sz="0" w:space="0" w:color="auto" w:frame="1"/>
        </w:rPr>
      </w:pPr>
      <w:r w:rsidRPr="00F67BA2">
        <w:rPr>
          <w:rFonts w:ascii="Tahoma" w:hAnsi="Tahoma" w:cs="Tahoma"/>
          <w:sz w:val="24"/>
          <w:szCs w:val="24"/>
        </w:rPr>
        <w:t>Kým v drvivej väčšine európskych metropol sú už pouličné </w:t>
      </w:r>
      <w:hyperlink r:id="rId33" w:history="1">
        <w:r w:rsidRPr="00F67BA2">
          <w:rPr>
            <w:rStyle w:val="Hypertextovprepojenie"/>
            <w:rFonts w:ascii="Tahoma" w:hAnsi="Tahoma" w:cs="Tahoma"/>
            <w:bCs/>
            <w:color w:val="auto"/>
            <w:sz w:val="24"/>
            <w:szCs w:val="24"/>
            <w:bdr w:val="none" w:sz="0" w:space="0" w:color="auto" w:frame="1"/>
          </w:rPr>
          <w:t>koncerty</w:t>
        </w:r>
      </w:hyperlink>
      <w:r w:rsidRPr="00F67BA2">
        <w:rPr>
          <w:rFonts w:ascii="Tahoma" w:hAnsi="Tahoma" w:cs="Tahoma"/>
          <w:sz w:val="24"/>
          <w:szCs w:val="24"/>
        </w:rPr>
        <w:t> bežné, ľudia ich vnímajú prirodzene a pri umelcoch sa s uznaním zastavujú, na </w:t>
      </w:r>
      <w:hyperlink r:id="rId34" w:history="1">
        <w:r w:rsidRPr="00F67BA2">
          <w:rPr>
            <w:rStyle w:val="Hypertextovprepojenie"/>
            <w:rFonts w:ascii="Tahoma" w:hAnsi="Tahoma" w:cs="Tahoma"/>
            <w:bCs/>
            <w:color w:val="auto"/>
            <w:sz w:val="24"/>
            <w:szCs w:val="24"/>
            <w:bdr w:val="none" w:sz="0" w:space="0" w:color="auto" w:frame="1"/>
          </w:rPr>
          <w:t>Slovensku</w:t>
        </w:r>
      </w:hyperlink>
      <w:r w:rsidRPr="00F67BA2">
        <w:rPr>
          <w:rFonts w:ascii="Tahoma" w:hAnsi="Tahoma" w:cs="Tahoma"/>
          <w:sz w:val="24"/>
          <w:szCs w:val="24"/>
        </w:rPr>
        <w:t> je hranie na ulici stále podceňované a ojedinelé.</w:t>
      </w:r>
      <w:r w:rsidRPr="00F67BA2">
        <w:rPr>
          <w:rFonts w:ascii="Tahoma" w:hAnsi="Tahoma" w:cs="Tahoma"/>
          <w:bCs/>
          <w:sz w:val="24"/>
          <w:szCs w:val="24"/>
          <w:bdr w:val="none" w:sz="0" w:space="0" w:color="auto" w:frame="1"/>
        </w:rPr>
        <w:t xml:space="preserve">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  <w:bdr w:val="none" w:sz="0" w:space="0" w:color="auto" w:frame="1"/>
        </w:rPr>
      </w:pPr>
      <w:r w:rsidRPr="00F67BA2">
        <w:rPr>
          <w:rFonts w:ascii="Tahoma" w:hAnsi="Tahoma" w:cs="Tahoma"/>
          <w:bCs/>
          <w:sz w:val="24"/>
          <w:szCs w:val="24"/>
          <w:bdr w:val="none" w:sz="0" w:space="0" w:color="auto" w:frame="1"/>
        </w:rPr>
        <w:t xml:space="preserve">Cieľom bolo dostať kvalitnú hudbu do ulíc medzi ľudí, dať hudobníkom príležitosť prezentovať sa a súčasne navodiť uvoľnenú, pohodovú atmosféru pre návštevníkov.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Festival oslovil prívržencov mnohých žánrov kultúry, so zainteresovaním všetkých generácií. Hlavný zámer spočíval hlavne v zviditeľnení regiónu, predstavení mladých talentov,  a špecifických znakov pre širokú verejnosť.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ab/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  <w:u w:val="single"/>
        </w:rPr>
        <w:lastRenderedPageBreak/>
        <w:t>Návštevnosť festivalu:</w:t>
      </w:r>
      <w:r w:rsidRPr="00F67BA2">
        <w:rPr>
          <w:rFonts w:ascii="Tahoma" w:hAnsi="Tahoma" w:cs="Tahoma"/>
          <w:b/>
          <w:sz w:val="24"/>
          <w:szCs w:val="24"/>
        </w:rPr>
        <w:t xml:space="preserve"> </w:t>
      </w:r>
      <w:r w:rsidRPr="00F67BA2">
        <w:rPr>
          <w:rFonts w:ascii="Tahoma" w:hAnsi="Tahoma" w:cs="Tahoma"/>
          <w:i/>
          <w:sz w:val="24"/>
          <w:szCs w:val="24"/>
        </w:rPr>
        <w:t xml:space="preserve"> </w:t>
      </w:r>
      <w:r w:rsidRPr="00F67BA2">
        <w:rPr>
          <w:rFonts w:ascii="Tahoma" w:hAnsi="Tahoma" w:cs="Tahoma"/>
          <w:sz w:val="24"/>
          <w:szCs w:val="24"/>
        </w:rPr>
        <w:t xml:space="preserve">účasť na podujatí bola pozitívna, z dôvodu stále sa meniaceho počtu návštevníkov resp. poslucháčov sa odhaduje na 500 osôb.   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noProof/>
        </w:rPr>
        <w:drawing>
          <wp:anchor distT="0" distB="0" distL="114300" distR="114300" simplePos="0" relativeHeight="251682816" behindDoc="1" locked="0" layoutInCell="1" allowOverlap="1" wp14:anchorId="35D988F6" wp14:editId="75681131">
            <wp:simplePos x="0" y="0"/>
            <wp:positionH relativeFrom="margin">
              <wp:posOffset>4110355</wp:posOffset>
            </wp:positionH>
            <wp:positionV relativeFrom="paragraph">
              <wp:posOffset>196215</wp:posOffset>
            </wp:positionV>
            <wp:extent cx="1924050" cy="1442085"/>
            <wp:effectExtent l="0" t="0" r="0" b="5715"/>
            <wp:wrapTight wrapText="bothSides">
              <wp:wrapPolygon edited="0">
                <wp:start x="0" y="0"/>
                <wp:lineTo x="0" y="21400"/>
                <wp:lineTo x="21386" y="21400"/>
                <wp:lineTo x="21386" y="0"/>
                <wp:lineTo x="0" y="0"/>
              </wp:wrapPolygon>
            </wp:wrapTight>
            <wp:docPr id="519798159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42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81792" behindDoc="0" locked="0" layoutInCell="1" allowOverlap="1" wp14:anchorId="34687E1C" wp14:editId="27BAD503">
            <wp:simplePos x="0" y="0"/>
            <wp:positionH relativeFrom="page">
              <wp:posOffset>2895600</wp:posOffset>
            </wp:positionH>
            <wp:positionV relativeFrom="paragraph">
              <wp:posOffset>205740</wp:posOffset>
            </wp:positionV>
            <wp:extent cx="1917700" cy="1438275"/>
            <wp:effectExtent l="0" t="0" r="6350" b="9525"/>
            <wp:wrapThrough wrapText="bothSides">
              <wp:wrapPolygon edited="0">
                <wp:start x="0" y="0"/>
                <wp:lineTo x="0" y="21457"/>
                <wp:lineTo x="21457" y="21457"/>
                <wp:lineTo x="21457" y="0"/>
                <wp:lineTo x="0" y="0"/>
              </wp:wrapPolygon>
            </wp:wrapThrough>
            <wp:docPr id="12917723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770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80768" behindDoc="1" locked="0" layoutInCell="1" allowOverlap="1" wp14:anchorId="458A8997" wp14:editId="6ECD33DA">
            <wp:simplePos x="0" y="0"/>
            <wp:positionH relativeFrom="margin">
              <wp:posOffset>-52070</wp:posOffset>
            </wp:positionH>
            <wp:positionV relativeFrom="paragraph">
              <wp:posOffset>196215</wp:posOffset>
            </wp:positionV>
            <wp:extent cx="1905000" cy="1428750"/>
            <wp:effectExtent l="0" t="0" r="0" b="0"/>
            <wp:wrapTight wrapText="bothSides">
              <wp:wrapPolygon edited="0">
                <wp:start x="0" y="0"/>
                <wp:lineTo x="0" y="21312"/>
                <wp:lineTo x="21384" y="21312"/>
                <wp:lineTo x="21384" y="0"/>
                <wp:lineTo x="0" y="0"/>
              </wp:wrapPolygon>
            </wp:wrapTight>
            <wp:docPr id="48380246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noProof/>
          <w:sz w:val="24"/>
          <w:szCs w:val="24"/>
          <w:lang w:eastAsia="sk-SK"/>
        </w:rPr>
      </w:pPr>
      <w:r w:rsidRPr="00F67BA2">
        <w:rPr>
          <w:rFonts w:ascii="Tahoma" w:hAnsi="Tahoma" w:cs="Tahoma"/>
          <w:sz w:val="24"/>
          <w:szCs w:val="24"/>
        </w:rPr>
        <w:t xml:space="preserve">                  </w:t>
      </w:r>
    </w:p>
    <w:p w:rsidR="00743C25" w:rsidRPr="00F67BA2" w:rsidRDefault="00743C25" w:rsidP="00743C25">
      <w:pPr>
        <w:tabs>
          <w:tab w:val="center" w:pos="4814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proofErr w:type="spellStart"/>
      <w:r w:rsidRPr="00F67BA2">
        <w:rPr>
          <w:rFonts w:ascii="Tahoma" w:eastAsia="Times New Roman" w:hAnsi="Tahoma" w:cs="Tahoma"/>
          <w:b/>
          <w:sz w:val="24"/>
          <w:szCs w:val="24"/>
          <w:lang w:eastAsia="sk-SK"/>
        </w:rPr>
        <w:t>Medzibodrožský</w:t>
      </w:r>
      <w:proofErr w:type="spellEnd"/>
      <w:r w:rsidRPr="00F67BA2">
        <w:rPr>
          <w:rFonts w:ascii="Tahoma" w:eastAsia="Times New Roman" w:hAnsi="Tahoma" w:cs="Tahoma"/>
          <w:b/>
          <w:sz w:val="24"/>
          <w:szCs w:val="24"/>
          <w:lang w:eastAsia="sk-SK"/>
        </w:rPr>
        <w:t xml:space="preserve"> kultúrny festival 14.-17.09.2023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ab/>
      </w:r>
    </w:p>
    <w:p w:rsidR="00743C25" w:rsidRPr="00F67BA2" w:rsidRDefault="00743C25" w:rsidP="00743C25">
      <w:pPr>
        <w:spacing w:after="0" w:line="240" w:lineRule="auto"/>
        <w:ind w:left="426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XXI. </w:t>
      </w:r>
      <w:proofErr w:type="spellStart"/>
      <w:r w:rsidRPr="00F67BA2">
        <w:rPr>
          <w:rFonts w:ascii="Tahoma" w:hAnsi="Tahoma" w:cs="Tahoma"/>
          <w:sz w:val="24"/>
          <w:szCs w:val="24"/>
        </w:rPr>
        <w:t>Medzibodrožský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kultúrny festival v histórii  mesta Kráľovský Chlmec už dlhé desaťročia zastáva rolu najväčšej a najbohatšej kultúrnej udalosti, spojenej s množstvom spoločenského diania, umeleckého vyžitia a bezstarostnej nálady.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Táto tradícia spojená s oslavou vinobrania, zaslúženým odreagovaním sa od každodenného zhonu, stretnutí a priateľskej nálady aj tohto roku predstavovala neodmysliteľnú súčasťou obyvateľov regiónu.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i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Počas troch dní oslovil prívržencov mnohých žánrov kultúry aj športu so zainteresovaním všetkých generácií. Hlavný zámer spočíval hlavne v zviditeľnení regiónu, jeho tradícií a špecifických znakov pre širokú verejnosť.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  <w:r w:rsidRPr="00F67BA2">
        <w:rPr>
          <w:rFonts w:ascii="Tahoma" w:hAnsi="Tahoma" w:cs="Tahoma"/>
          <w:b/>
          <w:sz w:val="24"/>
          <w:szCs w:val="24"/>
          <w:u w:val="single"/>
        </w:rPr>
        <w:t>Štvrtok: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Prvý deň sa doobeda niesol v duchu veselých tvorivých dielní a hier s tematikou jesennej úrody a vinobrania, ktorých sa zúčastnili žiaci inštitúcií v spravovaní mesta – ZŠ, ZŠ M. </w:t>
      </w:r>
      <w:proofErr w:type="spellStart"/>
      <w:r w:rsidRPr="00F67BA2">
        <w:rPr>
          <w:rFonts w:ascii="Tahoma" w:hAnsi="Tahoma" w:cs="Tahoma"/>
          <w:sz w:val="24"/>
          <w:szCs w:val="24"/>
        </w:rPr>
        <w:t>Helmeczyho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s vyuč. j. maď. V priestoroch ZŠ sa uskutočnilo vyhodnotenie projektu </w:t>
      </w:r>
      <w:proofErr w:type="spellStart"/>
      <w:r w:rsidRPr="00F67BA2">
        <w:rPr>
          <w:rFonts w:ascii="Tahoma" w:hAnsi="Tahoma" w:cs="Tahoma"/>
          <w:i/>
          <w:sz w:val="24"/>
          <w:szCs w:val="24"/>
        </w:rPr>
        <w:t>Vinobranecká</w:t>
      </w:r>
      <w:proofErr w:type="spellEnd"/>
      <w:r w:rsidRPr="00F67BA2">
        <w:rPr>
          <w:rFonts w:ascii="Tahoma" w:hAnsi="Tahoma" w:cs="Tahoma"/>
          <w:i/>
          <w:sz w:val="24"/>
          <w:szCs w:val="24"/>
        </w:rPr>
        <w:t xml:space="preserve"> Olympiáda a tvorivé dielne </w:t>
      </w:r>
      <w:r w:rsidRPr="00F67BA2">
        <w:rPr>
          <w:rFonts w:ascii="Tahoma" w:hAnsi="Tahoma" w:cs="Tahoma"/>
          <w:sz w:val="24"/>
          <w:szCs w:val="24"/>
        </w:rPr>
        <w:t xml:space="preserve">za účasti pozvaných škôl z </w:t>
      </w:r>
      <w:proofErr w:type="spellStart"/>
      <w:r w:rsidRPr="00F67BA2">
        <w:rPr>
          <w:rFonts w:ascii="Tahoma" w:hAnsi="Tahoma" w:cs="Tahoma"/>
          <w:sz w:val="24"/>
          <w:szCs w:val="24"/>
        </w:rPr>
        <w:t>Medzibodrožia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. Súčasne v ZŠ s vyučovacím jazykom maďarským VI. Fest malých hrozienok – výtvarné aktivity, zábavné, vedomostné súťaže za účasti pozvaných škôl z </w:t>
      </w:r>
      <w:proofErr w:type="spellStart"/>
      <w:r w:rsidRPr="00F67BA2">
        <w:rPr>
          <w:rFonts w:ascii="Tahoma" w:hAnsi="Tahoma" w:cs="Tahoma"/>
          <w:sz w:val="24"/>
          <w:szCs w:val="24"/>
        </w:rPr>
        <w:t>Medzibodrožia</w:t>
      </w:r>
      <w:proofErr w:type="spellEnd"/>
      <w:r w:rsidRPr="00F67BA2">
        <w:rPr>
          <w:rFonts w:ascii="Tahoma" w:hAnsi="Tahoma" w:cs="Tahoma"/>
          <w:sz w:val="24"/>
          <w:szCs w:val="24"/>
        </w:rPr>
        <w:t>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Veľký večerný koncert CSÓKKIRÁLY (HU) na Amfiteátri v spolu organizácii s občianskym združením, na záver prvého dňa naplnil očakávania náročných prívržencov rockovej populárnej hudby so sprievodom živej kapely.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  <w:r w:rsidRPr="00F67BA2">
        <w:rPr>
          <w:rFonts w:ascii="Tahoma" w:hAnsi="Tahoma" w:cs="Tahoma"/>
          <w:b/>
          <w:sz w:val="24"/>
          <w:szCs w:val="24"/>
          <w:u w:val="single"/>
        </w:rPr>
        <w:t>Piatok: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ab/>
      </w:r>
      <w:r w:rsidRPr="00F67BA2">
        <w:rPr>
          <w:rFonts w:ascii="Tahoma" w:hAnsi="Tahoma" w:cs="Tahoma"/>
          <w:b/>
          <w:sz w:val="24"/>
          <w:szCs w:val="24"/>
        </w:rPr>
        <w:t xml:space="preserve">                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i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 poobedňajších hodinách sa uskutočnilo </w:t>
      </w:r>
      <w:r w:rsidRPr="00F67BA2">
        <w:rPr>
          <w:rFonts w:ascii="Tahoma" w:hAnsi="Tahoma" w:cs="Tahoma"/>
          <w:b/>
          <w:iCs/>
          <w:sz w:val="24"/>
          <w:szCs w:val="24"/>
        </w:rPr>
        <w:t xml:space="preserve">Slávnostné odovzdanie verejných ocenení Mesta Kráľovský Chlmec – </w:t>
      </w:r>
      <w:r w:rsidRPr="00F67BA2">
        <w:rPr>
          <w:rFonts w:ascii="Tahoma" w:hAnsi="Tahoma" w:cs="Tahoma"/>
          <w:bCs/>
          <w:iCs/>
          <w:sz w:val="24"/>
          <w:szCs w:val="24"/>
        </w:rPr>
        <w:t>Regionálne Múzeum Jozefa Majlátha</w:t>
      </w:r>
      <w:r w:rsidRPr="00F67BA2">
        <w:rPr>
          <w:rFonts w:ascii="Tahoma" w:hAnsi="Tahoma" w:cs="Tahoma"/>
          <w:b/>
          <w:i/>
          <w:sz w:val="24"/>
          <w:szCs w:val="24"/>
        </w:rPr>
        <w:t xml:space="preserve">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bCs/>
          <w:iCs/>
          <w:sz w:val="24"/>
          <w:szCs w:val="24"/>
        </w:rPr>
        <w:t xml:space="preserve">Celodenné programy na Regionálnom Múzea Jozefa Majlátha s názvom ,,Kráľovská </w:t>
      </w:r>
      <w:proofErr w:type="spellStart"/>
      <w:r w:rsidRPr="00F67BA2">
        <w:rPr>
          <w:rFonts w:ascii="Tahoma" w:hAnsi="Tahoma" w:cs="Tahoma"/>
          <w:bCs/>
          <w:iCs/>
          <w:sz w:val="24"/>
          <w:szCs w:val="24"/>
        </w:rPr>
        <w:t>Bakchiáda</w:t>
      </w:r>
      <w:proofErr w:type="spellEnd"/>
      <w:r w:rsidRPr="00F67BA2">
        <w:rPr>
          <w:rFonts w:ascii="Tahoma" w:hAnsi="Tahoma" w:cs="Tahoma"/>
          <w:bCs/>
          <w:iCs/>
          <w:sz w:val="24"/>
          <w:szCs w:val="24"/>
        </w:rPr>
        <w:t xml:space="preserve"> 2023“. </w:t>
      </w:r>
      <w:r w:rsidRPr="00F67BA2">
        <w:rPr>
          <w:rFonts w:ascii="Tahoma" w:hAnsi="Tahoma" w:cs="Tahoma"/>
          <w:sz w:val="24"/>
          <w:szCs w:val="24"/>
        </w:rPr>
        <w:t xml:space="preserve">V piatok sa uskutočnil celoštátny festival ľudovej hudby – </w:t>
      </w:r>
      <w:r w:rsidRPr="00F67BA2">
        <w:rPr>
          <w:rFonts w:ascii="Tahoma" w:hAnsi="Tahoma" w:cs="Tahoma"/>
          <w:i/>
          <w:sz w:val="24"/>
          <w:szCs w:val="24"/>
        </w:rPr>
        <w:t>CSATRANGOS.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Večerné koncerty CIMBALIBAN a </w:t>
      </w:r>
      <w:proofErr w:type="spellStart"/>
      <w:r w:rsidRPr="00F67BA2">
        <w:rPr>
          <w:rFonts w:ascii="Tahoma" w:hAnsi="Tahoma" w:cs="Tahoma"/>
          <w:sz w:val="24"/>
          <w:szCs w:val="24"/>
        </w:rPr>
        <w:t>JóVILÁGVAN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(HU) na Námestie Milénia v spolu organizácii s občianskym združením.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  <w:r w:rsidRPr="00F67BA2">
        <w:rPr>
          <w:rFonts w:ascii="Tahoma" w:hAnsi="Tahoma" w:cs="Tahoma"/>
          <w:b/>
          <w:sz w:val="24"/>
          <w:szCs w:val="24"/>
          <w:u w:val="single"/>
        </w:rPr>
        <w:t>Sobota: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  <w:r w:rsidRPr="00F67BA2">
        <w:rPr>
          <w:rFonts w:ascii="Tahoma" w:hAnsi="Tahoma" w:cs="Tahoma"/>
          <w:sz w:val="24"/>
          <w:szCs w:val="24"/>
        </w:rPr>
        <w:t>Námestie Milénia od rána ožilo radom koncertov a pútavých vystúpení mladých talentov z </w:t>
      </w:r>
      <w:proofErr w:type="spellStart"/>
      <w:r w:rsidRPr="00F67BA2">
        <w:rPr>
          <w:rFonts w:ascii="Tahoma" w:hAnsi="Tahoma" w:cs="Tahoma"/>
          <w:sz w:val="24"/>
          <w:szCs w:val="24"/>
        </w:rPr>
        <w:t>Medzibodrožia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aj zahraničia. Oslovení boli prívrženci popovej aj rockovej hudby </w:t>
      </w:r>
      <w:r w:rsidRPr="00F67BA2">
        <w:rPr>
          <w:rFonts w:ascii="Tahoma" w:hAnsi="Tahoma" w:cs="Tahoma"/>
          <w:sz w:val="24"/>
          <w:szCs w:val="24"/>
        </w:rPr>
        <w:lastRenderedPageBreak/>
        <w:t xml:space="preserve">a predstavené boli umelecky hodnotné koncerty, so snahou upozorniť na množstvo talentov žijúcich a pochádzajúcich z nášho regiónu. 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Druhý deň sa uskutočnil veľkolepý </w:t>
      </w:r>
      <w:proofErr w:type="spellStart"/>
      <w:r w:rsidRPr="00F67BA2">
        <w:rPr>
          <w:rFonts w:ascii="Tahoma" w:hAnsi="Tahoma" w:cs="Tahoma"/>
          <w:sz w:val="24"/>
          <w:szCs w:val="24"/>
        </w:rPr>
        <w:t>vinobranecký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sprievod s počtom 405 osôb spestrený, chodúľmi, turistický vláčik, živé sochy, mega bábikami, alegorickými vozmi, s nádychom oberačky, folklóru a ešte mnohými atrakciami pripomínajúci staré časy tejto tradície.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Námestie Milénia počas prebiehajúceho kultúrneho programu bolo zaplnené remeselníkmi (41 ukážok), ktorí v programe </w:t>
      </w:r>
      <w:r w:rsidRPr="00F67BA2">
        <w:rPr>
          <w:rFonts w:ascii="Tahoma" w:hAnsi="Tahoma" w:cs="Tahoma"/>
          <w:i/>
          <w:sz w:val="24"/>
          <w:szCs w:val="24"/>
        </w:rPr>
        <w:t>„Urob si sám“</w:t>
      </w:r>
      <w:r w:rsidRPr="00F67BA2">
        <w:rPr>
          <w:rFonts w:ascii="Tahoma" w:hAnsi="Tahoma" w:cs="Tahoma"/>
          <w:sz w:val="24"/>
          <w:szCs w:val="24"/>
        </w:rPr>
        <w:t xml:space="preserve"> prezentovali interakciu zúčastnených v jednotlivých tradičných remeselníckych prácach.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Návštevníci sa mohli pokochať ukážkami tvorby maliarov, </w:t>
      </w:r>
      <w:r w:rsidRPr="00F67BA2">
        <w:rPr>
          <w:rFonts w:ascii="Tahoma" w:hAnsi="Tahoma" w:cs="Tahoma"/>
          <w:iCs/>
          <w:sz w:val="24"/>
          <w:szCs w:val="24"/>
        </w:rPr>
        <w:t>exotickými vtákmi,</w:t>
      </w:r>
      <w:r w:rsidRPr="00F67BA2">
        <w:rPr>
          <w:rFonts w:ascii="Tahoma" w:hAnsi="Tahoma" w:cs="Tahoma"/>
          <w:i/>
          <w:sz w:val="24"/>
          <w:szCs w:val="24"/>
        </w:rPr>
        <w:t xml:space="preserve"> </w:t>
      </w:r>
      <w:r w:rsidRPr="00F67BA2">
        <w:rPr>
          <w:rFonts w:ascii="Tahoma" w:hAnsi="Tahoma" w:cs="Tahoma"/>
          <w:sz w:val="24"/>
          <w:szCs w:val="24"/>
        </w:rPr>
        <w:t xml:space="preserve">vďakyvzdaním motocyklistov z príležitosti končiacej sa sezóny, pestrofarebným aranžmánom maľovaných a vyrezávaných tekvíc, zúčastniť sa ozajstného zážitkového lisovania hrozna a ešte mnohými atrakciami pre všetky vekové kategórie. Paralelne na námestí Milénia sa uskutočnila prezentácia programov vzdelávacích inštitúcií, vystúpení komerčnejšieho rázu, gastronómie charakteristickej pre tento región, ochutnávky vín, atrakcií pre deti - všetko v atmosfére zaujímavých koncertov a vystúpení.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Kultúrny program sa uskutočnil podľa predstáv na plánovaných miestach konania Vo večerných hodinách sa uskutočnil koncert – ,,</w:t>
      </w:r>
      <w:r w:rsidRPr="00F67BA2">
        <w:rPr>
          <w:rFonts w:ascii="Tahoma" w:hAnsi="Tahoma" w:cs="Tahoma"/>
          <w:i/>
          <w:sz w:val="24"/>
          <w:szCs w:val="24"/>
        </w:rPr>
        <w:t xml:space="preserve">CARAMEL koncert“(HU) </w:t>
      </w:r>
      <w:r w:rsidRPr="00F67BA2">
        <w:rPr>
          <w:rFonts w:ascii="Tahoma" w:hAnsi="Tahoma" w:cs="Tahoma"/>
          <w:sz w:val="24"/>
          <w:szCs w:val="24"/>
        </w:rPr>
        <w:t xml:space="preserve">na Námestie Milénia.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  <w:r w:rsidRPr="00F67BA2">
        <w:rPr>
          <w:rFonts w:ascii="Tahoma" w:hAnsi="Tahoma" w:cs="Tahoma"/>
          <w:b/>
          <w:sz w:val="24"/>
          <w:szCs w:val="24"/>
          <w:u w:val="single"/>
        </w:rPr>
        <w:t>Nedeľa: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Tretí deň sa uskutočnila Farbičky fest – pre deti na Amfiteátri.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i/>
          <w:sz w:val="24"/>
          <w:szCs w:val="24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i/>
          <w:sz w:val="24"/>
          <w:szCs w:val="24"/>
          <w:u w:val="single"/>
        </w:rPr>
      </w:pPr>
      <w:r w:rsidRPr="00F67BA2">
        <w:rPr>
          <w:rFonts w:ascii="Tahoma" w:hAnsi="Tahoma" w:cs="Tahoma"/>
          <w:b/>
          <w:i/>
          <w:sz w:val="24"/>
          <w:szCs w:val="24"/>
          <w:u w:val="single"/>
        </w:rPr>
        <w:t xml:space="preserve">Sprievodné podujatia  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i/>
          <w:sz w:val="24"/>
          <w:szCs w:val="24"/>
          <w:u w:val="single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Veľkolepá výstava ovocia a zeleniny v organizácii Slovenského zväzu záhradkárov je už dlhé roky atrakciou, ktorá priláka množstvo miestnych aj zahraničných návštevníkov. Tohto roku sa uskutočnila opäť v interiéry – vo veľkej zasadačke MsÚ, čo umocnila aj </w:t>
      </w:r>
      <w:r w:rsidRPr="00F67BA2">
        <w:rPr>
          <w:rFonts w:ascii="Tahoma" w:hAnsi="Tahoma" w:cs="Tahoma"/>
          <w:i/>
          <w:sz w:val="24"/>
          <w:szCs w:val="24"/>
        </w:rPr>
        <w:t>výstava maľovaných a vyrezávaných tekvíc</w:t>
      </w:r>
      <w:r w:rsidRPr="00F67BA2">
        <w:rPr>
          <w:rFonts w:ascii="Tahoma" w:hAnsi="Tahoma" w:cs="Tahoma"/>
          <w:sz w:val="24"/>
          <w:szCs w:val="24"/>
        </w:rPr>
        <w:t xml:space="preserve"> - prispelo k očakávanému úspechu. Podľa knihy návštev sa kochalo výstavou počas festivalu 3 245 osôb. 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Inováciou bolo vytvorenie ochutnávky miestnych gurmánskych špecialít, v na to určených stanoch paralelne popri </w:t>
      </w:r>
      <w:r w:rsidRPr="00F67BA2">
        <w:rPr>
          <w:rFonts w:ascii="Tahoma" w:hAnsi="Tahoma" w:cs="Tahoma"/>
          <w:i/>
          <w:sz w:val="24"/>
          <w:szCs w:val="24"/>
        </w:rPr>
        <w:t>ochutnávke vín</w:t>
      </w:r>
      <w:r w:rsidRPr="00F67BA2">
        <w:rPr>
          <w:rFonts w:ascii="Tahoma" w:hAnsi="Tahoma" w:cs="Tahoma"/>
          <w:sz w:val="24"/>
          <w:szCs w:val="24"/>
        </w:rPr>
        <w:t xml:space="preserve"> miestnych a zahraničných vinárov. </w:t>
      </w:r>
      <w:r w:rsidRPr="00F67BA2">
        <w:rPr>
          <w:rFonts w:ascii="Tahoma" w:hAnsi="Tahoma" w:cs="Tahoma"/>
          <w:i/>
          <w:sz w:val="24"/>
          <w:szCs w:val="24"/>
        </w:rPr>
        <w:t xml:space="preserve">„Chute </w:t>
      </w:r>
      <w:proofErr w:type="spellStart"/>
      <w:r w:rsidRPr="00F67BA2">
        <w:rPr>
          <w:rFonts w:ascii="Tahoma" w:hAnsi="Tahoma" w:cs="Tahoma"/>
          <w:i/>
          <w:sz w:val="24"/>
          <w:szCs w:val="24"/>
        </w:rPr>
        <w:t>Medzibodrožia</w:t>
      </w:r>
      <w:proofErr w:type="spellEnd"/>
      <w:r w:rsidRPr="00F67BA2">
        <w:rPr>
          <w:rFonts w:ascii="Tahoma" w:hAnsi="Tahoma" w:cs="Tahoma"/>
          <w:i/>
          <w:sz w:val="24"/>
          <w:szCs w:val="24"/>
        </w:rPr>
        <w:t>“</w:t>
      </w:r>
      <w:r w:rsidRPr="00F67BA2">
        <w:rPr>
          <w:rFonts w:ascii="Tahoma" w:hAnsi="Tahoma" w:cs="Tahoma"/>
          <w:sz w:val="24"/>
          <w:szCs w:val="24"/>
        </w:rPr>
        <w:t xml:space="preserve"> ponúkali predstavitelia okolitých miest a obcí resp. miestnych inštitúcií – Zatín, Veľké Trakany, Malý Horeš, SOŠ Pribeník a samozrejme my – hostitelia festivalu. 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i/>
          <w:sz w:val="24"/>
          <w:szCs w:val="24"/>
          <w:u w:val="single"/>
        </w:rPr>
        <w:t xml:space="preserve">Návštevnosť festivalu: </w:t>
      </w:r>
      <w:r w:rsidRPr="00F67BA2">
        <w:rPr>
          <w:rFonts w:ascii="Tahoma" w:hAnsi="Tahoma" w:cs="Tahoma"/>
          <w:sz w:val="24"/>
          <w:szCs w:val="24"/>
        </w:rPr>
        <w:t xml:space="preserve">Účasť na festivale počas 4 dní bola až nad očakávania pozitívna, čo činí vrátane veľkých koncertov na Amfiteátri cca. </w:t>
      </w:r>
      <w:r w:rsidRPr="00F67BA2">
        <w:rPr>
          <w:rFonts w:ascii="Tahoma" w:hAnsi="Tahoma" w:cs="Tahoma"/>
          <w:b/>
          <w:sz w:val="24"/>
          <w:szCs w:val="24"/>
        </w:rPr>
        <w:t>4500 osôb.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hAnsi="Tahoma" w:cs="Tahoma"/>
          <w:b/>
          <w:i/>
          <w:sz w:val="24"/>
          <w:szCs w:val="24"/>
          <w:u w:val="single"/>
        </w:rPr>
      </w:pPr>
      <w:r w:rsidRPr="00F67BA2">
        <w:rPr>
          <w:noProof/>
        </w:rPr>
        <w:drawing>
          <wp:anchor distT="0" distB="0" distL="114300" distR="114300" simplePos="0" relativeHeight="251683840" behindDoc="1" locked="0" layoutInCell="1" allowOverlap="1" wp14:anchorId="514B35C5" wp14:editId="4D5A9EE8">
            <wp:simplePos x="0" y="0"/>
            <wp:positionH relativeFrom="page">
              <wp:posOffset>819150</wp:posOffset>
            </wp:positionH>
            <wp:positionV relativeFrom="paragraph">
              <wp:posOffset>184150</wp:posOffset>
            </wp:positionV>
            <wp:extent cx="1786976" cy="1339850"/>
            <wp:effectExtent l="0" t="0" r="3810" b="0"/>
            <wp:wrapTight wrapText="bothSides">
              <wp:wrapPolygon edited="0">
                <wp:start x="0" y="0"/>
                <wp:lineTo x="0" y="21191"/>
                <wp:lineTo x="21416" y="21191"/>
                <wp:lineTo x="21416" y="0"/>
                <wp:lineTo x="0" y="0"/>
              </wp:wrapPolygon>
            </wp:wrapTight>
            <wp:docPr id="774723334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786976" cy="133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67BA2">
        <w:rPr>
          <w:noProof/>
        </w:rPr>
        <w:drawing>
          <wp:anchor distT="0" distB="0" distL="114300" distR="114300" simplePos="0" relativeHeight="251684864" behindDoc="0" locked="0" layoutInCell="1" allowOverlap="1" wp14:anchorId="288F0A0B" wp14:editId="128100B8">
            <wp:simplePos x="0" y="0"/>
            <wp:positionH relativeFrom="margin">
              <wp:posOffset>1967230</wp:posOffset>
            </wp:positionH>
            <wp:positionV relativeFrom="paragraph">
              <wp:posOffset>6350</wp:posOffset>
            </wp:positionV>
            <wp:extent cx="1866900" cy="1400175"/>
            <wp:effectExtent l="0" t="0" r="0" b="9525"/>
            <wp:wrapNone/>
            <wp:docPr id="131222284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85888" behindDoc="0" locked="0" layoutInCell="1" allowOverlap="1" wp14:anchorId="7A055993" wp14:editId="3A4A483A">
            <wp:simplePos x="0" y="0"/>
            <wp:positionH relativeFrom="margin">
              <wp:posOffset>4053205</wp:posOffset>
            </wp:positionH>
            <wp:positionV relativeFrom="paragraph">
              <wp:posOffset>6350</wp:posOffset>
            </wp:positionV>
            <wp:extent cx="1891665" cy="1418590"/>
            <wp:effectExtent l="0" t="0" r="0" b="0"/>
            <wp:wrapSquare wrapText="bothSides"/>
            <wp:docPr id="485493911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1665" cy="1418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  <w:r w:rsidRPr="00F67BA2">
        <w:rPr>
          <w:rFonts w:ascii="Tahoma" w:hAnsi="Tahoma" w:cs="Tahoma"/>
          <w:noProof/>
          <w:sz w:val="24"/>
          <w:szCs w:val="24"/>
          <w:lang w:eastAsia="sk-SK"/>
        </w:rPr>
        <w:t xml:space="preserve">                   </w:t>
      </w: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  <w:r w:rsidRPr="00F67BA2">
        <w:rPr>
          <w:rFonts w:ascii="Tahoma" w:hAnsi="Tahoma" w:cs="Tahoma"/>
          <w:noProof/>
          <w:sz w:val="24"/>
          <w:szCs w:val="24"/>
          <w:lang w:eastAsia="sk-SK"/>
        </w:rPr>
        <w:t xml:space="preserve">                  </w:t>
      </w: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  <w:r w:rsidRPr="00F67BA2">
        <w:rPr>
          <w:noProof/>
        </w:rPr>
        <w:lastRenderedPageBreak/>
        <w:drawing>
          <wp:anchor distT="0" distB="0" distL="114300" distR="114300" simplePos="0" relativeHeight="251688960" behindDoc="0" locked="0" layoutInCell="1" allowOverlap="1" wp14:anchorId="4EC19B3B" wp14:editId="746D0F2E">
            <wp:simplePos x="0" y="0"/>
            <wp:positionH relativeFrom="margin">
              <wp:posOffset>4091305</wp:posOffset>
            </wp:positionH>
            <wp:positionV relativeFrom="paragraph">
              <wp:posOffset>194945</wp:posOffset>
            </wp:positionV>
            <wp:extent cx="1816100" cy="1362075"/>
            <wp:effectExtent l="0" t="0" r="0" b="9525"/>
            <wp:wrapSquare wrapText="bothSides"/>
            <wp:docPr id="1934027219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61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86912" behindDoc="0" locked="0" layoutInCell="1" allowOverlap="1" wp14:anchorId="16EC555E" wp14:editId="0393C228">
            <wp:simplePos x="0" y="0"/>
            <wp:positionH relativeFrom="margin">
              <wp:posOffset>-80645</wp:posOffset>
            </wp:positionH>
            <wp:positionV relativeFrom="paragraph">
              <wp:posOffset>166370</wp:posOffset>
            </wp:positionV>
            <wp:extent cx="1752600" cy="1314450"/>
            <wp:effectExtent l="0" t="0" r="0" b="0"/>
            <wp:wrapSquare wrapText="bothSides"/>
            <wp:docPr id="876087213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  <w:r w:rsidRPr="00F67BA2">
        <w:rPr>
          <w:noProof/>
        </w:rPr>
        <w:drawing>
          <wp:anchor distT="0" distB="0" distL="114300" distR="114300" simplePos="0" relativeHeight="251687936" behindDoc="0" locked="0" layoutInCell="1" allowOverlap="1" wp14:anchorId="568C2530" wp14:editId="597B862A">
            <wp:simplePos x="0" y="0"/>
            <wp:positionH relativeFrom="margin">
              <wp:posOffset>1967230</wp:posOffset>
            </wp:positionH>
            <wp:positionV relativeFrom="paragraph">
              <wp:posOffset>10795</wp:posOffset>
            </wp:positionV>
            <wp:extent cx="1857375" cy="1257300"/>
            <wp:effectExtent l="0" t="0" r="9525" b="0"/>
            <wp:wrapSquare wrapText="bothSides"/>
            <wp:docPr id="1782227677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tabs>
          <w:tab w:val="left" w:pos="3969"/>
        </w:tabs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rPr>
          <w:rFonts w:ascii="Tahoma" w:hAnsi="Tahoma" w:cs="Tahoma"/>
          <w:noProof/>
          <w:sz w:val="24"/>
          <w:szCs w:val="24"/>
          <w:lang w:eastAsia="sk-SK"/>
        </w:rPr>
      </w:pPr>
      <w:r w:rsidRPr="00F67BA2">
        <w:rPr>
          <w:noProof/>
        </w:rPr>
        <w:drawing>
          <wp:anchor distT="0" distB="0" distL="114300" distR="114300" simplePos="0" relativeHeight="251693056" behindDoc="0" locked="0" layoutInCell="1" allowOverlap="1" wp14:anchorId="72D6F064" wp14:editId="3AD12530">
            <wp:simplePos x="0" y="0"/>
            <wp:positionH relativeFrom="page">
              <wp:posOffset>5362575</wp:posOffset>
            </wp:positionH>
            <wp:positionV relativeFrom="paragraph">
              <wp:posOffset>43815</wp:posOffset>
            </wp:positionV>
            <wp:extent cx="1371600" cy="1828800"/>
            <wp:effectExtent l="0" t="0" r="0" b="0"/>
            <wp:wrapSquare wrapText="bothSides"/>
            <wp:docPr id="1176425503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89984" behindDoc="0" locked="0" layoutInCell="1" allowOverlap="1" wp14:anchorId="048C7BD5" wp14:editId="1C77423E">
            <wp:simplePos x="0" y="0"/>
            <wp:positionH relativeFrom="column">
              <wp:posOffset>1538605</wp:posOffset>
            </wp:positionH>
            <wp:positionV relativeFrom="paragraph">
              <wp:posOffset>0</wp:posOffset>
            </wp:positionV>
            <wp:extent cx="1295400" cy="1944370"/>
            <wp:effectExtent l="0" t="0" r="0" b="0"/>
            <wp:wrapSquare wrapText="bothSides"/>
            <wp:docPr id="522529254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944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92032" behindDoc="0" locked="0" layoutInCell="1" allowOverlap="1" wp14:anchorId="26351047" wp14:editId="5CBE3FC5">
            <wp:simplePos x="0" y="0"/>
            <wp:positionH relativeFrom="margin">
              <wp:posOffset>2938780</wp:posOffset>
            </wp:positionH>
            <wp:positionV relativeFrom="paragraph">
              <wp:posOffset>24765</wp:posOffset>
            </wp:positionV>
            <wp:extent cx="1406525" cy="1876425"/>
            <wp:effectExtent l="0" t="0" r="3175" b="9525"/>
            <wp:wrapSquare wrapText="bothSides"/>
            <wp:docPr id="1129548029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525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67BA2">
        <w:rPr>
          <w:noProof/>
        </w:rPr>
        <w:drawing>
          <wp:anchor distT="0" distB="0" distL="114300" distR="114300" simplePos="0" relativeHeight="251691008" behindDoc="0" locked="0" layoutInCell="1" allowOverlap="1" wp14:anchorId="09A14974" wp14:editId="0B8B954D">
            <wp:simplePos x="0" y="0"/>
            <wp:positionH relativeFrom="margin">
              <wp:posOffset>-26670</wp:posOffset>
            </wp:positionH>
            <wp:positionV relativeFrom="paragraph">
              <wp:posOffset>5715</wp:posOffset>
            </wp:positionV>
            <wp:extent cx="1436370" cy="1914525"/>
            <wp:effectExtent l="0" t="0" r="0" b="9525"/>
            <wp:wrapSquare wrapText="bothSides"/>
            <wp:docPr id="1999022317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436370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 meste je zriadené múzeum, ktorého činnosť spadá pod regionálne Kultúrne centrum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Použia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(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KCMaP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), ktoré bolo zriadené Košickým samosprávnym krajom dňa 1. januára 2006.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KCMaP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je polyfunkčnou kultúrno-vzdelávacou trojzložkovou inštitúciou (osveta, múzeum, knižnica), ktorej cieľom je rozvoj kultúry a uchovávanie tradícií v podmienkach miest a obcí regiónov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Medzibodrožia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Použia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 Vytvára podmienky a predpoklady na zachovanie a rozvoj menšinových kultúr, zveľaďuje kultúrne hodnoty Tokajskej oblasti. Uskutočňuje tvorivé aktivity v jednotlivých odboroch a žánroch záujmovej a umeleckej činnosti a aj v rámci cezhraničnej spolupráce.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Možnosti športového vyžitia poskytujú spot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arena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Jenőa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Buzánskyho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, športové ihriská, futbalové ihriská a tenisové kurty na ulici Pri štadióne, telocvične pri Základnej škole na ulici L.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a pri Gymnáziu –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Gimnázium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Kráľovský Chlmec. Služby posilňovní a rôzne druhy cvičení zabezpečujú miestni podnikatelia.</w:t>
      </w:r>
    </w:p>
    <w:p w:rsidR="00743C25" w:rsidRPr="00F67BA2" w:rsidRDefault="00743C25" w:rsidP="00743C2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1D6D" w:rsidRPr="00F67BA2" w:rsidRDefault="00EA1D6D" w:rsidP="00BC7EA6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F67BA2">
        <w:rPr>
          <w:rFonts w:ascii="Times New Roman" w:hAnsi="Times New Roman" w:cs="Times New Roman"/>
          <w:sz w:val="22"/>
          <w:szCs w:val="22"/>
        </w:rPr>
        <w:t xml:space="preserve"> </w:t>
      </w:r>
      <w:bookmarkStart w:id="18" w:name="_Toc143698327"/>
      <w:r w:rsidR="00BC7EA6" w:rsidRPr="00F67BA2">
        <w:rPr>
          <w:rFonts w:ascii="Tahoma" w:hAnsi="Tahoma" w:cs="Tahoma"/>
          <w:i w:val="0"/>
          <w:sz w:val="22"/>
          <w:szCs w:val="22"/>
        </w:rPr>
        <w:t xml:space="preserve">6.5 </w:t>
      </w:r>
      <w:r w:rsidRPr="00F67BA2">
        <w:rPr>
          <w:rFonts w:ascii="Tahoma" w:hAnsi="Tahoma" w:cs="Tahoma"/>
          <w:i w:val="0"/>
          <w:sz w:val="22"/>
          <w:szCs w:val="22"/>
        </w:rPr>
        <w:t>Hospodárstvo</w:t>
      </w:r>
      <w:bookmarkEnd w:id="18"/>
      <w:r w:rsidRPr="00F67BA2">
        <w:rPr>
          <w:rFonts w:ascii="Tahoma" w:hAnsi="Tahoma" w:cs="Tahoma"/>
          <w:i w:val="0"/>
          <w:sz w:val="22"/>
          <w:szCs w:val="22"/>
        </w:rPr>
        <w:t xml:space="preserve"> </w:t>
      </w:r>
    </w:p>
    <w:p w:rsidR="00420E17" w:rsidRPr="00F67BA2" w:rsidRDefault="00420E1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Mesto Kráľovský Chlmec je klasickým príkladom mesta bez rozvinutého priemyslu. Nakoľko je to poľnohospodárska oblasť, predmetom podnikania mnohých podnikateľov je poľnohospodárska prvovýroba. Podnikatelia v meste podnikajú aj v oblasti výroby káblových bubnov, strojársky priemysel je zastúpený výrobou výrobkov z plechu a kovov, potravinársky priemysel pekárňou. Pekárne sú na území mesta </w:t>
      </w:r>
      <w:r w:rsidR="004C5643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Ďalšími podnikateľskými aktivitami sú dopravné a prepravné služby. Hospodársky potenciál tvoria malé súkromné firmy prevažne charakteru obchodu a služieb. Väčšina podnikateľských činností sa realizuje v malých obchodíkoch a priestoroch na ulici Hlavnej a priľahlých ulíc v centre mesta, nebytových priestoroch obytných blokov  a aj </w:t>
      </w:r>
      <w:r w:rsidR="009752C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samostatne stojacich objektoch.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Kvalitné služby sú zabezpečené v oblasti kaderníctva, kozmetiky, nechtového designu, krajčírskych dielní a úpravy odevov, opravy obuvi, grafických a polygrafických služieb, výroby kľúčov, predaja a opravy áut, predaja náhradných dielov do áut s opravou, pneuservisy, opravy automatických práčok, reštaurácie a pohostinstvá. Obyvatelia veľmi radi využívajú služby na relax ako sú masérske služby, solária a posilňovne. V meste je možnosť ubytovania v Pizzerii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na Hlavnej ulici. V meste je možné využiť služby na trhoviskách, kde môžu fyzické aj právnické osoby predávať rastlinné a živočíšne výrobky z vlastnej drobnej chovateľskej a pestovateľskej činnosti.</w:t>
      </w:r>
    </w:p>
    <w:p w:rsidR="00886F48" w:rsidRPr="00F67BA2" w:rsidRDefault="00886F48" w:rsidP="005D0580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19" w:name="_Toc143698328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Informácia o vývoji mesta ako konsolidovaného celku  z pohľadu rozpočtovníctva</w:t>
      </w:r>
      <w:bookmarkEnd w:id="19"/>
    </w:p>
    <w:p w:rsidR="00B02342" w:rsidRPr="00F67BA2" w:rsidRDefault="00B02342" w:rsidP="00B02342">
      <w:pPr>
        <w:rPr>
          <w:lang w:eastAsia="sk-SK"/>
        </w:rPr>
      </w:pPr>
    </w:p>
    <w:p w:rsidR="002A1BA6" w:rsidRPr="00F67BA2" w:rsidRDefault="002A1BA6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Základným   nástrojom  finančného  hospodárenia  mesta  bol   rozpočet  na  rok   20</w:t>
      </w:r>
      <w:r w:rsidR="0081552B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187B1C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 Mesto v roku 20</w:t>
      </w:r>
      <w:r w:rsidR="0081552B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187B1C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zostavilo rozpočet podľa ustanovenia § 10 odsek 7) zákona č.583/2004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Z.z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 o rozpočtových pravidlách územnej samosprávy a o zmene a doplnení niektorých zákonov v znení neskorších predpisov. V zmysle § 9 uvedeného zákona bol rozpočet mesta zostavený  ako viacročný na roky 20</w:t>
      </w:r>
      <w:r w:rsidR="0081552B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187B1C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-202</w:t>
      </w:r>
      <w:r w:rsidR="00187B1C" w:rsidRPr="00F67BA2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</w:p>
    <w:p w:rsidR="00B9559E" w:rsidRPr="00F67BA2" w:rsidRDefault="00B9559E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Rozpočet mesta na rok 2023 bol schválený ako schodkový vo výške schodku rozpočtu 138,9 tis.€. Tento schodok bol krytý prebytkom z finančných operácií vo výške 138,9 tis. €.</w:t>
      </w:r>
    </w:p>
    <w:p w:rsidR="00B9559E" w:rsidRPr="00F67BA2" w:rsidRDefault="00B9559E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9559E" w:rsidRPr="00F67BA2" w:rsidRDefault="00B9559E" w:rsidP="00B9559E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Mestské zastupiteľstvo v Kráľovskom Chlmci dňa 14.12.2022 schválilo uznesením č.17/2022  rozpočet mesta na roky 2023-2025.</w:t>
      </w:r>
    </w:p>
    <w:p w:rsidR="00B9559E" w:rsidRPr="00F67BA2" w:rsidRDefault="00B9559E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9559E" w:rsidRPr="00F67BA2" w:rsidRDefault="00B9559E" w:rsidP="00B9559E">
      <w:p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Zmeny rozpočtu boli vykonané zastupiteľstvom schválenými troma úpravami rozpočtu. </w:t>
      </w:r>
    </w:p>
    <w:p w:rsidR="00B9559E" w:rsidRPr="00F67BA2" w:rsidRDefault="00B9559E" w:rsidP="00B9559E">
      <w:p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1. úprava rozpočtu bola schválená dňa 20.4.2023 uznesením </w:t>
      </w:r>
      <w:proofErr w:type="spellStart"/>
      <w:r w:rsidRPr="00F67BA2">
        <w:rPr>
          <w:rFonts w:ascii="Tahoma" w:hAnsi="Tahoma" w:cs="Tahoma"/>
          <w:sz w:val="24"/>
          <w:szCs w:val="24"/>
        </w:rPr>
        <w:t>MsZ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č. 48/2023,</w:t>
      </w:r>
    </w:p>
    <w:p w:rsidR="00B9559E" w:rsidRPr="00F67BA2" w:rsidRDefault="00B9559E" w:rsidP="00B9559E">
      <w:p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2. úprava rozpočtu bola schválená dňa 25.10.2023 uznesením </w:t>
      </w:r>
      <w:proofErr w:type="spellStart"/>
      <w:r w:rsidRPr="00F67BA2">
        <w:rPr>
          <w:rFonts w:ascii="Tahoma" w:hAnsi="Tahoma" w:cs="Tahoma"/>
          <w:sz w:val="24"/>
          <w:szCs w:val="24"/>
        </w:rPr>
        <w:t>MsZ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č. 120/2023, </w:t>
      </w:r>
    </w:p>
    <w:p w:rsidR="00B9559E" w:rsidRPr="00F67BA2" w:rsidRDefault="00B9559E" w:rsidP="00B9559E">
      <w:p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3. úprava rozpočtu bola schválená dňa 14.12.2023 uznesením </w:t>
      </w:r>
      <w:proofErr w:type="spellStart"/>
      <w:r w:rsidRPr="00F67BA2">
        <w:rPr>
          <w:rFonts w:ascii="Tahoma" w:hAnsi="Tahoma" w:cs="Tahoma"/>
          <w:sz w:val="24"/>
          <w:szCs w:val="24"/>
        </w:rPr>
        <w:t>MsZ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č. 155/2023. </w:t>
      </w:r>
    </w:p>
    <w:p w:rsidR="00B9559E" w:rsidRPr="00F67BA2" w:rsidRDefault="00B9559E" w:rsidP="00B9559E">
      <w:p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Hospodárenie mesta v roku 2023 ovplyvnili najmä daňový bonus a tým spôsobený výpadok na daniach z príjmov fyzických osôb,  zákonný nárast mzdových výdavkov v samosprávach a školstve, ako aj vojna na Ukrajine.</w:t>
      </w:r>
    </w:p>
    <w:p w:rsidR="00B9559E" w:rsidRPr="00F67BA2" w:rsidRDefault="00B9559E" w:rsidP="002A1BA6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F67BA2" w:rsidRDefault="00245DD7" w:rsidP="00245DD7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Zákonom č. 310/2016 Z. z. zo dňa 19. októbra 2016, ktorým sa mení a dopĺňa zákon č. 523/2004 Z. z. o rozpočtových pravidlách verejnej správy a o zmene a doplnení niektorých zákonov v znení neskorších predpisov a ktorým sa menia a dopĺňajú niektoré zákony (ďalej len zákon č. 523/2004 Z. z.) sa upravilo rozpočtovanie rozpočtových organizácií. Cieľom tejto právnej úpravy bolo zabezpečiť zjednotenie vykazovania rozpočtových údajov v rozpočte a v skutočnosti, rozpočtová organizácia rozpočtuje príjmy a výdavky na všetkých svojich účtoch avšak vždy len raz. Má sa tým zabezpečiť zaznamenávanie príjmov a výdavkov rozpočtových organizácií, t. j. zaznamenať všetky finančné toky, ale zároveň nie duplicitne. S účinnosťou od 1.1.2018 rozpočtová organizácia zostavuje rozpočet príjmov a výdavkov, ktorý zahŕňa všetky prostriedky, s ktorými hospodári vrátane príjmov a výdavkov uvedených v § 17 ods. 4 a v § 22 ods. 4 zákona č. 523/2004 Z. z. Zároveň bol vypustený § 23 Osobitosti rozpočtového hospodárenia rozpočtových organizácií a postupy pri zostavení a realizácii rozpočtu, ktoré vyplývali z aplikácie tohto ustanovenia, sú nahradené úpravou v § 17 ods. 4 a v § 22 ods. 1 a ods. 4. zákona č. 523/2004 Z. z.</w:t>
      </w:r>
      <w:r w:rsidR="00746683" w:rsidRPr="00F67BA2">
        <w:rPr>
          <w:rFonts w:ascii="Tahoma" w:hAnsi="Tahoma" w:cs="Tahoma"/>
          <w:sz w:val="24"/>
          <w:szCs w:val="24"/>
        </w:rPr>
        <w:t xml:space="preserve"> .</w:t>
      </w: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CF6C47" w:rsidRPr="00F67BA2" w:rsidRDefault="00CF6C4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83DC8" w:rsidRPr="00F67BA2" w:rsidRDefault="00955A72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Skutočné plnenie rozpočtu vrátane rozpočtových organizácií ( škôl a školských zariadení v zriaďovateľskej pôsobnosti mesta) je v nasledujúcej tabuľke</w:t>
      </w:r>
      <w:r w:rsidR="00B31E48" w:rsidRPr="00F67BA2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CF6C47" w:rsidRPr="00F67BA2" w:rsidRDefault="00CF6C4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9559E" w:rsidRPr="00F67BA2" w:rsidRDefault="00B9559E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10632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9"/>
        <w:gridCol w:w="1417"/>
        <w:gridCol w:w="1418"/>
        <w:gridCol w:w="1275"/>
        <w:gridCol w:w="1418"/>
        <w:gridCol w:w="1417"/>
        <w:gridCol w:w="1418"/>
      </w:tblGrid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ZŠ </w:t>
            </w:r>
            <w:proofErr w:type="spellStart"/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Helmecziho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ZŠ </w:t>
            </w:r>
            <w:proofErr w:type="spellStart"/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Kossutha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ZUŠ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MŠ </w:t>
            </w:r>
            <w:proofErr w:type="spellStart"/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Kossutha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Mesto Kr. CH.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Spolu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91 368,49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161 519,95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31 842,14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59 856,41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8 320 592,08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8 665 179,07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1 270 412,39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1 877 607,73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564 212,23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780 838,45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3 357 089,30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7 850 160,10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Bežný rozpočet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-1 179 043,90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-1 716 087,78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-532 370,09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-720 982,04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4 963 502,78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815 018,97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891 016,25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891 016,25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5 451,12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1 833 315,95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1 838 767,07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Kapitálový rozpočet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-5 451,12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-942 299,70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-947 750,82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Príjmy z FO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5 636,30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9 358,29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1 467 593,22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1 482 587,81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Výdavky z FO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759 667,87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759 667,87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Finančné operácie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5 636,30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9 358,29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707 925,35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722 919,94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Príjmy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91 368,49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167 156,25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31 842,14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69 214,70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10 679 201,55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11 038 783,13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Výdavky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1 270 412,39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1 883 058,85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564 212,23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780 838,45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5 950 073,12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10 448 595,04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Bilancia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-1 179 043,90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-1 715 902,60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-532 370,09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-711 623,75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4 729 128,43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590 188,09</w:t>
            </w:r>
          </w:p>
        </w:tc>
      </w:tr>
      <w:tr w:rsidR="00F67BA2" w:rsidRPr="00F67BA2" w:rsidTr="00B9559E">
        <w:trPr>
          <w:trHeight w:val="300"/>
        </w:trPr>
        <w:tc>
          <w:tcPr>
            <w:tcW w:w="22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Výsledok rozpočtového hospodárenia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559E" w:rsidRPr="00F67BA2" w:rsidRDefault="00B9559E" w:rsidP="00B9559E">
            <w:pPr>
              <w:spacing w:after="0" w:line="240" w:lineRule="auto"/>
              <w:jc w:val="right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-132 731,85</w:t>
            </w:r>
          </w:p>
        </w:tc>
      </w:tr>
    </w:tbl>
    <w:p w:rsidR="00B9559E" w:rsidRPr="00F67BA2" w:rsidRDefault="00B9559E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Hospodárenie k 31.12.20</w:t>
      </w:r>
      <w:r w:rsidR="001514F5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71616D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za bežné príjmy a bežné výdavky:</w:t>
      </w:r>
    </w:p>
    <w:p w:rsidR="0071616D" w:rsidRPr="00F67BA2" w:rsidRDefault="0071616D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1616D" w:rsidRPr="00F67BA2" w:rsidRDefault="0071616D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                                                 V tis. €</w:t>
      </w:r>
    </w:p>
    <w:tbl>
      <w:tblPr>
        <w:tblW w:w="106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1984"/>
        <w:gridCol w:w="1843"/>
        <w:gridCol w:w="1984"/>
        <w:gridCol w:w="2552"/>
      </w:tblGrid>
      <w:tr w:rsidR="00F67BA2" w:rsidRPr="00F67BA2" w:rsidTr="00820734">
        <w:trPr>
          <w:trHeight w:val="397"/>
        </w:trPr>
        <w:tc>
          <w:tcPr>
            <w:tcW w:w="2269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Schválený rozpočet</w:t>
            </w:r>
          </w:p>
        </w:tc>
        <w:tc>
          <w:tcPr>
            <w:tcW w:w="1843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Rozpočet po úpravách</w:t>
            </w:r>
          </w:p>
        </w:tc>
        <w:tc>
          <w:tcPr>
            <w:tcW w:w="1984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Skutočnosť</w:t>
            </w:r>
          </w:p>
        </w:tc>
        <w:tc>
          <w:tcPr>
            <w:tcW w:w="2552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Plnenie v %</w:t>
            </w:r>
          </w:p>
        </w:tc>
      </w:tr>
      <w:tr w:rsidR="00F67BA2" w:rsidRPr="00F67BA2" w:rsidTr="00820734">
        <w:trPr>
          <w:trHeight w:val="397"/>
        </w:trPr>
        <w:tc>
          <w:tcPr>
            <w:tcW w:w="2269" w:type="dxa"/>
            <w:vAlign w:val="center"/>
          </w:tcPr>
          <w:p w:rsidR="0071616D" w:rsidRPr="00F67BA2" w:rsidRDefault="0071616D" w:rsidP="007A7FB0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Bežné príjmy</w:t>
            </w:r>
          </w:p>
        </w:tc>
        <w:tc>
          <w:tcPr>
            <w:tcW w:w="1984" w:type="dxa"/>
            <w:vAlign w:val="center"/>
          </w:tcPr>
          <w:p w:rsidR="0071616D" w:rsidRPr="00F67BA2" w:rsidRDefault="0071616D" w:rsidP="007A7FB0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8 250,9</w:t>
            </w:r>
          </w:p>
        </w:tc>
        <w:tc>
          <w:tcPr>
            <w:tcW w:w="1843" w:type="dxa"/>
            <w:vAlign w:val="center"/>
          </w:tcPr>
          <w:p w:rsidR="0071616D" w:rsidRPr="00F67BA2" w:rsidRDefault="0071616D" w:rsidP="007A7FB0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8 446,9</w:t>
            </w:r>
          </w:p>
        </w:tc>
        <w:tc>
          <w:tcPr>
            <w:tcW w:w="1984" w:type="dxa"/>
            <w:vAlign w:val="center"/>
          </w:tcPr>
          <w:p w:rsidR="0071616D" w:rsidRPr="00F67BA2" w:rsidRDefault="0071616D" w:rsidP="007A7FB0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8 665,2</w:t>
            </w:r>
          </w:p>
        </w:tc>
        <w:tc>
          <w:tcPr>
            <w:tcW w:w="2552" w:type="dxa"/>
            <w:vAlign w:val="center"/>
          </w:tcPr>
          <w:p w:rsidR="0071616D" w:rsidRPr="00F67BA2" w:rsidRDefault="0071616D" w:rsidP="007A7FB0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102,6</w:t>
            </w:r>
          </w:p>
        </w:tc>
      </w:tr>
      <w:tr w:rsidR="00F67BA2" w:rsidRPr="00F67BA2" w:rsidTr="00820734">
        <w:trPr>
          <w:trHeight w:val="397"/>
        </w:trPr>
        <w:tc>
          <w:tcPr>
            <w:tcW w:w="2269" w:type="dxa"/>
            <w:vAlign w:val="center"/>
          </w:tcPr>
          <w:p w:rsidR="0071616D" w:rsidRPr="00F67BA2" w:rsidRDefault="0071616D" w:rsidP="007A7FB0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Bežné výdavky</w:t>
            </w:r>
          </w:p>
        </w:tc>
        <w:tc>
          <w:tcPr>
            <w:tcW w:w="1984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7 758,1</w:t>
            </w:r>
          </w:p>
        </w:tc>
        <w:tc>
          <w:tcPr>
            <w:tcW w:w="1843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8 141,9</w:t>
            </w:r>
          </w:p>
        </w:tc>
        <w:tc>
          <w:tcPr>
            <w:tcW w:w="1984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7 850,2</w:t>
            </w:r>
          </w:p>
        </w:tc>
        <w:tc>
          <w:tcPr>
            <w:tcW w:w="2552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96,4</w:t>
            </w:r>
          </w:p>
        </w:tc>
      </w:tr>
      <w:tr w:rsidR="00F67BA2" w:rsidRPr="00F67BA2" w:rsidTr="00820734">
        <w:trPr>
          <w:trHeight w:val="397"/>
        </w:trPr>
        <w:tc>
          <w:tcPr>
            <w:tcW w:w="2269" w:type="dxa"/>
            <w:vAlign w:val="center"/>
          </w:tcPr>
          <w:p w:rsidR="0071616D" w:rsidRPr="00F67BA2" w:rsidRDefault="0071616D" w:rsidP="007A7FB0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Prebytok/schodok +/-</w:t>
            </w:r>
          </w:p>
        </w:tc>
        <w:tc>
          <w:tcPr>
            <w:tcW w:w="1984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492,8</w:t>
            </w:r>
          </w:p>
        </w:tc>
        <w:tc>
          <w:tcPr>
            <w:tcW w:w="1843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305,0</w:t>
            </w:r>
          </w:p>
        </w:tc>
        <w:tc>
          <w:tcPr>
            <w:tcW w:w="1984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815,0</w:t>
            </w:r>
          </w:p>
        </w:tc>
        <w:tc>
          <w:tcPr>
            <w:tcW w:w="2552" w:type="dxa"/>
            <w:vAlign w:val="center"/>
          </w:tcPr>
          <w:p w:rsidR="0071616D" w:rsidRPr="00F67BA2" w:rsidRDefault="0071616D" w:rsidP="007A7FB0">
            <w:pPr>
              <w:pStyle w:val="NormlnIMP"/>
              <w:jc w:val="center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x</w:t>
            </w:r>
          </w:p>
        </w:tc>
      </w:tr>
    </w:tbl>
    <w:p w:rsidR="0071616D" w:rsidRPr="00F67BA2" w:rsidRDefault="0071616D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1616D" w:rsidRPr="00F67BA2" w:rsidRDefault="0071616D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71616D" w:rsidRPr="00F67BA2" w:rsidRDefault="00595375" w:rsidP="00820734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Bežné príjmy boli plnené na </w:t>
      </w:r>
      <w:r w:rsidR="004F07AA" w:rsidRPr="00F67BA2">
        <w:rPr>
          <w:rFonts w:ascii="Tahoma" w:eastAsia="Times New Roman" w:hAnsi="Tahoma" w:cs="Tahoma"/>
          <w:sz w:val="24"/>
          <w:szCs w:val="24"/>
          <w:lang w:eastAsia="sk-SK"/>
        </w:rPr>
        <w:t>10</w:t>
      </w:r>
      <w:r w:rsidR="0071616D" w:rsidRPr="00F67BA2">
        <w:rPr>
          <w:rFonts w:ascii="Tahoma" w:eastAsia="Times New Roman" w:hAnsi="Tahoma" w:cs="Tahoma"/>
          <w:sz w:val="24"/>
          <w:szCs w:val="24"/>
          <w:lang w:eastAsia="sk-SK"/>
        </w:rPr>
        <w:t>2,6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%</w:t>
      </w:r>
      <w:r w:rsidR="007161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z toho</w:t>
      </w:r>
      <w:r w:rsidR="00B82416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71616D" w:rsidRPr="00F67BA2">
        <w:rPr>
          <w:rFonts w:ascii="Tahoma" w:eastAsia="Times New Roman" w:hAnsi="Tahoma" w:cs="Tahoma"/>
          <w:sz w:val="24"/>
          <w:szCs w:val="24"/>
          <w:lang w:eastAsia="sk-SK"/>
        </w:rPr>
        <w:t>d</w:t>
      </w:r>
      <w:r w:rsidR="00961032" w:rsidRPr="00F67BA2">
        <w:rPr>
          <w:rFonts w:ascii="Tahoma" w:eastAsia="Times New Roman" w:hAnsi="Tahoma" w:cs="Tahoma"/>
          <w:sz w:val="24"/>
          <w:szCs w:val="24"/>
          <w:lang w:eastAsia="sk-SK"/>
        </w:rPr>
        <w:t>aňové príjmy boli plnené na  9</w:t>
      </w:r>
      <w:r w:rsidR="0071616D" w:rsidRPr="00F67BA2">
        <w:rPr>
          <w:rFonts w:ascii="Tahoma" w:eastAsia="Times New Roman" w:hAnsi="Tahoma" w:cs="Tahoma"/>
          <w:sz w:val="24"/>
          <w:szCs w:val="24"/>
          <w:lang w:eastAsia="sk-SK"/>
        </w:rPr>
        <w:t>6,3</w:t>
      </w:r>
      <w:r w:rsidR="0096103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%. </w:t>
      </w:r>
      <w:r w:rsidR="0071616D" w:rsidRPr="00F67BA2">
        <w:rPr>
          <w:rFonts w:ascii="Tahoma" w:hAnsi="Tahoma" w:cs="Tahoma"/>
          <w:sz w:val="24"/>
          <w:szCs w:val="24"/>
        </w:rPr>
        <w:t xml:space="preserve">Príjem mesta z podielových daní bol rozpočtovaný vo výške 3 680,0 tis. Eur. V priebehu roka rozpočet príjmov z podielových daní bol menený. Rozpočtované príjmy z podielových daní boli po III. úprave rozpočtu vo výške 3 705,0 tis. Eur. Skutočné plnenie bolo vo výške 3 705,5 tis. Eur, čo predstavuje plnenie na 100 %. </w:t>
      </w:r>
    </w:p>
    <w:p w:rsidR="00A70663" w:rsidRPr="00F67BA2" w:rsidRDefault="00961032" w:rsidP="00820734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V porovnaní so skutočnosťou predchádzajúceho roka boli príjmy z podielových daní v roku 202</w:t>
      </w:r>
      <w:r w:rsidR="00820734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223F59" w:rsidRPr="00F67BA2">
        <w:rPr>
          <w:rFonts w:ascii="Tahoma" w:eastAsia="Times New Roman" w:hAnsi="Tahoma" w:cs="Tahoma"/>
          <w:sz w:val="24"/>
          <w:szCs w:val="24"/>
          <w:lang w:eastAsia="sk-SK"/>
        </w:rPr>
        <w:t>v</w:t>
      </w:r>
      <w:r w:rsidR="00B80A84" w:rsidRPr="00F67BA2">
        <w:rPr>
          <w:rFonts w:ascii="Tahoma" w:eastAsia="Times New Roman" w:hAnsi="Tahoma" w:cs="Tahoma"/>
          <w:sz w:val="24"/>
          <w:szCs w:val="24"/>
          <w:lang w:eastAsia="sk-SK"/>
        </w:rPr>
        <w:t>yššie o</w:t>
      </w:r>
      <w:r w:rsidR="00820734" w:rsidRPr="00F67BA2">
        <w:rPr>
          <w:rFonts w:ascii="Tahoma" w:eastAsia="Times New Roman" w:hAnsi="Tahoma" w:cs="Tahoma"/>
          <w:sz w:val="24"/>
          <w:szCs w:val="24"/>
          <w:lang w:eastAsia="sk-SK"/>
        </w:rPr>
        <w:t> 245 860,10</w:t>
      </w:r>
      <w:r w:rsidR="00B80A8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 čo je nárast o</w:t>
      </w:r>
      <w:r w:rsidR="00A70663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 cca. </w:t>
      </w:r>
      <w:r w:rsidR="00820734" w:rsidRPr="00F67BA2">
        <w:rPr>
          <w:rFonts w:ascii="Tahoma" w:eastAsia="Times New Roman" w:hAnsi="Tahoma" w:cs="Tahoma"/>
          <w:sz w:val="24"/>
          <w:szCs w:val="24"/>
          <w:lang w:eastAsia="sk-SK"/>
        </w:rPr>
        <w:t>7</w:t>
      </w:r>
      <w:r w:rsidR="00B80A8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%. V </w:t>
      </w:r>
      <w:r w:rsidR="00B926DF" w:rsidRPr="00F67BA2">
        <w:rPr>
          <w:rFonts w:ascii="Tahoma" w:eastAsia="Times New Roman" w:hAnsi="Tahoma" w:cs="Tahoma"/>
          <w:sz w:val="24"/>
          <w:szCs w:val="24"/>
          <w:lang w:eastAsia="sk-SK"/>
        </w:rPr>
        <w:t> roku 202</w:t>
      </w:r>
      <w:r w:rsidR="00820734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B926D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boli </w:t>
      </w:r>
      <w:r w:rsidR="00B80A8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podielové dane </w:t>
      </w:r>
      <w:r w:rsidR="00B926DF" w:rsidRPr="00F67BA2">
        <w:rPr>
          <w:rFonts w:ascii="Tahoma" w:eastAsia="Times New Roman" w:hAnsi="Tahoma" w:cs="Tahoma"/>
          <w:sz w:val="24"/>
          <w:szCs w:val="24"/>
          <w:lang w:eastAsia="sk-SK"/>
        </w:rPr>
        <w:t>vo výške 3</w:t>
      </w:r>
      <w:r w:rsidR="0082073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 459 654 </w:t>
      </w:r>
      <w:r w:rsidR="00B926DF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E20E9C"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820734" w:rsidRPr="00F67BA2" w:rsidRDefault="00820734" w:rsidP="00820734">
      <w:pPr>
        <w:ind w:right="565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Nedaňové príjmy sa naplnili na 120,3%. Príjmy z podnikania a vlastníctva majetku boli plnené na 114,9 %. Najväčšie príjmové položky tvorili príjmy z prenájmu pozemkov, ktoré boli vo výške 32,8 tis. €. Rozpočtovaných bolo 30 tis.€. Príjmy z prenajatých budov a priestorov sa naplnili na 180%, výber nájomného za nájom bytov v správe mesta bol vo výške 152,2 tis.€ čo predstavuje plnenie na 81,4%. Nájomné za nebytové priestory sa vybralo na 185,6% vo výške 46,4 tis. Eur, príjmy z prenájmu technologických zariadení firmou Veolia boli vo výške 50,5 tis €.</w:t>
      </w:r>
    </w:p>
    <w:p w:rsidR="00820734" w:rsidRPr="00F67BA2" w:rsidRDefault="0082073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820734" w:rsidRPr="00F67BA2" w:rsidRDefault="0082073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820734" w:rsidRPr="00F67BA2" w:rsidRDefault="0082073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820734" w:rsidRPr="00F67BA2" w:rsidRDefault="0082073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820734" w:rsidRPr="00F67BA2" w:rsidRDefault="0082073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955A72" w:rsidRPr="00F67BA2" w:rsidRDefault="007A7FB0" w:rsidP="007A7FB0">
      <w:pPr>
        <w:ind w:right="565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hAnsi="Tahoma" w:cs="Tahoma"/>
          <w:sz w:val="24"/>
          <w:szCs w:val="24"/>
        </w:rPr>
        <w:t xml:space="preserve">Bežné granty a transfery sa naplnili na 105,7%. Mesto obdŕžalo v roku 2023 zhruba 41 druhov bežných transferov a grantov v celkovej výške 3 661,4 tis. € vrátane zahraničných. Objemovo najväčšie boli transfery normatívnych a nenormatívnych prostriedkov na školstvo, transfery na stravné deťom, na projekt Pomáhajúce profesie v ZŠ, na humanitárnu pomoc súvisiacu s vojnou na Ukrajine, na opatrenia na trhu práce, stravné a školské potreby od ÚPSVaR v Trebišove, dotácia na MOPS, transfer na komunitné centrum, výkon terénnej sociálnej práce, dotácia na chránenú dielňu, dotácia na spoločný stavebný úrad, sociálne dávky občanom v hmotnej núdzi a pod. Bežné výdavky rozpočtu mesta boli v porovnaní s upraveným rozpočtom čerpané vo výške 95,7%. </w:t>
      </w:r>
      <w:r w:rsidR="007937A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Skutočné bežné výdavky mesta boli vo výške </w:t>
      </w:r>
      <w:r w:rsidR="00A40C88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 357 089,30</w:t>
      </w:r>
      <w:r w:rsidR="007937A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 bežné výdavky škôl a školských zariadení s právnou subjektivitou boli vo výške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4 493 070,8</w:t>
      </w:r>
      <w:r w:rsidR="007937A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Eur. Rozpočet</w:t>
      </w:r>
      <w:r w:rsidR="00A17ACA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bežných výdavkov bol </w:t>
      </w:r>
      <w:r w:rsidR="00F24361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po úpravách </w:t>
      </w:r>
      <w:r w:rsidR="00A17ACA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vo výške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8 141 900,-</w:t>
      </w:r>
      <w:r w:rsidR="007937A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Eur. </w:t>
      </w:r>
    </w:p>
    <w:p w:rsidR="00B01902" w:rsidRPr="00F67BA2" w:rsidRDefault="00B01902" w:rsidP="00B01902">
      <w:pPr>
        <w:ind w:right="565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Výdavky verejnej správy – mestského úradu boli čerpané na 94,6%.</w:t>
      </w:r>
    </w:p>
    <w:p w:rsidR="00B01902" w:rsidRPr="00F67BA2" w:rsidRDefault="00B01902" w:rsidP="00B01902">
      <w:pPr>
        <w:ind w:right="565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V rámci toho mzdy boli čerpané na 99,5%, odvody boli čerpané vo výške 98,6%. V porovnaní so skutočnosťou v roku 2022 boli mzdy a odvody úradom čerpané zhruba na rovnakej úrovni.</w:t>
      </w:r>
    </w:p>
    <w:p w:rsidR="00B01902" w:rsidRPr="00F67BA2" w:rsidRDefault="00B01902" w:rsidP="00B01902">
      <w:pPr>
        <w:ind w:right="565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Výdavky na cestovné boli čerpané na 72,0 %. Cestovné výdavky boli čerpané vo výške 3,6 tis. Eur. Rozpočtované boli vo výške 5,0 tis. Eur. Čerpanie energií bolo vo výške 89,9% rozpočtu. V porovnaní s rokom 2021, keď výdavky na energie boli čerpané vo výške 51,9 tis. Eur v roku 2023 tieto výdavky boli vo výške 72,8 tis. Eur. Najväčší nárast je viditeľný v cenách za elektrickú energiu a tepla. Nákup materiálu a dodávok bol plnený na 63,6%.</w:t>
      </w:r>
    </w:p>
    <w:p w:rsidR="00242BC3" w:rsidRPr="00F67BA2" w:rsidRDefault="00B01902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</w:t>
      </w:r>
      <w:r w:rsidR="008813F6" w:rsidRPr="00F67BA2">
        <w:rPr>
          <w:rFonts w:ascii="Tahoma" w:eastAsia="Times New Roman" w:hAnsi="Tahoma" w:cs="Tahoma"/>
          <w:sz w:val="24"/>
          <w:szCs w:val="24"/>
          <w:lang w:eastAsia="sk-SK"/>
        </w:rPr>
        <w:t>ozpočet výdavkov na matriku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bol čerpaný na 100%</w:t>
      </w:r>
      <w:r w:rsidR="00476179" w:rsidRPr="00F67BA2">
        <w:rPr>
          <w:rFonts w:ascii="Tahoma" w:eastAsia="Times New Roman" w:hAnsi="Tahoma" w:cs="Tahoma"/>
          <w:sz w:val="24"/>
          <w:szCs w:val="24"/>
          <w:lang w:eastAsia="sk-SK"/>
        </w:rPr>
        <w:t>, voľby, plnenie na 10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6,5</w:t>
      </w:r>
      <w:r w:rsidR="00476179" w:rsidRPr="00F67BA2">
        <w:rPr>
          <w:rFonts w:ascii="Tahoma" w:eastAsia="Times New Roman" w:hAnsi="Tahoma" w:cs="Tahoma"/>
          <w:sz w:val="24"/>
          <w:szCs w:val="24"/>
          <w:lang w:eastAsia="sk-SK"/>
        </w:rPr>
        <w:t>% a výdavky na splácanie úrokov z úverov, plnenie na 10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9,1</w:t>
      </w:r>
      <w:r w:rsidR="00476179" w:rsidRPr="00F67BA2">
        <w:rPr>
          <w:rFonts w:ascii="Tahoma" w:eastAsia="Times New Roman" w:hAnsi="Tahoma" w:cs="Tahoma"/>
          <w:sz w:val="24"/>
          <w:szCs w:val="24"/>
          <w:lang w:eastAsia="sk-SK"/>
        </w:rPr>
        <w:t>%.</w:t>
      </w:r>
      <w:r w:rsidR="008813F6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476179" w:rsidRPr="00F67BA2">
        <w:rPr>
          <w:rFonts w:ascii="Tahoma" w:eastAsia="Times New Roman" w:hAnsi="Tahoma" w:cs="Tahoma"/>
          <w:sz w:val="24"/>
          <w:szCs w:val="24"/>
          <w:lang w:eastAsia="sk-SK"/>
        </w:rPr>
        <w:t>Výdavky na matriku sú z</w:t>
      </w:r>
      <w:r w:rsidR="008813F6" w:rsidRPr="00F67BA2">
        <w:rPr>
          <w:rFonts w:ascii="Tahoma" w:eastAsia="Times New Roman" w:hAnsi="Tahoma" w:cs="Tahoma"/>
          <w:sz w:val="24"/>
          <w:szCs w:val="24"/>
          <w:lang w:eastAsia="sk-SK"/>
        </w:rPr>
        <w:t> časti kryté dotáciou na matriku, z časti príjmami zo správnych poplatkov matriky.</w:t>
      </w:r>
      <w:r w:rsidR="0047617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Výdavky na voľby boli kryté transfermi na voľby zo štátneho rozpočtu.</w:t>
      </w:r>
    </w:p>
    <w:p w:rsidR="0083387A" w:rsidRPr="00F67BA2" w:rsidRDefault="00242BC3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Mierne sa prekročili výdavky súvisiace s</w:t>
      </w:r>
      <w:r w:rsidR="00373D5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 dopravou-cestná doprava, kde na </w:t>
      </w:r>
      <w:r w:rsidR="00C06F09" w:rsidRPr="00F67BA2">
        <w:rPr>
          <w:rFonts w:ascii="Tahoma" w:eastAsia="Times New Roman" w:hAnsi="Tahoma" w:cs="Tahoma"/>
          <w:sz w:val="24"/>
          <w:szCs w:val="24"/>
          <w:lang w:eastAsia="sk-SK"/>
        </w:rPr>
        <w:t>údržbu ciest a</w:t>
      </w:r>
      <w:r w:rsidR="00373D55" w:rsidRPr="00F67BA2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C06F09" w:rsidRPr="00F67BA2">
        <w:rPr>
          <w:rFonts w:ascii="Tahoma" w:eastAsia="Times New Roman" w:hAnsi="Tahoma" w:cs="Tahoma"/>
          <w:sz w:val="24"/>
          <w:szCs w:val="24"/>
          <w:lang w:eastAsia="sk-SK"/>
        </w:rPr>
        <w:t>chodníkov</w:t>
      </w:r>
      <w:r w:rsidR="00373D5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sa vynaložilo zhruba o 10 tis. Eur viac, ako bolo rozpočtované.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373D5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Mierne boli prekročené výdavky na budovu internátu. </w:t>
      </w:r>
      <w:r w:rsidR="0083387A" w:rsidRPr="00F67BA2">
        <w:rPr>
          <w:rFonts w:ascii="Tahoma" w:eastAsia="Times New Roman" w:hAnsi="Tahoma" w:cs="Tahoma"/>
          <w:sz w:val="24"/>
          <w:szCs w:val="24"/>
          <w:lang w:eastAsia="sk-SK"/>
        </w:rPr>
        <w:t>V oblasti opatrovateľskej činnosti boli výdavky čerpané na 107,4% a pomoci občanom v hmotnej núdzi došlo taktiež k miernemu prekročeniu výdavkov, plnenie na 116,1%.</w:t>
      </w:r>
    </w:p>
    <w:p w:rsidR="00BF5A85" w:rsidRPr="00F67BA2" w:rsidRDefault="008813F6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Hospodárenie k 31.12.20</w:t>
      </w:r>
      <w:r w:rsidR="00242BC3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83387A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za  kapitálové príjmy a výdavky:</w:t>
      </w:r>
    </w:p>
    <w:p w:rsidR="00420E17" w:rsidRPr="00F67BA2" w:rsidRDefault="00420E1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                     </w:t>
      </w:r>
      <w:r w:rsidR="00C7590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tis. </w:t>
      </w:r>
      <w:r w:rsidR="005A218A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</w:p>
    <w:tbl>
      <w:tblPr>
        <w:tblW w:w="0" w:type="auto"/>
        <w:tblInd w:w="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0"/>
        <w:gridCol w:w="1701"/>
        <w:gridCol w:w="1701"/>
        <w:gridCol w:w="1842"/>
        <w:gridCol w:w="1076"/>
      </w:tblGrid>
      <w:tr w:rsidR="00F67BA2" w:rsidRPr="00F67BA2" w:rsidTr="008B690C">
        <w:trPr>
          <w:trHeight w:val="397"/>
        </w:trPr>
        <w:tc>
          <w:tcPr>
            <w:tcW w:w="2096" w:type="dxa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Schválený rozpočet</w:t>
            </w:r>
          </w:p>
        </w:tc>
        <w:tc>
          <w:tcPr>
            <w:tcW w:w="1701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 po úprave</w:t>
            </w:r>
          </w:p>
        </w:tc>
        <w:tc>
          <w:tcPr>
            <w:tcW w:w="1842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076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Plnenie v %</w:t>
            </w:r>
          </w:p>
        </w:tc>
      </w:tr>
      <w:tr w:rsidR="00F67BA2" w:rsidRPr="00F67BA2" w:rsidTr="008B690C">
        <w:trPr>
          <w:trHeight w:val="397"/>
        </w:trPr>
        <w:tc>
          <w:tcPr>
            <w:tcW w:w="2096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701" w:type="dxa"/>
            <w:vAlign w:val="center"/>
          </w:tcPr>
          <w:p w:rsidR="00245DD7" w:rsidRPr="00F67BA2" w:rsidRDefault="00242BC3" w:rsidP="00EF7165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7D0094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0A1493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3 305,3</w:t>
            </w:r>
          </w:p>
        </w:tc>
        <w:tc>
          <w:tcPr>
            <w:tcW w:w="1701" w:type="dxa"/>
            <w:vAlign w:val="center"/>
          </w:tcPr>
          <w:p w:rsidR="00245DD7" w:rsidRPr="00F67BA2" w:rsidRDefault="00242BC3" w:rsidP="00EF7165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5E1419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0A1493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1 530,1</w:t>
            </w:r>
          </w:p>
        </w:tc>
        <w:tc>
          <w:tcPr>
            <w:tcW w:w="1842" w:type="dxa"/>
            <w:vAlign w:val="center"/>
          </w:tcPr>
          <w:p w:rsidR="00245DD7" w:rsidRPr="00F67BA2" w:rsidRDefault="005A357F" w:rsidP="00EF7165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</w:t>
            </w:r>
            <w:r w:rsidR="000A1493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891,0</w:t>
            </w:r>
          </w:p>
        </w:tc>
        <w:tc>
          <w:tcPr>
            <w:tcW w:w="1076" w:type="dxa"/>
            <w:vAlign w:val="center"/>
          </w:tcPr>
          <w:p w:rsidR="00245DD7" w:rsidRPr="00F67BA2" w:rsidRDefault="005E1419" w:rsidP="00EF7165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58,23</w:t>
            </w:r>
          </w:p>
        </w:tc>
      </w:tr>
      <w:tr w:rsidR="00F67BA2" w:rsidRPr="00F67BA2" w:rsidTr="008B690C">
        <w:trPr>
          <w:trHeight w:val="397"/>
        </w:trPr>
        <w:tc>
          <w:tcPr>
            <w:tcW w:w="2096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701" w:type="dxa"/>
            <w:vAlign w:val="center"/>
          </w:tcPr>
          <w:p w:rsidR="00245DD7" w:rsidRPr="00F67BA2" w:rsidRDefault="00242BC3" w:rsidP="00EF7165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0A1493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3 937,0</w:t>
            </w:r>
          </w:p>
        </w:tc>
        <w:tc>
          <w:tcPr>
            <w:tcW w:w="1701" w:type="dxa"/>
            <w:vAlign w:val="center"/>
          </w:tcPr>
          <w:p w:rsidR="00245DD7" w:rsidRPr="00F67BA2" w:rsidRDefault="00242BC3" w:rsidP="00EF7165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EF716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0A1493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1 955,4</w:t>
            </w:r>
          </w:p>
        </w:tc>
        <w:tc>
          <w:tcPr>
            <w:tcW w:w="1842" w:type="dxa"/>
            <w:vAlign w:val="center"/>
          </w:tcPr>
          <w:p w:rsidR="00245DD7" w:rsidRPr="00F67BA2" w:rsidRDefault="005A357F" w:rsidP="00EF7165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EF716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0A1493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1 838,8</w:t>
            </w:r>
          </w:p>
        </w:tc>
        <w:tc>
          <w:tcPr>
            <w:tcW w:w="1076" w:type="dxa"/>
            <w:vAlign w:val="center"/>
          </w:tcPr>
          <w:p w:rsidR="00245DD7" w:rsidRPr="00F67BA2" w:rsidRDefault="005E1419" w:rsidP="00EF7165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EF716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4,03</w:t>
            </w:r>
          </w:p>
        </w:tc>
      </w:tr>
      <w:tr w:rsidR="00EF7165" w:rsidRPr="00F67BA2" w:rsidTr="008B690C">
        <w:trPr>
          <w:trHeight w:val="397"/>
        </w:trPr>
        <w:tc>
          <w:tcPr>
            <w:tcW w:w="2096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Prebytok/schodok  +/-</w:t>
            </w:r>
          </w:p>
        </w:tc>
        <w:tc>
          <w:tcPr>
            <w:tcW w:w="1701" w:type="dxa"/>
            <w:vAlign w:val="center"/>
          </w:tcPr>
          <w:p w:rsidR="00245DD7" w:rsidRPr="00F67BA2" w:rsidRDefault="007D0094" w:rsidP="00EF7165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</w:t>
            </w:r>
            <w:r w:rsidR="000A1493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- 631,7</w:t>
            </w:r>
          </w:p>
        </w:tc>
        <w:tc>
          <w:tcPr>
            <w:tcW w:w="1701" w:type="dxa"/>
            <w:vAlign w:val="center"/>
          </w:tcPr>
          <w:p w:rsidR="00245DD7" w:rsidRPr="00F67BA2" w:rsidRDefault="00EF7165" w:rsidP="005E1419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</w:t>
            </w:r>
            <w:r w:rsidR="000A1493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245DD7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-</w:t>
            </w:r>
            <w:r w:rsidR="000A1493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425,3</w:t>
            </w:r>
          </w:p>
        </w:tc>
        <w:tc>
          <w:tcPr>
            <w:tcW w:w="1842" w:type="dxa"/>
            <w:vAlign w:val="center"/>
          </w:tcPr>
          <w:p w:rsidR="00245DD7" w:rsidRPr="00F67BA2" w:rsidRDefault="005A357F" w:rsidP="00EF7165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7D0094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-</w:t>
            </w:r>
            <w:r w:rsidR="000A1493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947,8</w:t>
            </w:r>
          </w:p>
        </w:tc>
        <w:tc>
          <w:tcPr>
            <w:tcW w:w="1076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x</w:t>
            </w:r>
          </w:p>
        </w:tc>
      </w:tr>
    </w:tbl>
    <w:p w:rsidR="00F376F9" w:rsidRPr="00F67BA2" w:rsidRDefault="00F376F9" w:rsidP="0059537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F5A85" w:rsidRPr="00F67BA2" w:rsidRDefault="0066419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K</w:t>
      </w:r>
      <w:r w:rsidR="0059537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apitálové príjmy boli plnené na </w:t>
      </w:r>
      <w:r w:rsidR="00943F45" w:rsidRPr="00F67BA2">
        <w:rPr>
          <w:rFonts w:ascii="Tahoma" w:eastAsia="Times New Roman" w:hAnsi="Tahoma" w:cs="Tahoma"/>
          <w:sz w:val="24"/>
          <w:szCs w:val="24"/>
          <w:lang w:eastAsia="sk-SK"/>
        </w:rPr>
        <w:t>58,23</w:t>
      </w:r>
      <w:r w:rsidR="0059537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%. </w:t>
      </w:r>
      <w:r w:rsidR="00DF404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Dôvodom </w:t>
      </w:r>
      <w:r w:rsidR="00FA096B" w:rsidRPr="00F67BA2">
        <w:rPr>
          <w:rFonts w:ascii="Tahoma" w:eastAsia="Times New Roman" w:hAnsi="Tahoma" w:cs="Tahoma"/>
          <w:sz w:val="24"/>
          <w:szCs w:val="24"/>
          <w:lang w:eastAsia="sk-SK"/>
        </w:rPr>
        <w:t>nižšieho</w:t>
      </w:r>
      <w:r w:rsidR="0059537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naplnenia kapitálových príjmov bolo hlavne to, že v priebehu roka 20</w:t>
      </w:r>
      <w:r w:rsidR="005A357F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FA096B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5A357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CC7602" w:rsidRPr="00F67BA2">
        <w:rPr>
          <w:rFonts w:ascii="Tahoma" w:eastAsia="Times New Roman" w:hAnsi="Tahoma" w:cs="Tahoma"/>
          <w:sz w:val="24"/>
          <w:szCs w:val="24"/>
          <w:lang w:eastAsia="sk-SK"/>
        </w:rPr>
        <w:t>neboli</w:t>
      </w:r>
      <w:r w:rsidR="00DF404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refundované výdavky z predchádzajúceho obdobia na </w:t>
      </w:r>
      <w:r w:rsidR="00CC7602" w:rsidRPr="00F67BA2">
        <w:rPr>
          <w:rFonts w:ascii="Tahoma" w:eastAsia="Times New Roman" w:hAnsi="Tahoma" w:cs="Tahoma"/>
          <w:sz w:val="24"/>
          <w:szCs w:val="24"/>
          <w:lang w:eastAsia="sk-SK"/>
        </w:rPr>
        <w:t>projekt „Vybudovanie základnej technickej infraštruktúry“ (MRK) a „Zberný dvor“.</w:t>
      </w:r>
    </w:p>
    <w:p w:rsidR="00CC7602" w:rsidRPr="00F67BA2" w:rsidRDefault="00CC7602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E1419" w:rsidRPr="00F67BA2" w:rsidRDefault="007260BB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Čerpanie k</w:t>
      </w:r>
      <w:r w:rsidR="00595375" w:rsidRPr="00F67BA2">
        <w:rPr>
          <w:rFonts w:ascii="Tahoma" w:eastAsia="Times New Roman" w:hAnsi="Tahoma" w:cs="Tahoma"/>
          <w:sz w:val="24"/>
          <w:szCs w:val="24"/>
          <w:lang w:eastAsia="sk-SK"/>
        </w:rPr>
        <w:t>apitálov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ých</w:t>
      </w:r>
      <w:r w:rsidR="0059537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výdavk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ov bolo vo výške </w:t>
      </w:r>
      <w:r w:rsidR="00DF4048" w:rsidRPr="00F67BA2">
        <w:rPr>
          <w:rFonts w:ascii="Tahoma" w:eastAsia="Times New Roman" w:hAnsi="Tahoma" w:cs="Tahoma"/>
          <w:sz w:val="24"/>
          <w:szCs w:val="24"/>
          <w:lang w:eastAsia="sk-SK"/>
        </w:rPr>
        <w:t>9</w:t>
      </w:r>
      <w:r w:rsidR="00FA096B" w:rsidRPr="00F67BA2">
        <w:rPr>
          <w:rFonts w:ascii="Tahoma" w:eastAsia="Times New Roman" w:hAnsi="Tahoma" w:cs="Tahoma"/>
          <w:sz w:val="24"/>
          <w:szCs w:val="24"/>
          <w:lang w:eastAsia="sk-SK"/>
        </w:rPr>
        <w:t>4,03</w:t>
      </w:r>
      <w:r w:rsidR="0059537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% </w:t>
      </w:r>
      <w:r w:rsidR="005E141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  <w:r w:rsidR="00DF404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Výdavky na zateplenie a obnovu obalových konštrukcií ZŠ </w:t>
      </w:r>
      <w:r w:rsidR="00DE559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na ulici L. </w:t>
      </w:r>
      <w:proofErr w:type="spellStart"/>
      <w:r w:rsidR="00DF4048" w:rsidRPr="00F67BA2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="00DF404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boli v porovnaní s rozpočtom nižšie o</w:t>
      </w:r>
      <w:r w:rsidR="00CC7602" w:rsidRPr="00F67BA2">
        <w:rPr>
          <w:rFonts w:ascii="Tahoma" w:eastAsia="Times New Roman" w:hAnsi="Tahoma" w:cs="Tahoma"/>
          <w:sz w:val="24"/>
          <w:szCs w:val="24"/>
          <w:lang w:eastAsia="sk-SK"/>
        </w:rPr>
        <w:t> cca. 51,6</w:t>
      </w:r>
      <w:r w:rsidR="00DF404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 €.</w:t>
      </w:r>
    </w:p>
    <w:p w:rsidR="005E1419" w:rsidRPr="00F67BA2" w:rsidRDefault="005E141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E1419" w:rsidRPr="00F67BA2" w:rsidRDefault="005E1419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F67BA2" w:rsidRDefault="00BF5A8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r w:rsidR="00245DD7" w:rsidRPr="00F67BA2">
        <w:rPr>
          <w:rFonts w:ascii="Tahoma" w:eastAsia="Times New Roman" w:hAnsi="Tahoma" w:cs="Tahoma"/>
          <w:sz w:val="24"/>
          <w:szCs w:val="24"/>
          <w:lang w:eastAsia="sk-SK"/>
        </w:rPr>
        <w:t>CELKOVÝ VÝSLEDOK  HOSPODÁRENIA ZA ROK 20</w:t>
      </w:r>
      <w:r w:rsidR="00632730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43F45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i/>
          <w:sz w:val="24"/>
          <w:szCs w:val="24"/>
          <w:lang w:eastAsia="sk-SK"/>
        </w:rPr>
      </w:pPr>
    </w:p>
    <w:p w:rsidR="00245DD7" w:rsidRPr="00F67BA2" w:rsidRDefault="009C3DB0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Schodok </w:t>
      </w:r>
      <w:r w:rsidR="00245DD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hospodárenia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z </w:t>
      </w:r>
      <w:r w:rsidR="00245DD7" w:rsidRPr="00F67BA2">
        <w:rPr>
          <w:rFonts w:ascii="Tahoma" w:eastAsia="Times New Roman" w:hAnsi="Tahoma" w:cs="Tahoma"/>
          <w:sz w:val="24"/>
          <w:szCs w:val="24"/>
          <w:lang w:eastAsia="sk-SK"/>
        </w:rPr>
        <w:t>celkových  rozpočtových príjmov a výdavkov</w:t>
      </w:r>
    </w:p>
    <w:p w:rsidR="00245DD7" w:rsidRPr="00F67BA2" w:rsidRDefault="00BF5A85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245DD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(bežných a kapitálových) k 31.12.20</w:t>
      </w:r>
      <w:r w:rsidR="00632730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43F45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9C3DB0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je </w:t>
      </w:r>
      <w:r w:rsidR="00245DD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:  </w:t>
      </w:r>
      <w:r w:rsidR="00632730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943F45" w:rsidRPr="00F67BA2">
        <w:rPr>
          <w:rFonts w:ascii="Tahoma" w:eastAsia="Times New Roman" w:hAnsi="Tahoma" w:cs="Tahoma"/>
          <w:sz w:val="24"/>
          <w:szCs w:val="24"/>
          <w:lang w:eastAsia="sk-SK"/>
        </w:rPr>
        <w:t>132 731,85 Eur</w:t>
      </w: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Hospodárenie  k 31.12.20</w:t>
      </w:r>
      <w:r w:rsidR="00632730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43F45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za príjmové a výdavkové finančné operácie</w:t>
      </w:r>
      <w:r w:rsidR="00BF5A85" w:rsidRPr="00F67BA2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BF5A85" w:rsidRPr="00F67BA2" w:rsidRDefault="00BF5A85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                                                                  tis. eur</w:t>
      </w:r>
    </w:p>
    <w:tbl>
      <w:tblPr>
        <w:tblW w:w="0" w:type="auto"/>
        <w:tblInd w:w="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1"/>
        <w:gridCol w:w="1559"/>
        <w:gridCol w:w="1701"/>
        <w:gridCol w:w="1559"/>
        <w:gridCol w:w="1076"/>
      </w:tblGrid>
      <w:tr w:rsidR="00F67BA2" w:rsidRPr="00F67BA2" w:rsidTr="00632730">
        <w:trPr>
          <w:trHeight w:val="397"/>
        </w:trPr>
        <w:tc>
          <w:tcPr>
            <w:tcW w:w="2521" w:type="dxa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Schválený rozpočet</w:t>
            </w:r>
          </w:p>
        </w:tc>
        <w:tc>
          <w:tcPr>
            <w:tcW w:w="1701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 po zmenách</w:t>
            </w:r>
          </w:p>
        </w:tc>
        <w:tc>
          <w:tcPr>
            <w:tcW w:w="1559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</w:tc>
        <w:tc>
          <w:tcPr>
            <w:tcW w:w="1076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Plnenie %</w:t>
            </w:r>
          </w:p>
        </w:tc>
      </w:tr>
      <w:tr w:rsidR="00F67BA2" w:rsidRPr="00F67BA2" w:rsidTr="00632730">
        <w:trPr>
          <w:trHeight w:val="397"/>
        </w:trPr>
        <w:tc>
          <w:tcPr>
            <w:tcW w:w="2521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Príjmové finančné operácie</w:t>
            </w:r>
          </w:p>
        </w:tc>
        <w:tc>
          <w:tcPr>
            <w:tcW w:w="1559" w:type="dxa"/>
            <w:vAlign w:val="center"/>
          </w:tcPr>
          <w:p w:rsidR="00245DD7" w:rsidRPr="00F67BA2" w:rsidRDefault="00632730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8404F7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346,6</w:t>
            </w:r>
          </w:p>
        </w:tc>
        <w:tc>
          <w:tcPr>
            <w:tcW w:w="1701" w:type="dxa"/>
            <w:vAlign w:val="center"/>
          </w:tcPr>
          <w:p w:rsidR="00245DD7" w:rsidRPr="00F67BA2" w:rsidRDefault="00632730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8404F7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348,0</w:t>
            </w:r>
          </w:p>
        </w:tc>
        <w:tc>
          <w:tcPr>
            <w:tcW w:w="1559" w:type="dxa"/>
            <w:vAlign w:val="center"/>
          </w:tcPr>
          <w:p w:rsidR="00245DD7" w:rsidRPr="00F67BA2" w:rsidRDefault="00632730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8404F7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1 482,6</w:t>
            </w:r>
          </w:p>
        </w:tc>
        <w:tc>
          <w:tcPr>
            <w:tcW w:w="1076" w:type="dxa"/>
            <w:vAlign w:val="center"/>
          </w:tcPr>
          <w:p w:rsidR="00245DD7" w:rsidRPr="00F67BA2" w:rsidRDefault="00943F45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426,03</w:t>
            </w:r>
          </w:p>
        </w:tc>
      </w:tr>
      <w:tr w:rsidR="00F67BA2" w:rsidRPr="00F67BA2" w:rsidTr="00632730">
        <w:trPr>
          <w:trHeight w:val="397"/>
        </w:trPr>
        <w:tc>
          <w:tcPr>
            <w:tcW w:w="2521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Výdavkové  finančné operácie</w:t>
            </w:r>
          </w:p>
        </w:tc>
        <w:tc>
          <w:tcPr>
            <w:tcW w:w="1559" w:type="dxa"/>
            <w:vAlign w:val="center"/>
          </w:tcPr>
          <w:p w:rsidR="00245DD7" w:rsidRPr="00F67BA2" w:rsidRDefault="00632730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B25EFE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207,7</w:t>
            </w:r>
          </w:p>
        </w:tc>
        <w:tc>
          <w:tcPr>
            <w:tcW w:w="1701" w:type="dxa"/>
            <w:vAlign w:val="center"/>
          </w:tcPr>
          <w:p w:rsidR="00245DD7" w:rsidRPr="00F67BA2" w:rsidRDefault="00632730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B25EFE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8404F7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227,7</w:t>
            </w:r>
          </w:p>
        </w:tc>
        <w:tc>
          <w:tcPr>
            <w:tcW w:w="1559" w:type="dxa"/>
            <w:vAlign w:val="center"/>
          </w:tcPr>
          <w:p w:rsidR="00245DD7" w:rsidRPr="00F67BA2" w:rsidRDefault="00632730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B25EFE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759,7</w:t>
            </w:r>
          </w:p>
        </w:tc>
        <w:tc>
          <w:tcPr>
            <w:tcW w:w="1076" w:type="dxa"/>
            <w:vAlign w:val="center"/>
          </w:tcPr>
          <w:p w:rsidR="00245DD7" w:rsidRPr="00F67BA2" w:rsidRDefault="00943F45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333,64</w:t>
            </w:r>
          </w:p>
        </w:tc>
      </w:tr>
      <w:tr w:rsidR="008404F7" w:rsidRPr="00F67BA2" w:rsidTr="00632730">
        <w:trPr>
          <w:trHeight w:val="397"/>
        </w:trPr>
        <w:tc>
          <w:tcPr>
            <w:tcW w:w="2521" w:type="dxa"/>
            <w:vAlign w:val="center"/>
          </w:tcPr>
          <w:p w:rsidR="00245DD7" w:rsidRPr="00F67BA2" w:rsidRDefault="00245DD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Prebytok/schodok +/-</w:t>
            </w:r>
          </w:p>
        </w:tc>
        <w:tc>
          <w:tcPr>
            <w:tcW w:w="1559" w:type="dxa"/>
            <w:vAlign w:val="center"/>
          </w:tcPr>
          <w:p w:rsidR="00245DD7" w:rsidRPr="00F67BA2" w:rsidRDefault="00245DD7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B25EFE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8404F7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138,9</w:t>
            </w:r>
          </w:p>
        </w:tc>
        <w:tc>
          <w:tcPr>
            <w:tcW w:w="1701" w:type="dxa"/>
            <w:vAlign w:val="center"/>
          </w:tcPr>
          <w:p w:rsidR="00245DD7" w:rsidRPr="00F67BA2" w:rsidRDefault="00245DD7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B25EFE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120,3</w:t>
            </w:r>
          </w:p>
        </w:tc>
        <w:tc>
          <w:tcPr>
            <w:tcW w:w="1559" w:type="dxa"/>
            <w:vAlign w:val="center"/>
          </w:tcPr>
          <w:p w:rsidR="00245DD7" w:rsidRPr="00F67BA2" w:rsidRDefault="00632730" w:rsidP="008404F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B25EFE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="00943F4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</w:t>
            </w:r>
            <w:r w:rsidR="00E13CA7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722,9</w:t>
            </w:r>
          </w:p>
        </w:tc>
        <w:tc>
          <w:tcPr>
            <w:tcW w:w="1076" w:type="dxa"/>
            <w:vAlign w:val="center"/>
          </w:tcPr>
          <w:p w:rsidR="00245DD7" w:rsidRPr="00F67BA2" w:rsidRDefault="008404F7" w:rsidP="00245DD7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</w:t>
            </w:r>
            <w:r w:rsidR="00245DD7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x</w:t>
            </w:r>
          </w:p>
        </w:tc>
      </w:tr>
    </w:tbl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u w:val="single"/>
          <w:lang w:eastAsia="sk-SK"/>
        </w:rPr>
      </w:pP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Vysporiadanie prebytku hospodárenia   k 31.12.20</w:t>
      </w:r>
      <w:r w:rsidR="00632730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CC7602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245DD7" w:rsidRPr="00F67BA2" w:rsidRDefault="00245DD7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Prebytok hospodárenia  </w:t>
      </w:r>
      <w:r w:rsidR="00086CE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k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31.12.20</w:t>
      </w:r>
      <w:r w:rsidR="0032550B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CC7602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28270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je </w:t>
      </w:r>
      <w:r w:rsidR="00086CE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vo výške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5A218A" w:rsidRPr="00F67BA2">
        <w:rPr>
          <w:rFonts w:ascii="Tahoma" w:eastAsia="Times New Roman" w:hAnsi="Tahoma" w:cs="Tahoma"/>
          <w:sz w:val="24"/>
          <w:szCs w:val="24"/>
          <w:lang w:eastAsia="sk-SK"/>
        </w:rPr>
        <w:t>590 188,09 Eur</w:t>
      </w:r>
      <w:r w:rsidR="0032550B"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5A218A" w:rsidRPr="00F67BA2" w:rsidRDefault="005A218A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A218A" w:rsidRPr="00F67BA2" w:rsidRDefault="005A218A" w:rsidP="005A218A">
      <w:pPr>
        <w:spacing w:after="0" w:line="240" w:lineRule="auto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b/>
          <w:i/>
          <w:sz w:val="24"/>
          <w:szCs w:val="24"/>
          <w:lang w:eastAsia="sk-SK"/>
        </w:rPr>
        <w:t xml:space="preserve">                                                                                                             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tis. Eur</w:t>
      </w:r>
    </w:p>
    <w:tbl>
      <w:tblPr>
        <w:tblW w:w="0" w:type="auto"/>
        <w:tblInd w:w="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85"/>
        <w:gridCol w:w="1886"/>
        <w:gridCol w:w="1745"/>
        <w:gridCol w:w="2622"/>
      </w:tblGrid>
      <w:tr w:rsidR="00F67BA2" w:rsidRPr="00F67BA2" w:rsidTr="00E13CA7">
        <w:trPr>
          <w:trHeight w:val="397"/>
        </w:trPr>
        <w:tc>
          <w:tcPr>
            <w:tcW w:w="2385" w:type="dxa"/>
          </w:tcPr>
          <w:p w:rsidR="005A218A" w:rsidRPr="00F67BA2" w:rsidRDefault="005A218A" w:rsidP="00E13CA7">
            <w:pPr>
              <w:pStyle w:val="NormlnIMP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5A218A" w:rsidRPr="00F67BA2" w:rsidRDefault="005A218A" w:rsidP="00E13CA7">
            <w:pPr>
              <w:pStyle w:val="NormlnIMP"/>
              <w:jc w:val="center"/>
              <w:rPr>
                <w:rFonts w:ascii="Tahoma" w:hAnsi="Tahoma" w:cs="Tahoma"/>
                <w:b/>
                <w:szCs w:val="24"/>
              </w:rPr>
            </w:pPr>
            <w:r w:rsidRPr="00F67BA2">
              <w:rPr>
                <w:rFonts w:ascii="Tahoma" w:hAnsi="Tahoma" w:cs="Tahoma"/>
                <w:b/>
                <w:szCs w:val="24"/>
              </w:rPr>
              <w:t>Príjmy</w:t>
            </w:r>
          </w:p>
        </w:tc>
        <w:tc>
          <w:tcPr>
            <w:tcW w:w="1745" w:type="dxa"/>
            <w:vAlign w:val="center"/>
          </w:tcPr>
          <w:p w:rsidR="005A218A" w:rsidRPr="00F67BA2" w:rsidRDefault="005A218A" w:rsidP="00E13CA7">
            <w:pPr>
              <w:pStyle w:val="NormlnIMP"/>
              <w:jc w:val="center"/>
              <w:rPr>
                <w:rFonts w:ascii="Tahoma" w:hAnsi="Tahoma" w:cs="Tahoma"/>
                <w:b/>
                <w:szCs w:val="24"/>
              </w:rPr>
            </w:pPr>
            <w:r w:rsidRPr="00F67BA2">
              <w:rPr>
                <w:rFonts w:ascii="Tahoma" w:hAnsi="Tahoma" w:cs="Tahoma"/>
                <w:b/>
                <w:szCs w:val="24"/>
              </w:rPr>
              <w:t>Výdavky</w:t>
            </w:r>
          </w:p>
        </w:tc>
        <w:tc>
          <w:tcPr>
            <w:tcW w:w="2622" w:type="dxa"/>
            <w:vAlign w:val="center"/>
          </w:tcPr>
          <w:p w:rsidR="005A218A" w:rsidRPr="00F67BA2" w:rsidRDefault="005A218A" w:rsidP="00E13CA7">
            <w:pPr>
              <w:pStyle w:val="NormlnIMP"/>
              <w:jc w:val="center"/>
              <w:rPr>
                <w:rFonts w:ascii="Tahoma" w:hAnsi="Tahoma" w:cs="Tahoma"/>
                <w:b/>
                <w:szCs w:val="24"/>
              </w:rPr>
            </w:pPr>
            <w:r w:rsidRPr="00F67BA2">
              <w:rPr>
                <w:rFonts w:ascii="Tahoma" w:hAnsi="Tahoma" w:cs="Tahoma"/>
                <w:b/>
                <w:szCs w:val="24"/>
              </w:rPr>
              <w:t xml:space="preserve">Prebytok/  schodok </w:t>
            </w:r>
          </w:p>
        </w:tc>
      </w:tr>
      <w:tr w:rsidR="00F67BA2" w:rsidRPr="00F67BA2" w:rsidTr="00E13CA7">
        <w:trPr>
          <w:trHeight w:val="397"/>
        </w:trPr>
        <w:tc>
          <w:tcPr>
            <w:tcW w:w="2385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Bežný rozpočet</w:t>
            </w:r>
          </w:p>
        </w:tc>
        <w:tc>
          <w:tcPr>
            <w:tcW w:w="1886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>8 665,2</w:t>
            </w:r>
          </w:p>
        </w:tc>
        <w:tc>
          <w:tcPr>
            <w:tcW w:w="1745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>7 850,2</w:t>
            </w:r>
          </w:p>
        </w:tc>
        <w:tc>
          <w:tcPr>
            <w:tcW w:w="2622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>815,0</w:t>
            </w:r>
          </w:p>
        </w:tc>
      </w:tr>
      <w:tr w:rsidR="00F67BA2" w:rsidRPr="00F67BA2" w:rsidTr="00E13CA7">
        <w:trPr>
          <w:trHeight w:val="397"/>
        </w:trPr>
        <w:tc>
          <w:tcPr>
            <w:tcW w:w="2385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Kapitálový rozpočet</w:t>
            </w:r>
          </w:p>
        </w:tc>
        <w:tc>
          <w:tcPr>
            <w:tcW w:w="1886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 xml:space="preserve">  891,0</w:t>
            </w:r>
          </w:p>
        </w:tc>
        <w:tc>
          <w:tcPr>
            <w:tcW w:w="1745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 xml:space="preserve">  1 838,8</w:t>
            </w:r>
          </w:p>
        </w:tc>
        <w:tc>
          <w:tcPr>
            <w:tcW w:w="2622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 xml:space="preserve">           -947,8</w:t>
            </w:r>
          </w:p>
        </w:tc>
      </w:tr>
      <w:tr w:rsidR="00F67BA2" w:rsidRPr="00F67BA2" w:rsidTr="00E13CA7">
        <w:trPr>
          <w:trHeight w:val="397"/>
        </w:trPr>
        <w:tc>
          <w:tcPr>
            <w:tcW w:w="2385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Rozpočet spolu</w:t>
            </w:r>
          </w:p>
        </w:tc>
        <w:tc>
          <w:tcPr>
            <w:tcW w:w="1886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>9 556,2</w:t>
            </w:r>
          </w:p>
        </w:tc>
        <w:tc>
          <w:tcPr>
            <w:tcW w:w="1745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 xml:space="preserve">      9 689,0</w:t>
            </w:r>
          </w:p>
        </w:tc>
        <w:tc>
          <w:tcPr>
            <w:tcW w:w="2622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>-132,8</w:t>
            </w:r>
          </w:p>
        </w:tc>
      </w:tr>
      <w:tr w:rsidR="00F67BA2" w:rsidRPr="00F67BA2" w:rsidTr="00E13CA7">
        <w:trPr>
          <w:trHeight w:val="397"/>
        </w:trPr>
        <w:tc>
          <w:tcPr>
            <w:tcW w:w="2385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Finančné operácie</w:t>
            </w:r>
          </w:p>
        </w:tc>
        <w:tc>
          <w:tcPr>
            <w:tcW w:w="1886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>1 482,6</w:t>
            </w:r>
          </w:p>
        </w:tc>
        <w:tc>
          <w:tcPr>
            <w:tcW w:w="1745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 xml:space="preserve">     759,7</w:t>
            </w:r>
          </w:p>
        </w:tc>
        <w:tc>
          <w:tcPr>
            <w:tcW w:w="2622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 xml:space="preserve"> 722,9</w:t>
            </w:r>
          </w:p>
        </w:tc>
      </w:tr>
      <w:tr w:rsidR="005A218A" w:rsidRPr="00F67BA2" w:rsidTr="00E13CA7">
        <w:trPr>
          <w:trHeight w:val="397"/>
        </w:trPr>
        <w:tc>
          <w:tcPr>
            <w:tcW w:w="2385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rPr>
                <w:rFonts w:ascii="Tahoma" w:hAnsi="Tahoma" w:cs="Tahoma"/>
                <w:sz w:val="22"/>
                <w:szCs w:val="22"/>
              </w:rPr>
            </w:pPr>
            <w:r w:rsidRPr="00F67BA2">
              <w:rPr>
                <w:rFonts w:ascii="Tahoma" w:hAnsi="Tahoma" w:cs="Tahoma"/>
                <w:sz w:val="22"/>
                <w:szCs w:val="22"/>
              </w:rPr>
              <w:t>Výsledok hospodárenia</w:t>
            </w:r>
          </w:p>
        </w:tc>
        <w:tc>
          <w:tcPr>
            <w:tcW w:w="1886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>11 038,8</w:t>
            </w:r>
          </w:p>
        </w:tc>
        <w:tc>
          <w:tcPr>
            <w:tcW w:w="1745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>10 448,7</w:t>
            </w:r>
          </w:p>
        </w:tc>
        <w:tc>
          <w:tcPr>
            <w:tcW w:w="2622" w:type="dxa"/>
            <w:vAlign w:val="center"/>
          </w:tcPr>
          <w:p w:rsidR="005A218A" w:rsidRPr="00F67BA2" w:rsidRDefault="005A218A" w:rsidP="00E13CA7">
            <w:pPr>
              <w:pStyle w:val="NormlnIMP"/>
              <w:spacing w:line="276" w:lineRule="auto"/>
              <w:jc w:val="center"/>
              <w:rPr>
                <w:rFonts w:ascii="Tahoma" w:hAnsi="Tahoma" w:cs="Tahoma"/>
                <w:szCs w:val="24"/>
              </w:rPr>
            </w:pPr>
            <w:r w:rsidRPr="00F67BA2">
              <w:rPr>
                <w:rFonts w:ascii="Tahoma" w:hAnsi="Tahoma" w:cs="Tahoma"/>
                <w:szCs w:val="24"/>
              </w:rPr>
              <w:t xml:space="preserve"> 590,1</w:t>
            </w:r>
          </w:p>
        </w:tc>
      </w:tr>
    </w:tbl>
    <w:p w:rsidR="005A218A" w:rsidRPr="00F67BA2" w:rsidRDefault="005A218A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5A218A" w:rsidRPr="00F67BA2" w:rsidRDefault="005A218A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2550B" w:rsidRPr="00F67BA2" w:rsidRDefault="0032550B" w:rsidP="00BF5A85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134094" w:rsidRPr="00F67BA2" w:rsidRDefault="00134094" w:rsidP="00245DD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Z dôvodu zaokrúhľovania vznikli pri údajoch uvádzaných v tisíckach mierne rozdiely.</w:t>
      </w:r>
    </w:p>
    <w:p w:rsidR="00245DD7" w:rsidRPr="00F67BA2" w:rsidRDefault="00245DD7" w:rsidP="00245DD7">
      <w:pPr>
        <w:spacing w:after="0" w:line="240" w:lineRule="auto"/>
        <w:jc w:val="both"/>
        <w:rPr>
          <w:rFonts w:ascii="Tahoma" w:eastAsia="Times New Roman" w:hAnsi="Tahoma" w:cs="Tahoma"/>
          <w:b/>
          <w:i/>
          <w:sz w:val="24"/>
          <w:szCs w:val="24"/>
          <w:lang w:eastAsia="sk-SK"/>
        </w:rPr>
      </w:pPr>
    </w:p>
    <w:p w:rsidR="008E1A10" w:rsidRPr="00F67BA2" w:rsidRDefault="008E1A10" w:rsidP="008E1A10">
      <w:pPr>
        <w:tabs>
          <w:tab w:val="right" w:pos="7740"/>
        </w:tabs>
        <w:jc w:val="both"/>
        <w:rPr>
          <w:rFonts w:ascii="Tahoma" w:hAnsi="Tahoma" w:cs="Tahoma"/>
          <w:sz w:val="24"/>
          <w:szCs w:val="24"/>
        </w:rPr>
      </w:pPr>
      <w:r w:rsidRPr="00F67BA2">
        <w:rPr>
          <w:b/>
        </w:rPr>
        <w:lastRenderedPageBreak/>
        <w:t xml:space="preserve">            </w:t>
      </w:r>
      <w:r w:rsidRPr="00F67BA2">
        <w:rPr>
          <w:rFonts w:ascii="Tahoma" w:hAnsi="Tahoma" w:cs="Tahoma"/>
          <w:sz w:val="24"/>
          <w:szCs w:val="24"/>
        </w:rPr>
        <w:t xml:space="preserve">Výsledok hospodárenia zistený podľa ustanovenia § 2 písm. b) a c) a § 10 ods. 3, písm. a) a b) zákona č. 583/2004 Z .z. o rozpočtových pravidlách územnej samosprávy a o zmene a doplnení niektorých zákonov v z. n. p. je schodok  v sume  </w:t>
      </w:r>
      <w:r w:rsidR="00E13CA7" w:rsidRPr="00F67BA2">
        <w:rPr>
          <w:rFonts w:ascii="Tahoma" w:hAnsi="Tahoma" w:cs="Tahoma"/>
          <w:sz w:val="24"/>
          <w:szCs w:val="24"/>
        </w:rPr>
        <w:t>132 731,85 Eur.</w:t>
      </w:r>
    </w:p>
    <w:p w:rsidR="008E1A10" w:rsidRPr="00F67BA2" w:rsidRDefault="008E1A10" w:rsidP="008E1A10">
      <w:pPr>
        <w:tabs>
          <w:tab w:val="right" w:pos="7740"/>
        </w:tabs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Schodok rozpočtu mesta Kráľovský Chlmec v sume</w:t>
      </w:r>
      <w:r w:rsidRPr="00F67BA2">
        <w:rPr>
          <w:rFonts w:ascii="Tahoma" w:hAnsi="Tahoma" w:cs="Tahoma"/>
          <w:b/>
          <w:sz w:val="24"/>
          <w:szCs w:val="24"/>
        </w:rPr>
        <w:t xml:space="preserve"> </w:t>
      </w:r>
      <w:r w:rsidR="00E13CA7" w:rsidRPr="00F67BA2">
        <w:rPr>
          <w:rFonts w:ascii="Tahoma" w:hAnsi="Tahoma" w:cs="Tahoma"/>
          <w:sz w:val="24"/>
          <w:szCs w:val="24"/>
        </w:rPr>
        <w:t>132 731,85 Eur,</w:t>
      </w:r>
      <w:r w:rsidRPr="00F67BA2">
        <w:rPr>
          <w:rFonts w:ascii="Tahoma" w:hAnsi="Tahoma" w:cs="Tahoma"/>
          <w:sz w:val="24"/>
          <w:szCs w:val="24"/>
        </w:rPr>
        <w:t xml:space="preserve"> zistený podľa § 10 ods.3 písm. a) a b) zákona č. 583/2004 </w:t>
      </w:r>
      <w:proofErr w:type="spellStart"/>
      <w:r w:rsidRPr="00F67BA2">
        <w:rPr>
          <w:rFonts w:ascii="Tahoma" w:hAnsi="Tahoma" w:cs="Tahoma"/>
          <w:sz w:val="24"/>
          <w:szCs w:val="24"/>
        </w:rPr>
        <w:t>Z.z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. o rozpočtových pravidlách územnej samosprávy a o zmene a doplnení niektorých zákonov v znení neskorších predpisov sa upravuje o nevyčerpané účelovo určené prostriedky poskytnuté v predchádzajúcom rozpočtovom roku zo štátneho rozpočtu, z rozpočtu Európskej únie alebo na základe iného osobitného predpisu podľa § 16, ods.6 zákona č. 583/2004 </w:t>
      </w:r>
      <w:proofErr w:type="spellStart"/>
      <w:r w:rsidRPr="00F67BA2">
        <w:rPr>
          <w:rFonts w:ascii="Tahoma" w:hAnsi="Tahoma" w:cs="Tahoma"/>
          <w:sz w:val="24"/>
          <w:szCs w:val="24"/>
        </w:rPr>
        <w:t>Z.z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. o rozpočtových pravidlách vo výške             </w:t>
      </w:r>
      <w:r w:rsidR="00E13CA7" w:rsidRPr="00F67BA2">
        <w:rPr>
          <w:rFonts w:ascii="Tahoma" w:hAnsi="Tahoma" w:cs="Tahoma"/>
          <w:sz w:val="24"/>
          <w:szCs w:val="24"/>
        </w:rPr>
        <w:t>301 973,66 Eur</w:t>
      </w:r>
      <w:r w:rsidRPr="00F67BA2">
        <w:rPr>
          <w:rFonts w:ascii="Tahoma" w:hAnsi="Tahoma" w:cs="Tahoma"/>
          <w:sz w:val="24"/>
          <w:szCs w:val="24"/>
        </w:rPr>
        <w:t>.</w:t>
      </w:r>
    </w:p>
    <w:p w:rsidR="00271136" w:rsidRPr="00F67BA2" w:rsidRDefault="00271136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 xml:space="preserve">Nevyčerpané prostriedky účelovo určené </w:t>
      </w:r>
      <w:r w:rsidRPr="00F67BA2">
        <w:rPr>
          <w:rFonts w:ascii="Tahoma" w:hAnsi="Tahoma" w:cs="Tahoma"/>
          <w:b/>
          <w:iCs/>
          <w:sz w:val="24"/>
          <w:szCs w:val="24"/>
        </w:rPr>
        <w:t xml:space="preserve"> </w:t>
      </w:r>
      <w:r w:rsidRPr="00F67BA2">
        <w:rPr>
          <w:rFonts w:ascii="Tahoma" w:hAnsi="Tahoma" w:cs="Tahoma"/>
          <w:iCs/>
          <w:sz w:val="24"/>
          <w:szCs w:val="24"/>
        </w:rPr>
        <w:t>poskytnuté v predchádzajúcom  rozpočtovom roku:</w:t>
      </w:r>
    </w:p>
    <w:p w:rsidR="00E13CA7" w:rsidRPr="00F67BA2" w:rsidRDefault="00E13CA7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</w:p>
    <w:p w:rsidR="00E13CA7" w:rsidRPr="00F67BA2" w:rsidRDefault="00E13CA7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</w:p>
    <w:p w:rsidR="00D2668A" w:rsidRPr="00F67BA2" w:rsidRDefault="00D2668A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 xml:space="preserve">Neprevedený poplatok za KO na bankový účet odpadov </w:t>
      </w:r>
    </w:p>
    <w:p w:rsidR="00D2668A" w:rsidRPr="00F67BA2" w:rsidRDefault="00D2668A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prijatý do hlavnej pokladne a následne vložený na hlavný bežný účet mesta         567,02</w:t>
      </w:r>
    </w:p>
    <w:p w:rsidR="00D2668A" w:rsidRPr="00F67BA2" w:rsidRDefault="00D2668A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 xml:space="preserve">KULTMINOR - nevyčerpaná dotácia na Divadelnú paletu                                  2 320,00    </w:t>
      </w:r>
    </w:p>
    <w:p w:rsidR="00D2668A" w:rsidRPr="00F67BA2" w:rsidRDefault="00D2668A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KULTMINOR - nevyčerpaná dotácia na Deň detí                                                 190,00</w:t>
      </w:r>
    </w:p>
    <w:p w:rsidR="00D2668A" w:rsidRPr="00F67BA2" w:rsidRDefault="00D2668A" w:rsidP="00D2668A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 xml:space="preserve">Nevyčerpaná dotácia na energiu                                                                    1 568,50   </w:t>
      </w:r>
    </w:p>
    <w:p w:rsidR="00D2668A" w:rsidRPr="00F67BA2" w:rsidRDefault="00D2668A" w:rsidP="00D2668A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Daň za MV za rok 2023                                                                                   159,60</w:t>
      </w:r>
    </w:p>
    <w:p w:rsidR="00D2668A" w:rsidRPr="00F67BA2" w:rsidRDefault="00D2668A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Nevyčerpaná dotácia na Opatrovateľskú službu                                                 750,00</w:t>
      </w:r>
    </w:p>
    <w:p w:rsidR="00D2668A" w:rsidRPr="00F67BA2" w:rsidRDefault="00D2668A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Grant na Divadelnú jar                                                                                 2 000,00</w:t>
      </w:r>
    </w:p>
    <w:p w:rsidR="00D2668A" w:rsidRPr="00F67BA2" w:rsidRDefault="00D2668A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Neprevedený poplatok za KO na bankový účet odpadov prijatý</w:t>
      </w:r>
    </w:p>
    <w:p w:rsidR="00D2668A" w:rsidRPr="00F67BA2" w:rsidRDefault="00D2668A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do hlavnej pokladne a následne vložený na hlavný bežný účet mesta                 4 215,85</w:t>
      </w:r>
    </w:p>
    <w:p w:rsidR="00D2668A" w:rsidRPr="00F67BA2" w:rsidRDefault="00DC2EB4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Spoločný účet VEOLIA                                                                               144 199,03</w:t>
      </w:r>
    </w:p>
    <w:p w:rsidR="00DC2EB4" w:rsidRPr="00F67BA2" w:rsidRDefault="00DC2EB4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 xml:space="preserve">MŠ - Óvoda - </w:t>
      </w:r>
      <w:proofErr w:type="spellStart"/>
      <w:r w:rsidRPr="00F67BA2">
        <w:rPr>
          <w:rFonts w:ascii="Tahoma" w:hAnsi="Tahoma" w:cs="Tahoma"/>
          <w:iCs/>
          <w:sz w:val="24"/>
          <w:szCs w:val="24"/>
        </w:rPr>
        <w:t>Nespotr</w:t>
      </w:r>
      <w:proofErr w:type="spellEnd"/>
      <w:r w:rsidRPr="00F67BA2">
        <w:rPr>
          <w:rFonts w:ascii="Tahoma" w:hAnsi="Tahoma" w:cs="Tahoma"/>
          <w:iCs/>
          <w:sz w:val="24"/>
          <w:szCs w:val="24"/>
        </w:rPr>
        <w:t xml:space="preserve">. </w:t>
      </w:r>
      <w:proofErr w:type="spellStart"/>
      <w:r w:rsidRPr="00F67BA2">
        <w:rPr>
          <w:rFonts w:ascii="Tahoma" w:hAnsi="Tahoma" w:cs="Tahoma"/>
          <w:iCs/>
          <w:sz w:val="24"/>
          <w:szCs w:val="24"/>
        </w:rPr>
        <w:t>prost</w:t>
      </w:r>
      <w:proofErr w:type="spellEnd"/>
      <w:r w:rsidRPr="00F67BA2">
        <w:rPr>
          <w:rFonts w:ascii="Tahoma" w:hAnsi="Tahoma" w:cs="Tahoma"/>
          <w:iCs/>
          <w:sz w:val="24"/>
          <w:szCs w:val="24"/>
        </w:rPr>
        <w:t xml:space="preserve">. na špecifiká - prof. rozvoj                                       558,00  </w:t>
      </w:r>
    </w:p>
    <w:p w:rsidR="00DC2EB4" w:rsidRPr="00F67BA2" w:rsidRDefault="00DC2EB4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MŠ - Óvoda - Nespotrebované prostriedky na dopravné                                       498,22</w:t>
      </w:r>
    </w:p>
    <w:p w:rsidR="00D2668A" w:rsidRPr="00F67BA2" w:rsidRDefault="00DC2EB4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 xml:space="preserve">MŠ - Óvoda - </w:t>
      </w:r>
      <w:proofErr w:type="spellStart"/>
      <w:r w:rsidRPr="00F67BA2">
        <w:rPr>
          <w:rFonts w:ascii="Tahoma" w:hAnsi="Tahoma" w:cs="Tahoma"/>
          <w:iCs/>
          <w:sz w:val="24"/>
          <w:szCs w:val="24"/>
        </w:rPr>
        <w:t>Nespot</w:t>
      </w:r>
      <w:proofErr w:type="spellEnd"/>
      <w:r w:rsidRPr="00F67BA2">
        <w:rPr>
          <w:rFonts w:ascii="Tahoma" w:hAnsi="Tahoma" w:cs="Tahoma"/>
          <w:iCs/>
          <w:sz w:val="24"/>
          <w:szCs w:val="24"/>
        </w:rPr>
        <w:t xml:space="preserve">. </w:t>
      </w:r>
      <w:proofErr w:type="spellStart"/>
      <w:r w:rsidRPr="00F67BA2">
        <w:rPr>
          <w:rFonts w:ascii="Tahoma" w:hAnsi="Tahoma" w:cs="Tahoma"/>
          <w:iCs/>
          <w:sz w:val="24"/>
          <w:szCs w:val="24"/>
        </w:rPr>
        <w:t>prost</w:t>
      </w:r>
      <w:proofErr w:type="spellEnd"/>
      <w:r w:rsidRPr="00F67BA2">
        <w:rPr>
          <w:rFonts w:ascii="Tahoma" w:hAnsi="Tahoma" w:cs="Tahoma"/>
          <w:iCs/>
          <w:sz w:val="24"/>
          <w:szCs w:val="24"/>
        </w:rPr>
        <w:t>. na výchovu a vzdelávanie                                    23 766,00</w:t>
      </w:r>
    </w:p>
    <w:p w:rsidR="00DC2EB4" w:rsidRPr="00F67BA2" w:rsidRDefault="00DC2EB4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ZŠM - nevyčerpaná dotácia na prevádzku                                                      33 500,00</w:t>
      </w:r>
    </w:p>
    <w:p w:rsidR="00DC2EB4" w:rsidRPr="00F67BA2" w:rsidRDefault="00DC2EB4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 xml:space="preserve">ZŠM - nevyčerpaná dotácia na prevádzku                                                        8 500,00 </w:t>
      </w:r>
    </w:p>
    <w:p w:rsidR="00DC2EB4" w:rsidRPr="00F67BA2" w:rsidRDefault="00DC2EB4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ZŠM - nevyčerpaná dotácia na dopravné                                                            512,14</w:t>
      </w:r>
    </w:p>
    <w:p w:rsidR="00DC2EB4" w:rsidRPr="00F67BA2" w:rsidRDefault="00DC2EB4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ZŠS - nevyčerpaná dotácia na dopravné                                                             976,48</w:t>
      </w:r>
    </w:p>
    <w:p w:rsidR="00DC2EB4" w:rsidRPr="00F67BA2" w:rsidRDefault="00DC2EB4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ZŠS - nevyčerpaná dotácia na prevádzku                                                       28 816,00</w:t>
      </w:r>
    </w:p>
    <w:p w:rsidR="00DC2EB4" w:rsidRPr="00F67BA2" w:rsidRDefault="00DC2EB4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ZŠS - nevyčerpaná dotácia na rekreáciu                                                             383,34</w:t>
      </w:r>
    </w:p>
    <w:p w:rsidR="00DC2EB4" w:rsidRPr="00F67BA2" w:rsidRDefault="00DC2EB4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 xml:space="preserve">ZŠS - </w:t>
      </w:r>
      <w:proofErr w:type="spellStart"/>
      <w:r w:rsidRPr="00F67BA2">
        <w:rPr>
          <w:rFonts w:ascii="Tahoma" w:hAnsi="Tahoma" w:cs="Tahoma"/>
          <w:iCs/>
          <w:sz w:val="24"/>
          <w:szCs w:val="24"/>
        </w:rPr>
        <w:t>Nespot</w:t>
      </w:r>
      <w:proofErr w:type="spellEnd"/>
      <w:r w:rsidRPr="00F67BA2">
        <w:rPr>
          <w:rFonts w:ascii="Tahoma" w:hAnsi="Tahoma" w:cs="Tahoma"/>
          <w:iCs/>
          <w:sz w:val="24"/>
          <w:szCs w:val="24"/>
        </w:rPr>
        <w:t xml:space="preserve">. </w:t>
      </w:r>
      <w:proofErr w:type="spellStart"/>
      <w:r w:rsidRPr="00F67BA2">
        <w:rPr>
          <w:rFonts w:ascii="Tahoma" w:hAnsi="Tahoma" w:cs="Tahoma"/>
          <w:iCs/>
          <w:sz w:val="24"/>
          <w:szCs w:val="24"/>
        </w:rPr>
        <w:t>prost</w:t>
      </w:r>
      <w:proofErr w:type="spellEnd"/>
      <w:r w:rsidRPr="00F67BA2">
        <w:rPr>
          <w:rFonts w:ascii="Tahoma" w:hAnsi="Tahoma" w:cs="Tahoma"/>
          <w:iCs/>
          <w:sz w:val="24"/>
          <w:szCs w:val="24"/>
        </w:rPr>
        <w:t xml:space="preserve">. na špecifiká - </w:t>
      </w:r>
      <w:proofErr w:type="spellStart"/>
      <w:r w:rsidRPr="00F67BA2">
        <w:rPr>
          <w:rFonts w:ascii="Tahoma" w:hAnsi="Tahoma" w:cs="Tahoma"/>
          <w:iCs/>
          <w:sz w:val="24"/>
          <w:szCs w:val="24"/>
        </w:rPr>
        <w:t>podp</w:t>
      </w:r>
      <w:proofErr w:type="spellEnd"/>
      <w:r w:rsidRPr="00F67BA2">
        <w:rPr>
          <w:rFonts w:ascii="Tahoma" w:hAnsi="Tahoma" w:cs="Tahoma"/>
          <w:iCs/>
          <w:sz w:val="24"/>
          <w:szCs w:val="24"/>
        </w:rPr>
        <w:t xml:space="preserve">. </w:t>
      </w:r>
      <w:proofErr w:type="spellStart"/>
      <w:r w:rsidRPr="00F67BA2">
        <w:rPr>
          <w:rFonts w:ascii="Tahoma" w:hAnsi="Tahoma" w:cs="Tahoma"/>
          <w:iCs/>
          <w:sz w:val="24"/>
          <w:szCs w:val="24"/>
        </w:rPr>
        <w:t>dig</w:t>
      </w:r>
      <w:proofErr w:type="spellEnd"/>
      <w:r w:rsidRPr="00F67BA2">
        <w:rPr>
          <w:rFonts w:ascii="Tahoma" w:hAnsi="Tahoma" w:cs="Tahoma"/>
          <w:iCs/>
          <w:sz w:val="24"/>
          <w:szCs w:val="24"/>
        </w:rPr>
        <w:t>. trans. vzdelávania                        1 002,74</w:t>
      </w:r>
    </w:p>
    <w:p w:rsidR="0022666D" w:rsidRPr="00F67BA2" w:rsidRDefault="0022666D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Spojená škola - nespotrebované stravné                                                         4 524,90</w:t>
      </w:r>
    </w:p>
    <w:p w:rsidR="0022666D" w:rsidRPr="00F67BA2" w:rsidRDefault="0022666D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Prostriedky určené na nakladanie s TKO                                                         3 166,24</w:t>
      </w:r>
    </w:p>
    <w:p w:rsidR="0022666D" w:rsidRPr="00F67BA2" w:rsidRDefault="0022666D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Zábezpeka bytov s BŠ                                                                                 15 733,99</w:t>
      </w:r>
    </w:p>
    <w:p w:rsidR="0022666D" w:rsidRPr="00F67BA2" w:rsidRDefault="0022666D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Zábezpeka bytov s NŠ                                                                                   7 632,63</w:t>
      </w:r>
    </w:p>
    <w:p w:rsidR="00DC2EB4" w:rsidRPr="00F67BA2" w:rsidRDefault="0022666D" w:rsidP="00DC2EB4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  <w:r w:rsidRPr="00F67BA2">
        <w:rPr>
          <w:rFonts w:ascii="Tahoma" w:hAnsi="Tahoma" w:cs="Tahoma"/>
          <w:iCs/>
          <w:sz w:val="24"/>
          <w:szCs w:val="24"/>
        </w:rPr>
        <w:t>Zábezpeka na verejnú súťaž                                                                        17 000,00</w:t>
      </w:r>
    </w:p>
    <w:p w:rsidR="00D2668A" w:rsidRPr="00F67BA2" w:rsidRDefault="00D2668A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</w:p>
    <w:p w:rsidR="00D2668A" w:rsidRPr="00F67BA2" w:rsidRDefault="00D2668A" w:rsidP="00271136">
      <w:pPr>
        <w:spacing w:after="0" w:line="240" w:lineRule="auto"/>
        <w:jc w:val="both"/>
        <w:rPr>
          <w:rFonts w:ascii="Tahoma" w:hAnsi="Tahoma" w:cs="Tahoma"/>
          <w:iCs/>
          <w:sz w:val="24"/>
          <w:szCs w:val="24"/>
        </w:rPr>
      </w:pPr>
    </w:p>
    <w:p w:rsidR="008E1A10" w:rsidRPr="00F67BA2" w:rsidRDefault="00271136" w:rsidP="008E1A10">
      <w:pPr>
        <w:pStyle w:val="NormlnIMP"/>
        <w:jc w:val="both"/>
        <w:rPr>
          <w:rFonts w:ascii="Tahoma" w:hAnsi="Tahoma" w:cs="Tahoma"/>
          <w:szCs w:val="24"/>
        </w:rPr>
      </w:pPr>
      <w:r w:rsidRPr="00F67BA2">
        <w:rPr>
          <w:rFonts w:ascii="Tahoma" w:hAnsi="Tahoma" w:cs="Tahoma"/>
          <w:szCs w:val="24"/>
        </w:rPr>
        <w:t>T</w:t>
      </w:r>
      <w:r w:rsidR="008E1A10" w:rsidRPr="00F67BA2">
        <w:rPr>
          <w:rFonts w:ascii="Tahoma" w:hAnsi="Tahoma" w:cs="Tahoma"/>
          <w:szCs w:val="24"/>
        </w:rPr>
        <w:t xml:space="preserve">akto zistený rozdiel v sume – </w:t>
      </w:r>
      <w:r w:rsidR="006C640C" w:rsidRPr="00F67BA2">
        <w:rPr>
          <w:rFonts w:ascii="Tahoma" w:hAnsi="Tahoma" w:cs="Tahoma"/>
          <w:szCs w:val="24"/>
        </w:rPr>
        <w:t xml:space="preserve">434 705,51 Eur </w:t>
      </w:r>
      <w:r w:rsidR="008E1A10" w:rsidRPr="00F67BA2">
        <w:rPr>
          <w:rFonts w:ascii="Tahoma" w:hAnsi="Tahoma" w:cs="Tahoma"/>
          <w:szCs w:val="24"/>
        </w:rPr>
        <w:t xml:space="preserve"> </w:t>
      </w:r>
      <w:r w:rsidR="004379B5" w:rsidRPr="00F67BA2">
        <w:rPr>
          <w:rFonts w:ascii="Tahoma" w:hAnsi="Tahoma" w:cs="Tahoma"/>
          <w:szCs w:val="24"/>
        </w:rPr>
        <w:t xml:space="preserve">bude </w:t>
      </w:r>
      <w:r w:rsidR="008E1A10" w:rsidRPr="00F67BA2">
        <w:rPr>
          <w:rFonts w:ascii="Tahoma" w:hAnsi="Tahoma" w:cs="Tahoma"/>
          <w:szCs w:val="24"/>
        </w:rPr>
        <w:t>vysporiada</w:t>
      </w:r>
      <w:r w:rsidR="004379B5" w:rsidRPr="00F67BA2">
        <w:rPr>
          <w:rFonts w:ascii="Tahoma" w:hAnsi="Tahoma" w:cs="Tahoma"/>
          <w:szCs w:val="24"/>
        </w:rPr>
        <w:t>ný</w:t>
      </w:r>
      <w:r w:rsidR="008E1A10" w:rsidRPr="00F67BA2">
        <w:rPr>
          <w:rFonts w:ascii="Tahoma" w:hAnsi="Tahoma" w:cs="Tahoma"/>
          <w:szCs w:val="24"/>
        </w:rPr>
        <w:t xml:space="preserve"> z finančných operácií.</w:t>
      </w:r>
    </w:p>
    <w:p w:rsidR="005D3E16" w:rsidRPr="00F67BA2" w:rsidRDefault="005D3E16" w:rsidP="008E1A10">
      <w:pPr>
        <w:pStyle w:val="NormlnIMP"/>
        <w:jc w:val="both"/>
        <w:rPr>
          <w:rFonts w:ascii="Tahoma" w:hAnsi="Tahoma" w:cs="Tahoma"/>
          <w:szCs w:val="24"/>
        </w:rPr>
      </w:pPr>
    </w:p>
    <w:p w:rsidR="008E1A10" w:rsidRPr="00F67BA2" w:rsidRDefault="008E1A10" w:rsidP="008E1A10">
      <w:pPr>
        <w:pStyle w:val="NormlnIMP"/>
        <w:jc w:val="both"/>
        <w:rPr>
          <w:rFonts w:ascii="Tahoma" w:hAnsi="Tahoma" w:cs="Tahoma"/>
          <w:szCs w:val="24"/>
        </w:rPr>
      </w:pPr>
      <w:r w:rsidRPr="00F67BA2">
        <w:rPr>
          <w:rFonts w:ascii="Tahoma" w:hAnsi="Tahoma" w:cs="Tahoma"/>
          <w:szCs w:val="24"/>
        </w:rPr>
        <w:t>Zostatok finančných operácií za rok 202</w:t>
      </w:r>
      <w:r w:rsidR="006C640C" w:rsidRPr="00F67BA2">
        <w:rPr>
          <w:rFonts w:ascii="Tahoma" w:hAnsi="Tahoma" w:cs="Tahoma"/>
          <w:szCs w:val="24"/>
        </w:rPr>
        <w:t>3</w:t>
      </w:r>
      <w:r w:rsidRPr="00F67BA2">
        <w:rPr>
          <w:rFonts w:ascii="Tahoma" w:hAnsi="Tahoma" w:cs="Tahoma"/>
          <w:szCs w:val="24"/>
        </w:rPr>
        <w:t xml:space="preserve"> podľa § 15 ods. 1 písm. c) zákona č. 583/2004 </w:t>
      </w:r>
      <w:proofErr w:type="spellStart"/>
      <w:r w:rsidRPr="00F67BA2">
        <w:rPr>
          <w:rFonts w:ascii="Tahoma" w:hAnsi="Tahoma" w:cs="Tahoma"/>
          <w:szCs w:val="24"/>
        </w:rPr>
        <w:t>Z.z</w:t>
      </w:r>
      <w:proofErr w:type="spellEnd"/>
      <w:r w:rsidRPr="00F67BA2">
        <w:rPr>
          <w:rFonts w:ascii="Tahoma" w:hAnsi="Tahoma" w:cs="Tahoma"/>
          <w:szCs w:val="24"/>
        </w:rPr>
        <w:t>.</w:t>
      </w:r>
      <w:r w:rsidR="004379B5" w:rsidRPr="00F67BA2">
        <w:rPr>
          <w:rFonts w:ascii="Tahoma" w:hAnsi="Tahoma" w:cs="Tahoma"/>
          <w:szCs w:val="24"/>
        </w:rPr>
        <w:t xml:space="preserve"> </w:t>
      </w:r>
      <w:r w:rsidRPr="00F67BA2">
        <w:rPr>
          <w:rFonts w:ascii="Tahoma" w:hAnsi="Tahoma" w:cs="Tahoma"/>
          <w:szCs w:val="24"/>
        </w:rPr>
        <w:t xml:space="preserve">o rozpočtových pravidlách územnej samosprávy a o zmene a doplnení niektorých zákonov v znení neskorších predpisov v sume </w:t>
      </w:r>
      <w:r w:rsidR="006C640C" w:rsidRPr="00F67BA2">
        <w:rPr>
          <w:rFonts w:ascii="Tahoma" w:hAnsi="Tahoma" w:cs="Tahoma"/>
          <w:szCs w:val="24"/>
        </w:rPr>
        <w:t>722 919,94 Eur</w:t>
      </w:r>
      <w:r w:rsidRPr="00F67BA2">
        <w:rPr>
          <w:rFonts w:ascii="Tahoma" w:hAnsi="Tahoma" w:cs="Tahoma"/>
          <w:szCs w:val="24"/>
        </w:rPr>
        <w:t xml:space="preserve"> </w:t>
      </w:r>
      <w:r w:rsidR="004379B5" w:rsidRPr="00F67BA2">
        <w:rPr>
          <w:rFonts w:ascii="Tahoma" w:hAnsi="Tahoma" w:cs="Tahoma"/>
          <w:szCs w:val="24"/>
        </w:rPr>
        <w:t xml:space="preserve">bude použitý na </w:t>
      </w:r>
      <w:r w:rsidRPr="00F67BA2">
        <w:rPr>
          <w:rFonts w:ascii="Tahoma" w:hAnsi="Tahoma" w:cs="Tahoma"/>
          <w:szCs w:val="24"/>
        </w:rPr>
        <w:t>:</w:t>
      </w:r>
    </w:p>
    <w:p w:rsidR="008E1A10" w:rsidRPr="00F67BA2" w:rsidRDefault="008E1A10" w:rsidP="008E1A10">
      <w:pPr>
        <w:pStyle w:val="NormlnIMP"/>
        <w:jc w:val="both"/>
        <w:rPr>
          <w:rFonts w:ascii="Tahoma" w:hAnsi="Tahoma" w:cs="Tahoma"/>
          <w:szCs w:val="24"/>
        </w:rPr>
      </w:pPr>
    </w:p>
    <w:p w:rsidR="005D3E16" w:rsidRPr="00F67BA2" w:rsidRDefault="00086CE4" w:rsidP="005D3E16">
      <w:pPr>
        <w:pStyle w:val="Nadpis2"/>
        <w:spacing w:before="0"/>
        <w:rPr>
          <w:rStyle w:val="Nadpis2Char"/>
          <w:rFonts w:ascii="Tahoma" w:eastAsiaTheme="minorHAnsi" w:hAnsi="Tahoma" w:cs="Tahoma"/>
          <w:bCs/>
          <w:iCs/>
          <w:sz w:val="24"/>
          <w:szCs w:val="24"/>
        </w:rPr>
      </w:pPr>
      <w:r w:rsidRPr="00F67BA2">
        <w:rPr>
          <w:rStyle w:val="Nadpis2Char"/>
          <w:rFonts w:ascii="Tahoma" w:eastAsiaTheme="minorHAnsi" w:hAnsi="Tahoma" w:cs="Tahoma"/>
          <w:bCs/>
          <w:iCs/>
          <w:sz w:val="24"/>
          <w:szCs w:val="24"/>
        </w:rPr>
        <w:lastRenderedPageBreak/>
        <w:t xml:space="preserve"> </w:t>
      </w:r>
      <w:bookmarkStart w:id="20" w:name="_Toc143698329"/>
      <w:r w:rsidR="006C640C" w:rsidRPr="00F67BA2">
        <w:rPr>
          <w:rStyle w:val="Nadpis2Char"/>
          <w:rFonts w:ascii="Tahoma" w:eastAsiaTheme="minorHAnsi" w:hAnsi="Tahoma" w:cs="Tahoma"/>
          <w:bCs/>
          <w:iCs/>
          <w:sz w:val="24"/>
          <w:szCs w:val="24"/>
        </w:rPr>
        <w:t>- úpravu rozdielu bežného a kapitálového rozpočtu po odpočítaní účelových prostriedkov v sume 434 705,51 Eur ,</w:t>
      </w:r>
    </w:p>
    <w:p w:rsidR="006C640C" w:rsidRPr="00F67BA2" w:rsidRDefault="006C640C" w:rsidP="005D3E16">
      <w:pPr>
        <w:pStyle w:val="Nadpis2"/>
        <w:spacing w:before="0"/>
        <w:rPr>
          <w:rStyle w:val="Nadpis2Char"/>
          <w:rFonts w:ascii="Tahoma" w:eastAsiaTheme="minorHAnsi" w:hAnsi="Tahoma" w:cs="Tahoma"/>
          <w:bCs/>
          <w:iCs/>
          <w:sz w:val="24"/>
          <w:szCs w:val="24"/>
        </w:rPr>
      </w:pPr>
      <w:r w:rsidRPr="00F67BA2">
        <w:rPr>
          <w:rStyle w:val="Nadpis2Char"/>
          <w:rFonts w:ascii="Tahoma" w:eastAsiaTheme="minorHAnsi" w:hAnsi="Tahoma" w:cs="Tahoma"/>
          <w:bCs/>
          <w:iCs/>
          <w:sz w:val="24"/>
          <w:szCs w:val="24"/>
        </w:rPr>
        <w:t>- zostatok v sume 288 214,43</w:t>
      </w:r>
      <w:r w:rsidR="005D3E16" w:rsidRPr="00F67BA2">
        <w:rPr>
          <w:rStyle w:val="Nadpis2Char"/>
          <w:rFonts w:ascii="Tahoma" w:eastAsiaTheme="minorHAnsi" w:hAnsi="Tahoma" w:cs="Tahoma"/>
          <w:bCs/>
          <w:iCs/>
          <w:sz w:val="24"/>
          <w:szCs w:val="24"/>
        </w:rPr>
        <w:t xml:space="preserve"> </w:t>
      </w:r>
      <w:r w:rsidRPr="00F67BA2">
        <w:rPr>
          <w:rStyle w:val="Nadpis2Char"/>
          <w:rFonts w:ascii="Tahoma" w:eastAsiaTheme="minorHAnsi" w:hAnsi="Tahoma" w:cs="Tahoma"/>
          <w:bCs/>
          <w:iCs/>
          <w:sz w:val="24"/>
          <w:szCs w:val="24"/>
        </w:rPr>
        <w:t>Eur bude prevedený cez rezervný fond mesta do rozpočtu mesta na rok</w:t>
      </w:r>
      <w:r w:rsidR="005D3E16" w:rsidRPr="00F67BA2">
        <w:rPr>
          <w:rStyle w:val="Nadpis2Char"/>
          <w:rFonts w:ascii="Tahoma" w:eastAsiaTheme="minorHAnsi" w:hAnsi="Tahoma" w:cs="Tahoma"/>
          <w:bCs/>
          <w:iCs/>
          <w:sz w:val="24"/>
          <w:szCs w:val="24"/>
        </w:rPr>
        <w:t xml:space="preserve"> </w:t>
      </w:r>
      <w:r w:rsidRPr="00F67BA2">
        <w:rPr>
          <w:rStyle w:val="Nadpis2Char"/>
          <w:rFonts w:ascii="Tahoma" w:eastAsiaTheme="minorHAnsi" w:hAnsi="Tahoma" w:cs="Tahoma"/>
          <w:bCs/>
          <w:iCs/>
          <w:sz w:val="24"/>
          <w:szCs w:val="24"/>
        </w:rPr>
        <w:t>2024.</w:t>
      </w:r>
    </w:p>
    <w:p w:rsidR="00110393" w:rsidRPr="00F67BA2" w:rsidRDefault="00FA7663" w:rsidP="00FA7663">
      <w:pPr>
        <w:pStyle w:val="Nadpis2"/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</w:pPr>
      <w:r w:rsidRPr="00F67BA2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 xml:space="preserve">7.1 </w:t>
      </w:r>
      <w:r w:rsidR="009906D8" w:rsidRPr="00F67BA2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Rozpočet na roky 20</w:t>
      </w:r>
      <w:r w:rsidR="005D0580" w:rsidRPr="00F67BA2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2</w:t>
      </w:r>
      <w:r w:rsidR="005D3E16" w:rsidRPr="00F67BA2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4</w:t>
      </w:r>
      <w:r w:rsidR="009906D8" w:rsidRPr="00F67BA2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 xml:space="preserve"> – 202</w:t>
      </w:r>
      <w:bookmarkEnd w:id="20"/>
      <w:r w:rsidR="005D3E16" w:rsidRPr="00F67BA2">
        <w:rPr>
          <w:rStyle w:val="Nadpis2Char"/>
          <w:rFonts w:ascii="Tahoma" w:eastAsiaTheme="minorHAnsi" w:hAnsi="Tahoma" w:cs="Tahoma"/>
          <w:b/>
          <w:bCs/>
          <w:iCs/>
          <w:sz w:val="22"/>
          <w:szCs w:val="22"/>
        </w:rPr>
        <w:t>6</w:t>
      </w:r>
    </w:p>
    <w:p w:rsidR="00086CE4" w:rsidRPr="00F67BA2" w:rsidRDefault="00086CE4" w:rsidP="00086CE4">
      <w:pPr>
        <w:pStyle w:val="Odsekzoznamu"/>
        <w:ind w:left="360"/>
      </w:pPr>
    </w:p>
    <w:p w:rsidR="00310919" w:rsidRPr="00F67BA2" w:rsidRDefault="00DB00A9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Bežné príjmy rozpočtu na rok</w:t>
      </w:r>
      <w:r w:rsidR="008B690C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202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986F3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sú rozpočtované vo výške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8 561,7</w:t>
      </w:r>
      <w:r w:rsidR="00986F3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986F3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čo je v porovnaní so skutočnosťou roka 20</w:t>
      </w:r>
      <w:r w:rsidR="006E6076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8B690C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menej </w:t>
      </w:r>
      <w:r w:rsidR="008B690C" w:rsidRPr="00F67BA2">
        <w:rPr>
          <w:rFonts w:ascii="Tahoma" w:eastAsia="Times New Roman" w:hAnsi="Tahoma" w:cs="Tahoma"/>
          <w:sz w:val="24"/>
          <w:szCs w:val="24"/>
          <w:lang w:eastAsia="sk-SK"/>
        </w:rPr>
        <w:t>o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 103,5</w:t>
      </w:r>
      <w:r w:rsidR="00C7590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986F3F" w:rsidRPr="00F67BA2">
        <w:rPr>
          <w:rFonts w:ascii="Tahoma" w:eastAsia="Times New Roman" w:hAnsi="Tahoma" w:cs="Tahoma"/>
          <w:sz w:val="24"/>
          <w:szCs w:val="24"/>
          <w:lang w:eastAsia="sk-SK"/>
        </w:rPr>
        <w:t>. Kapitálové príjmy na rok 20</w:t>
      </w:r>
      <w:r w:rsidR="008B690C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986F3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sú rozpočtované vo výške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20</w:t>
      </w:r>
      <w:r w:rsidR="00986F3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310919" w:rsidRPr="00F67BA2">
        <w:rPr>
          <w:rFonts w:ascii="Tahoma" w:eastAsia="Times New Roman" w:hAnsi="Tahoma" w:cs="Tahoma"/>
          <w:sz w:val="24"/>
          <w:szCs w:val="24"/>
          <w:lang w:eastAsia="sk-SK"/>
        </w:rPr>
        <w:t>. V porovnaní so skutočnosťou roka 20</w:t>
      </w:r>
      <w:r w:rsidR="006E6076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31091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A04ED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je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t</w:t>
      </w:r>
      <w:r w:rsidR="003F7D67" w:rsidRPr="00F67BA2">
        <w:rPr>
          <w:rFonts w:ascii="Tahoma" w:eastAsia="Times New Roman" w:hAnsi="Tahoma" w:cs="Tahoma"/>
          <w:sz w:val="24"/>
          <w:szCs w:val="24"/>
          <w:lang w:eastAsia="sk-SK"/>
        </w:rPr>
        <w:t>o 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menej o 871,0</w:t>
      </w:r>
      <w:r w:rsidR="003F7D6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002DA8"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  <w:r w:rsidR="00986F3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Rozpočtovaný je iba príjem z predaja pozemkov, </w:t>
      </w:r>
      <w:r w:rsidR="0031091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Príjmy z finančných operácií sú rozpočtované vo výške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68,6</w:t>
      </w:r>
      <w:r w:rsidR="003F7D6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310919" w:rsidRPr="00F67BA2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="00310919" w:rsidRPr="00F67BA2">
        <w:rPr>
          <w:rFonts w:ascii="Tahoma" w:eastAsia="Times New Roman" w:hAnsi="Tahoma" w:cs="Tahoma"/>
          <w:sz w:val="24"/>
          <w:szCs w:val="24"/>
          <w:lang w:eastAsia="sk-SK"/>
        </w:rPr>
        <w:t>. V po</w:t>
      </w:r>
      <w:r w:rsidR="00591D87" w:rsidRPr="00F67BA2">
        <w:rPr>
          <w:rFonts w:ascii="Tahoma" w:eastAsia="Times New Roman" w:hAnsi="Tahoma" w:cs="Tahoma"/>
          <w:sz w:val="24"/>
          <w:szCs w:val="24"/>
          <w:lang w:eastAsia="sk-SK"/>
        </w:rPr>
        <w:t>rovnaní so skutočnosťou roka 202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31091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je to </w:t>
      </w:r>
      <w:r w:rsidR="00002DA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len </w:t>
      </w:r>
      <w:r w:rsidR="008570AA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cca </w:t>
      </w:r>
      <w:r w:rsidR="00C8406D" w:rsidRPr="00F67BA2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="00002DA8" w:rsidRPr="00F67BA2">
        <w:rPr>
          <w:rFonts w:ascii="Tahoma" w:eastAsia="Times New Roman" w:hAnsi="Tahoma" w:cs="Tahoma"/>
          <w:sz w:val="24"/>
          <w:szCs w:val="24"/>
          <w:lang w:eastAsia="sk-SK"/>
        </w:rPr>
        <w:t>%.</w:t>
      </w:r>
      <w:r w:rsidR="0031091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C8406D" w:rsidRPr="00F67BA2" w:rsidRDefault="00C8406D" w:rsidP="0065491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Dôvodom je, že mesto pri tvorbe rozpočtu na rok 2024 nepočítalo s prijatím úverov a do </w:t>
      </w:r>
      <w:r w:rsidR="00481B2C" w:rsidRPr="00F67BA2">
        <w:rPr>
          <w:rFonts w:ascii="Tahoma" w:eastAsia="Times New Roman" w:hAnsi="Tahoma" w:cs="Tahoma"/>
          <w:sz w:val="24"/>
          <w:szCs w:val="24"/>
          <w:lang w:eastAsia="sk-SK"/>
        </w:rPr>
        <w:t>rozpočtu ešte nebol zahrnutý prevod hospodárskeho výsledku z roku 2023.</w:t>
      </w:r>
    </w:p>
    <w:p w:rsidR="00DB00A9" w:rsidRPr="00F67BA2" w:rsidRDefault="00DB00A9" w:rsidP="00DB00A9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5"/>
        <w:gridCol w:w="2257"/>
        <w:gridCol w:w="2268"/>
        <w:gridCol w:w="2268"/>
      </w:tblGrid>
      <w:tr w:rsidR="00F67BA2" w:rsidRPr="00F67BA2" w:rsidTr="00290F76">
        <w:tc>
          <w:tcPr>
            <w:tcW w:w="2025" w:type="dxa"/>
            <w:shd w:val="clear" w:color="auto" w:fill="DDD9C3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257" w:type="dxa"/>
            <w:shd w:val="clear" w:color="auto" w:fill="DDD9C3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Rozpočet  </w:t>
            </w:r>
          </w:p>
          <w:p w:rsidR="00290F76" w:rsidRPr="00F67BA2" w:rsidRDefault="00290F76" w:rsidP="00A061E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na rok 20</w:t>
            </w:r>
            <w:r w:rsidR="00AA3C91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</w:t>
            </w:r>
            <w:r w:rsidR="00481B2C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268" w:type="dxa"/>
            <w:shd w:val="clear" w:color="auto" w:fill="DDD9C3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290F76" w:rsidRPr="00F67BA2" w:rsidRDefault="00290F76" w:rsidP="00A061E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481B2C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268" w:type="dxa"/>
            <w:shd w:val="clear" w:color="auto" w:fill="DDD9C3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330BBE" w:rsidRPr="00F67BA2" w:rsidRDefault="00290F76" w:rsidP="00A061E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481B2C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</w:t>
            </w:r>
          </w:p>
        </w:tc>
      </w:tr>
      <w:tr w:rsidR="00F67BA2" w:rsidRPr="00F67BA2" w:rsidTr="00290F76">
        <w:tc>
          <w:tcPr>
            <w:tcW w:w="2025" w:type="dxa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257" w:type="dxa"/>
          </w:tcPr>
          <w:p w:rsidR="00290F76" w:rsidRPr="00F67BA2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8 363,1</w:t>
            </w:r>
          </w:p>
        </w:tc>
        <w:tc>
          <w:tcPr>
            <w:tcW w:w="2268" w:type="dxa"/>
          </w:tcPr>
          <w:p w:rsidR="00290F76" w:rsidRPr="00F67BA2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8 082,4</w:t>
            </w:r>
          </w:p>
        </w:tc>
        <w:tc>
          <w:tcPr>
            <w:tcW w:w="2268" w:type="dxa"/>
          </w:tcPr>
          <w:p w:rsidR="00290F76" w:rsidRPr="00F67BA2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8 370,1</w:t>
            </w:r>
          </w:p>
        </w:tc>
      </w:tr>
      <w:tr w:rsidR="00F67BA2" w:rsidRPr="00F67BA2" w:rsidTr="00290F76">
        <w:tc>
          <w:tcPr>
            <w:tcW w:w="2025" w:type="dxa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257" w:type="dxa"/>
          </w:tcPr>
          <w:p w:rsidR="00290F76" w:rsidRPr="00F67BA2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20,0</w:t>
            </w:r>
          </w:p>
        </w:tc>
        <w:tc>
          <w:tcPr>
            <w:tcW w:w="2268" w:type="dxa"/>
          </w:tcPr>
          <w:p w:rsidR="00290F76" w:rsidRPr="00F67BA2" w:rsidRDefault="00A061E8" w:rsidP="00F8678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</w:t>
            </w:r>
            <w:r w:rsidR="00A04ED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,0</w:t>
            </w:r>
          </w:p>
        </w:tc>
        <w:tc>
          <w:tcPr>
            <w:tcW w:w="2268" w:type="dxa"/>
          </w:tcPr>
          <w:p w:rsidR="00290F76" w:rsidRPr="00F67BA2" w:rsidRDefault="00F8678C" w:rsidP="00F8678C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</w:t>
            </w:r>
          </w:p>
        </w:tc>
      </w:tr>
      <w:tr w:rsidR="00F67BA2" w:rsidRPr="00F67BA2" w:rsidTr="00290F76">
        <w:tc>
          <w:tcPr>
            <w:tcW w:w="2025" w:type="dxa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Vlastné príjmy škôl</w:t>
            </w:r>
          </w:p>
        </w:tc>
        <w:tc>
          <w:tcPr>
            <w:tcW w:w="2257" w:type="dxa"/>
          </w:tcPr>
          <w:p w:rsidR="00290F76" w:rsidRPr="00F67BA2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198,6</w:t>
            </w:r>
          </w:p>
        </w:tc>
        <w:tc>
          <w:tcPr>
            <w:tcW w:w="2268" w:type="dxa"/>
          </w:tcPr>
          <w:p w:rsidR="00290F76" w:rsidRPr="00F67BA2" w:rsidRDefault="00196820" w:rsidP="00A061E8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        </w:t>
            </w:r>
            <w:r w:rsidR="00481B2C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194,1</w:t>
            </w:r>
          </w:p>
        </w:tc>
        <w:tc>
          <w:tcPr>
            <w:tcW w:w="2268" w:type="dxa"/>
          </w:tcPr>
          <w:p w:rsidR="00290F76" w:rsidRPr="00F67BA2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194,1</w:t>
            </w:r>
          </w:p>
        </w:tc>
      </w:tr>
      <w:tr w:rsidR="00290F76" w:rsidRPr="00F67BA2" w:rsidTr="00290F76">
        <w:tc>
          <w:tcPr>
            <w:tcW w:w="2025" w:type="dxa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2257" w:type="dxa"/>
          </w:tcPr>
          <w:p w:rsidR="00290F76" w:rsidRPr="00F67BA2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68,6</w:t>
            </w:r>
          </w:p>
        </w:tc>
        <w:tc>
          <w:tcPr>
            <w:tcW w:w="2268" w:type="dxa"/>
          </w:tcPr>
          <w:p w:rsidR="00290F76" w:rsidRPr="00F67BA2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68,6</w:t>
            </w:r>
          </w:p>
        </w:tc>
        <w:tc>
          <w:tcPr>
            <w:tcW w:w="2268" w:type="dxa"/>
          </w:tcPr>
          <w:p w:rsidR="00290F76" w:rsidRPr="00F67BA2" w:rsidRDefault="00481B2C" w:rsidP="00A061E8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68,6</w:t>
            </w:r>
          </w:p>
        </w:tc>
      </w:tr>
    </w:tbl>
    <w:p w:rsidR="007F10F1" w:rsidRPr="00F67BA2" w:rsidRDefault="007F10F1" w:rsidP="00886F48">
      <w:pPr>
        <w:spacing w:after="0" w:line="36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525E8" w:rsidRPr="00F67BA2" w:rsidRDefault="00AA3C91" w:rsidP="00AA3C91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Bežné výdavky </w:t>
      </w:r>
      <w:r w:rsidR="00FD4256" w:rsidRPr="00F67BA2">
        <w:rPr>
          <w:rFonts w:ascii="Tahoma" w:eastAsia="Times New Roman" w:hAnsi="Tahoma" w:cs="Tahoma"/>
          <w:sz w:val="24"/>
          <w:szCs w:val="24"/>
          <w:lang w:eastAsia="sk-SK"/>
        </w:rPr>
        <w:t>na rok 202</w:t>
      </w:r>
      <w:r w:rsidR="00481B2C" w:rsidRPr="00F67BA2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FD4256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sú </w:t>
      </w:r>
      <w:r w:rsidR="00FD4256" w:rsidRPr="00F67BA2">
        <w:rPr>
          <w:rFonts w:ascii="Tahoma" w:eastAsia="Times New Roman" w:hAnsi="Tahoma" w:cs="Tahoma"/>
          <w:sz w:val="24"/>
          <w:szCs w:val="24"/>
          <w:lang w:eastAsia="sk-SK"/>
        </w:rPr>
        <w:t>v porovnaní so skutočnosťou roku 202</w:t>
      </w:r>
      <w:r w:rsidR="00481B2C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FD4256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rozpočtované vyššie o</w:t>
      </w:r>
      <w:r w:rsidR="00481B2C" w:rsidRPr="00F67BA2">
        <w:rPr>
          <w:rFonts w:ascii="Tahoma" w:eastAsia="Times New Roman" w:hAnsi="Tahoma" w:cs="Tahoma"/>
          <w:sz w:val="24"/>
          <w:szCs w:val="24"/>
          <w:lang w:eastAsia="sk-SK"/>
        </w:rPr>
        <w:t> 507,0</w:t>
      </w:r>
      <w:r w:rsidR="003525E8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FD4256" w:rsidRPr="00F67BA2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EC5E5C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481B2C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="00FD4256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Kapitálové výdavky sú rozpočtované vo výške </w:t>
      </w:r>
      <w:r w:rsidR="00EC5E5C" w:rsidRPr="00F67BA2">
        <w:rPr>
          <w:rFonts w:ascii="Tahoma" w:eastAsia="Times New Roman" w:hAnsi="Tahoma" w:cs="Tahoma"/>
          <w:sz w:val="24"/>
          <w:szCs w:val="24"/>
          <w:lang w:eastAsia="sk-SK"/>
        </w:rPr>
        <w:t>79</w:t>
      </w:r>
      <w:r w:rsidR="003525E8" w:rsidRPr="00F67BA2">
        <w:rPr>
          <w:rFonts w:ascii="Tahoma" w:eastAsia="Times New Roman" w:hAnsi="Tahoma" w:cs="Tahoma"/>
          <w:sz w:val="24"/>
          <w:szCs w:val="24"/>
          <w:lang w:eastAsia="sk-SK"/>
        </w:rPr>
        <w:t>,0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 </w:t>
      </w:r>
      <w:r w:rsidR="00EC5E5C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Najväčšie položky sú rozpočtované na </w:t>
      </w:r>
      <w:r w:rsidR="00EC5E5C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nákup dopravných prostriedkov vo výške 11 tis. Eur, mriežky ku kontajnerom vo výške 5 tis. Eur, na rekonštrukciu strechy bytového domu č. 578 vo výške 50 tis. Eur a vyhotovenie Betlehemu vo výške 10 tis. Eur. </w:t>
      </w:r>
    </w:p>
    <w:p w:rsidR="00135F6D" w:rsidRPr="00F67BA2" w:rsidRDefault="00AA3C91" w:rsidP="00AA3C91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Výdavky z finančných operácií sú v rozpočte na rok 202</w:t>
      </w:r>
      <w:r w:rsidR="00EC5E5C" w:rsidRPr="00F67BA2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rozpočtované vo výške </w:t>
      </w:r>
      <w:r w:rsidR="00217516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EC5E5C" w:rsidRPr="00F67BA2">
        <w:rPr>
          <w:rFonts w:ascii="Tahoma" w:eastAsia="Times New Roman" w:hAnsi="Tahoma" w:cs="Tahoma"/>
          <w:sz w:val="24"/>
          <w:szCs w:val="24"/>
          <w:lang w:eastAsia="sk-SK"/>
        </w:rPr>
        <w:t>14,1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 Eur. Tvoria ich hlavne splátky z prijatých úverov.</w:t>
      </w:r>
    </w:p>
    <w:p w:rsidR="00746B0A" w:rsidRPr="00F67BA2" w:rsidRDefault="00746B0A" w:rsidP="008912D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A3C91" w:rsidRPr="00F67BA2" w:rsidRDefault="00AA3C91" w:rsidP="008912D5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2255"/>
        <w:gridCol w:w="2268"/>
        <w:gridCol w:w="2268"/>
      </w:tblGrid>
      <w:tr w:rsidR="00F67BA2" w:rsidRPr="00F67BA2" w:rsidTr="00290F76">
        <w:tc>
          <w:tcPr>
            <w:tcW w:w="2027" w:type="dxa"/>
            <w:shd w:val="clear" w:color="auto" w:fill="DDD9C3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255" w:type="dxa"/>
            <w:shd w:val="clear" w:color="auto" w:fill="DDD9C3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Rozpočet  </w:t>
            </w:r>
          </w:p>
          <w:p w:rsidR="00290F76" w:rsidRPr="00F67BA2" w:rsidRDefault="00196820" w:rsidP="000C4A7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na rok 202</w:t>
            </w:r>
            <w:r w:rsidR="00EC5E5C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268" w:type="dxa"/>
            <w:shd w:val="clear" w:color="auto" w:fill="DDD9C3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290F76" w:rsidRPr="00F67BA2" w:rsidRDefault="00290F76" w:rsidP="000C4A7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EC5E5C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268" w:type="dxa"/>
            <w:shd w:val="clear" w:color="auto" w:fill="DDD9C3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Rozpočet</w:t>
            </w:r>
          </w:p>
          <w:p w:rsidR="00290F76" w:rsidRPr="00F67BA2" w:rsidRDefault="00290F76" w:rsidP="000C4A71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rok 202</w:t>
            </w:r>
            <w:r w:rsidR="00EC5E5C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</w:t>
            </w:r>
          </w:p>
        </w:tc>
      </w:tr>
      <w:tr w:rsidR="00F67BA2" w:rsidRPr="00F67BA2" w:rsidTr="00290F76">
        <w:tc>
          <w:tcPr>
            <w:tcW w:w="2027" w:type="dxa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255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3 750,1</w:t>
            </w:r>
          </w:p>
        </w:tc>
        <w:tc>
          <w:tcPr>
            <w:tcW w:w="2268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3 396,3</w:t>
            </w:r>
          </w:p>
        </w:tc>
        <w:tc>
          <w:tcPr>
            <w:tcW w:w="2268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3 742,8</w:t>
            </w:r>
          </w:p>
        </w:tc>
      </w:tr>
      <w:tr w:rsidR="00F67BA2" w:rsidRPr="00F67BA2" w:rsidTr="00290F76">
        <w:tc>
          <w:tcPr>
            <w:tcW w:w="2027" w:type="dxa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255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79,0</w:t>
            </w:r>
          </w:p>
        </w:tc>
        <w:tc>
          <w:tcPr>
            <w:tcW w:w="2268" w:type="dxa"/>
          </w:tcPr>
          <w:p w:rsidR="00290F76" w:rsidRPr="00F67BA2" w:rsidRDefault="000C4A71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</w:t>
            </w:r>
          </w:p>
        </w:tc>
        <w:tc>
          <w:tcPr>
            <w:tcW w:w="2268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</w:t>
            </w:r>
          </w:p>
        </w:tc>
      </w:tr>
      <w:tr w:rsidR="00F67BA2" w:rsidRPr="00F67BA2" w:rsidTr="00290F76">
        <w:tc>
          <w:tcPr>
            <w:tcW w:w="2027" w:type="dxa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2255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214,1</w:t>
            </w:r>
          </w:p>
        </w:tc>
        <w:tc>
          <w:tcPr>
            <w:tcW w:w="2268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270,4</w:t>
            </w:r>
          </w:p>
        </w:tc>
        <w:tc>
          <w:tcPr>
            <w:tcW w:w="2268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200,0</w:t>
            </w:r>
          </w:p>
        </w:tc>
      </w:tr>
      <w:tr w:rsidR="00290F76" w:rsidRPr="00F67BA2" w:rsidTr="00290F76">
        <w:tc>
          <w:tcPr>
            <w:tcW w:w="2027" w:type="dxa"/>
          </w:tcPr>
          <w:p w:rsidR="00290F76" w:rsidRPr="00F67BA2" w:rsidRDefault="00290F76" w:rsidP="006E2551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Výdavky</w:t>
            </w:r>
            <w:r w:rsidR="00DB2EA5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na </w:t>
            </w:r>
            <w:r w:rsidR="00EC5E5C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školy a školské zariadenia</w:t>
            </w:r>
          </w:p>
        </w:tc>
        <w:tc>
          <w:tcPr>
            <w:tcW w:w="2255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4 607,1</w:t>
            </w:r>
          </w:p>
        </w:tc>
        <w:tc>
          <w:tcPr>
            <w:tcW w:w="2268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4 678,4</w:t>
            </w:r>
          </w:p>
        </w:tc>
        <w:tc>
          <w:tcPr>
            <w:tcW w:w="2268" w:type="dxa"/>
          </w:tcPr>
          <w:p w:rsidR="00290F76" w:rsidRPr="00F67BA2" w:rsidRDefault="00DB2EA5" w:rsidP="000C4A71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4 690,0</w:t>
            </w:r>
          </w:p>
        </w:tc>
      </w:tr>
    </w:tbl>
    <w:p w:rsidR="00217516" w:rsidRPr="00F67BA2" w:rsidRDefault="00217516" w:rsidP="00217516">
      <w:pPr>
        <w:pStyle w:val="Nadpis1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</w:p>
    <w:p w:rsidR="00217516" w:rsidRPr="00F67BA2" w:rsidRDefault="00217516" w:rsidP="00217516">
      <w:pPr>
        <w:rPr>
          <w:lang w:eastAsia="sk-SK"/>
        </w:rPr>
      </w:pPr>
    </w:p>
    <w:p w:rsidR="00217516" w:rsidRPr="00F67BA2" w:rsidRDefault="00217516" w:rsidP="00217516">
      <w:pPr>
        <w:rPr>
          <w:lang w:eastAsia="sk-SK"/>
        </w:rPr>
      </w:pPr>
    </w:p>
    <w:p w:rsidR="008B4383" w:rsidRPr="00F67BA2" w:rsidRDefault="008B4383" w:rsidP="00217516">
      <w:pPr>
        <w:rPr>
          <w:lang w:eastAsia="sk-SK"/>
        </w:rPr>
      </w:pPr>
    </w:p>
    <w:p w:rsidR="00EA1D6D" w:rsidRPr="00F67BA2" w:rsidRDefault="00EA1D6D" w:rsidP="005D0580">
      <w:pPr>
        <w:pStyle w:val="Nadpis1"/>
        <w:numPr>
          <w:ilvl w:val="0"/>
          <w:numId w:val="40"/>
        </w:numPr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21" w:name="_Toc143698330"/>
      <w:bookmarkStart w:id="22" w:name="_Hlk173225264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lastRenderedPageBreak/>
        <w:t>Informácia o vývoji mesta z pohľadu účtovníctva</w:t>
      </w:r>
      <w:bookmarkEnd w:id="21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 </w:t>
      </w:r>
    </w:p>
    <w:p w:rsidR="00683AA3" w:rsidRPr="00F67BA2" w:rsidRDefault="00683AA3" w:rsidP="00EA1D6D">
      <w:pPr>
        <w:spacing w:after="0" w:line="360" w:lineRule="auto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F67BA2" w:rsidRDefault="00955A72" w:rsidP="005D0580">
      <w:pPr>
        <w:pStyle w:val="Nadpis2"/>
        <w:rPr>
          <w:b w:val="0"/>
          <w:sz w:val="22"/>
          <w:szCs w:val="22"/>
          <w:lang w:eastAsia="sk-SK"/>
        </w:rPr>
      </w:pPr>
      <w:bookmarkStart w:id="23" w:name="_Toc143698331"/>
      <w:r w:rsidRPr="00F67BA2">
        <w:rPr>
          <w:rStyle w:val="Nadpis2Char"/>
          <w:rFonts w:ascii="Tahoma" w:hAnsi="Tahoma" w:cs="Tahoma"/>
          <w:b/>
          <w:sz w:val="22"/>
          <w:szCs w:val="22"/>
        </w:rPr>
        <w:t>8</w:t>
      </w:r>
      <w:r w:rsidR="005D0580" w:rsidRPr="00F67BA2">
        <w:rPr>
          <w:rStyle w:val="Nadpis2Char"/>
          <w:rFonts w:ascii="Tahoma" w:hAnsi="Tahoma" w:cs="Tahoma"/>
          <w:b/>
          <w:sz w:val="22"/>
          <w:szCs w:val="22"/>
        </w:rPr>
        <w:t xml:space="preserve">.1 </w:t>
      </w:r>
      <w:r w:rsidR="00EA1D6D" w:rsidRPr="00F67BA2">
        <w:rPr>
          <w:rStyle w:val="Nadpis2Char"/>
          <w:rFonts w:ascii="Tahoma" w:hAnsi="Tahoma" w:cs="Tahoma"/>
          <w:b/>
          <w:sz w:val="22"/>
          <w:szCs w:val="22"/>
        </w:rPr>
        <w:t>Za materskú účtovnú jednotku Mesto Kráľovský Chlmec</w:t>
      </w:r>
      <w:bookmarkEnd w:id="23"/>
    </w:p>
    <w:p w:rsidR="00E3713D" w:rsidRPr="00F67BA2" w:rsidRDefault="00E3713D" w:rsidP="00EA1D6D">
      <w:pPr>
        <w:spacing w:after="0" w:line="360" w:lineRule="auto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F67BA2" w:rsidRDefault="00DC1C08" w:rsidP="00DC1C08">
      <w:pPr>
        <w:pStyle w:val="Nadpis3"/>
        <w:rPr>
          <w:rStyle w:val="Nadpis3Char"/>
          <w:rFonts w:ascii="Tahoma" w:hAnsi="Tahoma" w:cs="Tahoma"/>
          <w:color w:val="auto"/>
          <w:sz w:val="22"/>
          <w:szCs w:val="22"/>
        </w:rPr>
      </w:pPr>
      <w:bookmarkStart w:id="24" w:name="_Toc143698332"/>
      <w:r w:rsidRPr="00F67BA2">
        <w:rPr>
          <w:rStyle w:val="Nadpis3Char"/>
          <w:rFonts w:ascii="Tahoma" w:hAnsi="Tahoma" w:cs="Tahoma"/>
          <w:color w:val="auto"/>
          <w:sz w:val="22"/>
          <w:szCs w:val="22"/>
        </w:rPr>
        <w:t xml:space="preserve">8.1.1 </w:t>
      </w:r>
      <w:r w:rsidR="00EA1D6D" w:rsidRPr="00F67BA2">
        <w:rPr>
          <w:rStyle w:val="Nadpis3Char"/>
          <w:rFonts w:ascii="Tahoma" w:hAnsi="Tahoma" w:cs="Tahoma"/>
          <w:color w:val="auto"/>
          <w:sz w:val="22"/>
          <w:szCs w:val="22"/>
        </w:rPr>
        <w:t>Majetok</w:t>
      </w:r>
      <w:bookmarkEnd w:id="24"/>
    </w:p>
    <w:p w:rsidR="00955A72" w:rsidRPr="00F67BA2" w:rsidRDefault="00955A72" w:rsidP="00955A72">
      <w:pPr>
        <w:pStyle w:val="Odsekzoznamu"/>
      </w:pPr>
    </w:p>
    <w:p w:rsidR="00EA1D6D" w:rsidRPr="00F67BA2" w:rsidRDefault="00EA1D6D" w:rsidP="00EA1D6D">
      <w:pPr>
        <w:spacing w:after="0" w:line="36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Aktíva</w:t>
      </w:r>
    </w:p>
    <w:tbl>
      <w:tblPr>
        <w:tblW w:w="9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F67BA2" w:rsidRPr="00F67BA2" w:rsidTr="00DB2EA5">
        <w:tc>
          <w:tcPr>
            <w:tcW w:w="3686" w:type="dxa"/>
            <w:shd w:val="clear" w:color="auto" w:fill="DDD9C3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DB2EA5" w:rsidRPr="00F67BA2" w:rsidRDefault="00DB2EA5" w:rsidP="00DB2EA5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Skutočnosť </w:t>
            </w:r>
          </w:p>
          <w:p w:rsidR="00DB2EA5" w:rsidRPr="00F67BA2" w:rsidRDefault="00DB2EA5" w:rsidP="00DB2EA5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 31.12.2022</w:t>
            </w:r>
          </w:p>
        </w:tc>
        <w:tc>
          <w:tcPr>
            <w:tcW w:w="2977" w:type="dxa"/>
            <w:shd w:val="clear" w:color="auto" w:fill="DDD9C3"/>
          </w:tcPr>
          <w:p w:rsidR="001A17DE" w:rsidRPr="00F67BA2" w:rsidRDefault="001A17DE" w:rsidP="001A17D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Skutočnosť </w:t>
            </w:r>
          </w:p>
          <w:p w:rsidR="00DB2EA5" w:rsidRPr="00F67BA2" w:rsidRDefault="001A17DE" w:rsidP="001A17DE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 31.12.2023</w:t>
            </w:r>
          </w:p>
        </w:tc>
      </w:tr>
      <w:tr w:rsidR="00F67BA2" w:rsidRPr="00F67BA2" w:rsidTr="00DB2EA5">
        <w:tc>
          <w:tcPr>
            <w:tcW w:w="3686" w:type="dxa"/>
            <w:shd w:val="clear" w:color="auto" w:fill="D9D9D9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977" w:type="dxa"/>
            <w:shd w:val="clear" w:color="auto" w:fill="D9D9D9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19 862 354,92</w:t>
            </w:r>
          </w:p>
        </w:tc>
        <w:tc>
          <w:tcPr>
            <w:tcW w:w="2977" w:type="dxa"/>
            <w:shd w:val="clear" w:color="auto" w:fill="D9D9D9"/>
          </w:tcPr>
          <w:p w:rsidR="00DB2EA5" w:rsidRPr="00F67BA2" w:rsidRDefault="001A17DE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21 311 422,93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16 187 076,92</w:t>
            </w:r>
          </w:p>
        </w:tc>
        <w:tc>
          <w:tcPr>
            <w:tcW w:w="2977" w:type="dxa"/>
          </w:tcPr>
          <w:p w:rsidR="00DB2EA5" w:rsidRPr="00F67BA2" w:rsidRDefault="001A17DE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16 263 749,57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4 036,28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762,00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14 562 722,86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14 642 669,79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1 620 317,78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1 620 317,78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3 664 453,62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5 039 825,24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2 473,64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939,65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2 946 551,11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4 124 750,23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50,00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125 758,20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300 557,69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154 689,66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414 821,18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633 687,50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Poskytnuté návratné fin. výpomoci dlh.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F67BA2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DB2EA5" w:rsidRPr="00F67BA2" w:rsidTr="00DB2EA5">
        <w:tc>
          <w:tcPr>
            <w:tcW w:w="3686" w:type="dxa"/>
          </w:tcPr>
          <w:p w:rsidR="00DB2EA5" w:rsidRPr="00F67BA2" w:rsidRDefault="00DB2EA5" w:rsidP="00DB2EA5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2977" w:type="dxa"/>
          </w:tcPr>
          <w:p w:rsidR="00DB2EA5" w:rsidRPr="00F67BA2" w:rsidRDefault="00DB2EA5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10 824,38</w:t>
            </w:r>
          </w:p>
        </w:tc>
        <w:tc>
          <w:tcPr>
            <w:tcW w:w="2977" w:type="dxa"/>
          </w:tcPr>
          <w:p w:rsidR="00DB2EA5" w:rsidRPr="00F67BA2" w:rsidRDefault="002F5D16" w:rsidP="00DB2EA5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7 848,12</w:t>
            </w:r>
          </w:p>
        </w:tc>
      </w:tr>
    </w:tbl>
    <w:p w:rsidR="00A60A0A" w:rsidRPr="00F67BA2" w:rsidRDefault="00A60A0A" w:rsidP="00CE03F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E03F5" w:rsidRPr="00F67BA2" w:rsidRDefault="00730661" w:rsidP="00CE03F5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M</w:t>
      </w:r>
      <w:r w:rsidR="00CE03F5" w:rsidRPr="00F67BA2">
        <w:rPr>
          <w:rFonts w:ascii="Tahoma" w:hAnsi="Tahoma" w:cs="Tahoma"/>
          <w:sz w:val="24"/>
          <w:szCs w:val="24"/>
        </w:rPr>
        <w:t>ajetok mesta k 31.12.20</w:t>
      </w:r>
      <w:r w:rsidR="004C5ECD" w:rsidRPr="00F67BA2">
        <w:rPr>
          <w:rFonts w:ascii="Tahoma" w:hAnsi="Tahoma" w:cs="Tahoma"/>
          <w:sz w:val="24"/>
          <w:szCs w:val="24"/>
        </w:rPr>
        <w:t>2</w:t>
      </w:r>
      <w:r w:rsidR="002F5D16" w:rsidRPr="00F67BA2">
        <w:rPr>
          <w:rFonts w:ascii="Tahoma" w:hAnsi="Tahoma" w:cs="Tahoma"/>
          <w:sz w:val="24"/>
          <w:szCs w:val="24"/>
        </w:rPr>
        <w:t>3</w:t>
      </w:r>
      <w:r w:rsidR="00CE03F5" w:rsidRPr="00F67BA2">
        <w:rPr>
          <w:rFonts w:ascii="Tahoma" w:hAnsi="Tahoma" w:cs="Tahoma"/>
          <w:sz w:val="24"/>
          <w:szCs w:val="24"/>
        </w:rPr>
        <w:t xml:space="preserve"> predstavoval hodnotu  </w:t>
      </w:r>
      <w:r w:rsidR="002F5D16" w:rsidRPr="00F67BA2">
        <w:rPr>
          <w:rFonts w:ascii="Tahoma" w:hAnsi="Tahoma" w:cs="Tahoma"/>
          <w:sz w:val="24"/>
          <w:szCs w:val="24"/>
        </w:rPr>
        <w:t>21 311 422,93</w:t>
      </w:r>
      <w:r w:rsidR="00112C70" w:rsidRPr="00F67BA2">
        <w:rPr>
          <w:rFonts w:ascii="Tahoma" w:hAnsi="Tahoma" w:cs="Tahoma"/>
          <w:sz w:val="24"/>
          <w:szCs w:val="24"/>
        </w:rPr>
        <w:t xml:space="preserve"> </w:t>
      </w:r>
      <w:r w:rsidR="002F5D16" w:rsidRPr="00F67BA2">
        <w:rPr>
          <w:rFonts w:ascii="Tahoma" w:hAnsi="Tahoma" w:cs="Tahoma"/>
          <w:sz w:val="24"/>
          <w:szCs w:val="24"/>
        </w:rPr>
        <w:t>Eur</w:t>
      </w:r>
      <w:r w:rsidR="00CE03F5" w:rsidRPr="00F67BA2">
        <w:rPr>
          <w:rFonts w:ascii="Tahoma" w:hAnsi="Tahoma" w:cs="Tahoma"/>
          <w:sz w:val="24"/>
          <w:szCs w:val="24"/>
        </w:rPr>
        <w:t>, čo je v porovnaní so stavom k 31.12.20</w:t>
      </w:r>
      <w:r w:rsidR="00112C70" w:rsidRPr="00F67BA2">
        <w:rPr>
          <w:rFonts w:ascii="Tahoma" w:hAnsi="Tahoma" w:cs="Tahoma"/>
          <w:sz w:val="24"/>
          <w:szCs w:val="24"/>
        </w:rPr>
        <w:t>2</w:t>
      </w:r>
      <w:r w:rsidR="002F5D16" w:rsidRPr="00F67BA2">
        <w:rPr>
          <w:rFonts w:ascii="Tahoma" w:hAnsi="Tahoma" w:cs="Tahoma"/>
          <w:sz w:val="24"/>
          <w:szCs w:val="24"/>
        </w:rPr>
        <w:t>2</w:t>
      </w:r>
      <w:r w:rsidR="00CE03F5" w:rsidRPr="00F67BA2">
        <w:rPr>
          <w:rFonts w:ascii="Tahoma" w:hAnsi="Tahoma" w:cs="Tahoma"/>
          <w:sz w:val="24"/>
          <w:szCs w:val="24"/>
        </w:rPr>
        <w:t xml:space="preserve"> </w:t>
      </w:r>
      <w:r w:rsidRPr="00F67BA2">
        <w:rPr>
          <w:rFonts w:ascii="Tahoma" w:hAnsi="Tahoma" w:cs="Tahoma"/>
          <w:sz w:val="24"/>
          <w:szCs w:val="24"/>
        </w:rPr>
        <w:t xml:space="preserve"> </w:t>
      </w:r>
      <w:r w:rsidR="00CE03F5" w:rsidRPr="00F67BA2">
        <w:rPr>
          <w:rFonts w:ascii="Tahoma" w:hAnsi="Tahoma" w:cs="Tahoma"/>
          <w:sz w:val="24"/>
          <w:szCs w:val="24"/>
        </w:rPr>
        <w:t>nárast</w:t>
      </w:r>
      <w:r w:rsidRPr="00F67BA2">
        <w:rPr>
          <w:rFonts w:ascii="Tahoma" w:hAnsi="Tahoma" w:cs="Tahoma"/>
          <w:sz w:val="24"/>
          <w:szCs w:val="24"/>
        </w:rPr>
        <w:t xml:space="preserve"> </w:t>
      </w:r>
      <w:r w:rsidR="00CE03F5" w:rsidRPr="00F67BA2">
        <w:rPr>
          <w:rFonts w:ascii="Tahoma" w:hAnsi="Tahoma" w:cs="Tahoma"/>
          <w:sz w:val="24"/>
          <w:szCs w:val="24"/>
        </w:rPr>
        <w:t xml:space="preserve"> hodnoty majetku </w:t>
      </w:r>
      <w:r w:rsidRPr="00F67BA2">
        <w:rPr>
          <w:rFonts w:ascii="Tahoma" w:hAnsi="Tahoma" w:cs="Tahoma"/>
          <w:sz w:val="24"/>
          <w:szCs w:val="24"/>
        </w:rPr>
        <w:t>o</w:t>
      </w:r>
      <w:r w:rsidR="00186D30" w:rsidRPr="00F67BA2">
        <w:rPr>
          <w:rFonts w:ascii="Tahoma" w:hAnsi="Tahoma" w:cs="Tahoma"/>
          <w:sz w:val="24"/>
          <w:szCs w:val="24"/>
        </w:rPr>
        <w:t> 1 449 068,01 Eur</w:t>
      </w:r>
      <w:r w:rsidRPr="00F67BA2">
        <w:rPr>
          <w:rFonts w:ascii="Tahoma" w:hAnsi="Tahoma" w:cs="Tahoma"/>
          <w:sz w:val="24"/>
          <w:szCs w:val="24"/>
        </w:rPr>
        <w:t>.</w:t>
      </w:r>
    </w:p>
    <w:p w:rsidR="00CE03F5" w:rsidRPr="00F67BA2" w:rsidRDefault="00CE03F5" w:rsidP="00CE03F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5FBD" w:rsidRPr="00F67BA2" w:rsidRDefault="009B5FBD" w:rsidP="009B5FB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Najvýznamnejšie položky </w:t>
      </w:r>
      <w:r w:rsidR="00DF123A" w:rsidRPr="00F67BA2">
        <w:rPr>
          <w:rFonts w:ascii="Tahoma" w:hAnsi="Tahoma" w:cs="Tahoma"/>
          <w:sz w:val="24"/>
          <w:szCs w:val="24"/>
        </w:rPr>
        <w:t xml:space="preserve">hmotného a nehmotného majetku </w:t>
      </w:r>
      <w:r w:rsidRPr="00F67BA2">
        <w:rPr>
          <w:rFonts w:ascii="Tahoma" w:hAnsi="Tahoma" w:cs="Tahoma"/>
          <w:sz w:val="24"/>
          <w:szCs w:val="24"/>
        </w:rPr>
        <w:t>zaradené/precenené do majetku mesta podľa skupín v priebehu roka:</w:t>
      </w:r>
    </w:p>
    <w:p w:rsidR="00DF123A" w:rsidRPr="00F67BA2" w:rsidRDefault="00DF123A" w:rsidP="009B5FB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F123A" w:rsidRPr="00F67BA2" w:rsidRDefault="00DF123A" w:rsidP="00DF123A">
      <w:pPr>
        <w:spacing w:after="0" w:line="240" w:lineRule="auto"/>
        <w:rPr>
          <w:rFonts w:ascii="Tahoma" w:hAnsi="Tahoma" w:cs="Tahoma"/>
          <w:b/>
          <w:sz w:val="24"/>
          <w:szCs w:val="24"/>
          <w:u w:val="single"/>
        </w:rPr>
      </w:pPr>
    </w:p>
    <w:p w:rsidR="00DF123A" w:rsidRPr="00F67BA2" w:rsidRDefault="00DF123A" w:rsidP="00DF123A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>021 -1 – budovy:</w:t>
      </w:r>
    </w:p>
    <w:p w:rsidR="00DF123A" w:rsidRPr="00F67BA2" w:rsidRDefault="00DF123A" w:rsidP="00DF123A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Výmena kotla  - radový bytový dom 6 </w:t>
      </w:r>
      <w:proofErr w:type="spellStart"/>
      <w:r w:rsidRPr="00F67BA2">
        <w:rPr>
          <w:rFonts w:ascii="Tahoma" w:hAnsi="Tahoma" w:cs="Tahoma"/>
          <w:sz w:val="24"/>
          <w:szCs w:val="24"/>
        </w:rPr>
        <w:t>bj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. ul. E </w:t>
      </w:r>
      <w:proofErr w:type="spellStart"/>
      <w:r w:rsidRPr="00F67BA2">
        <w:rPr>
          <w:rFonts w:ascii="Tahoma" w:hAnsi="Tahoma" w:cs="Tahoma"/>
          <w:sz w:val="24"/>
          <w:szCs w:val="24"/>
        </w:rPr>
        <w:t>Adyho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v obstarávacej cene: </w:t>
      </w:r>
      <w:r w:rsidRPr="00F67BA2">
        <w:rPr>
          <w:rFonts w:ascii="Tahoma" w:hAnsi="Tahoma" w:cs="Tahoma"/>
          <w:b/>
          <w:sz w:val="24"/>
          <w:szCs w:val="24"/>
        </w:rPr>
        <w:t>2 748,00 €,</w:t>
      </w:r>
    </w:p>
    <w:p w:rsidR="00DF123A" w:rsidRPr="00F67BA2" w:rsidRDefault="00DF123A" w:rsidP="00DF123A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F123A" w:rsidRPr="00F67BA2" w:rsidRDefault="00DF123A" w:rsidP="00DF123A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>021 -2 – stavby:</w:t>
      </w:r>
    </w:p>
    <w:p w:rsidR="00DF123A" w:rsidRPr="00F67BA2" w:rsidRDefault="00DF123A" w:rsidP="00DF123A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Rekonštrukcia /oprava ulice  Nemocničná v obstarávacej cene: </w:t>
      </w:r>
      <w:r w:rsidRPr="00F67BA2">
        <w:rPr>
          <w:rFonts w:ascii="Tahoma" w:hAnsi="Tahoma" w:cs="Tahoma"/>
          <w:b/>
          <w:sz w:val="24"/>
          <w:szCs w:val="24"/>
        </w:rPr>
        <w:t>72 450,07 €</w:t>
      </w:r>
    </w:p>
    <w:p w:rsidR="00DF123A" w:rsidRPr="00F67BA2" w:rsidRDefault="00DF123A" w:rsidP="00DF123A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Výstavba a rekonštrukcia  miestnej komunikácie  a chodníkov na uliciach  Hlavná a L. </w:t>
      </w:r>
      <w:proofErr w:type="spellStart"/>
      <w:r w:rsidRPr="00F67BA2">
        <w:rPr>
          <w:rFonts w:ascii="Tahoma" w:hAnsi="Tahoma" w:cs="Tahoma"/>
          <w:sz w:val="24"/>
          <w:szCs w:val="24"/>
        </w:rPr>
        <w:t>Kossutha</w:t>
      </w:r>
      <w:proofErr w:type="spellEnd"/>
      <w:r w:rsidRPr="00F67BA2">
        <w:rPr>
          <w:rFonts w:ascii="Tahoma" w:hAnsi="Tahoma" w:cs="Tahoma"/>
          <w:b/>
          <w:sz w:val="24"/>
          <w:szCs w:val="24"/>
        </w:rPr>
        <w:t xml:space="preserve"> </w:t>
      </w:r>
      <w:r w:rsidRPr="00F67BA2">
        <w:rPr>
          <w:rFonts w:ascii="Tahoma" w:hAnsi="Tahoma" w:cs="Tahoma"/>
          <w:sz w:val="24"/>
          <w:szCs w:val="24"/>
        </w:rPr>
        <w:t xml:space="preserve">v obstarávacej cene: </w:t>
      </w:r>
      <w:r w:rsidRPr="00F67BA2">
        <w:rPr>
          <w:rFonts w:ascii="Tahoma" w:hAnsi="Tahoma" w:cs="Tahoma"/>
          <w:b/>
          <w:sz w:val="24"/>
          <w:szCs w:val="24"/>
        </w:rPr>
        <w:t>529 054,70 €</w:t>
      </w:r>
    </w:p>
    <w:p w:rsidR="00DF123A" w:rsidRPr="00F67BA2" w:rsidRDefault="00DF123A" w:rsidP="00DF123A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Rekonštrukcia oporného múra, oplotenie, nové kovové brány na Starom cintoríne v obstarávacej cene </w:t>
      </w:r>
      <w:r w:rsidRPr="00F67BA2">
        <w:rPr>
          <w:rFonts w:ascii="Tahoma" w:hAnsi="Tahoma" w:cs="Tahoma"/>
          <w:b/>
          <w:sz w:val="24"/>
          <w:szCs w:val="24"/>
        </w:rPr>
        <w:t>32 931,46 €</w:t>
      </w:r>
    </w:p>
    <w:p w:rsidR="00DF123A" w:rsidRPr="00F67BA2" w:rsidRDefault="00DF123A" w:rsidP="00DF123A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Výstavba zberného dvora – spevnená plocha, oplotenie, prístrešok, </w:t>
      </w:r>
      <w:proofErr w:type="spellStart"/>
      <w:r w:rsidRPr="00F67BA2">
        <w:rPr>
          <w:rFonts w:ascii="Tahoma" w:hAnsi="Tahoma" w:cs="Tahoma"/>
          <w:sz w:val="24"/>
          <w:szCs w:val="24"/>
        </w:rPr>
        <w:t>unimobunka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, osvetlenie elektrická prípojka v obstarávacej cene </w:t>
      </w:r>
      <w:r w:rsidRPr="00F67BA2">
        <w:rPr>
          <w:rFonts w:ascii="Tahoma" w:hAnsi="Tahoma" w:cs="Tahoma"/>
          <w:b/>
          <w:sz w:val="24"/>
          <w:szCs w:val="24"/>
        </w:rPr>
        <w:t>236 444,28 €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  <w:u w:val="single"/>
        </w:rPr>
      </w:pP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>022 –5 energetické hnacie stroje, pracovné stroje a zariadenia, prístroje  a zvláštna technika :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Vybavenie na zberný dvor </w:t>
      </w:r>
    </w:p>
    <w:p w:rsidR="00DF123A" w:rsidRPr="00F67BA2" w:rsidRDefault="00DF123A" w:rsidP="00DF123A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Čelný nakladač k traktoru  ZQ4S v  obstarávacej cene </w:t>
      </w:r>
      <w:r w:rsidRPr="00F67BA2">
        <w:rPr>
          <w:rFonts w:ascii="Tahoma" w:hAnsi="Tahoma" w:cs="Tahoma"/>
          <w:b/>
          <w:sz w:val="24"/>
          <w:szCs w:val="24"/>
        </w:rPr>
        <w:t>15 060,00 €</w:t>
      </w:r>
    </w:p>
    <w:p w:rsidR="00DF123A" w:rsidRPr="00F67BA2" w:rsidRDefault="00DF123A" w:rsidP="00DF123A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proofErr w:type="spellStart"/>
      <w:r w:rsidRPr="00F67BA2">
        <w:rPr>
          <w:rFonts w:ascii="Tahoma" w:hAnsi="Tahoma" w:cs="Tahoma"/>
          <w:sz w:val="24"/>
          <w:szCs w:val="24"/>
        </w:rPr>
        <w:t>Štiepkovač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drevnej hmoty JUNKKARI HJ172G v obstarávacej cene: </w:t>
      </w:r>
      <w:r w:rsidRPr="00F67BA2">
        <w:rPr>
          <w:rFonts w:ascii="Tahoma" w:hAnsi="Tahoma" w:cs="Tahoma"/>
          <w:b/>
          <w:sz w:val="24"/>
          <w:szCs w:val="24"/>
        </w:rPr>
        <w:t>16 200,00 €</w:t>
      </w:r>
    </w:p>
    <w:p w:rsidR="00DF123A" w:rsidRPr="00F67BA2" w:rsidRDefault="00DF123A" w:rsidP="00DF123A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Vaňové kontajnery so sklopným čelom 5,5 m</w:t>
      </w:r>
      <w:r w:rsidRPr="00F67BA2">
        <w:rPr>
          <w:rFonts w:ascii="Tahoma" w:hAnsi="Tahoma" w:cs="Tahoma"/>
          <w:sz w:val="24"/>
          <w:szCs w:val="24"/>
          <w:vertAlign w:val="superscript"/>
        </w:rPr>
        <w:t>3</w:t>
      </w:r>
      <w:r w:rsidRPr="00F67BA2">
        <w:rPr>
          <w:rFonts w:ascii="Tahoma" w:hAnsi="Tahoma" w:cs="Tahoma"/>
          <w:sz w:val="24"/>
          <w:szCs w:val="24"/>
        </w:rPr>
        <w:t xml:space="preserve"> v počte 6 ks v obstarávacej cene: </w:t>
      </w:r>
      <w:r w:rsidRPr="00F67BA2">
        <w:rPr>
          <w:rFonts w:ascii="Tahoma" w:hAnsi="Tahoma" w:cs="Tahoma"/>
          <w:b/>
          <w:sz w:val="24"/>
          <w:szCs w:val="24"/>
        </w:rPr>
        <w:t>12 240,00 €</w:t>
      </w:r>
    </w:p>
    <w:p w:rsidR="00DF123A" w:rsidRPr="00F67BA2" w:rsidRDefault="00DF123A" w:rsidP="00DF123A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Vaňové kontajnery 7,3 m</w:t>
      </w:r>
      <w:r w:rsidRPr="00F67BA2">
        <w:rPr>
          <w:rFonts w:ascii="Tahoma" w:hAnsi="Tahoma" w:cs="Tahoma"/>
          <w:sz w:val="24"/>
          <w:szCs w:val="24"/>
          <w:vertAlign w:val="superscript"/>
        </w:rPr>
        <w:t>3</w:t>
      </w:r>
      <w:r w:rsidRPr="00F67BA2">
        <w:rPr>
          <w:rFonts w:ascii="Tahoma" w:hAnsi="Tahoma" w:cs="Tahoma"/>
          <w:sz w:val="24"/>
          <w:szCs w:val="24"/>
        </w:rPr>
        <w:t xml:space="preserve"> v počte 3 ks v obstarávacej cene</w:t>
      </w:r>
      <w:r w:rsidRPr="00F67BA2">
        <w:rPr>
          <w:rFonts w:ascii="Tahoma" w:hAnsi="Tahoma" w:cs="Tahoma"/>
          <w:b/>
          <w:sz w:val="24"/>
          <w:szCs w:val="24"/>
        </w:rPr>
        <w:t>: 7 632,00 €</w:t>
      </w:r>
    </w:p>
    <w:p w:rsidR="00DF123A" w:rsidRPr="00F67BA2" w:rsidRDefault="00DF123A" w:rsidP="00DF123A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Cestná mostová váha PREMOVA v obstarávacej cene</w:t>
      </w:r>
      <w:r w:rsidRPr="00F67BA2">
        <w:rPr>
          <w:rFonts w:ascii="Tahoma" w:hAnsi="Tahoma" w:cs="Tahoma"/>
          <w:b/>
          <w:sz w:val="24"/>
          <w:szCs w:val="24"/>
        </w:rPr>
        <w:t>:  22 560,00 €</w:t>
      </w:r>
    </w:p>
    <w:p w:rsidR="00DF123A" w:rsidRPr="00F67BA2" w:rsidRDefault="00DF123A" w:rsidP="00DF123A">
      <w:pPr>
        <w:pStyle w:val="Odsekzoznamu"/>
        <w:numPr>
          <w:ilvl w:val="0"/>
          <w:numId w:val="48"/>
        </w:numPr>
        <w:jc w:val="both"/>
        <w:rPr>
          <w:rFonts w:ascii="Tahoma" w:hAnsi="Tahoma" w:cs="Tahoma"/>
          <w:b/>
          <w:sz w:val="24"/>
          <w:szCs w:val="24"/>
        </w:rPr>
      </w:pPr>
      <w:proofErr w:type="spellStart"/>
      <w:r w:rsidRPr="00F67BA2">
        <w:rPr>
          <w:rFonts w:ascii="Tahoma" w:hAnsi="Tahoma" w:cs="Tahoma"/>
          <w:sz w:val="24"/>
          <w:szCs w:val="24"/>
        </w:rPr>
        <w:t>Mulčovač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F67BA2">
        <w:rPr>
          <w:rFonts w:ascii="Tahoma" w:hAnsi="Tahoma" w:cs="Tahoma"/>
          <w:sz w:val="24"/>
          <w:szCs w:val="24"/>
        </w:rPr>
        <w:t>Peruzzo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FOX 1600 M kladivkový v obstarávacej cene</w:t>
      </w:r>
      <w:r w:rsidRPr="00F67BA2">
        <w:rPr>
          <w:rFonts w:ascii="Tahoma" w:hAnsi="Tahoma" w:cs="Tahoma"/>
          <w:b/>
          <w:sz w:val="24"/>
          <w:szCs w:val="24"/>
        </w:rPr>
        <w:t>:  2 748,00 €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>023-6 dopravné prostriedky: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Vybavenie na zberný dvor </w:t>
      </w:r>
    </w:p>
    <w:p w:rsidR="00DF123A" w:rsidRPr="00F67BA2" w:rsidRDefault="00DF123A" w:rsidP="00DF123A">
      <w:pPr>
        <w:pStyle w:val="Odsekzoznamu"/>
        <w:numPr>
          <w:ilvl w:val="0"/>
          <w:numId w:val="49"/>
        </w:numPr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traktor PROXIMA HS 110P – v  obstarávacej cene </w:t>
      </w:r>
      <w:r w:rsidRPr="00F67BA2">
        <w:rPr>
          <w:rFonts w:ascii="Tahoma" w:hAnsi="Tahoma" w:cs="Tahoma"/>
          <w:b/>
          <w:sz w:val="24"/>
          <w:szCs w:val="24"/>
        </w:rPr>
        <w:t>80 328,00 €</w:t>
      </w:r>
    </w:p>
    <w:p w:rsidR="00DF123A" w:rsidRPr="00F67BA2" w:rsidRDefault="00DF123A" w:rsidP="00DF123A">
      <w:pPr>
        <w:pStyle w:val="Odsekzoznamu"/>
        <w:numPr>
          <w:ilvl w:val="0"/>
          <w:numId w:val="49"/>
        </w:numPr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 xml:space="preserve"> </w:t>
      </w:r>
      <w:r w:rsidRPr="00F67BA2">
        <w:rPr>
          <w:rFonts w:ascii="Tahoma" w:hAnsi="Tahoma" w:cs="Tahoma"/>
          <w:sz w:val="24"/>
          <w:szCs w:val="24"/>
        </w:rPr>
        <w:t xml:space="preserve">náves nákladný za traktor jednonápravový v obstarávacej cene: </w:t>
      </w:r>
      <w:r w:rsidRPr="00F67BA2">
        <w:rPr>
          <w:rFonts w:ascii="Tahoma" w:hAnsi="Tahoma" w:cs="Tahoma"/>
          <w:b/>
          <w:sz w:val="24"/>
          <w:szCs w:val="24"/>
        </w:rPr>
        <w:t xml:space="preserve">12 720,00 €, </w:t>
      </w:r>
    </w:p>
    <w:p w:rsidR="00DF123A" w:rsidRPr="00F67BA2" w:rsidRDefault="00DF123A" w:rsidP="00DF123A">
      <w:pPr>
        <w:pStyle w:val="Odsekzoznamu"/>
        <w:numPr>
          <w:ilvl w:val="0"/>
          <w:numId w:val="49"/>
        </w:numPr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príves nákladný, špeciálny ramenový nakladač na prepravu kontajnerov -</w:t>
      </w:r>
      <w:r w:rsidRPr="00F67BA2">
        <w:rPr>
          <w:rFonts w:ascii="Tahoma" w:hAnsi="Tahoma" w:cs="Tahoma"/>
          <w:b/>
          <w:sz w:val="24"/>
          <w:szCs w:val="24"/>
        </w:rPr>
        <w:t xml:space="preserve"> </w:t>
      </w:r>
      <w:r w:rsidRPr="00F67BA2">
        <w:rPr>
          <w:rFonts w:ascii="Tahoma" w:hAnsi="Tahoma" w:cs="Tahoma"/>
          <w:sz w:val="24"/>
          <w:szCs w:val="24"/>
        </w:rPr>
        <w:t xml:space="preserve">v obstarávacej cene: </w:t>
      </w:r>
      <w:r w:rsidRPr="00F67BA2">
        <w:rPr>
          <w:rFonts w:ascii="Tahoma" w:hAnsi="Tahoma" w:cs="Tahoma"/>
          <w:b/>
          <w:sz w:val="24"/>
          <w:szCs w:val="24"/>
        </w:rPr>
        <w:t>68 172,00 €</w:t>
      </w:r>
    </w:p>
    <w:p w:rsidR="00DF123A" w:rsidRPr="00F67BA2" w:rsidRDefault="00DF123A" w:rsidP="00DF123A">
      <w:pPr>
        <w:pStyle w:val="Odsekzoznamu"/>
        <w:numPr>
          <w:ilvl w:val="0"/>
          <w:numId w:val="49"/>
        </w:numPr>
        <w:jc w:val="both"/>
        <w:rPr>
          <w:rFonts w:ascii="Tahoma" w:hAnsi="Tahoma" w:cs="Tahoma"/>
          <w:b/>
          <w:sz w:val="24"/>
          <w:szCs w:val="24"/>
        </w:rPr>
      </w:pPr>
      <w:proofErr w:type="spellStart"/>
      <w:r w:rsidRPr="00F67BA2">
        <w:rPr>
          <w:rFonts w:ascii="Tahoma" w:hAnsi="Tahoma" w:cs="Tahoma"/>
          <w:sz w:val="24"/>
          <w:szCs w:val="24"/>
        </w:rPr>
        <w:t>Multicar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M27 COMPACT ( po splatení leasingu  za </w:t>
      </w:r>
      <w:proofErr w:type="spellStart"/>
      <w:r w:rsidRPr="00F67BA2">
        <w:rPr>
          <w:rFonts w:ascii="Tahoma" w:hAnsi="Tahoma" w:cs="Tahoma"/>
          <w:sz w:val="24"/>
          <w:szCs w:val="24"/>
        </w:rPr>
        <w:t>odkupnú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cenu ) : </w:t>
      </w:r>
      <w:r w:rsidRPr="00F67BA2">
        <w:rPr>
          <w:rFonts w:ascii="Tahoma" w:hAnsi="Tahoma" w:cs="Tahoma"/>
          <w:b/>
          <w:sz w:val="24"/>
          <w:szCs w:val="24"/>
        </w:rPr>
        <w:t>60,00 €</w:t>
      </w:r>
    </w:p>
    <w:p w:rsidR="00DF123A" w:rsidRPr="00F67BA2" w:rsidRDefault="00DF123A" w:rsidP="00DF123A">
      <w:pPr>
        <w:spacing w:after="0" w:line="240" w:lineRule="auto"/>
        <w:rPr>
          <w:rFonts w:ascii="Tahoma" w:hAnsi="Tahoma" w:cs="Tahoma"/>
          <w:sz w:val="24"/>
          <w:szCs w:val="24"/>
          <w:u w:val="single"/>
        </w:rPr>
      </w:pP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 xml:space="preserve">031 – pozemky:   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Nadobudnutie nehnuteľného majetku – pozemkov prerozdelením na základe Geometrických plánov  resp. následným vznikom nových parciel  v obstarávacej cene: </w:t>
      </w:r>
      <w:r w:rsidRPr="00F67BA2">
        <w:rPr>
          <w:rFonts w:ascii="Tahoma" w:hAnsi="Tahoma" w:cs="Tahoma"/>
          <w:b/>
          <w:sz w:val="24"/>
          <w:szCs w:val="24"/>
        </w:rPr>
        <w:t>4 932,62 €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>032-1   umelecké diela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Kúpa fotografie Tóth </w:t>
      </w:r>
      <w:proofErr w:type="spellStart"/>
      <w:r w:rsidRPr="00F67BA2">
        <w:rPr>
          <w:rFonts w:ascii="Tahoma" w:hAnsi="Tahoma" w:cs="Tahoma"/>
          <w:sz w:val="24"/>
          <w:szCs w:val="24"/>
        </w:rPr>
        <w:t>Pál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F67BA2">
        <w:rPr>
          <w:rFonts w:ascii="Tahoma" w:hAnsi="Tahoma" w:cs="Tahoma"/>
          <w:sz w:val="24"/>
          <w:szCs w:val="24"/>
        </w:rPr>
        <w:t>Gyula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„Uháňajúcim sláčikom“ v  obstarávacej cene </w:t>
      </w:r>
      <w:r w:rsidRPr="00F67BA2">
        <w:rPr>
          <w:rFonts w:ascii="Tahoma" w:hAnsi="Tahoma" w:cs="Tahoma"/>
          <w:b/>
          <w:sz w:val="24"/>
          <w:szCs w:val="24"/>
        </w:rPr>
        <w:t>400,00 €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 xml:space="preserve">042  - obstaraný dlhodobý majetok: 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 priebehu roka došlo k obstaraniu dlhodobého majetku, jeho technickému zhodnoteniu   oproti minulému účtovnému roku, vedeného do času jeho uvedenia do používania na účte obstarania, vrátane nákladov súvisiacich s jeho obstaraním napr. u : 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Rekonštrukcia a úprava verejného osvetlenia v hodnote : 2 769,60 €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Rekonštrukcia kaštieľa Z. </w:t>
      </w:r>
      <w:proofErr w:type="spellStart"/>
      <w:r w:rsidRPr="00F67BA2">
        <w:rPr>
          <w:rFonts w:ascii="Tahoma" w:hAnsi="Tahoma" w:cs="Tahoma"/>
          <w:sz w:val="24"/>
          <w:szCs w:val="24"/>
        </w:rPr>
        <w:t>Lórantfiovej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v hodnote: 660,00€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Zvyšovanie energetickej účinnosti budovy MsÚ v hodnote: 19 285,00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Zníženie energetickej náročnosti  objektu ZŠ s VJM v hodnote: 33 000,00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Oporný múr na ul. Kostolný rad v hodnote: 1 797,04 €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>Celková hodnota nedokončených investícií vedených na účte obstarania k 31.12.2023 predstavuje sumu:  240 489,77 €.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lastRenderedPageBreak/>
        <w:t>K zníženiu hodnoty zaradeného majetku v priebehu roka  došlo napr.:</w:t>
      </w:r>
    </w:p>
    <w:p w:rsidR="00DF123A" w:rsidRPr="00F67BA2" w:rsidRDefault="00DF123A" w:rsidP="00DF123A">
      <w:pPr>
        <w:pStyle w:val="Odsekzoznamu"/>
        <w:numPr>
          <w:ilvl w:val="0"/>
          <w:numId w:val="49"/>
        </w:num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darovania zakúpenej fotografie Tóth </w:t>
      </w:r>
      <w:proofErr w:type="spellStart"/>
      <w:r w:rsidRPr="00F67BA2">
        <w:rPr>
          <w:rFonts w:ascii="Tahoma" w:hAnsi="Tahoma" w:cs="Tahoma"/>
          <w:sz w:val="24"/>
          <w:szCs w:val="24"/>
        </w:rPr>
        <w:t>Pál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F67BA2">
        <w:rPr>
          <w:rFonts w:ascii="Tahoma" w:hAnsi="Tahoma" w:cs="Tahoma"/>
          <w:sz w:val="24"/>
          <w:szCs w:val="24"/>
        </w:rPr>
        <w:t>Gyula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„Uháňajúcim sláčikom“  veľvyslancovi MR na Slovensku, vo vyraďovacej  cene 400,00€</w:t>
      </w:r>
    </w:p>
    <w:p w:rsidR="00DF123A" w:rsidRPr="00F67BA2" w:rsidRDefault="00DF123A" w:rsidP="00DF123A">
      <w:pPr>
        <w:pStyle w:val="Odsekzoznamu"/>
        <w:numPr>
          <w:ilvl w:val="0"/>
          <w:numId w:val="49"/>
        </w:num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z dôvodu nerentabilnosti opravy vyradenia zastaralého nefunkčného dlhodobého majetku </w:t>
      </w:r>
      <w:proofErr w:type="spellStart"/>
      <w:r w:rsidRPr="00F67BA2">
        <w:rPr>
          <w:rFonts w:ascii="Tahoma" w:hAnsi="Tahoma" w:cs="Tahoma"/>
          <w:sz w:val="24"/>
          <w:szCs w:val="24"/>
        </w:rPr>
        <w:t>Štiepkovač</w:t>
      </w:r>
      <w:proofErr w:type="spellEnd"/>
      <w:r w:rsidRPr="00F67BA2">
        <w:rPr>
          <w:rFonts w:ascii="Tahoma" w:hAnsi="Tahoma" w:cs="Tahoma"/>
          <w:sz w:val="24"/>
          <w:szCs w:val="24"/>
        </w:rPr>
        <w:t xml:space="preserve"> CARAVAGI vo vyraďovacej cene 250,00 €</w:t>
      </w:r>
    </w:p>
    <w:p w:rsidR="00DF123A" w:rsidRPr="00F67BA2" w:rsidRDefault="00DF123A" w:rsidP="00DF123A">
      <w:pPr>
        <w:pStyle w:val="Odsekzoznamu"/>
        <w:numPr>
          <w:ilvl w:val="0"/>
          <w:numId w:val="49"/>
        </w:numPr>
        <w:jc w:val="both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ako aj z dôvodu predaja pozemkov zastavaných stavbou vo vlastníctve nadobúdateľov vrátane priľahlých plôch, tvoriacich so stavbou neoddeliteľný celok</w:t>
      </w:r>
    </w:p>
    <w:p w:rsidR="00DF123A" w:rsidRPr="00F67BA2" w:rsidRDefault="00DF123A" w:rsidP="00DF123A">
      <w:pPr>
        <w:spacing w:after="0" w:line="240" w:lineRule="auto"/>
        <w:rPr>
          <w:rFonts w:ascii="Tahoma" w:hAnsi="Tahoma" w:cs="Tahoma"/>
          <w:b/>
          <w:sz w:val="24"/>
          <w:szCs w:val="24"/>
          <w:u w:val="single"/>
        </w:rPr>
      </w:pP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b/>
          <w:sz w:val="24"/>
          <w:szCs w:val="24"/>
        </w:rPr>
        <w:t xml:space="preserve">031 – pozemky:   </w:t>
      </w:r>
    </w:p>
    <w:p w:rsidR="00DF123A" w:rsidRPr="00F67BA2" w:rsidRDefault="00DF123A" w:rsidP="00DF123A">
      <w:pPr>
        <w:spacing w:after="0" w:line="240" w:lineRule="auto"/>
        <w:jc w:val="both"/>
        <w:rPr>
          <w:rFonts w:ascii="Tahoma" w:hAnsi="Tahoma" w:cs="Tahoma"/>
          <w:b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 xml:space="preserve">Vysporiadanie pozemkov pod garážami na Sídlisku Nad Nemocnicou, predaj pozemkov v záhradkárskej lokalite, prerozdelenie na základe GP - zánik parciel vo vyraďovacej cene:  </w:t>
      </w:r>
      <w:r w:rsidRPr="00F67BA2">
        <w:rPr>
          <w:rFonts w:ascii="Tahoma" w:hAnsi="Tahoma" w:cs="Tahoma"/>
          <w:b/>
          <w:sz w:val="24"/>
          <w:szCs w:val="24"/>
        </w:rPr>
        <w:t>2 134,36 €.</w:t>
      </w:r>
    </w:p>
    <w:p w:rsidR="00DF123A" w:rsidRPr="00F67BA2" w:rsidRDefault="00DF123A" w:rsidP="00DF123A">
      <w:pPr>
        <w:spacing w:after="0" w:line="240" w:lineRule="auto"/>
        <w:rPr>
          <w:rFonts w:ascii="Tahoma" w:hAnsi="Tahoma" w:cs="Tahoma"/>
          <w:b/>
          <w:sz w:val="24"/>
          <w:szCs w:val="24"/>
          <w:u w:val="single"/>
        </w:rPr>
      </w:pPr>
    </w:p>
    <w:p w:rsidR="00EA1D6D" w:rsidRPr="00F67BA2" w:rsidRDefault="00275A08" w:rsidP="00275A08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25" w:name="_Toc143698333"/>
      <w:r w:rsidRPr="00F67BA2">
        <w:rPr>
          <w:rFonts w:ascii="Tahoma" w:hAnsi="Tahoma" w:cs="Tahoma"/>
          <w:color w:val="auto"/>
          <w:sz w:val="22"/>
          <w:szCs w:val="22"/>
        </w:rPr>
        <w:t xml:space="preserve">8.1.2 </w:t>
      </w:r>
      <w:r w:rsidR="00EA1D6D" w:rsidRPr="00F67BA2">
        <w:rPr>
          <w:rFonts w:ascii="Tahoma" w:hAnsi="Tahoma" w:cs="Tahoma"/>
          <w:color w:val="auto"/>
          <w:sz w:val="22"/>
          <w:szCs w:val="22"/>
        </w:rPr>
        <w:t>Zdroje krytia</w:t>
      </w:r>
      <w:bookmarkEnd w:id="25"/>
    </w:p>
    <w:p w:rsidR="00086CE4" w:rsidRPr="00F67BA2" w:rsidRDefault="00086CE4" w:rsidP="00086CE4">
      <w:pPr>
        <w:pStyle w:val="Odsekzoznamu"/>
        <w:rPr>
          <w:lang w:eastAsia="sk-SK"/>
        </w:rPr>
      </w:pPr>
    </w:p>
    <w:p w:rsidR="00EA1D6D" w:rsidRPr="00F67BA2" w:rsidRDefault="00EA1D6D" w:rsidP="00EA1D6D">
      <w:pPr>
        <w:spacing w:after="0" w:line="36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Pasíva</w:t>
      </w:r>
    </w:p>
    <w:tbl>
      <w:tblPr>
        <w:tblW w:w="9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F67BA2" w:rsidRPr="00F67BA2" w:rsidTr="00186D30">
        <w:tc>
          <w:tcPr>
            <w:tcW w:w="3686" w:type="dxa"/>
            <w:shd w:val="clear" w:color="auto" w:fill="DDD9C3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186D30" w:rsidRPr="00F67BA2" w:rsidRDefault="00186D30" w:rsidP="00186D30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 xml:space="preserve">Skutočnosť </w:t>
            </w:r>
          </w:p>
          <w:p w:rsidR="00186D30" w:rsidRPr="00F67BA2" w:rsidRDefault="00186D30" w:rsidP="00186D30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 xml:space="preserve">k 31.12.2022 </w:t>
            </w:r>
          </w:p>
        </w:tc>
        <w:tc>
          <w:tcPr>
            <w:tcW w:w="2977" w:type="dxa"/>
            <w:shd w:val="clear" w:color="auto" w:fill="DDD9C3"/>
          </w:tcPr>
          <w:p w:rsidR="00186D30" w:rsidRPr="00F67BA2" w:rsidRDefault="00186D30" w:rsidP="00186D30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Skutočnosť        k 31.12.2023</w:t>
            </w:r>
          </w:p>
        </w:tc>
      </w:tr>
      <w:tr w:rsidR="00F67BA2" w:rsidRPr="00F67BA2" w:rsidTr="00186D30">
        <w:tc>
          <w:tcPr>
            <w:tcW w:w="3686" w:type="dxa"/>
            <w:shd w:val="clear" w:color="auto" w:fill="D9D9D9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977" w:type="dxa"/>
            <w:shd w:val="clear" w:color="auto" w:fill="D9D9D9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19 862 354,92</w:t>
            </w:r>
          </w:p>
        </w:tc>
        <w:tc>
          <w:tcPr>
            <w:tcW w:w="2977" w:type="dxa"/>
            <w:shd w:val="clear" w:color="auto" w:fill="D9D9D9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21 311 422,93</w:t>
            </w: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 xml:space="preserve">Vlastné imanie 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9 902 610,40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10 562 740,47</w:t>
            </w: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 xml:space="preserve">Oceňovacie rozdiely 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Fondy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 xml:space="preserve">Výsledok hospodárenia 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9 902 610,40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10 562 740,47</w:t>
            </w:r>
          </w:p>
        </w:tc>
      </w:tr>
      <w:tr w:rsidR="00F67BA2" w:rsidRPr="00F67BA2" w:rsidTr="00186D30">
        <w:trPr>
          <w:trHeight w:val="452"/>
        </w:trPr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Záväzky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2 713 520,81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2 927 928,41</w:t>
            </w: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 xml:space="preserve">Rezervy 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45 062,12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41 040,48</w:t>
            </w: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51 293,73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76 255,01</w:t>
            </w: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Dlhodobé záväzky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572 205,96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544 626,93</w:t>
            </w: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Krátkodobé záväzky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286 808,15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250 792,34</w:t>
            </w:r>
          </w:p>
        </w:tc>
      </w:tr>
      <w:tr w:rsidR="00F67BA2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Bankové úvery a výpomoci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1 758 150,85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2 015 213,65</w:t>
            </w:r>
          </w:p>
        </w:tc>
      </w:tr>
      <w:tr w:rsidR="00186D30" w:rsidRPr="00F67BA2" w:rsidTr="00186D30">
        <w:tc>
          <w:tcPr>
            <w:tcW w:w="3686" w:type="dxa"/>
          </w:tcPr>
          <w:p w:rsidR="00186D30" w:rsidRPr="00F67BA2" w:rsidRDefault="00186D30" w:rsidP="00186D30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Časové rozlíšenie</w:t>
            </w:r>
          </w:p>
        </w:tc>
        <w:tc>
          <w:tcPr>
            <w:tcW w:w="2977" w:type="dxa"/>
          </w:tcPr>
          <w:p w:rsidR="00186D30" w:rsidRPr="00F67BA2" w:rsidRDefault="00186D30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7 246 223,71</w:t>
            </w:r>
          </w:p>
        </w:tc>
        <w:tc>
          <w:tcPr>
            <w:tcW w:w="2977" w:type="dxa"/>
          </w:tcPr>
          <w:p w:rsidR="00186D30" w:rsidRPr="00F67BA2" w:rsidRDefault="00647771" w:rsidP="00186D30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7 820 754,05</w:t>
            </w:r>
          </w:p>
        </w:tc>
      </w:tr>
    </w:tbl>
    <w:p w:rsidR="00EA1D6D" w:rsidRPr="00F67BA2" w:rsidRDefault="00EA1D6D" w:rsidP="00EA1D6D">
      <w:pPr>
        <w:spacing w:after="0" w:line="360" w:lineRule="auto"/>
        <w:rPr>
          <w:rFonts w:ascii="Tahoma" w:eastAsia="Times New Roman" w:hAnsi="Tahoma" w:cs="Tahoma"/>
          <w:b/>
          <w:sz w:val="28"/>
          <w:szCs w:val="28"/>
          <w:lang w:eastAsia="sk-SK"/>
        </w:rPr>
      </w:pPr>
    </w:p>
    <w:p w:rsidR="00666E52" w:rsidRPr="00F67BA2" w:rsidRDefault="00666E52" w:rsidP="00EA1D6D">
      <w:pPr>
        <w:spacing w:after="0" w:line="360" w:lineRule="auto"/>
        <w:rPr>
          <w:rFonts w:ascii="Tahoma" w:eastAsia="Times New Roman" w:hAnsi="Tahoma" w:cs="Tahoma"/>
          <w:b/>
          <w:sz w:val="28"/>
          <w:szCs w:val="28"/>
          <w:lang w:eastAsia="sk-SK"/>
        </w:rPr>
      </w:pPr>
    </w:p>
    <w:p w:rsidR="00EA1D6D" w:rsidRPr="00F67BA2" w:rsidRDefault="00275A08" w:rsidP="00275A08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26" w:name="_Toc143698334"/>
      <w:r w:rsidRPr="00F67BA2">
        <w:rPr>
          <w:rFonts w:ascii="Tahoma" w:hAnsi="Tahoma" w:cs="Tahoma"/>
          <w:color w:val="auto"/>
          <w:sz w:val="22"/>
          <w:szCs w:val="22"/>
        </w:rPr>
        <w:t xml:space="preserve">8.1.3 </w:t>
      </w:r>
      <w:r w:rsidR="00EA1D6D" w:rsidRPr="00F67BA2">
        <w:rPr>
          <w:rFonts w:ascii="Tahoma" w:hAnsi="Tahoma" w:cs="Tahoma"/>
          <w:color w:val="auto"/>
          <w:sz w:val="22"/>
          <w:szCs w:val="22"/>
        </w:rPr>
        <w:t>Pohľadávky (dlhodobé a krátkodobé z obchodného styku)</w:t>
      </w:r>
      <w:bookmarkEnd w:id="26"/>
    </w:p>
    <w:p w:rsidR="00086CE4" w:rsidRPr="00F67BA2" w:rsidRDefault="00086CE4" w:rsidP="00086CE4">
      <w:pPr>
        <w:pStyle w:val="Odsekzoznamu"/>
        <w:rPr>
          <w:lang w:eastAsia="sk-SK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F67BA2" w:rsidRPr="00F67BA2" w:rsidTr="00647771">
        <w:tc>
          <w:tcPr>
            <w:tcW w:w="5103" w:type="dxa"/>
            <w:shd w:val="clear" w:color="auto" w:fill="D9D9D9"/>
          </w:tcPr>
          <w:p w:rsidR="00647771" w:rsidRPr="00F67BA2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647771" w:rsidRPr="00F67BA2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Zostatok</w:t>
            </w:r>
          </w:p>
          <w:p w:rsidR="00647771" w:rsidRPr="00F67BA2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K 31.12.2022</w:t>
            </w:r>
          </w:p>
        </w:tc>
        <w:tc>
          <w:tcPr>
            <w:tcW w:w="2127" w:type="dxa"/>
            <w:shd w:val="clear" w:color="auto" w:fill="D9D9D9"/>
          </w:tcPr>
          <w:p w:rsidR="00647771" w:rsidRPr="00F67BA2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Zostatok k 31.12.2023</w:t>
            </w:r>
          </w:p>
        </w:tc>
      </w:tr>
      <w:tr w:rsidR="00F67BA2" w:rsidRPr="00F67BA2" w:rsidTr="00647771">
        <w:tc>
          <w:tcPr>
            <w:tcW w:w="5103" w:type="dxa"/>
          </w:tcPr>
          <w:p w:rsidR="00647771" w:rsidRPr="00F67BA2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</w:tcPr>
          <w:p w:rsidR="00647771" w:rsidRPr="00F67BA2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653 286,09</w:t>
            </w:r>
          </w:p>
        </w:tc>
        <w:tc>
          <w:tcPr>
            <w:tcW w:w="2127" w:type="dxa"/>
          </w:tcPr>
          <w:p w:rsidR="00647771" w:rsidRPr="00F67BA2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696 632,13</w:t>
            </w:r>
          </w:p>
        </w:tc>
      </w:tr>
      <w:tr w:rsidR="00647771" w:rsidRPr="00F67BA2" w:rsidTr="00647771">
        <w:tc>
          <w:tcPr>
            <w:tcW w:w="5103" w:type="dxa"/>
          </w:tcPr>
          <w:p w:rsidR="00647771" w:rsidRPr="00F67BA2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</w:tcPr>
          <w:p w:rsidR="00647771" w:rsidRPr="00F67BA2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127" w:type="dxa"/>
          </w:tcPr>
          <w:p w:rsidR="00647771" w:rsidRPr="00F67BA2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</w:tbl>
    <w:p w:rsidR="00EA1D6D" w:rsidRPr="00F67BA2" w:rsidRDefault="00EA1D6D" w:rsidP="00EA1D6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666E52" w:rsidRPr="00F67BA2" w:rsidRDefault="00666E52" w:rsidP="00EA1D6D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EA1D6D" w:rsidRPr="00F67BA2" w:rsidRDefault="00275A08" w:rsidP="00275A08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27" w:name="_Toc143698335"/>
      <w:r w:rsidRPr="00F67BA2">
        <w:rPr>
          <w:rFonts w:ascii="Tahoma" w:hAnsi="Tahoma" w:cs="Tahoma"/>
          <w:color w:val="auto"/>
          <w:sz w:val="22"/>
          <w:szCs w:val="22"/>
        </w:rPr>
        <w:t xml:space="preserve">8.1.4 </w:t>
      </w:r>
      <w:r w:rsidR="00EA1D6D" w:rsidRPr="00F67BA2">
        <w:rPr>
          <w:rFonts w:ascii="Tahoma" w:hAnsi="Tahoma" w:cs="Tahoma"/>
          <w:color w:val="auto"/>
          <w:sz w:val="22"/>
          <w:szCs w:val="22"/>
        </w:rPr>
        <w:t>Záväzky (dlhodobé a krátkodobé z obchodného styku)</w:t>
      </w:r>
      <w:bookmarkEnd w:id="27"/>
    </w:p>
    <w:p w:rsidR="00086CE4" w:rsidRPr="00F67BA2" w:rsidRDefault="00086CE4" w:rsidP="00086CE4">
      <w:pPr>
        <w:pStyle w:val="Odsekzoznamu"/>
        <w:rPr>
          <w:lang w:eastAsia="sk-SK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F67BA2" w:rsidRPr="00F67BA2" w:rsidTr="00647771">
        <w:tc>
          <w:tcPr>
            <w:tcW w:w="5103" w:type="dxa"/>
            <w:shd w:val="clear" w:color="auto" w:fill="D9D9D9"/>
          </w:tcPr>
          <w:p w:rsidR="00647771" w:rsidRPr="00F67BA2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647771" w:rsidRPr="00F67BA2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Zostatok</w:t>
            </w:r>
          </w:p>
          <w:p w:rsidR="00647771" w:rsidRPr="00F67BA2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K 31.12.2022</w:t>
            </w:r>
          </w:p>
        </w:tc>
        <w:tc>
          <w:tcPr>
            <w:tcW w:w="2127" w:type="dxa"/>
            <w:shd w:val="clear" w:color="auto" w:fill="D9D9D9"/>
          </w:tcPr>
          <w:p w:rsidR="00647771" w:rsidRPr="00F67BA2" w:rsidRDefault="00647771" w:rsidP="00647771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Zostatok k 31.12.2023</w:t>
            </w:r>
          </w:p>
        </w:tc>
      </w:tr>
      <w:tr w:rsidR="00F67BA2" w:rsidRPr="00F67BA2" w:rsidTr="00647771">
        <w:tc>
          <w:tcPr>
            <w:tcW w:w="5103" w:type="dxa"/>
          </w:tcPr>
          <w:p w:rsidR="00647771" w:rsidRPr="00F67BA2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7" w:type="dxa"/>
          </w:tcPr>
          <w:p w:rsidR="00647771" w:rsidRPr="00F67BA2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859 014,11</w:t>
            </w:r>
          </w:p>
        </w:tc>
        <w:tc>
          <w:tcPr>
            <w:tcW w:w="2127" w:type="dxa"/>
          </w:tcPr>
          <w:p w:rsidR="00647771" w:rsidRPr="00F67BA2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795 419,27</w:t>
            </w:r>
          </w:p>
        </w:tc>
      </w:tr>
      <w:tr w:rsidR="00647771" w:rsidRPr="00F67BA2" w:rsidTr="00647771">
        <w:tc>
          <w:tcPr>
            <w:tcW w:w="5103" w:type="dxa"/>
          </w:tcPr>
          <w:p w:rsidR="00647771" w:rsidRPr="00F67BA2" w:rsidRDefault="00647771" w:rsidP="006477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7" w:type="dxa"/>
          </w:tcPr>
          <w:p w:rsidR="00647771" w:rsidRPr="00F67BA2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127" w:type="dxa"/>
          </w:tcPr>
          <w:p w:rsidR="00647771" w:rsidRPr="00F67BA2" w:rsidRDefault="00647771" w:rsidP="00647771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</w:tbl>
    <w:p w:rsidR="00701794" w:rsidRPr="00F67BA2" w:rsidRDefault="00701794" w:rsidP="005D0580">
      <w:pPr>
        <w:pStyle w:val="Nadpis2"/>
        <w:rPr>
          <w:rFonts w:ascii="Tahoma" w:hAnsi="Tahoma" w:cs="Tahoma"/>
          <w:i w:val="0"/>
          <w:sz w:val="22"/>
          <w:szCs w:val="22"/>
        </w:rPr>
      </w:pPr>
    </w:p>
    <w:p w:rsidR="00666E52" w:rsidRPr="00F67BA2" w:rsidRDefault="00666E52" w:rsidP="00666E52">
      <w:pPr>
        <w:rPr>
          <w:lang w:eastAsia="cs-CZ"/>
        </w:rPr>
      </w:pPr>
    </w:p>
    <w:p w:rsidR="00EA1D6D" w:rsidRPr="00F67BA2" w:rsidRDefault="00955A72" w:rsidP="005D0580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28" w:name="_Toc143698336"/>
      <w:r w:rsidRPr="00F67BA2">
        <w:rPr>
          <w:rFonts w:ascii="Tahoma" w:hAnsi="Tahoma" w:cs="Tahoma"/>
          <w:i w:val="0"/>
          <w:sz w:val="22"/>
          <w:szCs w:val="22"/>
        </w:rPr>
        <w:t>8</w:t>
      </w:r>
      <w:r w:rsidR="005D0580" w:rsidRPr="00F67BA2">
        <w:rPr>
          <w:rFonts w:ascii="Tahoma" w:hAnsi="Tahoma" w:cs="Tahoma"/>
          <w:i w:val="0"/>
          <w:sz w:val="22"/>
          <w:szCs w:val="22"/>
        </w:rPr>
        <w:t xml:space="preserve">.2 </w:t>
      </w:r>
      <w:r w:rsidR="00EA1D6D" w:rsidRPr="00F67BA2">
        <w:rPr>
          <w:rFonts w:ascii="Tahoma" w:hAnsi="Tahoma" w:cs="Tahoma"/>
          <w:i w:val="0"/>
          <w:sz w:val="22"/>
          <w:szCs w:val="22"/>
        </w:rPr>
        <w:t>Za konsolidovaný celok</w:t>
      </w:r>
      <w:bookmarkEnd w:id="28"/>
    </w:p>
    <w:p w:rsidR="00EA1D6D" w:rsidRPr="00F67BA2" w:rsidRDefault="00955A72" w:rsidP="00780CC5">
      <w:pPr>
        <w:pStyle w:val="Nadpis3"/>
        <w:rPr>
          <w:rFonts w:ascii="Tahoma" w:eastAsia="Times New Roman" w:hAnsi="Tahoma" w:cs="Tahoma"/>
          <w:color w:val="auto"/>
          <w:sz w:val="22"/>
          <w:szCs w:val="22"/>
        </w:rPr>
      </w:pPr>
      <w:bookmarkStart w:id="29" w:name="_Toc143698337"/>
      <w:r w:rsidRPr="00F67BA2">
        <w:rPr>
          <w:rFonts w:ascii="Tahoma" w:eastAsia="Times New Roman" w:hAnsi="Tahoma" w:cs="Tahoma"/>
          <w:color w:val="auto"/>
          <w:sz w:val="22"/>
          <w:szCs w:val="22"/>
        </w:rPr>
        <w:t>8</w:t>
      </w:r>
      <w:r w:rsidR="00EA1D6D" w:rsidRPr="00F67BA2">
        <w:rPr>
          <w:rFonts w:ascii="Tahoma" w:eastAsia="Times New Roman" w:hAnsi="Tahoma" w:cs="Tahoma"/>
          <w:color w:val="auto"/>
          <w:sz w:val="22"/>
          <w:szCs w:val="22"/>
        </w:rPr>
        <w:t>.2.1 Majetok</w:t>
      </w:r>
      <w:bookmarkEnd w:id="29"/>
      <w:r w:rsidR="00EA1D6D" w:rsidRPr="00F67BA2">
        <w:rPr>
          <w:rFonts w:ascii="Tahoma" w:eastAsia="Times New Roman" w:hAnsi="Tahoma" w:cs="Tahoma"/>
          <w:color w:val="auto"/>
          <w:sz w:val="22"/>
          <w:szCs w:val="22"/>
        </w:rPr>
        <w:t xml:space="preserve"> </w:t>
      </w:r>
    </w:p>
    <w:p w:rsidR="00EA1D6D" w:rsidRPr="00F67BA2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Aktíva</w:t>
      </w:r>
    </w:p>
    <w:p w:rsidR="00701794" w:rsidRPr="00F67BA2" w:rsidRDefault="00701794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W w:w="9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F67BA2" w:rsidRPr="00F67BA2" w:rsidTr="00866F8B">
        <w:tc>
          <w:tcPr>
            <w:tcW w:w="3686" w:type="dxa"/>
            <w:shd w:val="clear" w:color="auto" w:fill="DDD9C3"/>
          </w:tcPr>
          <w:p w:rsidR="00866F8B" w:rsidRPr="00F67BA2" w:rsidRDefault="00866F8B" w:rsidP="00866F8B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866F8B" w:rsidRPr="00F67BA2" w:rsidRDefault="00866F8B" w:rsidP="00866F8B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  <w:p w:rsidR="00866F8B" w:rsidRPr="00F67BA2" w:rsidRDefault="00866F8B" w:rsidP="00866F8B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 31.12.2022</w:t>
            </w:r>
          </w:p>
        </w:tc>
        <w:tc>
          <w:tcPr>
            <w:tcW w:w="2977" w:type="dxa"/>
            <w:shd w:val="clear" w:color="auto" w:fill="DDD9C3"/>
          </w:tcPr>
          <w:p w:rsidR="00866F8B" w:rsidRPr="00F67BA2" w:rsidRDefault="00866F8B" w:rsidP="00866F8B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Skutočnosť</w:t>
            </w:r>
          </w:p>
          <w:p w:rsidR="00866F8B" w:rsidRPr="00F67BA2" w:rsidRDefault="00866F8B" w:rsidP="00866F8B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K 31.12.2023</w:t>
            </w:r>
          </w:p>
        </w:tc>
      </w:tr>
      <w:tr w:rsidR="00F67BA2" w:rsidRPr="00F67BA2" w:rsidTr="00866F8B">
        <w:tc>
          <w:tcPr>
            <w:tcW w:w="3686" w:type="dxa"/>
            <w:shd w:val="clear" w:color="auto" w:fill="D9D9D9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977" w:type="dxa"/>
            <w:shd w:val="clear" w:color="auto" w:fill="D9D9D9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20 260 876,70</w:t>
            </w:r>
          </w:p>
        </w:tc>
        <w:tc>
          <w:tcPr>
            <w:tcW w:w="2977" w:type="dxa"/>
            <w:shd w:val="clear" w:color="auto" w:fill="D9D9D9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21 737 763,44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19 271 079,64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20 513 419,95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4 036,28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762,00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17 660 003,36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18 905 617,95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1 607 040,00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1 607 040,00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961 516,63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1 209 571,14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6 703,28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7 686,98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2,00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2,00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50,00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125 758,20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306 918,13</w:t>
            </w:r>
          </w:p>
        </w:tc>
        <w:tc>
          <w:tcPr>
            <w:tcW w:w="2977" w:type="dxa"/>
          </w:tcPr>
          <w:p w:rsidR="00866F8B" w:rsidRPr="00F67BA2" w:rsidRDefault="006A5E07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156 959,75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647 843,22</w:t>
            </w:r>
          </w:p>
        </w:tc>
        <w:tc>
          <w:tcPr>
            <w:tcW w:w="2977" w:type="dxa"/>
          </w:tcPr>
          <w:p w:rsidR="00866F8B" w:rsidRPr="00F67BA2" w:rsidRDefault="006A5E07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919 164,21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Poskytnuté návratné fin. výpomoci </w:t>
            </w:r>
            <w:proofErr w:type="spellStart"/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dlhod</w:t>
            </w:r>
            <w:proofErr w:type="spellEnd"/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866F8B" w:rsidRPr="00F67BA2" w:rsidRDefault="006A5E07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F67BA2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977" w:type="dxa"/>
          </w:tcPr>
          <w:p w:rsidR="00866F8B" w:rsidRPr="00F67BA2" w:rsidRDefault="006A5E07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866F8B" w:rsidRPr="00F67BA2" w:rsidTr="00866F8B">
        <w:tc>
          <w:tcPr>
            <w:tcW w:w="3686" w:type="dxa"/>
          </w:tcPr>
          <w:p w:rsidR="00866F8B" w:rsidRPr="00F67BA2" w:rsidRDefault="00866F8B" w:rsidP="00866F8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2977" w:type="dxa"/>
          </w:tcPr>
          <w:p w:rsidR="00866F8B" w:rsidRPr="00F67BA2" w:rsidRDefault="00866F8B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28 280,43</w:t>
            </w:r>
          </w:p>
        </w:tc>
        <w:tc>
          <w:tcPr>
            <w:tcW w:w="2977" w:type="dxa"/>
          </w:tcPr>
          <w:p w:rsidR="00866F8B" w:rsidRPr="00F67BA2" w:rsidRDefault="006A5E07" w:rsidP="00866F8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14 772,35</w:t>
            </w:r>
          </w:p>
        </w:tc>
      </w:tr>
    </w:tbl>
    <w:p w:rsidR="00086CE4" w:rsidRPr="00F67BA2" w:rsidRDefault="00086CE4" w:rsidP="005D0580">
      <w:pPr>
        <w:pStyle w:val="Nadpis3"/>
        <w:rPr>
          <w:rFonts w:ascii="Tahoma" w:eastAsia="Times New Roman" w:hAnsi="Tahoma" w:cs="Tahoma"/>
          <w:b/>
          <w:color w:val="auto"/>
          <w:sz w:val="22"/>
          <w:szCs w:val="22"/>
          <w:lang w:eastAsia="sk-SK"/>
        </w:rPr>
      </w:pPr>
    </w:p>
    <w:p w:rsidR="00D07DDF" w:rsidRPr="00F67BA2" w:rsidRDefault="00D07DDF" w:rsidP="00D07DDF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67BA2">
        <w:rPr>
          <w:rFonts w:ascii="Tahoma" w:hAnsi="Tahoma" w:cs="Tahoma"/>
          <w:sz w:val="24"/>
          <w:szCs w:val="24"/>
        </w:rPr>
        <w:t>Majetok konsolidovaného celku k 31.12.20</w:t>
      </w:r>
      <w:r w:rsidR="0065034A" w:rsidRPr="00F67BA2">
        <w:rPr>
          <w:rFonts w:ascii="Tahoma" w:hAnsi="Tahoma" w:cs="Tahoma"/>
          <w:sz w:val="24"/>
          <w:szCs w:val="24"/>
        </w:rPr>
        <w:t>2</w:t>
      </w:r>
      <w:r w:rsidR="006A5E07" w:rsidRPr="00F67BA2">
        <w:rPr>
          <w:rFonts w:ascii="Tahoma" w:hAnsi="Tahoma" w:cs="Tahoma"/>
          <w:sz w:val="24"/>
          <w:szCs w:val="24"/>
        </w:rPr>
        <w:t>3</w:t>
      </w:r>
      <w:r w:rsidRPr="00F67BA2">
        <w:rPr>
          <w:rFonts w:ascii="Tahoma" w:hAnsi="Tahoma" w:cs="Tahoma"/>
          <w:sz w:val="24"/>
          <w:szCs w:val="24"/>
        </w:rPr>
        <w:t xml:space="preserve"> predstavoval hodnotu  </w:t>
      </w:r>
      <w:r w:rsidR="006A5E07" w:rsidRPr="00F67BA2">
        <w:rPr>
          <w:rFonts w:ascii="Tahoma" w:hAnsi="Tahoma" w:cs="Tahoma"/>
          <w:sz w:val="24"/>
          <w:szCs w:val="24"/>
        </w:rPr>
        <w:t>21 737 763,44 Eur</w:t>
      </w:r>
      <w:r w:rsidRPr="00F67BA2">
        <w:rPr>
          <w:rFonts w:ascii="Tahoma" w:hAnsi="Tahoma" w:cs="Tahoma"/>
          <w:sz w:val="24"/>
          <w:szCs w:val="24"/>
        </w:rPr>
        <w:t>, čo je v porovnaní so stavom k 31.12.20</w:t>
      </w:r>
      <w:r w:rsidR="003F58FF" w:rsidRPr="00F67BA2">
        <w:rPr>
          <w:rFonts w:ascii="Tahoma" w:hAnsi="Tahoma" w:cs="Tahoma"/>
          <w:sz w:val="24"/>
          <w:szCs w:val="24"/>
        </w:rPr>
        <w:t>2</w:t>
      </w:r>
      <w:r w:rsidR="006A5E07" w:rsidRPr="00F67BA2">
        <w:rPr>
          <w:rFonts w:ascii="Tahoma" w:hAnsi="Tahoma" w:cs="Tahoma"/>
          <w:sz w:val="24"/>
          <w:szCs w:val="24"/>
        </w:rPr>
        <w:t>2</w:t>
      </w:r>
      <w:r w:rsidRPr="00F67BA2">
        <w:rPr>
          <w:rFonts w:ascii="Tahoma" w:hAnsi="Tahoma" w:cs="Tahoma"/>
          <w:sz w:val="24"/>
          <w:szCs w:val="24"/>
        </w:rPr>
        <w:t xml:space="preserve">  nárast  hodnoty majetku o</w:t>
      </w:r>
      <w:r w:rsidR="006A5E07" w:rsidRPr="00F67BA2">
        <w:rPr>
          <w:rFonts w:ascii="Tahoma" w:hAnsi="Tahoma" w:cs="Tahoma"/>
          <w:sz w:val="24"/>
          <w:szCs w:val="24"/>
        </w:rPr>
        <w:t> 1 476 886,74 Eur</w:t>
      </w:r>
      <w:r w:rsidRPr="00F67BA2">
        <w:rPr>
          <w:rFonts w:ascii="Tahoma" w:hAnsi="Tahoma" w:cs="Tahoma"/>
          <w:sz w:val="24"/>
          <w:szCs w:val="24"/>
        </w:rPr>
        <w:t>.</w:t>
      </w:r>
    </w:p>
    <w:p w:rsidR="00D07DDF" w:rsidRPr="00F67BA2" w:rsidRDefault="00D07DDF" w:rsidP="00D07DDF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A1D6D" w:rsidRPr="00F67BA2" w:rsidRDefault="00955A72" w:rsidP="00780CC5">
      <w:pPr>
        <w:pStyle w:val="Nadpis3"/>
        <w:rPr>
          <w:rFonts w:ascii="Tahoma" w:eastAsia="Times New Roman" w:hAnsi="Tahoma" w:cs="Tahoma"/>
          <w:color w:val="auto"/>
          <w:sz w:val="22"/>
          <w:szCs w:val="22"/>
        </w:rPr>
      </w:pPr>
      <w:bookmarkStart w:id="30" w:name="_Toc143698338"/>
      <w:bookmarkEnd w:id="22"/>
      <w:r w:rsidRPr="00F67BA2">
        <w:rPr>
          <w:rFonts w:ascii="Tahoma" w:eastAsia="Times New Roman" w:hAnsi="Tahoma" w:cs="Tahoma"/>
          <w:color w:val="auto"/>
          <w:sz w:val="22"/>
          <w:szCs w:val="22"/>
        </w:rPr>
        <w:t>8</w:t>
      </w:r>
      <w:r w:rsidR="00EA1D6D" w:rsidRPr="00F67BA2">
        <w:rPr>
          <w:rFonts w:ascii="Tahoma" w:eastAsia="Times New Roman" w:hAnsi="Tahoma" w:cs="Tahoma"/>
          <w:color w:val="auto"/>
          <w:sz w:val="22"/>
          <w:szCs w:val="22"/>
        </w:rPr>
        <w:t>.2.2 Zdroje krytia</w:t>
      </w:r>
      <w:bookmarkEnd w:id="30"/>
      <w:r w:rsidR="00EA1D6D" w:rsidRPr="00F67BA2">
        <w:rPr>
          <w:rFonts w:ascii="Tahoma" w:eastAsia="Times New Roman" w:hAnsi="Tahoma" w:cs="Tahoma"/>
          <w:color w:val="auto"/>
          <w:sz w:val="22"/>
          <w:szCs w:val="22"/>
        </w:rPr>
        <w:t xml:space="preserve"> </w:t>
      </w:r>
    </w:p>
    <w:p w:rsidR="009F3488" w:rsidRPr="00F67BA2" w:rsidRDefault="009F3488" w:rsidP="00270852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Pasíva</w:t>
      </w:r>
    </w:p>
    <w:tbl>
      <w:tblPr>
        <w:tblpPr w:leftFromText="141" w:rightFromText="141" w:vertAnchor="text" w:horzAnchor="margin" w:tblpY="275"/>
        <w:tblW w:w="96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977"/>
        <w:gridCol w:w="2977"/>
      </w:tblGrid>
      <w:tr w:rsidR="00F67BA2" w:rsidRPr="00F67BA2" w:rsidTr="003F58FF">
        <w:tc>
          <w:tcPr>
            <w:tcW w:w="3686" w:type="dxa"/>
            <w:shd w:val="clear" w:color="auto" w:fill="DDD9C3"/>
          </w:tcPr>
          <w:p w:rsidR="003F58FF" w:rsidRPr="00F67BA2" w:rsidRDefault="003F58FF" w:rsidP="00270852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3F58FF" w:rsidRPr="00F67BA2" w:rsidRDefault="006A5E07" w:rsidP="00270852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Skutočnosť k 31.12.2022</w:t>
            </w:r>
          </w:p>
        </w:tc>
        <w:tc>
          <w:tcPr>
            <w:tcW w:w="2977" w:type="dxa"/>
            <w:shd w:val="clear" w:color="auto" w:fill="DDD9C3"/>
          </w:tcPr>
          <w:p w:rsidR="003F58FF" w:rsidRPr="00F67BA2" w:rsidRDefault="006A5E07" w:rsidP="00701794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Skutočnosť k 31.12.2023</w:t>
            </w:r>
          </w:p>
        </w:tc>
      </w:tr>
      <w:tr w:rsidR="00F67BA2" w:rsidRPr="00F67BA2" w:rsidTr="003F58FF">
        <w:tc>
          <w:tcPr>
            <w:tcW w:w="3686" w:type="dxa"/>
            <w:shd w:val="clear" w:color="auto" w:fill="D9D9D9"/>
          </w:tcPr>
          <w:p w:rsidR="00701794" w:rsidRPr="00F67BA2" w:rsidRDefault="00701794" w:rsidP="00701794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977" w:type="dxa"/>
            <w:shd w:val="clear" w:color="auto" w:fill="D9D9D9"/>
          </w:tcPr>
          <w:p w:rsidR="00701794" w:rsidRPr="00F67BA2" w:rsidRDefault="006A5E07" w:rsidP="00701794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20 260 876,70</w:t>
            </w:r>
          </w:p>
        </w:tc>
        <w:tc>
          <w:tcPr>
            <w:tcW w:w="2977" w:type="dxa"/>
            <w:shd w:val="clear" w:color="auto" w:fill="D9D9D9"/>
          </w:tcPr>
          <w:p w:rsidR="00701794" w:rsidRPr="00F67BA2" w:rsidRDefault="006A5E07" w:rsidP="00701794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21 737 763,44</w:t>
            </w:r>
          </w:p>
        </w:tc>
      </w:tr>
      <w:tr w:rsidR="00F67BA2" w:rsidRPr="00F67BA2" w:rsidTr="003F58FF">
        <w:tc>
          <w:tcPr>
            <w:tcW w:w="3686" w:type="dxa"/>
          </w:tcPr>
          <w:p w:rsidR="00701794" w:rsidRPr="00F67BA2" w:rsidRDefault="00701794" w:rsidP="00701794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 xml:space="preserve">Vlastné imanie </w:t>
            </w:r>
          </w:p>
        </w:tc>
        <w:tc>
          <w:tcPr>
            <w:tcW w:w="2977" w:type="dxa"/>
          </w:tcPr>
          <w:p w:rsidR="00701794" w:rsidRPr="00F67BA2" w:rsidRDefault="006A5E07" w:rsidP="00701794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9 808 689,28</w:t>
            </w:r>
          </w:p>
        </w:tc>
        <w:tc>
          <w:tcPr>
            <w:tcW w:w="2977" w:type="dxa"/>
          </w:tcPr>
          <w:p w:rsidR="00701794" w:rsidRPr="00F67BA2" w:rsidRDefault="006A5E07" w:rsidP="00701794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10 464 972,65</w:t>
            </w:r>
          </w:p>
        </w:tc>
      </w:tr>
      <w:tr w:rsidR="00F67BA2" w:rsidRPr="00F67BA2" w:rsidTr="003F58FF">
        <w:tc>
          <w:tcPr>
            <w:tcW w:w="3686" w:type="dxa"/>
          </w:tcPr>
          <w:p w:rsidR="00701794" w:rsidRPr="00F67BA2" w:rsidRDefault="00701794" w:rsidP="00701794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701794" w:rsidRPr="00F67BA2" w:rsidRDefault="00701794" w:rsidP="00701794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701794" w:rsidRPr="00F67BA2" w:rsidRDefault="00701794" w:rsidP="00701794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F67BA2" w:rsidRPr="00F67BA2" w:rsidTr="003F58FF">
        <w:tc>
          <w:tcPr>
            <w:tcW w:w="3686" w:type="dxa"/>
          </w:tcPr>
          <w:p w:rsidR="00701794" w:rsidRPr="00F67BA2" w:rsidRDefault="00701794" w:rsidP="00701794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 xml:space="preserve">Oceňovacie rozdiely </w:t>
            </w:r>
          </w:p>
        </w:tc>
        <w:tc>
          <w:tcPr>
            <w:tcW w:w="2977" w:type="dxa"/>
          </w:tcPr>
          <w:p w:rsidR="00701794" w:rsidRPr="00F67BA2" w:rsidRDefault="00701794" w:rsidP="00701794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701794" w:rsidRPr="00F67BA2" w:rsidRDefault="007715E2" w:rsidP="00701794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F67BA2" w:rsidRPr="00F67BA2" w:rsidTr="003F58FF">
        <w:tc>
          <w:tcPr>
            <w:tcW w:w="3686" w:type="dxa"/>
          </w:tcPr>
          <w:p w:rsidR="006A5E07" w:rsidRPr="00F67BA2" w:rsidRDefault="006A5E07" w:rsidP="006A5E07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Fondy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</w:tr>
      <w:tr w:rsidR="00F67BA2" w:rsidRPr="00F67BA2" w:rsidTr="003F58FF">
        <w:tc>
          <w:tcPr>
            <w:tcW w:w="3686" w:type="dxa"/>
          </w:tcPr>
          <w:p w:rsidR="006A5E07" w:rsidRPr="00F67BA2" w:rsidRDefault="006A5E07" w:rsidP="006A5E07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 xml:space="preserve">Výsledok hospodárenia 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9 808 689,28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10 464 972,65</w:t>
            </w:r>
          </w:p>
        </w:tc>
      </w:tr>
      <w:tr w:rsidR="00F67BA2" w:rsidRPr="00F67BA2" w:rsidTr="003F58FF">
        <w:trPr>
          <w:trHeight w:val="452"/>
        </w:trPr>
        <w:tc>
          <w:tcPr>
            <w:tcW w:w="3686" w:type="dxa"/>
          </w:tcPr>
          <w:p w:rsidR="006A5E07" w:rsidRPr="00F67BA2" w:rsidRDefault="006A5E07" w:rsidP="006A5E07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Záväzky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3 058 248,91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3 313 296,92</w:t>
            </w:r>
          </w:p>
        </w:tc>
      </w:tr>
      <w:tr w:rsidR="00F67BA2" w:rsidRPr="00F67BA2" w:rsidTr="003F58FF">
        <w:tc>
          <w:tcPr>
            <w:tcW w:w="3686" w:type="dxa"/>
          </w:tcPr>
          <w:p w:rsidR="006A5E07" w:rsidRPr="00F67BA2" w:rsidRDefault="006A5E07" w:rsidP="006A5E07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 toho :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</w:p>
        </w:tc>
      </w:tr>
      <w:tr w:rsidR="00F67BA2" w:rsidRPr="00F67BA2" w:rsidTr="003F58FF">
        <w:tc>
          <w:tcPr>
            <w:tcW w:w="3686" w:type="dxa"/>
          </w:tcPr>
          <w:p w:rsidR="006A5E07" w:rsidRPr="00F67BA2" w:rsidRDefault="006A5E07" w:rsidP="006A5E07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 xml:space="preserve">Rezervy 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45 062,12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41 040,48</w:t>
            </w:r>
          </w:p>
        </w:tc>
      </w:tr>
      <w:tr w:rsidR="00F67BA2" w:rsidRPr="00F67BA2" w:rsidTr="003F58FF">
        <w:tc>
          <w:tcPr>
            <w:tcW w:w="3686" w:type="dxa"/>
          </w:tcPr>
          <w:p w:rsidR="006A5E07" w:rsidRPr="00F67BA2" w:rsidRDefault="006A5E07" w:rsidP="006A5E07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Zúčtovanie medzi subjektami VS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63 271,48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101 929,61</w:t>
            </w:r>
          </w:p>
        </w:tc>
      </w:tr>
      <w:tr w:rsidR="00F67BA2" w:rsidRPr="00F67BA2" w:rsidTr="003F58FF">
        <w:tc>
          <w:tcPr>
            <w:tcW w:w="3686" w:type="dxa"/>
          </w:tcPr>
          <w:p w:rsidR="006A5E07" w:rsidRPr="00F67BA2" w:rsidRDefault="006A5E07" w:rsidP="006A5E07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Dlhodobé záväzky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579 355,27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556 710,52</w:t>
            </w:r>
          </w:p>
        </w:tc>
      </w:tr>
      <w:tr w:rsidR="00F67BA2" w:rsidRPr="00F67BA2" w:rsidTr="003F58FF">
        <w:tc>
          <w:tcPr>
            <w:tcW w:w="3686" w:type="dxa"/>
          </w:tcPr>
          <w:p w:rsidR="006A5E07" w:rsidRPr="00F67BA2" w:rsidRDefault="006A5E07" w:rsidP="006A5E07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Krátkodobé záväzky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612 409,19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598 376,06</w:t>
            </w:r>
          </w:p>
        </w:tc>
      </w:tr>
      <w:tr w:rsidR="00F67BA2" w:rsidRPr="00F67BA2" w:rsidTr="003F58FF">
        <w:tc>
          <w:tcPr>
            <w:tcW w:w="3686" w:type="dxa"/>
          </w:tcPr>
          <w:p w:rsidR="006A5E07" w:rsidRPr="00F67BA2" w:rsidRDefault="006A5E07" w:rsidP="006A5E07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Bankové úvery a výpomoci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1 758 150,85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2 015 240,25</w:t>
            </w:r>
          </w:p>
        </w:tc>
      </w:tr>
      <w:tr w:rsidR="00F67BA2" w:rsidRPr="00F67BA2" w:rsidTr="003F58FF">
        <w:tc>
          <w:tcPr>
            <w:tcW w:w="3686" w:type="dxa"/>
          </w:tcPr>
          <w:p w:rsidR="006A5E07" w:rsidRPr="00F67BA2" w:rsidRDefault="006A5E07" w:rsidP="006A5E07">
            <w:pPr>
              <w:spacing w:after="0" w:line="360" w:lineRule="auto"/>
              <w:jc w:val="both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Časové rozlíšenie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7 393 938,51</w:t>
            </w:r>
          </w:p>
        </w:tc>
        <w:tc>
          <w:tcPr>
            <w:tcW w:w="2977" w:type="dxa"/>
          </w:tcPr>
          <w:p w:rsidR="006A5E07" w:rsidRPr="00F67BA2" w:rsidRDefault="006A5E07" w:rsidP="006A5E07">
            <w:pPr>
              <w:spacing w:after="0" w:line="360" w:lineRule="auto"/>
              <w:jc w:val="right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7 959 493,87</w:t>
            </w:r>
          </w:p>
        </w:tc>
      </w:tr>
    </w:tbl>
    <w:p w:rsidR="00086CE4" w:rsidRPr="00F67BA2" w:rsidRDefault="00086CE4" w:rsidP="00270852">
      <w:pPr>
        <w:spacing w:line="240" w:lineRule="auto"/>
        <w:rPr>
          <w:lang w:eastAsia="sk-SK"/>
        </w:rPr>
      </w:pPr>
    </w:p>
    <w:p w:rsidR="00EA1D6D" w:rsidRPr="00F67BA2" w:rsidRDefault="00955A72" w:rsidP="003E4809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31" w:name="_Toc143698339"/>
      <w:r w:rsidRPr="00F67BA2">
        <w:rPr>
          <w:rFonts w:ascii="Tahoma" w:hAnsi="Tahoma" w:cs="Tahoma"/>
          <w:color w:val="auto"/>
          <w:sz w:val="22"/>
          <w:szCs w:val="22"/>
        </w:rPr>
        <w:t>8</w:t>
      </w:r>
      <w:r w:rsidR="00EA1D6D" w:rsidRPr="00F67BA2">
        <w:rPr>
          <w:rFonts w:ascii="Tahoma" w:hAnsi="Tahoma" w:cs="Tahoma"/>
          <w:color w:val="auto"/>
          <w:sz w:val="22"/>
          <w:szCs w:val="22"/>
        </w:rPr>
        <w:t>.2.3 Pohľadávky</w:t>
      </w:r>
      <w:bookmarkEnd w:id="31"/>
    </w:p>
    <w:p w:rsidR="00C4758C" w:rsidRPr="00F67BA2" w:rsidRDefault="00C4758C" w:rsidP="00C4758C">
      <w:pPr>
        <w:rPr>
          <w:lang w:eastAsia="sk-SK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F67BA2" w:rsidRPr="00F67BA2" w:rsidTr="00632697">
        <w:tc>
          <w:tcPr>
            <w:tcW w:w="5103" w:type="dxa"/>
            <w:shd w:val="clear" w:color="auto" w:fill="D9D9D9"/>
          </w:tcPr>
          <w:p w:rsidR="00632697" w:rsidRPr="00F67BA2" w:rsidRDefault="00632697" w:rsidP="00632697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632697" w:rsidRPr="00F67BA2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Zostatok </w:t>
            </w:r>
          </w:p>
          <w:p w:rsidR="00632697" w:rsidRPr="00F67BA2" w:rsidRDefault="00632697" w:rsidP="00E26C64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31.12 202</w:t>
            </w:r>
            <w:r w:rsidR="007C336F"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127" w:type="dxa"/>
            <w:shd w:val="clear" w:color="auto" w:fill="D9D9D9"/>
          </w:tcPr>
          <w:p w:rsidR="00632697" w:rsidRPr="00F67BA2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Zostatok</w:t>
            </w:r>
          </w:p>
          <w:p w:rsidR="00632697" w:rsidRPr="00F67BA2" w:rsidRDefault="00632697" w:rsidP="00E26C64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31.12.202</w:t>
            </w:r>
            <w:r w:rsidR="007C336F"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3</w:t>
            </w:r>
          </w:p>
        </w:tc>
      </w:tr>
      <w:tr w:rsidR="00F67BA2" w:rsidRPr="00F67BA2" w:rsidTr="00632697">
        <w:tc>
          <w:tcPr>
            <w:tcW w:w="5103" w:type="dxa"/>
          </w:tcPr>
          <w:p w:rsidR="007C336F" w:rsidRPr="00F67BA2" w:rsidRDefault="007C336F" w:rsidP="007C336F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2127" w:type="dxa"/>
            <w:shd w:val="clear" w:color="auto" w:fill="FFFFFF" w:themeFill="background1"/>
          </w:tcPr>
          <w:p w:rsidR="007C336F" w:rsidRPr="00F67BA2" w:rsidRDefault="007C336F" w:rsidP="007C336F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659 646,53</w:t>
            </w:r>
          </w:p>
        </w:tc>
        <w:tc>
          <w:tcPr>
            <w:tcW w:w="2127" w:type="dxa"/>
            <w:shd w:val="clear" w:color="auto" w:fill="FFFFFF" w:themeFill="background1"/>
          </w:tcPr>
          <w:p w:rsidR="007C336F" w:rsidRPr="00F67BA2" w:rsidRDefault="00D0061B" w:rsidP="007C336F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156 376,00</w:t>
            </w:r>
          </w:p>
        </w:tc>
      </w:tr>
      <w:tr w:rsidR="00F67BA2" w:rsidRPr="00F67BA2" w:rsidTr="00632697">
        <w:tc>
          <w:tcPr>
            <w:tcW w:w="5103" w:type="dxa"/>
          </w:tcPr>
          <w:p w:rsidR="007C336F" w:rsidRPr="00F67BA2" w:rsidRDefault="007C336F" w:rsidP="007C336F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2127" w:type="dxa"/>
            <w:shd w:val="clear" w:color="auto" w:fill="FFFFFF" w:themeFill="background1"/>
          </w:tcPr>
          <w:p w:rsidR="007C336F" w:rsidRPr="00F67BA2" w:rsidRDefault="007C336F" w:rsidP="007C336F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0,00</w:t>
            </w:r>
          </w:p>
        </w:tc>
        <w:tc>
          <w:tcPr>
            <w:tcW w:w="2127" w:type="dxa"/>
            <w:shd w:val="clear" w:color="auto" w:fill="FFFFFF" w:themeFill="background1"/>
          </w:tcPr>
          <w:p w:rsidR="007C336F" w:rsidRPr="00F67BA2" w:rsidRDefault="00D0061B" w:rsidP="007C336F">
            <w:pPr>
              <w:spacing w:after="0" w:line="36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542 526,22</w:t>
            </w:r>
          </w:p>
        </w:tc>
      </w:tr>
    </w:tbl>
    <w:p w:rsidR="00EA1D6D" w:rsidRPr="00F67BA2" w:rsidRDefault="00EA1D6D" w:rsidP="00EA1D6D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955A72" w:rsidP="003E4809">
      <w:pPr>
        <w:pStyle w:val="Nadpis3"/>
        <w:rPr>
          <w:rFonts w:ascii="Tahoma" w:hAnsi="Tahoma" w:cs="Tahoma"/>
          <w:color w:val="auto"/>
          <w:sz w:val="22"/>
          <w:szCs w:val="22"/>
        </w:rPr>
      </w:pPr>
      <w:bookmarkStart w:id="32" w:name="_Toc143698340"/>
      <w:r w:rsidRPr="00F67BA2">
        <w:rPr>
          <w:rFonts w:ascii="Tahoma" w:hAnsi="Tahoma" w:cs="Tahoma"/>
          <w:color w:val="auto"/>
          <w:sz w:val="22"/>
          <w:szCs w:val="22"/>
        </w:rPr>
        <w:t>8</w:t>
      </w:r>
      <w:r w:rsidR="00EA1D6D" w:rsidRPr="00F67BA2">
        <w:rPr>
          <w:rFonts w:ascii="Tahoma" w:hAnsi="Tahoma" w:cs="Tahoma"/>
          <w:color w:val="auto"/>
          <w:sz w:val="22"/>
          <w:szCs w:val="22"/>
        </w:rPr>
        <w:t>.2.4 Záväzky</w:t>
      </w:r>
      <w:bookmarkEnd w:id="32"/>
    </w:p>
    <w:p w:rsidR="00C4758C" w:rsidRPr="00F67BA2" w:rsidRDefault="00C4758C" w:rsidP="00C4758C">
      <w:pPr>
        <w:rPr>
          <w:lang w:eastAsia="sk-SK"/>
        </w:rPr>
      </w:pPr>
    </w:p>
    <w:tbl>
      <w:tblPr>
        <w:tblW w:w="935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98"/>
        <w:gridCol w:w="2126"/>
        <w:gridCol w:w="2126"/>
      </w:tblGrid>
      <w:tr w:rsidR="00F67BA2" w:rsidRPr="00F67BA2" w:rsidTr="00632697">
        <w:tc>
          <w:tcPr>
            <w:tcW w:w="5098" w:type="dxa"/>
            <w:shd w:val="clear" w:color="auto" w:fill="D9D9D9"/>
          </w:tcPr>
          <w:p w:rsidR="00632697" w:rsidRPr="00F67BA2" w:rsidRDefault="00632697" w:rsidP="00632697">
            <w:pPr>
              <w:tabs>
                <w:tab w:val="left" w:pos="1275"/>
              </w:tabs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Záväzky</w:t>
            </w: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ab/>
            </w:r>
          </w:p>
        </w:tc>
        <w:tc>
          <w:tcPr>
            <w:tcW w:w="2126" w:type="dxa"/>
            <w:shd w:val="clear" w:color="auto" w:fill="D9D9D9"/>
          </w:tcPr>
          <w:p w:rsidR="00632697" w:rsidRPr="00F67BA2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 xml:space="preserve">Zostatok </w:t>
            </w:r>
          </w:p>
          <w:p w:rsidR="00632697" w:rsidRPr="00F67BA2" w:rsidRDefault="00632697" w:rsidP="00E26C64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31.12 202</w:t>
            </w:r>
            <w:r w:rsidR="007C336F"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126" w:type="dxa"/>
            <w:shd w:val="clear" w:color="auto" w:fill="D9D9D9"/>
          </w:tcPr>
          <w:p w:rsidR="00632697" w:rsidRPr="00F67BA2" w:rsidRDefault="00632697" w:rsidP="00632697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Zostatok</w:t>
            </w:r>
          </w:p>
          <w:p w:rsidR="00632697" w:rsidRPr="00F67BA2" w:rsidRDefault="00632697" w:rsidP="00E26C64">
            <w:pPr>
              <w:spacing w:after="0" w:line="24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K 31.12.202</w:t>
            </w:r>
            <w:r w:rsidR="007C336F" w:rsidRPr="00F67BA2">
              <w:rPr>
                <w:rFonts w:ascii="Tahoma" w:eastAsia="Times New Roman" w:hAnsi="Tahoma" w:cs="Tahoma"/>
                <w:sz w:val="20"/>
                <w:szCs w:val="20"/>
                <w:lang w:eastAsia="sk-SK"/>
              </w:rPr>
              <w:t>3</w:t>
            </w:r>
          </w:p>
        </w:tc>
      </w:tr>
      <w:tr w:rsidR="00F67BA2" w:rsidRPr="00F67BA2" w:rsidTr="00632697">
        <w:tc>
          <w:tcPr>
            <w:tcW w:w="5098" w:type="dxa"/>
          </w:tcPr>
          <w:p w:rsidR="007C336F" w:rsidRPr="00F67BA2" w:rsidRDefault="007C336F" w:rsidP="007C336F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2126" w:type="dxa"/>
            <w:shd w:val="clear" w:color="auto" w:fill="FFFFFF" w:themeFill="background1"/>
          </w:tcPr>
          <w:p w:rsidR="007C336F" w:rsidRPr="00F67BA2" w:rsidRDefault="007C336F" w:rsidP="007C336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50 318,86</w:t>
            </w:r>
          </w:p>
        </w:tc>
        <w:tc>
          <w:tcPr>
            <w:tcW w:w="2126" w:type="dxa"/>
            <w:shd w:val="clear" w:color="auto" w:fill="FFFFFF" w:themeFill="background1"/>
          </w:tcPr>
          <w:p w:rsidR="007C336F" w:rsidRPr="00F67BA2" w:rsidRDefault="00B73053" w:rsidP="007C336F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58</w:t>
            </w:r>
            <w:r w:rsidR="00D0061B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</w:t>
            </w: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365,05</w:t>
            </w:r>
          </w:p>
        </w:tc>
      </w:tr>
      <w:tr w:rsidR="00F67BA2" w:rsidRPr="00F67BA2" w:rsidTr="00632697">
        <w:tc>
          <w:tcPr>
            <w:tcW w:w="5098" w:type="dxa"/>
          </w:tcPr>
          <w:p w:rsidR="007C336F" w:rsidRPr="00F67BA2" w:rsidRDefault="007C336F" w:rsidP="007C336F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2126" w:type="dxa"/>
            <w:shd w:val="clear" w:color="auto" w:fill="FFFFFF" w:themeFill="background1"/>
          </w:tcPr>
          <w:p w:rsidR="007C336F" w:rsidRPr="00F67BA2" w:rsidRDefault="007C336F" w:rsidP="007C336F">
            <w:pPr>
              <w:spacing w:after="0" w:line="360" w:lineRule="auto"/>
              <w:ind w:left="720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shd w:val="clear" w:color="auto" w:fill="FFFFFF" w:themeFill="background1"/>
          </w:tcPr>
          <w:p w:rsidR="007C336F" w:rsidRPr="00F67BA2" w:rsidRDefault="00B73053" w:rsidP="007C336F">
            <w:pPr>
              <w:spacing w:after="0" w:line="360" w:lineRule="auto"/>
              <w:ind w:left="720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</w:tbl>
    <w:p w:rsidR="00A44333" w:rsidRPr="00F67BA2" w:rsidRDefault="00A44333" w:rsidP="005D0580">
      <w:pPr>
        <w:pStyle w:val="Nadpis1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</w:p>
    <w:p w:rsidR="00EA1D6D" w:rsidRPr="00F67BA2" w:rsidRDefault="00955A72" w:rsidP="005D0580">
      <w:pPr>
        <w:pStyle w:val="Nadpis1"/>
        <w:rPr>
          <w:rStyle w:val="Nadpis1Char"/>
          <w:rFonts w:ascii="Tahoma" w:hAnsi="Tahoma" w:cs="Tahoma"/>
          <w:b/>
          <w:color w:val="auto"/>
          <w:sz w:val="24"/>
          <w:szCs w:val="24"/>
        </w:rPr>
      </w:pPr>
      <w:bookmarkStart w:id="33" w:name="_Toc143698341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9</w:t>
      </w:r>
      <w:r w:rsidR="00EA1D6D"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 xml:space="preserve">. </w:t>
      </w:r>
      <w:r w:rsidR="00EA1D6D" w:rsidRPr="00F67BA2">
        <w:rPr>
          <w:rStyle w:val="Nadpis1Char"/>
          <w:rFonts w:ascii="Tahoma" w:hAnsi="Tahoma" w:cs="Tahoma"/>
          <w:b/>
          <w:color w:val="auto"/>
          <w:sz w:val="24"/>
          <w:szCs w:val="24"/>
        </w:rPr>
        <w:t>Hospodársky výsledok</w:t>
      </w:r>
      <w:bookmarkEnd w:id="33"/>
      <w:r w:rsidR="00EA1D6D" w:rsidRPr="00F67BA2">
        <w:rPr>
          <w:rStyle w:val="Nadpis1Char"/>
          <w:rFonts w:ascii="Tahoma" w:hAnsi="Tahoma" w:cs="Tahoma"/>
          <w:b/>
          <w:color w:val="auto"/>
          <w:sz w:val="24"/>
          <w:szCs w:val="24"/>
        </w:rPr>
        <w:t xml:space="preserve">  </w:t>
      </w:r>
    </w:p>
    <w:p w:rsidR="00EA1D6D" w:rsidRPr="00F67BA2" w:rsidRDefault="00955A72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4" w:name="_Toc143698342"/>
      <w:r w:rsidRPr="00F67BA2">
        <w:rPr>
          <w:rFonts w:ascii="Tahoma" w:hAnsi="Tahoma" w:cs="Tahoma"/>
          <w:i w:val="0"/>
          <w:sz w:val="22"/>
          <w:szCs w:val="22"/>
        </w:rPr>
        <w:t>9</w:t>
      </w:r>
      <w:r w:rsidR="00EA1D6D" w:rsidRPr="00F67BA2">
        <w:rPr>
          <w:rFonts w:ascii="Tahoma" w:hAnsi="Tahoma" w:cs="Tahoma"/>
          <w:i w:val="0"/>
          <w:sz w:val="22"/>
          <w:szCs w:val="22"/>
        </w:rPr>
        <w:t>.1 Vývoj nákladov a výnosov za materskú účtovnú jednotku Mesto Kráľovský Chlmec</w:t>
      </w:r>
      <w:bookmarkEnd w:id="34"/>
    </w:p>
    <w:p w:rsidR="0021489F" w:rsidRPr="00F67BA2" w:rsidRDefault="0021489F" w:rsidP="0021489F">
      <w:pPr>
        <w:rPr>
          <w:lang w:eastAsia="cs-CZ"/>
        </w:rPr>
      </w:pPr>
    </w:p>
    <w:tbl>
      <w:tblPr>
        <w:tblW w:w="96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297"/>
        <w:gridCol w:w="2297"/>
      </w:tblGrid>
      <w:tr w:rsidR="00F67BA2" w:rsidRPr="00F67BA2" w:rsidTr="00D364C3">
        <w:tc>
          <w:tcPr>
            <w:tcW w:w="5103" w:type="dxa"/>
            <w:shd w:val="clear" w:color="auto" w:fill="DDD9C3"/>
          </w:tcPr>
          <w:p w:rsidR="00D364C3" w:rsidRPr="00F67BA2" w:rsidRDefault="00D364C3" w:rsidP="00D364C3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297" w:type="dxa"/>
            <w:shd w:val="clear" w:color="auto" w:fill="DDD9C3"/>
          </w:tcPr>
          <w:p w:rsidR="00D364C3" w:rsidRPr="00F67BA2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F67BA2" w:rsidRDefault="00D364C3" w:rsidP="00A740EB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k 31.12.202</w:t>
            </w:r>
            <w:r w:rsidR="00F460DB" w:rsidRPr="00F67BA2">
              <w:rPr>
                <w:rFonts w:ascii="Tahoma" w:eastAsia="Times New Roman" w:hAnsi="Tahoma" w:cs="Tahoma"/>
                <w:lang w:eastAsia="sk-SK"/>
              </w:rPr>
              <w:t>2</w:t>
            </w:r>
          </w:p>
        </w:tc>
        <w:tc>
          <w:tcPr>
            <w:tcW w:w="2297" w:type="dxa"/>
            <w:shd w:val="clear" w:color="auto" w:fill="DDD9C3"/>
          </w:tcPr>
          <w:p w:rsidR="00D364C3" w:rsidRPr="00F67BA2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F67BA2" w:rsidRDefault="00D364C3" w:rsidP="00A740EB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K 31.12.202</w:t>
            </w:r>
            <w:r w:rsidR="00F460DB" w:rsidRPr="00F67BA2">
              <w:rPr>
                <w:rFonts w:ascii="Tahoma" w:eastAsia="Times New Roman" w:hAnsi="Tahoma" w:cs="Tahoma"/>
                <w:lang w:eastAsia="sk-SK"/>
              </w:rPr>
              <w:t>3</w:t>
            </w:r>
          </w:p>
        </w:tc>
      </w:tr>
      <w:tr w:rsidR="00F67BA2" w:rsidRPr="00F67BA2" w:rsidTr="00D364C3">
        <w:tc>
          <w:tcPr>
            <w:tcW w:w="5103" w:type="dxa"/>
            <w:shd w:val="clear" w:color="auto" w:fill="D9D9D9"/>
          </w:tcPr>
          <w:p w:rsidR="00F460DB" w:rsidRPr="00F67BA2" w:rsidRDefault="00F460DB" w:rsidP="00F460D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297" w:type="dxa"/>
            <w:shd w:val="clear" w:color="auto" w:fill="D9D9D9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5 136 512,69</w:t>
            </w:r>
          </w:p>
        </w:tc>
        <w:tc>
          <w:tcPr>
            <w:tcW w:w="2297" w:type="dxa"/>
            <w:shd w:val="clear" w:color="auto" w:fill="D9D9D9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5 365 574,99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347 159,56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385917,01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534 502,74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657 286,54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1 834 727,22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1 773 356,27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1 308,94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848,32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82 717,01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34 058,17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  <w:p w:rsidR="00F460DB" w:rsidRPr="00F67BA2" w:rsidRDefault="00F460DB" w:rsidP="00F460DB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412 671,94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  <w:p w:rsidR="00F460DB" w:rsidRPr="00F67BA2" w:rsidRDefault="00F460DB" w:rsidP="00F460DB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453 041,07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48 417,59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36 661,00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155,92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1 874 851,77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2 024 406,61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267,00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F67BA2" w:rsidRPr="00F67BA2" w:rsidTr="00D364C3">
        <w:tc>
          <w:tcPr>
            <w:tcW w:w="5103" w:type="dxa"/>
            <w:shd w:val="clear" w:color="auto" w:fill="D9D9D9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297" w:type="dxa"/>
            <w:shd w:val="clear" w:color="auto" w:fill="D9D9D9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5 220 269,28</w:t>
            </w:r>
          </w:p>
        </w:tc>
        <w:tc>
          <w:tcPr>
            <w:tcW w:w="2297" w:type="dxa"/>
            <w:shd w:val="clear" w:color="auto" w:fill="D9D9D9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6 054 992,83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182 393,37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81 547,22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61 – Zmena stavu vnútroorganizačných zásob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4 075,07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9 550,92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3 971 924,32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4 409 119,39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211 788,50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458 095,76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13 871,39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18 675,50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40,00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66,00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14,09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F67BA2" w:rsidRPr="00F67BA2" w:rsidTr="00D364C3">
        <w:tc>
          <w:tcPr>
            <w:tcW w:w="5103" w:type="dxa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836 162,54</w:t>
            </w:r>
          </w:p>
        </w:tc>
        <w:tc>
          <w:tcPr>
            <w:tcW w:w="2297" w:type="dxa"/>
          </w:tcPr>
          <w:p w:rsidR="00F460DB" w:rsidRPr="00F67BA2" w:rsidRDefault="00F460DB" w:rsidP="00F460D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1 077 938,04</w:t>
            </w:r>
          </w:p>
        </w:tc>
      </w:tr>
      <w:tr w:rsidR="00F67BA2" w:rsidRPr="00F67BA2" w:rsidTr="00D364C3">
        <w:tc>
          <w:tcPr>
            <w:tcW w:w="5103" w:type="dxa"/>
            <w:shd w:val="clear" w:color="auto" w:fill="D9D9D9"/>
          </w:tcPr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Hospodársky výsledok</w:t>
            </w:r>
          </w:p>
          <w:p w:rsidR="00F460DB" w:rsidRPr="00F67BA2" w:rsidRDefault="00F460DB" w:rsidP="00F460DB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297" w:type="dxa"/>
            <w:shd w:val="clear" w:color="auto" w:fill="D9D9D9"/>
          </w:tcPr>
          <w:p w:rsidR="00F460DB" w:rsidRPr="00F67BA2" w:rsidRDefault="00F460DB" w:rsidP="00F460DB">
            <w:pPr>
              <w:spacing w:after="0" w:line="360" w:lineRule="auto"/>
              <w:ind w:left="360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83 756,59</w:t>
            </w:r>
          </w:p>
        </w:tc>
        <w:tc>
          <w:tcPr>
            <w:tcW w:w="2297" w:type="dxa"/>
            <w:shd w:val="clear" w:color="auto" w:fill="D9D9D9"/>
          </w:tcPr>
          <w:p w:rsidR="00F460DB" w:rsidRPr="00F67BA2" w:rsidRDefault="00F460DB" w:rsidP="00F460DB">
            <w:pPr>
              <w:spacing w:after="0" w:line="360" w:lineRule="auto"/>
              <w:ind w:left="360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689 417,84</w:t>
            </w:r>
          </w:p>
        </w:tc>
      </w:tr>
    </w:tbl>
    <w:p w:rsidR="00EA1D6D" w:rsidRPr="00F67BA2" w:rsidRDefault="00955A72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5" w:name="_Toc143698343"/>
      <w:r w:rsidRPr="00F67BA2">
        <w:rPr>
          <w:rFonts w:ascii="Tahoma" w:hAnsi="Tahoma" w:cs="Tahoma"/>
          <w:i w:val="0"/>
          <w:sz w:val="22"/>
          <w:szCs w:val="22"/>
        </w:rPr>
        <w:lastRenderedPageBreak/>
        <w:t>9</w:t>
      </w:r>
      <w:r w:rsidR="00EA1D6D" w:rsidRPr="00F67BA2">
        <w:rPr>
          <w:rFonts w:ascii="Tahoma" w:hAnsi="Tahoma" w:cs="Tahoma"/>
          <w:i w:val="0"/>
          <w:sz w:val="22"/>
          <w:szCs w:val="22"/>
        </w:rPr>
        <w:t>.2 Vývoj nákladov a výnosov za konsolidovaný celok</w:t>
      </w:r>
      <w:bookmarkEnd w:id="35"/>
    </w:p>
    <w:p w:rsidR="00687DB9" w:rsidRPr="00F67BA2" w:rsidRDefault="00687DB9" w:rsidP="00687DB9">
      <w:pPr>
        <w:rPr>
          <w:lang w:eastAsia="cs-CZ"/>
        </w:rPr>
      </w:pPr>
    </w:p>
    <w:tbl>
      <w:tblPr>
        <w:tblW w:w="93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127"/>
        <w:gridCol w:w="2127"/>
      </w:tblGrid>
      <w:tr w:rsidR="00F67BA2" w:rsidRPr="00F67BA2" w:rsidTr="00D364C3">
        <w:tc>
          <w:tcPr>
            <w:tcW w:w="5103" w:type="dxa"/>
            <w:shd w:val="clear" w:color="auto" w:fill="DDD9C3"/>
          </w:tcPr>
          <w:p w:rsidR="00D364C3" w:rsidRPr="00F67BA2" w:rsidRDefault="00D364C3" w:rsidP="00D364C3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127" w:type="dxa"/>
            <w:shd w:val="clear" w:color="auto" w:fill="DDD9C3"/>
          </w:tcPr>
          <w:p w:rsidR="00D364C3" w:rsidRPr="00F67BA2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F67BA2" w:rsidRDefault="00D364C3" w:rsidP="00A740EB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k 31.12.202</w:t>
            </w:r>
            <w:r w:rsidR="00B14371" w:rsidRPr="00F67BA2">
              <w:rPr>
                <w:rFonts w:ascii="Tahoma" w:eastAsia="Times New Roman" w:hAnsi="Tahoma" w:cs="Tahoma"/>
                <w:lang w:eastAsia="sk-SK"/>
              </w:rPr>
              <w:t>2</w:t>
            </w:r>
          </w:p>
        </w:tc>
        <w:tc>
          <w:tcPr>
            <w:tcW w:w="2127" w:type="dxa"/>
            <w:shd w:val="clear" w:color="auto" w:fill="DDD9C3"/>
          </w:tcPr>
          <w:p w:rsidR="00D364C3" w:rsidRPr="00F67BA2" w:rsidRDefault="00D364C3" w:rsidP="00D364C3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Skutočnosť</w:t>
            </w:r>
          </w:p>
          <w:p w:rsidR="00D364C3" w:rsidRPr="00F67BA2" w:rsidRDefault="00D364C3" w:rsidP="00A740EB">
            <w:pPr>
              <w:spacing w:after="0" w:line="240" w:lineRule="auto"/>
              <w:jc w:val="center"/>
              <w:rPr>
                <w:rFonts w:ascii="Tahoma" w:eastAsia="Times New Roman" w:hAnsi="Tahoma" w:cs="Tahoma"/>
                <w:lang w:eastAsia="sk-SK"/>
              </w:rPr>
            </w:pPr>
            <w:r w:rsidRPr="00F67BA2">
              <w:rPr>
                <w:rFonts w:ascii="Tahoma" w:eastAsia="Times New Roman" w:hAnsi="Tahoma" w:cs="Tahoma"/>
                <w:lang w:eastAsia="sk-SK"/>
              </w:rPr>
              <w:t>K 31.12.202</w:t>
            </w:r>
            <w:r w:rsidR="00B14371" w:rsidRPr="00F67BA2">
              <w:rPr>
                <w:rFonts w:ascii="Tahoma" w:eastAsia="Times New Roman" w:hAnsi="Tahoma" w:cs="Tahoma"/>
                <w:lang w:eastAsia="sk-SK"/>
              </w:rPr>
              <w:t>3</w:t>
            </w:r>
          </w:p>
        </w:tc>
      </w:tr>
      <w:tr w:rsidR="00F67BA2" w:rsidRPr="00F67BA2" w:rsidTr="00D364C3">
        <w:tc>
          <w:tcPr>
            <w:tcW w:w="5103" w:type="dxa"/>
            <w:shd w:val="clear" w:color="auto" w:fill="D9D9D9"/>
          </w:tcPr>
          <w:p w:rsidR="00A740EB" w:rsidRPr="00F67BA2" w:rsidRDefault="00A740EB" w:rsidP="00A740EB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127" w:type="dxa"/>
            <w:shd w:val="clear" w:color="auto" w:fill="D9D9D9"/>
          </w:tcPr>
          <w:p w:rsidR="00A740EB" w:rsidRPr="00F67BA2" w:rsidRDefault="00E97D8B" w:rsidP="00A740E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7 722 225,55</w:t>
            </w:r>
          </w:p>
        </w:tc>
        <w:tc>
          <w:tcPr>
            <w:tcW w:w="2127" w:type="dxa"/>
            <w:shd w:val="clear" w:color="auto" w:fill="D9D9D9"/>
          </w:tcPr>
          <w:p w:rsidR="00A740EB" w:rsidRPr="00F67BA2" w:rsidRDefault="00E97D8B" w:rsidP="00A740EB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8 252 674,60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877 132,77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1 002 529,35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634 075,09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772 197,15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5 230 977,45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5 423 796,20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36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1 308,94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888,32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131 710,66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125 573,18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</w:p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613 952,01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</w:t>
            </w:r>
          </w:p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660 102,61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53 536,11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42 491,51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155,92</w:t>
            </w:r>
          </w:p>
        </w:tc>
        <w:tc>
          <w:tcPr>
            <w:tcW w:w="2127" w:type="dxa"/>
          </w:tcPr>
          <w:p w:rsidR="00B14371" w:rsidRPr="00F67BA2" w:rsidRDefault="00E97D8B" w:rsidP="00B14371">
            <w:pPr>
              <w:spacing w:after="0" w:line="360" w:lineRule="auto"/>
              <w:jc w:val="center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       </w:t>
            </w:r>
            <w:r w:rsidR="00B14371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179 376,00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225 096,28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278,39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1 184,02</w:t>
            </w:r>
          </w:p>
        </w:tc>
      </w:tr>
      <w:tr w:rsidR="00F67BA2" w:rsidRPr="00F67BA2" w:rsidTr="00D364C3">
        <w:tc>
          <w:tcPr>
            <w:tcW w:w="5103" w:type="dxa"/>
            <w:shd w:val="clear" w:color="auto" w:fill="D9D9D9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127" w:type="dxa"/>
            <w:shd w:val="clear" w:color="auto" w:fill="D9D9D9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7 808 697,87</w:t>
            </w:r>
          </w:p>
        </w:tc>
        <w:tc>
          <w:tcPr>
            <w:tcW w:w="2127" w:type="dxa"/>
            <w:shd w:val="clear" w:color="auto" w:fill="D9D9D9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8 939 307,76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340 429,52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266 779,80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4 075,07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9 550,92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3 948 854,73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4 359 152,39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239 904,36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480</w:t>
            </w:r>
            <w:r w:rsidR="00E97D8B"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402,83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13 871,39</w:t>
            </w:r>
          </w:p>
        </w:tc>
        <w:tc>
          <w:tcPr>
            <w:tcW w:w="2127" w:type="dxa"/>
          </w:tcPr>
          <w:p w:rsidR="00B14371" w:rsidRPr="00F67BA2" w:rsidRDefault="00E97D8B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18 675,50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40,00</w:t>
            </w:r>
          </w:p>
        </w:tc>
        <w:tc>
          <w:tcPr>
            <w:tcW w:w="2127" w:type="dxa"/>
          </w:tcPr>
          <w:p w:rsidR="00B14371" w:rsidRPr="00F67BA2" w:rsidRDefault="00E97D8B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66,00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14,09</w:t>
            </w:r>
          </w:p>
        </w:tc>
        <w:tc>
          <w:tcPr>
            <w:tcW w:w="2127" w:type="dxa"/>
          </w:tcPr>
          <w:p w:rsidR="00B14371" w:rsidRPr="00F67BA2" w:rsidRDefault="00E97D8B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0,00</w:t>
            </w:r>
          </w:p>
        </w:tc>
      </w:tr>
      <w:tr w:rsidR="00F67BA2" w:rsidRPr="00F67BA2" w:rsidTr="00D364C3">
        <w:tc>
          <w:tcPr>
            <w:tcW w:w="5103" w:type="dxa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27" w:type="dxa"/>
          </w:tcPr>
          <w:p w:rsidR="00B14371" w:rsidRPr="00F67BA2" w:rsidRDefault="00B14371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3 261 508,71</w:t>
            </w:r>
          </w:p>
        </w:tc>
        <w:tc>
          <w:tcPr>
            <w:tcW w:w="2127" w:type="dxa"/>
          </w:tcPr>
          <w:p w:rsidR="00B14371" w:rsidRPr="00F67BA2" w:rsidRDefault="00E97D8B" w:rsidP="00B14371">
            <w:pPr>
              <w:spacing w:after="0" w:line="360" w:lineRule="auto"/>
              <w:jc w:val="right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3 804 680,32</w:t>
            </w:r>
          </w:p>
        </w:tc>
      </w:tr>
      <w:tr w:rsidR="00F67BA2" w:rsidRPr="00F67BA2" w:rsidTr="00D364C3">
        <w:tc>
          <w:tcPr>
            <w:tcW w:w="5103" w:type="dxa"/>
            <w:shd w:val="clear" w:color="auto" w:fill="D9D9D9"/>
          </w:tcPr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Hospodársky výsledok</w:t>
            </w:r>
          </w:p>
          <w:p w:rsidR="00B14371" w:rsidRPr="00F67BA2" w:rsidRDefault="00B14371" w:rsidP="00B14371">
            <w:pPr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127" w:type="dxa"/>
            <w:shd w:val="clear" w:color="auto" w:fill="D9D9D9"/>
          </w:tcPr>
          <w:p w:rsidR="00B14371" w:rsidRPr="00F67BA2" w:rsidRDefault="00B14371" w:rsidP="00B143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  86 193,93</w:t>
            </w:r>
          </w:p>
        </w:tc>
        <w:tc>
          <w:tcPr>
            <w:tcW w:w="2127" w:type="dxa"/>
            <w:shd w:val="clear" w:color="auto" w:fill="D9D9D9"/>
          </w:tcPr>
          <w:p w:rsidR="00B14371" w:rsidRPr="00F67BA2" w:rsidRDefault="00E97D8B" w:rsidP="00B14371">
            <w:pPr>
              <w:spacing w:after="0" w:line="360" w:lineRule="auto"/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</w:pPr>
            <w:r w:rsidRPr="00F67BA2">
              <w:rPr>
                <w:rFonts w:ascii="Tahoma" w:eastAsia="Times New Roman" w:hAnsi="Tahoma" w:cs="Tahoma"/>
                <w:sz w:val="24"/>
                <w:szCs w:val="24"/>
                <w:lang w:eastAsia="sk-SK"/>
              </w:rPr>
              <w:t xml:space="preserve">         685 449,14</w:t>
            </w:r>
          </w:p>
        </w:tc>
      </w:tr>
    </w:tbl>
    <w:p w:rsidR="00EA1D6D" w:rsidRPr="00F67BA2" w:rsidRDefault="00EA1D6D" w:rsidP="00EA1D6D">
      <w:pPr>
        <w:spacing w:after="0" w:line="360" w:lineRule="auto"/>
        <w:jc w:val="both"/>
        <w:rPr>
          <w:rFonts w:ascii="Tahoma" w:eastAsia="Times New Roman" w:hAnsi="Tahoma" w:cs="Tahoma"/>
          <w:b/>
          <w:sz w:val="24"/>
          <w:szCs w:val="24"/>
          <w:lang w:eastAsia="sk-SK"/>
        </w:rPr>
      </w:pPr>
    </w:p>
    <w:p w:rsidR="00EA1D6D" w:rsidRPr="00F67BA2" w:rsidRDefault="00EA1D6D" w:rsidP="00C4758C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Hospodársky výsledok /Kladný/ v sume </w:t>
      </w:r>
      <w:r w:rsidR="00E97D8B" w:rsidRPr="00F67BA2">
        <w:rPr>
          <w:rFonts w:ascii="Tahoma" w:eastAsia="Times New Roman" w:hAnsi="Tahoma" w:cs="Tahoma"/>
          <w:sz w:val="24"/>
          <w:szCs w:val="24"/>
          <w:lang w:eastAsia="sk-SK"/>
        </w:rPr>
        <w:t>685 449,14 Eur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bol zúčtovaný na účet 428 –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nevysporiadaný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výsledok hospodárenia minulých rokov.</w:t>
      </w:r>
    </w:p>
    <w:p w:rsidR="00EA1D6D" w:rsidRPr="00F67BA2" w:rsidRDefault="00EA1D6D" w:rsidP="00EF1234">
      <w:pPr>
        <w:pStyle w:val="Nadpis1"/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</w:pPr>
      <w:bookmarkStart w:id="36" w:name="_Toc143698344"/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lastRenderedPageBreak/>
        <w:t>1</w:t>
      </w:r>
      <w:r w:rsidR="00955A72"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0</w:t>
      </w:r>
      <w:r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.Vývoj a stav dlhu k 31.12.20</w:t>
      </w:r>
      <w:r w:rsidR="00F45C8D"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2</w:t>
      </w:r>
      <w:bookmarkEnd w:id="36"/>
      <w:r w:rsidR="003C205C" w:rsidRPr="00F67BA2">
        <w:rPr>
          <w:rFonts w:ascii="Tahoma" w:eastAsia="Times New Roman" w:hAnsi="Tahoma" w:cs="Tahoma"/>
          <w:b/>
          <w:color w:val="auto"/>
          <w:sz w:val="24"/>
          <w:szCs w:val="24"/>
          <w:lang w:eastAsia="sk-SK"/>
        </w:rPr>
        <w:t>3</w:t>
      </w:r>
    </w:p>
    <w:p w:rsidR="00796D68" w:rsidRPr="00F67BA2" w:rsidRDefault="00796D6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085EBF" w:rsidRPr="00F67BA2" w:rsidRDefault="00085EBF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Mesto v roku 2020 prijalo od Ministerstva financií SR návratnú finančnú výpomoc poskytnutú v súlade s §13 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nasl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zákona č.523/2004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Z.z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o rozpočtových pravidlách verejnej správy a § 262 ods.1 v spojení s §269 ods.2 Obchodného zákonníka na základe uznesenia Vlády SR č.494 z 12.augusta 2020 na výkon samosprávnych pôsobností z dôvodu kompenzácie výpadku dane z príjmov fyzických osôb v dôsledku pandémie ochorenia COVID-19 vo výške 167 607 €. Uznesením vlády SR č.459 zo dňa 13.9.2023 vláda SR odpustila splatenie tejto poskytnutej finančnej výpomoci.  </w:t>
      </w:r>
    </w:p>
    <w:p w:rsidR="00085EBF" w:rsidRPr="00F67BA2" w:rsidRDefault="00085EBF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521455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Mesto v roku 20</w:t>
      </w:r>
      <w:r w:rsidR="00F45C8D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085EBF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navýšilo úverové zdroje</w:t>
      </w:r>
      <w:r w:rsidR="00216391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 čerpaním úveru</w:t>
      </w:r>
      <w:r w:rsidR="00BE298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zo SLSP, a.</w:t>
      </w:r>
      <w:r w:rsidR="00BD28DC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BE298F" w:rsidRPr="00F67BA2">
        <w:rPr>
          <w:rFonts w:ascii="Tahoma" w:eastAsia="Times New Roman" w:hAnsi="Tahoma" w:cs="Tahoma"/>
          <w:sz w:val="24"/>
          <w:szCs w:val="24"/>
          <w:lang w:eastAsia="sk-SK"/>
        </w:rPr>
        <w:t>s.</w:t>
      </w:r>
      <w:r w:rsidR="00216391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BE298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vo výške </w:t>
      </w:r>
      <w:r w:rsidR="00085EBF" w:rsidRPr="00F67BA2">
        <w:rPr>
          <w:rFonts w:ascii="Tahoma" w:eastAsia="Times New Roman" w:hAnsi="Tahoma" w:cs="Tahoma"/>
          <w:sz w:val="24"/>
          <w:szCs w:val="24"/>
          <w:lang w:eastAsia="sk-SK"/>
        </w:rPr>
        <w:t>9</w:t>
      </w:r>
      <w:r w:rsidR="007232B7" w:rsidRPr="00F67BA2">
        <w:rPr>
          <w:rFonts w:ascii="Tahoma" w:eastAsia="Times New Roman" w:hAnsi="Tahoma" w:cs="Tahoma"/>
          <w:sz w:val="24"/>
          <w:szCs w:val="24"/>
          <w:lang w:eastAsia="sk-SK"/>
        </w:rPr>
        <w:t>70 329,98</w:t>
      </w:r>
      <w:r w:rsidR="00085EB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="00BE298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 </w:t>
      </w:r>
      <w:proofErr w:type="spellStart"/>
      <w:r w:rsidR="00BE298F" w:rsidRPr="00F67BA2">
        <w:rPr>
          <w:rFonts w:ascii="Tahoma" w:eastAsia="Times New Roman" w:hAnsi="Tahoma" w:cs="Tahoma"/>
          <w:sz w:val="24"/>
          <w:szCs w:val="24"/>
          <w:lang w:eastAsia="sk-SK"/>
        </w:rPr>
        <w:t>predfinancovanie</w:t>
      </w:r>
      <w:proofErr w:type="spellEnd"/>
      <w:r w:rsidR="00BE298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projektov z</w:t>
      </w:r>
      <w:r w:rsidR="00085EBF" w:rsidRPr="00F67BA2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BE298F" w:rsidRPr="00F67BA2">
        <w:rPr>
          <w:rFonts w:ascii="Tahoma" w:eastAsia="Times New Roman" w:hAnsi="Tahoma" w:cs="Tahoma"/>
          <w:sz w:val="24"/>
          <w:szCs w:val="24"/>
          <w:lang w:eastAsia="sk-SK"/>
        </w:rPr>
        <w:t>EÚ</w:t>
      </w:r>
      <w:r w:rsidR="00085EB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a zabezpečenie financovania vlastných investícií. </w:t>
      </w:r>
      <w:r w:rsidR="00B01D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521455" w:rsidRPr="00F67BA2" w:rsidRDefault="0052145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Z úveru na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predfinancovanie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projektov z EÚ prijatého od SLSP,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 splatilo 38</w:t>
      </w:r>
      <w:r w:rsidR="007232B7" w:rsidRPr="00F67BA2">
        <w:rPr>
          <w:rFonts w:ascii="Tahoma" w:eastAsia="Times New Roman" w:hAnsi="Tahoma" w:cs="Tahoma"/>
          <w:sz w:val="24"/>
          <w:szCs w:val="24"/>
          <w:lang w:eastAsia="sk-SK"/>
        </w:rPr>
        <w:t>6 103,71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Eur.</w:t>
      </w:r>
    </w:p>
    <w:p w:rsidR="00085EBF" w:rsidRPr="00F67BA2" w:rsidRDefault="00B01DF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Pravidelnými splátkami </w:t>
      </w:r>
      <w:r w:rsidR="00085EBF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x</w:t>
      </w:r>
      <w:r w:rsidR="00085EBF" w:rsidRPr="00F67BA2">
        <w:rPr>
          <w:rFonts w:ascii="Tahoma" w:eastAsia="Times New Roman" w:hAnsi="Tahoma" w:cs="Tahoma"/>
          <w:sz w:val="24"/>
          <w:szCs w:val="24"/>
          <w:lang w:eastAsia="sk-SK"/>
        </w:rPr>
        <w:t>19 318,- Eur a </w:t>
      </w:r>
      <w:proofErr w:type="spellStart"/>
      <w:r w:rsidR="00085EBF" w:rsidRPr="00F67BA2">
        <w:rPr>
          <w:rFonts w:ascii="Tahoma" w:eastAsia="Times New Roman" w:hAnsi="Tahoma" w:cs="Tahoma"/>
          <w:sz w:val="24"/>
          <w:szCs w:val="24"/>
          <w:lang w:eastAsia="sk-SK"/>
        </w:rPr>
        <w:t>jednorázovou</w:t>
      </w:r>
      <w:proofErr w:type="spellEnd"/>
      <w:r w:rsidR="00085EB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splátkou 5 417,86 Eur splatilo dlhodobí úver od ČSOB Banky.</w:t>
      </w:r>
    </w:p>
    <w:p w:rsidR="00085EBF" w:rsidRPr="00F67BA2" w:rsidRDefault="00085EBF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Pravidelnými splátkami 7x1000,- Eur a</w:t>
      </w:r>
      <w:r w:rsidR="007837C0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 5x 17 840,- Eur </w:t>
      </w:r>
      <w:r w:rsidR="00B01D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nížilo stav dlhu </w:t>
      </w:r>
      <w:r w:rsidR="00BE298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 ČSOB Banke, </w:t>
      </w:r>
      <w:proofErr w:type="spellStart"/>
      <w:r w:rsidR="00BE298F" w:rsidRPr="00F67BA2">
        <w:rPr>
          <w:rFonts w:ascii="Tahoma" w:eastAsia="Times New Roman" w:hAnsi="Tahoma" w:cs="Tahoma"/>
          <w:sz w:val="24"/>
          <w:szCs w:val="24"/>
          <w:lang w:eastAsia="sk-SK"/>
        </w:rPr>
        <w:t>a.s</w:t>
      </w:r>
      <w:proofErr w:type="spellEnd"/>
      <w:r w:rsidR="00BE298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na výstavbu telocvične </w:t>
      </w:r>
      <w:r w:rsidR="00B01DF2" w:rsidRPr="00F67BA2">
        <w:rPr>
          <w:rFonts w:ascii="Tahoma" w:eastAsia="Times New Roman" w:hAnsi="Tahoma" w:cs="Tahoma"/>
          <w:sz w:val="24"/>
          <w:szCs w:val="24"/>
          <w:lang w:eastAsia="sk-SK"/>
        </w:rPr>
        <w:t>o</w:t>
      </w:r>
      <w:r w:rsidR="007837C0" w:rsidRPr="00F67BA2">
        <w:rPr>
          <w:rFonts w:ascii="Tahoma" w:eastAsia="Times New Roman" w:hAnsi="Tahoma" w:cs="Tahoma"/>
          <w:sz w:val="24"/>
          <w:szCs w:val="24"/>
          <w:lang w:eastAsia="sk-SK"/>
        </w:rPr>
        <w:t> 96 200 Eur.</w:t>
      </w:r>
    </w:p>
    <w:tbl>
      <w:tblPr>
        <w:tblW w:w="1420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559"/>
        <w:gridCol w:w="1276"/>
        <w:gridCol w:w="608"/>
        <w:gridCol w:w="667"/>
        <w:gridCol w:w="993"/>
        <w:gridCol w:w="989"/>
        <w:gridCol w:w="145"/>
        <w:gridCol w:w="847"/>
        <w:gridCol w:w="160"/>
        <w:gridCol w:w="127"/>
        <w:gridCol w:w="14"/>
        <w:gridCol w:w="160"/>
        <w:gridCol w:w="1019"/>
        <w:gridCol w:w="82"/>
        <w:gridCol w:w="2044"/>
        <w:gridCol w:w="1956"/>
      </w:tblGrid>
      <w:tr w:rsidR="00F67BA2" w:rsidRPr="00F67BA2" w:rsidTr="00085EBF">
        <w:trPr>
          <w:trHeight w:val="30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</w:rPr>
              <w:t>v Eur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2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67BA2" w:rsidRPr="00F67BA2" w:rsidTr="00085EBF">
        <w:trPr>
          <w:gridAfter w:val="2"/>
          <w:wAfter w:w="4000" w:type="dxa"/>
          <w:trHeight w:val="9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DLHODOBÉ BANKOVÉ ÚVERY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Dátum poskytnutia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Stav        </w:t>
            </w:r>
          </w:p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 31.12.2022  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Navýšenie v roku 2023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Zníženie</w:t>
            </w:r>
          </w:p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 rozpočtovom roku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 Mesačné             </w:t>
            </w:r>
          </w:p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   splátky</w:t>
            </w:r>
          </w:p>
        </w:tc>
        <w:tc>
          <w:tcPr>
            <w:tcW w:w="127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    Stav        </w:t>
            </w:r>
          </w:p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 xml:space="preserve">k 31.12.2023  </w:t>
            </w:r>
          </w:p>
        </w:tc>
      </w:tr>
      <w:tr w:rsidR="00F67BA2" w:rsidRPr="00F67BA2" w:rsidTr="00085EBF">
        <w:trPr>
          <w:gridAfter w:val="2"/>
          <w:wAfter w:w="40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ČSOB / č. účtu 4029985948/7500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12.08.2013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25.04.2023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63 356,47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63 356,47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19 318,00</w:t>
            </w:r>
          </w:p>
        </w:tc>
        <w:tc>
          <w:tcPr>
            <w:tcW w:w="127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F67BA2" w:rsidRPr="00F67BA2" w:rsidTr="00085EBF">
        <w:trPr>
          <w:gridAfter w:val="2"/>
          <w:wAfter w:w="40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 xml:space="preserve">ČSOB / </w:t>
            </w:r>
            <w:proofErr w:type="spellStart"/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č.účtu</w:t>
            </w:r>
            <w:proofErr w:type="spellEnd"/>
          </w:p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4029985411/7500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07.08.2018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25.12.2028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1 164 000,00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96 200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7x1000,0</w:t>
            </w:r>
          </w:p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5x17 840,0</w:t>
            </w:r>
          </w:p>
        </w:tc>
        <w:tc>
          <w:tcPr>
            <w:tcW w:w="127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1 067 800,00</w:t>
            </w:r>
          </w:p>
        </w:tc>
      </w:tr>
      <w:tr w:rsidR="00F67BA2" w:rsidRPr="00F67BA2" w:rsidTr="00085EBF">
        <w:trPr>
          <w:gridAfter w:val="2"/>
          <w:wAfter w:w="40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SLSP/ č. účtu</w:t>
            </w:r>
          </w:p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5189635482/0900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01.05.2022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30.04.2027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363 187,38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  <w:r w:rsidR="007232B7"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70 329,98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7232B7"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86 103,71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nepravidelné</w:t>
            </w:r>
          </w:p>
        </w:tc>
        <w:tc>
          <w:tcPr>
            <w:tcW w:w="127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947 413,65</w:t>
            </w:r>
          </w:p>
        </w:tc>
      </w:tr>
      <w:tr w:rsidR="00F67BA2" w:rsidRPr="00F67BA2" w:rsidTr="00085EBF">
        <w:trPr>
          <w:gridAfter w:val="2"/>
          <w:wAfter w:w="4000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Návratná finančná výpomoc od  MF SR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8.10 2020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31.10.2027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167 607,00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5EBF" w:rsidRPr="00F67BA2" w:rsidRDefault="00085EBF" w:rsidP="00085E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7BA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F67BA2" w:rsidRPr="00F67BA2" w:rsidTr="00085EBF">
        <w:trPr>
          <w:gridAfter w:val="4"/>
          <w:wAfter w:w="5101" w:type="dxa"/>
          <w:trHeight w:val="30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67BA2" w:rsidRPr="00F67BA2" w:rsidTr="00085EBF">
        <w:trPr>
          <w:gridAfter w:val="12"/>
          <w:wAfter w:w="8536" w:type="dxa"/>
          <w:trHeight w:val="9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ZÁVÄZKY VOČI ŠFRB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k 31.12.2022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Zníženie v rozpočtovom roku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Stav k 31.12.2023</w:t>
            </w:r>
          </w:p>
        </w:tc>
      </w:tr>
      <w:tr w:rsidR="00F67BA2" w:rsidRPr="00F67BA2" w:rsidTr="00085EBF">
        <w:trPr>
          <w:gridAfter w:val="12"/>
          <w:wAfter w:w="8536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BŠ - I. etapa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185 541,80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11 765,34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173 776,46</w:t>
            </w:r>
          </w:p>
        </w:tc>
      </w:tr>
      <w:tr w:rsidR="00F67BA2" w:rsidRPr="00F67BA2" w:rsidTr="00085EBF">
        <w:trPr>
          <w:gridAfter w:val="12"/>
          <w:wAfter w:w="8536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BŠ - 6 b .j.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173 384,86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</w:t>
            </w:r>
          </w:p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8 451,3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164 933,56</w:t>
            </w:r>
          </w:p>
        </w:tc>
      </w:tr>
      <w:tr w:rsidR="00F67BA2" w:rsidRPr="00F67BA2" w:rsidTr="00085EBF">
        <w:trPr>
          <w:gridAfter w:val="12"/>
          <w:wAfter w:w="8536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BŠ - 4 b. j.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115 262,81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</w:p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5 099,48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110 163,33</w:t>
            </w:r>
          </w:p>
        </w:tc>
      </w:tr>
      <w:tr w:rsidR="00F67BA2" w:rsidRPr="00F67BA2" w:rsidTr="00085EBF">
        <w:trPr>
          <w:gridAfter w:val="12"/>
          <w:wAfter w:w="8536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NŠ - I. etapa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30 360,10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1 925,29    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28 434,81</w:t>
            </w:r>
          </w:p>
        </w:tc>
      </w:tr>
      <w:tr w:rsidR="00F67BA2" w:rsidRPr="00F67BA2" w:rsidTr="00085EBF">
        <w:trPr>
          <w:gridAfter w:val="12"/>
          <w:wAfter w:w="8536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Na výstavbu bytov s NŠ - II. etapa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35 995,83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2 077,64      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33 918,19</w:t>
            </w:r>
          </w:p>
        </w:tc>
      </w:tr>
      <w:tr w:rsidR="00F67BA2" w:rsidRPr="00F67BA2" w:rsidTr="00085EBF">
        <w:trPr>
          <w:gridAfter w:val="12"/>
          <w:wAfter w:w="8536" w:type="dxa"/>
          <w:trHeight w:val="459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EBF" w:rsidRPr="00F67BA2" w:rsidRDefault="00085EBF" w:rsidP="00085EB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Dlhodobé záväzky voči ŠFRB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540 545,40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29 319,05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5EBF" w:rsidRPr="00F67BA2" w:rsidRDefault="00085EBF" w:rsidP="00085E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F67BA2">
              <w:rPr>
                <w:rFonts w:ascii="Times New Roman" w:eastAsia="Times New Roman" w:hAnsi="Times New Roman" w:cs="Times New Roman"/>
                <w:bCs/>
                <w:lang w:eastAsia="sk-SK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511 226,35</w:t>
            </w:r>
          </w:p>
        </w:tc>
      </w:tr>
    </w:tbl>
    <w:p w:rsidR="00BE298F" w:rsidRPr="00F67BA2" w:rsidRDefault="00BE298F" w:rsidP="00BE298F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Voči ŠFRB splatilo mesto v priebehu roka 202</w:t>
      </w:r>
      <w:r w:rsidR="003C205C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z dlhu celkom 29</w:t>
      </w:r>
      <w:r w:rsidR="003C205C" w:rsidRPr="00F67BA2">
        <w:rPr>
          <w:rFonts w:ascii="Tahoma" w:eastAsia="Times New Roman" w:hAnsi="Tahoma" w:cs="Tahoma"/>
          <w:sz w:val="24"/>
          <w:szCs w:val="24"/>
          <w:lang w:eastAsia="sk-SK"/>
        </w:rPr>
        <w:t> 319,05 Eur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F67BA2" w:rsidRDefault="00EA1D6D" w:rsidP="000235C4">
      <w:pPr>
        <w:pStyle w:val="Nadpis1"/>
        <w:rPr>
          <w:rFonts w:ascii="Tahoma" w:hAnsi="Tahoma" w:cs="Tahoma"/>
          <w:b/>
          <w:color w:val="auto"/>
          <w:sz w:val="24"/>
          <w:szCs w:val="24"/>
        </w:rPr>
      </w:pPr>
      <w:bookmarkStart w:id="37" w:name="_Toc143698345"/>
      <w:r w:rsidRPr="00F67BA2">
        <w:rPr>
          <w:rFonts w:ascii="Tahoma" w:hAnsi="Tahoma" w:cs="Tahoma"/>
          <w:b/>
          <w:color w:val="auto"/>
          <w:sz w:val="24"/>
          <w:szCs w:val="24"/>
        </w:rPr>
        <w:t>1</w:t>
      </w:r>
      <w:r w:rsidR="00955A72" w:rsidRPr="00F67BA2">
        <w:rPr>
          <w:rFonts w:ascii="Tahoma" w:hAnsi="Tahoma" w:cs="Tahoma"/>
          <w:b/>
          <w:color w:val="auto"/>
          <w:sz w:val="24"/>
          <w:szCs w:val="24"/>
        </w:rPr>
        <w:t>1</w:t>
      </w:r>
      <w:r w:rsidRPr="00F67BA2">
        <w:rPr>
          <w:rFonts w:ascii="Tahoma" w:hAnsi="Tahoma" w:cs="Tahoma"/>
          <w:b/>
          <w:color w:val="auto"/>
          <w:sz w:val="24"/>
          <w:szCs w:val="24"/>
        </w:rPr>
        <w:t xml:space="preserve">. </w:t>
      </w:r>
      <w:r w:rsidRPr="00F67BA2">
        <w:rPr>
          <w:rStyle w:val="Nadpis1Char"/>
          <w:rFonts w:ascii="Tahoma" w:hAnsi="Tahoma" w:cs="Tahoma"/>
          <w:b/>
          <w:color w:val="auto"/>
          <w:sz w:val="24"/>
          <w:szCs w:val="24"/>
        </w:rPr>
        <w:t>Ostatné  dôležité informácie</w:t>
      </w:r>
      <w:bookmarkEnd w:id="37"/>
      <w:r w:rsidRPr="00F67BA2">
        <w:rPr>
          <w:rFonts w:ascii="Tahoma" w:hAnsi="Tahoma" w:cs="Tahoma"/>
          <w:b/>
          <w:color w:val="auto"/>
          <w:sz w:val="24"/>
          <w:szCs w:val="24"/>
        </w:rPr>
        <w:t xml:space="preserve"> </w:t>
      </w:r>
    </w:p>
    <w:p w:rsidR="00EA1D6D" w:rsidRPr="00F67BA2" w:rsidRDefault="00EF1234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38" w:name="_Toc143698346"/>
      <w:r w:rsidRPr="00F67BA2">
        <w:rPr>
          <w:rFonts w:ascii="Tahoma" w:hAnsi="Tahoma" w:cs="Tahoma"/>
          <w:i w:val="0"/>
          <w:sz w:val="22"/>
          <w:szCs w:val="22"/>
        </w:rPr>
        <w:t>1</w:t>
      </w:r>
      <w:r w:rsidR="00955A72" w:rsidRPr="00F67BA2">
        <w:rPr>
          <w:rFonts w:ascii="Tahoma" w:hAnsi="Tahoma" w:cs="Tahoma"/>
          <w:i w:val="0"/>
          <w:sz w:val="22"/>
          <w:szCs w:val="22"/>
        </w:rPr>
        <w:t>1</w:t>
      </w:r>
      <w:r w:rsidRPr="00F67BA2">
        <w:rPr>
          <w:rFonts w:ascii="Tahoma" w:hAnsi="Tahoma" w:cs="Tahoma"/>
          <w:i w:val="0"/>
          <w:sz w:val="22"/>
          <w:szCs w:val="22"/>
        </w:rPr>
        <w:t xml:space="preserve">.1 </w:t>
      </w:r>
      <w:r w:rsidR="00EA1D6D" w:rsidRPr="00F67BA2">
        <w:rPr>
          <w:rFonts w:ascii="Tahoma" w:hAnsi="Tahoma" w:cs="Tahoma"/>
          <w:i w:val="0"/>
          <w:sz w:val="22"/>
          <w:szCs w:val="22"/>
        </w:rPr>
        <w:t>Prijaté granty a transfery</w:t>
      </w:r>
      <w:bookmarkEnd w:id="38"/>
      <w:r w:rsidR="00EA1D6D" w:rsidRPr="00F67BA2">
        <w:rPr>
          <w:rFonts w:ascii="Tahoma" w:hAnsi="Tahoma" w:cs="Tahoma"/>
          <w:i w:val="0"/>
          <w:sz w:val="22"/>
          <w:szCs w:val="22"/>
        </w:rPr>
        <w:t xml:space="preserve">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Mestu boli v roku 20</w:t>
      </w:r>
      <w:r w:rsidR="0007528D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poskytnuté granty a transfery najmä na: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Bežné granty a transfery: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činnosť spoločného stavebného úradu v hodnote </w:t>
      </w:r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>44,4</w:t>
      </w:r>
      <w:r w:rsidR="00A07A7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="00D027B5" w:rsidRPr="00F67BA2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B65FF7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B825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opatrovateľskú službu v hodnote 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>75,7</w:t>
      </w:r>
      <w:r w:rsidR="00B825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  <w:r w:rsidR="00B65FF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EA1D6D" w:rsidRPr="00F67BA2" w:rsidRDefault="00B65FF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činnosť spoločného školského úradu v hodnote </w:t>
      </w:r>
      <w:r w:rsidR="0007528D" w:rsidRPr="00F67BA2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>9,9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EA1D6D" w:rsidRPr="00F67BA2" w:rsidRDefault="007E798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činnosť matriky v hodnote 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>25,8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A07A72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transfery ÚPSVaR na aktivačnú činnosť </w:t>
      </w:r>
      <w:r w:rsidR="00A07A7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a na vytváranie pracovných miest v hodnote     </w:t>
      </w:r>
    </w:p>
    <w:p w:rsidR="00EA1D6D" w:rsidRPr="00F67BA2" w:rsidRDefault="00A07A72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 hodnote 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>44,8</w:t>
      </w:r>
      <w:r w:rsidR="0007528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EA1D6D" w:rsidRPr="00F67BA2" w:rsidRDefault="00EA1D6D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7B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transfery na </w:t>
      </w:r>
      <w:r w:rsidR="00A07A7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stravné a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školské potreby v hodnote </w:t>
      </w:r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138,7 </w:t>
      </w:r>
      <w:proofErr w:type="spellStart"/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>t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is.</w:t>
      </w:r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>Eur</w:t>
      </w:r>
      <w:proofErr w:type="spellEnd"/>
    </w:p>
    <w:p w:rsidR="009B1551" w:rsidRPr="00F67BA2" w:rsidRDefault="009B1551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transfer pre ZŠ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projekt „</w:t>
      </w:r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>Podpora p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omáhajúc</w:t>
      </w:r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>ich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profesi</w:t>
      </w:r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>í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“ v hodnote </w:t>
      </w:r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>33,5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3356B0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="00D027B5" w:rsidRPr="00F67BA2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3356B0" w:rsidRPr="00F67BA2" w:rsidRDefault="003356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D027B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transfer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ZŠ M.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Helmeczyho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– projekt „</w:t>
      </w:r>
      <w:r w:rsidR="00D027B5" w:rsidRPr="00F67BA2">
        <w:rPr>
          <w:rFonts w:ascii="Tahoma" w:eastAsia="Times New Roman" w:hAnsi="Tahoma" w:cs="Tahoma"/>
          <w:sz w:val="24"/>
          <w:szCs w:val="24"/>
          <w:lang w:eastAsia="sk-SK"/>
        </w:rPr>
        <w:t>Pomáhajúce profesie“ v hodnote 8,6 tis. Eur,</w:t>
      </w:r>
    </w:p>
    <w:p w:rsidR="00D027B5" w:rsidRPr="00F67BA2" w:rsidRDefault="00D027B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bookmarkStart w:id="39" w:name="_Hlk173404944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transfer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ZŠ L.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- projekt „Pomáhajúce profesie“ v hodnote </w:t>
      </w:r>
      <w:bookmarkEnd w:id="39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64,9 tis. Eur,</w:t>
      </w:r>
    </w:p>
    <w:p w:rsidR="00D027B5" w:rsidRPr="00F67BA2" w:rsidRDefault="00D027B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transfer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MŠ L.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- projekt „Podpora pomáhajúcich profesií“ v hodnote 10,4 tis. Eur,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transfer na</w:t>
      </w:r>
      <w:r w:rsidR="00447C81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B655AB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voľby </w:t>
      </w:r>
      <w:r w:rsidR="00D027B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(voľby do NR SR) v hodnote 13,3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D027B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914E85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="00914E8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transfer na chránenú dielňu v hodnote 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>35</w:t>
      </w:r>
      <w:r w:rsidR="00B655AB" w:rsidRPr="00F67BA2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="00914E8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914E85" w:rsidRPr="00F67BA2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transfer na výkon ter</w:t>
      </w:r>
      <w:r w:rsidR="00C10CEC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énnej sociálnej práce v hodnote 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>66,5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914E85" w:rsidRPr="00F67BA2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transfer na register obyvateľov v hodnote 2,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5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D44188" w:rsidRPr="00F67BA2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C10CEC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transfer na register adries v hodnote 0,</w:t>
      </w:r>
      <w:r w:rsidR="00662E84" w:rsidRPr="00F67BA2">
        <w:rPr>
          <w:rFonts w:ascii="Tahoma" w:eastAsia="Times New Roman" w:hAnsi="Tahoma" w:cs="Tahoma"/>
          <w:sz w:val="24"/>
          <w:szCs w:val="24"/>
          <w:lang w:eastAsia="sk-SK"/>
        </w:rPr>
        <w:t>1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Pr="00F67BA2">
        <w:t xml:space="preserve"> </w:t>
      </w:r>
      <w:r w:rsidR="00D743FB" w:rsidRPr="00F67BA2">
        <w:t>Eur,</w:t>
      </w:r>
    </w:p>
    <w:p w:rsidR="00914E85" w:rsidRPr="00F67BA2" w:rsidRDefault="00914E85" w:rsidP="00EA1D6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výkon MOPS v hodnote 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42,1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EA1D6D" w:rsidRPr="00F67BA2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normatívne </w:t>
      </w:r>
      <w:r w:rsidR="00940E11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financie pre ZŠ 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 hodnote </w:t>
      </w:r>
      <w:r w:rsidR="00B655AB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 303,6 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EA1D6D" w:rsidRPr="00F67BA2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>nenormatívne</w:t>
      </w:r>
      <w:r w:rsidR="00940E11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financie pre ZŠ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 hodnote 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175,0</w:t>
      </w:r>
      <w:r w:rsidR="00447C81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>tis.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D44188" w:rsidRPr="00F67BA2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nenormatívne prostriedky pre MŠ v hodnote 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55,0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D44188" w:rsidRPr="00F67BA2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asistenti v MŠ pre MRK v hodnote </w:t>
      </w:r>
      <w:r w:rsidR="0091670E" w:rsidRPr="00F67BA2">
        <w:rPr>
          <w:rFonts w:ascii="Tahoma" w:eastAsia="Times New Roman" w:hAnsi="Tahoma" w:cs="Tahoma"/>
          <w:sz w:val="24"/>
          <w:szCs w:val="24"/>
          <w:lang w:eastAsia="sk-SK"/>
        </w:rPr>
        <w:t>56,6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 </w:t>
      </w:r>
      <w:r w:rsidR="0091670E" w:rsidRPr="00F67BA2">
        <w:rPr>
          <w:rFonts w:ascii="Tahoma" w:eastAsia="Times New Roman" w:hAnsi="Tahoma" w:cs="Tahoma"/>
          <w:sz w:val="24"/>
          <w:szCs w:val="24"/>
          <w:lang w:eastAsia="sk-SK"/>
        </w:rPr>
        <w:t>Eur,</w:t>
      </w:r>
    </w:p>
    <w:p w:rsidR="00914E85" w:rsidRPr="00F67BA2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komunitné centrum v hodnote 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>48,4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  <w:r w:rsidR="0091670E" w:rsidRPr="00F67BA2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D743FB" w:rsidRPr="00F67BA2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špecializovaný stavebný úrad pre miestne komunikácie v hodnote 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0,8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D44188" w:rsidRPr="00F67BA2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transfer na starostlivosť o vojnové hroby v hodnote 0,</w:t>
      </w:r>
      <w:r w:rsidR="008805B1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2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tis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. Eur,</w:t>
      </w:r>
    </w:p>
    <w:p w:rsidR="00D44188" w:rsidRPr="00F67BA2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transfer na starostlivosť o životné prostredie v hodnote 0,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8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. Eur,</w:t>
      </w:r>
    </w:p>
    <w:p w:rsidR="001F60B0" w:rsidRPr="00F67BA2" w:rsidRDefault="001F60B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osobitný príjemca dávky v hmotnej núdzi v hodnote 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122,5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tis. Eur,</w:t>
      </w:r>
    </w:p>
    <w:p w:rsidR="00D44188" w:rsidRPr="00F67BA2" w:rsidRDefault="00D4418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výkon agendy osobitného </w:t>
      </w:r>
      <w:r w:rsidR="003978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príjemcu v hodnote </w:t>
      </w:r>
      <w:r w:rsidR="00605EF4" w:rsidRPr="00F67BA2">
        <w:rPr>
          <w:rFonts w:ascii="Tahoma" w:eastAsia="Times New Roman" w:hAnsi="Tahoma" w:cs="Tahoma"/>
          <w:sz w:val="24"/>
          <w:szCs w:val="24"/>
          <w:lang w:eastAsia="sk-SK"/>
        </w:rPr>
        <w:t>1,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3978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</w:t>
      </w:r>
      <w:r w:rsidR="00D743FB" w:rsidRPr="00F67BA2">
        <w:rPr>
          <w:rFonts w:ascii="Tahoma" w:eastAsia="Times New Roman" w:hAnsi="Tahoma" w:cs="Tahoma"/>
          <w:sz w:val="24"/>
          <w:szCs w:val="24"/>
          <w:lang w:eastAsia="sk-SK"/>
        </w:rPr>
        <w:t>. Eur,</w:t>
      </w:r>
    </w:p>
    <w:p w:rsidR="00605EF4" w:rsidRPr="00F67BA2" w:rsidRDefault="00605EF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transfer na </w:t>
      </w:r>
      <w:r w:rsidR="00FC579B" w:rsidRPr="00F67BA2">
        <w:rPr>
          <w:rFonts w:ascii="Tahoma" w:eastAsia="Times New Roman" w:hAnsi="Tahoma" w:cs="Tahoma"/>
          <w:sz w:val="24"/>
          <w:szCs w:val="24"/>
          <w:lang w:eastAsia="sk-SK"/>
        </w:rPr>
        <w:t>humanitárnu pomoc pre odídencov z</w:t>
      </w:r>
      <w:r w:rsidR="00B8256D" w:rsidRPr="00F67BA2">
        <w:rPr>
          <w:rFonts w:ascii="Tahoma" w:eastAsia="Times New Roman" w:hAnsi="Tahoma" w:cs="Tahoma"/>
          <w:sz w:val="24"/>
          <w:szCs w:val="24"/>
          <w:lang w:eastAsia="sk-SK"/>
        </w:rPr>
        <w:t> </w:t>
      </w:r>
      <w:r w:rsidR="00FC579B" w:rsidRPr="00F67BA2">
        <w:rPr>
          <w:rFonts w:ascii="Tahoma" w:eastAsia="Times New Roman" w:hAnsi="Tahoma" w:cs="Tahoma"/>
          <w:sz w:val="24"/>
          <w:szCs w:val="24"/>
          <w:lang w:eastAsia="sk-SK"/>
        </w:rPr>
        <w:t>Ukrajiny</w:t>
      </w:r>
      <w:r w:rsidR="00B825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 </w:t>
      </w:r>
      <w:r w:rsidR="008641FA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 hodnote 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>53,2</w:t>
      </w:r>
      <w:r w:rsidR="008641FA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C5664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grant</w:t>
      </w:r>
      <w:r w:rsidR="00605EF4" w:rsidRPr="00F67BA2">
        <w:rPr>
          <w:rFonts w:ascii="Tahoma" w:eastAsia="Times New Roman" w:hAnsi="Tahoma" w:cs="Tahoma"/>
          <w:sz w:val="24"/>
          <w:szCs w:val="24"/>
          <w:lang w:eastAsia="sk-SK"/>
        </w:rPr>
        <w:t>y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605EF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a sponzorské dary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na kultúru – tuzemsk</w:t>
      </w:r>
      <w:r w:rsidR="00605EF4" w:rsidRPr="00F67BA2">
        <w:rPr>
          <w:rFonts w:ascii="Tahoma" w:eastAsia="Times New Roman" w:hAnsi="Tahoma" w:cs="Tahoma"/>
          <w:sz w:val="24"/>
          <w:szCs w:val="24"/>
          <w:lang w:eastAsia="sk-SK"/>
        </w:rPr>
        <w:t>é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</w:t>
      </w:r>
      <w:r w:rsidR="0091670E" w:rsidRPr="00F67BA2">
        <w:rPr>
          <w:rFonts w:ascii="Tahoma" w:eastAsia="Times New Roman" w:hAnsi="Tahoma" w:cs="Tahoma"/>
          <w:sz w:val="24"/>
          <w:szCs w:val="24"/>
          <w:lang w:eastAsia="sk-SK"/>
        </w:rPr>
        <w:t>22,5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91670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B8256D" w:rsidRPr="00F67BA2" w:rsidRDefault="0091670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dotácia na energie vo výške 10,4 tis. Eur,</w:t>
      </w:r>
      <w:r w:rsidR="003978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91670E" w:rsidRPr="00F67BA2" w:rsidRDefault="0091670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dotácia na krytie výdavkov súvisiacich s negatívnym dopadom inflácie vo výške 95,9 tis. Eur,</w:t>
      </w:r>
    </w:p>
    <w:p w:rsidR="0091670E" w:rsidRPr="00F67BA2" w:rsidRDefault="0091670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dotácia MIRRI ä riešenie havarijných situácií) vo výške 72,8 tis. Eur,</w:t>
      </w:r>
    </w:p>
    <w:p w:rsidR="0091670E" w:rsidRPr="00F67BA2" w:rsidRDefault="0091670E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Kapitálové granty a transfery:</w:t>
      </w:r>
    </w:p>
    <w:p w:rsidR="0091670E" w:rsidRPr="00F67BA2" w:rsidRDefault="00914E8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B825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kapitálový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grant na</w:t>
      </w:r>
      <w:r w:rsidR="00233576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91670E" w:rsidRPr="00F67BA2">
        <w:rPr>
          <w:rFonts w:ascii="Tahoma" w:eastAsia="Times New Roman" w:hAnsi="Tahoma" w:cs="Tahoma"/>
          <w:sz w:val="24"/>
          <w:szCs w:val="24"/>
          <w:lang w:eastAsia="sk-SK"/>
        </w:rPr>
        <w:t>dobudovanie technickej infraštruktúry v hodnote 42,7 tis. Eur,</w:t>
      </w:r>
    </w:p>
    <w:p w:rsidR="00687DB9" w:rsidRPr="00F67BA2" w:rsidRDefault="005A09D5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</w:t>
      </w:r>
      <w:r w:rsidR="0091670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kapitálový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grant na </w:t>
      </w:r>
      <w:r w:rsidR="0091670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výstavbu zberného dvora v hodnote </w:t>
      </w:r>
      <w:r w:rsidR="00687DB9" w:rsidRPr="00F67BA2">
        <w:rPr>
          <w:rFonts w:ascii="Tahoma" w:eastAsia="Times New Roman" w:hAnsi="Tahoma" w:cs="Tahoma"/>
          <w:sz w:val="24"/>
          <w:szCs w:val="24"/>
          <w:lang w:eastAsia="sk-SK"/>
        </w:rPr>
        <w:t>277,1 tis. Eur,</w:t>
      </w:r>
    </w:p>
    <w:p w:rsidR="00687DB9" w:rsidRPr="00F67BA2" w:rsidRDefault="00687DB9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kapitálový grant na zníženie energetickej náročnosti budovy ZŠ L.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Kossútha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vo výške 525,0   </w:t>
      </w:r>
    </w:p>
    <w:p w:rsidR="00687DB9" w:rsidRPr="00F67BA2" w:rsidRDefault="00687DB9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tis. Eur,</w:t>
      </w:r>
    </w:p>
    <w:p w:rsidR="0033794D" w:rsidRPr="00F67BA2" w:rsidRDefault="0033794D" w:rsidP="0033794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kapitálový grant na rekonštrukciu amfiteátra v hodnote 1,</w:t>
      </w:r>
      <w:r w:rsidR="00645AEB" w:rsidRPr="00F67BA2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</w:t>
      </w:r>
      <w:r w:rsidR="00687DB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Eur,</w:t>
      </w:r>
    </w:p>
    <w:p w:rsidR="00687DB9" w:rsidRPr="00F67BA2" w:rsidRDefault="00687DB9" w:rsidP="0033794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zahraničný kapitálový grant na projekt CODE VDIC vo výške 10,6 tis. Eur.</w:t>
      </w:r>
    </w:p>
    <w:p w:rsidR="0033794D" w:rsidRPr="00F67BA2" w:rsidRDefault="0033794D" w:rsidP="0033794D">
      <w:pPr>
        <w:spacing w:after="0" w:line="240" w:lineRule="auto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6E6860" w:rsidRPr="00F67BA2" w:rsidRDefault="006E6860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5755C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Celková suma mestu poskytnutých grantov a transferov  v roku 20</w:t>
      </w:r>
      <w:r w:rsidR="00233576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687DB9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predstavuje sumu </w:t>
      </w:r>
      <w:r w:rsidR="00687DB9" w:rsidRPr="00F67BA2">
        <w:rPr>
          <w:rFonts w:ascii="Tahoma" w:eastAsia="Times New Roman" w:hAnsi="Tahoma" w:cs="Tahoma"/>
          <w:sz w:val="24"/>
          <w:szCs w:val="24"/>
          <w:lang w:eastAsia="sk-SK"/>
        </w:rPr>
        <w:t>4 507,7 tis. Eur.</w:t>
      </w:r>
      <w:r w:rsidR="003978F2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314851" w:rsidRPr="00F67BA2">
        <w:rPr>
          <w:rFonts w:ascii="Tahoma" w:eastAsia="Times New Roman" w:hAnsi="Tahoma" w:cs="Tahoma"/>
          <w:sz w:val="24"/>
          <w:szCs w:val="24"/>
          <w:lang w:eastAsia="sk-SK"/>
        </w:rPr>
        <w:t> 48</w:t>
      </w:r>
      <w:r w:rsidR="0033794D" w:rsidRPr="00F67BA2">
        <w:rPr>
          <w:rFonts w:ascii="Tahoma" w:eastAsia="Times New Roman" w:hAnsi="Tahoma" w:cs="Tahoma"/>
          <w:sz w:val="24"/>
          <w:szCs w:val="24"/>
          <w:lang w:eastAsia="sk-SK"/>
        </w:rPr>
        <w:t>6</w:t>
      </w:r>
      <w:r w:rsidR="00314851" w:rsidRPr="00F67BA2">
        <w:rPr>
          <w:rFonts w:ascii="Tahoma" w:eastAsia="Times New Roman" w:hAnsi="Tahoma" w:cs="Tahoma"/>
          <w:sz w:val="24"/>
          <w:szCs w:val="24"/>
          <w:lang w:eastAsia="sk-SK"/>
        </w:rPr>
        <w:t>,</w:t>
      </w:r>
      <w:r w:rsidR="0033794D" w:rsidRPr="00F67BA2">
        <w:rPr>
          <w:rFonts w:ascii="Tahoma" w:eastAsia="Times New Roman" w:hAnsi="Tahoma" w:cs="Tahoma"/>
          <w:sz w:val="24"/>
          <w:szCs w:val="24"/>
          <w:lang w:eastAsia="sk-SK"/>
        </w:rPr>
        <w:t>9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tis.€</w:t>
      </w:r>
      <w:r w:rsidR="00746B0A"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746B0A" w:rsidRPr="00F67BA2" w:rsidRDefault="00746B0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F1234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40" w:name="_Toc143698347"/>
      <w:r w:rsidRPr="00F67BA2">
        <w:rPr>
          <w:rFonts w:ascii="Tahoma" w:hAnsi="Tahoma" w:cs="Tahoma"/>
          <w:i w:val="0"/>
          <w:sz w:val="22"/>
          <w:szCs w:val="22"/>
        </w:rPr>
        <w:t>1</w:t>
      </w:r>
      <w:r w:rsidR="00955A72" w:rsidRPr="00F67BA2">
        <w:rPr>
          <w:rFonts w:ascii="Tahoma" w:hAnsi="Tahoma" w:cs="Tahoma"/>
          <w:i w:val="0"/>
          <w:sz w:val="22"/>
          <w:szCs w:val="22"/>
        </w:rPr>
        <w:t>1</w:t>
      </w:r>
      <w:r w:rsidRPr="00F67BA2">
        <w:rPr>
          <w:rFonts w:ascii="Tahoma" w:hAnsi="Tahoma" w:cs="Tahoma"/>
          <w:i w:val="0"/>
          <w:sz w:val="22"/>
          <w:szCs w:val="22"/>
        </w:rPr>
        <w:t xml:space="preserve">.2 </w:t>
      </w:r>
      <w:r w:rsidR="00EA1D6D" w:rsidRPr="00F67BA2">
        <w:rPr>
          <w:rFonts w:ascii="Tahoma" w:hAnsi="Tahoma" w:cs="Tahoma"/>
          <w:i w:val="0"/>
          <w:sz w:val="22"/>
          <w:szCs w:val="22"/>
        </w:rPr>
        <w:t>Poskytnuté dotácie</w:t>
      </w:r>
      <w:bookmarkEnd w:id="40"/>
      <w:r w:rsidR="00EA1D6D" w:rsidRPr="00F67BA2">
        <w:rPr>
          <w:rFonts w:ascii="Tahoma" w:hAnsi="Tahoma" w:cs="Tahoma"/>
          <w:i w:val="0"/>
          <w:sz w:val="22"/>
          <w:szCs w:val="22"/>
        </w:rPr>
        <w:t xml:space="preserve"> </w:t>
      </w:r>
    </w:p>
    <w:p w:rsidR="0021489F" w:rsidRPr="00F67BA2" w:rsidRDefault="0021489F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C8736F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V roku 20</w:t>
      </w:r>
      <w:r w:rsidR="00B12ED8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DF123A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mesto poskytlo zo svojho rozpočtu dotácie v zmysle VZN č.3/2012 o poskytovaní dotácií z rozpočtu mesta</w:t>
      </w:r>
      <w:r w:rsidR="00C8736F" w:rsidRPr="00F67BA2">
        <w:rPr>
          <w:rFonts w:ascii="Tahoma" w:eastAsia="Times New Roman" w:hAnsi="Tahoma" w:cs="Tahoma"/>
          <w:sz w:val="24"/>
          <w:szCs w:val="24"/>
          <w:lang w:eastAsia="sk-SK"/>
        </w:rPr>
        <w:t>, v zmysle zákona NR SR č. 448/2008 Z. z. o sociálnych službách, resp. v zmysle dodatku č. 2 k Zmluve o poskytnutí finančných prostriedkov na mzdy a prevádzku škôl a školských zariadení pre:</w:t>
      </w:r>
    </w:p>
    <w:p w:rsidR="00B12ED8" w:rsidRPr="00F67BA2" w:rsidRDefault="00B12ED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DF123A" w:rsidRPr="00F67BA2" w:rsidRDefault="00DF123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B12ED8" w:rsidRPr="00F67BA2" w:rsidRDefault="00B12ED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933"/>
        <w:gridCol w:w="1701"/>
      </w:tblGrid>
      <w:tr w:rsidR="00F67BA2" w:rsidRPr="00F67BA2" w:rsidTr="00B12ED8">
        <w:tc>
          <w:tcPr>
            <w:tcW w:w="7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B12ED8" w:rsidRPr="00F67BA2" w:rsidRDefault="00B12ED8" w:rsidP="00B12ED8">
            <w:pPr>
              <w:jc w:val="both"/>
              <w:rPr>
                <w:rFonts w:ascii="Tahoma" w:hAnsi="Tahoma" w:cs="Tahoma"/>
                <w:b/>
                <w:sz w:val="24"/>
                <w:szCs w:val="24"/>
              </w:rPr>
            </w:pPr>
            <w:r w:rsidRPr="00F67BA2">
              <w:rPr>
                <w:rFonts w:ascii="Tahoma" w:hAnsi="Tahoma" w:cs="Tahoma"/>
                <w:b/>
                <w:sz w:val="24"/>
                <w:szCs w:val="24"/>
              </w:rPr>
              <w:t>Názov 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B12ED8" w:rsidRPr="00F67BA2" w:rsidRDefault="00B12ED8" w:rsidP="00B12ED8">
            <w:pPr>
              <w:jc w:val="both"/>
              <w:rPr>
                <w:rFonts w:ascii="Tahoma" w:hAnsi="Tahoma" w:cs="Tahoma"/>
                <w:b/>
                <w:sz w:val="24"/>
                <w:szCs w:val="24"/>
              </w:rPr>
            </w:pPr>
            <w:r w:rsidRPr="00F67BA2">
              <w:rPr>
                <w:rFonts w:ascii="Tahoma" w:hAnsi="Tahoma" w:cs="Tahoma"/>
                <w:b/>
                <w:sz w:val="24"/>
                <w:szCs w:val="24"/>
              </w:rPr>
              <w:t>Výška dotácie</w:t>
            </w:r>
          </w:p>
        </w:tc>
      </w:tr>
      <w:tr w:rsidR="00F67BA2" w:rsidRPr="00F67BA2" w:rsidTr="00C10CEC">
        <w:tc>
          <w:tcPr>
            <w:tcW w:w="7933" w:type="dxa"/>
            <w:tcBorders>
              <w:top w:val="single" w:sz="4" w:space="0" w:color="auto"/>
            </w:tcBorders>
          </w:tcPr>
          <w:p w:rsidR="00B12ED8" w:rsidRPr="00F67BA2" w:rsidRDefault="00B12ED8" w:rsidP="00B12ED8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F67BA2">
              <w:rPr>
                <w:rFonts w:ascii="Tahoma" w:hAnsi="Tahoma" w:cs="Tahoma"/>
                <w:sz w:val="24"/>
                <w:szCs w:val="24"/>
              </w:rPr>
              <w:t>Mestský športový klub Kráľovský Chlmec,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12ED8" w:rsidRPr="00F67BA2" w:rsidRDefault="00B12ED8" w:rsidP="009B15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F67BA2">
              <w:rPr>
                <w:rFonts w:ascii="Tahoma" w:hAnsi="Tahoma" w:cs="Tahoma"/>
                <w:sz w:val="24"/>
                <w:szCs w:val="24"/>
              </w:rPr>
              <w:t xml:space="preserve">      </w:t>
            </w:r>
            <w:r w:rsidR="009B1551" w:rsidRPr="00F67BA2">
              <w:rPr>
                <w:rFonts w:ascii="Tahoma" w:hAnsi="Tahoma" w:cs="Tahoma"/>
                <w:sz w:val="24"/>
                <w:szCs w:val="24"/>
              </w:rPr>
              <w:t xml:space="preserve">  </w:t>
            </w:r>
            <w:r w:rsidR="00DB4319" w:rsidRPr="00F67BA2">
              <w:rPr>
                <w:rFonts w:ascii="Tahoma" w:hAnsi="Tahoma" w:cs="Tahoma"/>
                <w:sz w:val="24"/>
                <w:szCs w:val="24"/>
              </w:rPr>
              <w:t>80,</w:t>
            </w:r>
            <w:r w:rsidRPr="00F67BA2">
              <w:rPr>
                <w:rFonts w:ascii="Tahoma" w:hAnsi="Tahoma" w:cs="Tahoma"/>
                <w:sz w:val="24"/>
                <w:szCs w:val="24"/>
              </w:rPr>
              <w:t>-</w:t>
            </w:r>
            <w:r w:rsidR="00DB4319" w:rsidRPr="00F67BA2">
              <w:rPr>
                <w:rFonts w:ascii="Tahoma" w:hAnsi="Tahoma" w:cs="Tahoma"/>
                <w:sz w:val="24"/>
                <w:szCs w:val="24"/>
              </w:rPr>
              <w:t xml:space="preserve"> Eur</w:t>
            </w:r>
          </w:p>
        </w:tc>
      </w:tr>
      <w:tr w:rsidR="00F67BA2" w:rsidRPr="00F67BA2" w:rsidTr="00C10CEC">
        <w:tc>
          <w:tcPr>
            <w:tcW w:w="7933" w:type="dxa"/>
            <w:tcBorders>
              <w:top w:val="single" w:sz="4" w:space="0" w:color="auto"/>
            </w:tcBorders>
          </w:tcPr>
          <w:p w:rsidR="00314851" w:rsidRPr="00F67BA2" w:rsidRDefault="00580E37" w:rsidP="009B15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F67BA2">
              <w:rPr>
                <w:rFonts w:ascii="Tahoma" w:hAnsi="Tahoma" w:cs="Tahoma"/>
                <w:sz w:val="24"/>
                <w:szCs w:val="24"/>
              </w:rPr>
              <w:t xml:space="preserve">Patria, </w:t>
            </w:r>
            <w:proofErr w:type="spellStart"/>
            <w:r w:rsidRPr="00F67BA2">
              <w:rPr>
                <w:rFonts w:ascii="Tahoma" w:hAnsi="Tahoma" w:cs="Tahoma"/>
                <w:sz w:val="24"/>
                <w:szCs w:val="24"/>
              </w:rPr>
              <w:t>n.o</w:t>
            </w:r>
            <w:proofErr w:type="spellEnd"/>
            <w:r w:rsidRPr="00F67BA2">
              <w:rPr>
                <w:rFonts w:ascii="Tahoma" w:hAnsi="Tahoma" w:cs="Tahoma"/>
                <w:sz w:val="24"/>
                <w:szCs w:val="24"/>
              </w:rPr>
              <w:t>. sociálna služba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14851" w:rsidRPr="00F67BA2" w:rsidRDefault="00580E37" w:rsidP="009B15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F67BA2">
              <w:rPr>
                <w:rFonts w:ascii="Tahoma" w:hAnsi="Tahoma" w:cs="Tahoma"/>
                <w:sz w:val="24"/>
                <w:szCs w:val="24"/>
              </w:rPr>
              <w:t xml:space="preserve">    521,28 Eur</w:t>
            </w:r>
          </w:p>
        </w:tc>
      </w:tr>
      <w:tr w:rsidR="00F67BA2" w:rsidRPr="00F67BA2" w:rsidTr="00C10CEC">
        <w:tc>
          <w:tcPr>
            <w:tcW w:w="7933" w:type="dxa"/>
            <w:tcBorders>
              <w:top w:val="single" w:sz="4" w:space="0" w:color="auto"/>
            </w:tcBorders>
          </w:tcPr>
          <w:p w:rsidR="00B12ED8" w:rsidRPr="00F67BA2" w:rsidRDefault="00580E37" w:rsidP="009B15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proofErr w:type="spellStart"/>
            <w:r w:rsidRPr="00F67BA2">
              <w:rPr>
                <w:rFonts w:ascii="Tahoma" w:hAnsi="Tahoma" w:cs="Tahoma"/>
                <w:sz w:val="24"/>
                <w:szCs w:val="24"/>
              </w:rPr>
              <w:t>Doss</w:t>
            </w:r>
            <w:proofErr w:type="spellEnd"/>
            <w:r w:rsidRPr="00F67BA2">
              <w:rPr>
                <w:rFonts w:ascii="Tahoma" w:hAnsi="Tahoma" w:cs="Tahoma"/>
                <w:sz w:val="24"/>
                <w:szCs w:val="24"/>
              </w:rPr>
              <w:t>, Kráľovský Chlmec, sociálna služba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12ED8" w:rsidRPr="00F67BA2" w:rsidRDefault="00580E37" w:rsidP="009B15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F67BA2">
              <w:rPr>
                <w:rFonts w:ascii="Tahoma" w:hAnsi="Tahoma" w:cs="Tahoma"/>
                <w:sz w:val="24"/>
                <w:szCs w:val="24"/>
              </w:rPr>
              <w:t xml:space="preserve">    3 000,- Eur</w:t>
            </w:r>
          </w:p>
        </w:tc>
      </w:tr>
      <w:tr w:rsidR="00F67BA2" w:rsidRPr="00F67BA2" w:rsidTr="00C10CEC">
        <w:tc>
          <w:tcPr>
            <w:tcW w:w="7933" w:type="dxa"/>
            <w:tcBorders>
              <w:top w:val="single" w:sz="4" w:space="0" w:color="auto"/>
            </w:tcBorders>
          </w:tcPr>
          <w:p w:rsidR="00580E37" w:rsidRPr="00F67BA2" w:rsidRDefault="00580E37" w:rsidP="009B15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F67BA2">
              <w:rPr>
                <w:rFonts w:ascii="Tahoma" w:hAnsi="Tahoma" w:cs="Tahoma"/>
                <w:sz w:val="24"/>
                <w:szCs w:val="24"/>
              </w:rPr>
              <w:t>SČK Trebišov, sociálna služba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80E37" w:rsidRPr="00F67BA2" w:rsidRDefault="00580E37" w:rsidP="009B15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F67BA2">
              <w:rPr>
                <w:rFonts w:ascii="Tahoma" w:hAnsi="Tahoma" w:cs="Tahoma"/>
                <w:sz w:val="24"/>
                <w:szCs w:val="24"/>
              </w:rPr>
              <w:t xml:space="preserve">    1 800,- Eur</w:t>
            </w:r>
          </w:p>
        </w:tc>
      </w:tr>
      <w:tr w:rsidR="00F67BA2" w:rsidRPr="00F67BA2" w:rsidTr="00C10CEC">
        <w:tc>
          <w:tcPr>
            <w:tcW w:w="7933" w:type="dxa"/>
            <w:tcBorders>
              <w:top w:val="single" w:sz="4" w:space="0" w:color="auto"/>
            </w:tcBorders>
          </w:tcPr>
          <w:p w:rsidR="009B1551" w:rsidRPr="00F67BA2" w:rsidRDefault="00645AEB" w:rsidP="009B15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F67BA2">
              <w:rPr>
                <w:rFonts w:ascii="Tahoma" w:hAnsi="Tahoma" w:cs="Tahoma"/>
                <w:sz w:val="24"/>
                <w:szCs w:val="24"/>
              </w:rPr>
              <w:t>Materská škola RKC s VJM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B1551" w:rsidRPr="00F67BA2" w:rsidRDefault="00645AEB" w:rsidP="00645AEB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F67BA2">
              <w:rPr>
                <w:rFonts w:ascii="Tahoma" w:hAnsi="Tahoma" w:cs="Tahoma"/>
                <w:sz w:val="24"/>
                <w:szCs w:val="24"/>
              </w:rPr>
              <w:t xml:space="preserve"> </w:t>
            </w:r>
            <w:r w:rsidR="00DB4319" w:rsidRPr="00F67BA2">
              <w:rPr>
                <w:rFonts w:ascii="Tahoma" w:hAnsi="Tahoma" w:cs="Tahoma"/>
                <w:sz w:val="24"/>
                <w:szCs w:val="24"/>
              </w:rPr>
              <w:t>123 168,-Eur</w:t>
            </w:r>
          </w:p>
        </w:tc>
      </w:tr>
      <w:tr w:rsidR="00B95972" w:rsidRPr="00F67BA2" w:rsidTr="00C10CEC">
        <w:tc>
          <w:tcPr>
            <w:tcW w:w="7933" w:type="dxa"/>
          </w:tcPr>
          <w:p w:rsidR="00B12ED8" w:rsidRPr="00F67BA2" w:rsidRDefault="00B12ED8" w:rsidP="00B12ED8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 w:rsidRPr="00F67BA2">
              <w:rPr>
                <w:rFonts w:ascii="Tahoma" w:hAnsi="Tahoma" w:cs="Tahoma"/>
                <w:sz w:val="24"/>
                <w:szCs w:val="24"/>
              </w:rPr>
              <w:t xml:space="preserve">TJ Slavoj Kráľovský Chlmec, </w:t>
            </w:r>
            <w:proofErr w:type="spellStart"/>
            <w:r w:rsidRPr="00F67BA2">
              <w:rPr>
                <w:rFonts w:ascii="Tahoma" w:hAnsi="Tahoma" w:cs="Tahoma"/>
                <w:sz w:val="24"/>
                <w:szCs w:val="24"/>
              </w:rPr>
              <w:t>o.z</w:t>
            </w:r>
            <w:proofErr w:type="spellEnd"/>
            <w:r w:rsidRPr="00F67BA2">
              <w:rPr>
                <w:rFonts w:ascii="Tahoma" w:hAnsi="Tahoma" w:cs="Tahoma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B12ED8" w:rsidRPr="00F67BA2" w:rsidRDefault="00626C99" w:rsidP="009B1551">
            <w:pPr>
              <w:jc w:val="both"/>
              <w:rPr>
                <w:rFonts w:ascii="Tahoma" w:hAnsi="Tahoma" w:cs="Tahoma"/>
                <w:sz w:val="24"/>
                <w:szCs w:val="24"/>
              </w:rPr>
            </w:pPr>
            <w:r>
              <w:rPr>
                <w:rFonts w:ascii="Tahoma" w:hAnsi="Tahoma" w:cs="Tahoma"/>
                <w:sz w:val="24"/>
                <w:szCs w:val="24"/>
              </w:rPr>
              <w:t xml:space="preserve">  </w:t>
            </w:r>
            <w:r w:rsidR="00DB4319" w:rsidRPr="00F67BA2">
              <w:rPr>
                <w:rFonts w:ascii="Tahoma" w:hAnsi="Tahoma" w:cs="Tahoma"/>
                <w:sz w:val="24"/>
                <w:szCs w:val="24"/>
              </w:rPr>
              <w:t>51 950,- Eur</w:t>
            </w:r>
          </w:p>
        </w:tc>
      </w:tr>
    </w:tbl>
    <w:p w:rsidR="00B12ED8" w:rsidRPr="00F67BA2" w:rsidRDefault="00B12ED8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645AEB" w:rsidRPr="00F67BA2" w:rsidRDefault="00645AEB" w:rsidP="00645AE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645AEB" w:rsidRPr="00F67BA2" w:rsidRDefault="00645AEB" w:rsidP="00645AEB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Mestom boli v priebehu roka 202</w:t>
      </w:r>
      <w:r w:rsidR="00DB4319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poskytnuté finančné prostriedky na celoročnú činnosť umeleckým skupinám pri MsKS</w:t>
      </w:r>
      <w:r w:rsidR="00DB431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: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Spevácky zbor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Árvalányhaj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</w:t>
      </w:r>
      <w:r w:rsidR="00DB431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o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výške </w:t>
      </w:r>
      <w:r w:rsidR="00DB4319" w:rsidRPr="00F67BA2">
        <w:rPr>
          <w:rFonts w:ascii="Tahoma" w:eastAsia="Times New Roman" w:hAnsi="Tahoma" w:cs="Tahoma"/>
          <w:sz w:val="24"/>
          <w:szCs w:val="24"/>
          <w:lang w:eastAsia="sk-SK"/>
        </w:rPr>
        <w:t>300,- Eur a Klubu dôchodcov vo výške 600,-Eur.</w:t>
      </w:r>
    </w:p>
    <w:p w:rsidR="00EA1D6D" w:rsidRPr="00F67BA2" w:rsidRDefault="00EA1D6D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r w:rsidRPr="00F67BA2">
        <w:t xml:space="preserve"> </w:t>
      </w:r>
      <w:r w:rsidRPr="00F67BA2">
        <w:rPr>
          <w:sz w:val="22"/>
          <w:szCs w:val="22"/>
        </w:rPr>
        <w:t xml:space="preserve"> </w:t>
      </w:r>
      <w:bookmarkStart w:id="41" w:name="_Toc143698348"/>
      <w:r w:rsidR="00EF1234" w:rsidRPr="00F67BA2">
        <w:rPr>
          <w:rFonts w:ascii="Tahoma" w:hAnsi="Tahoma" w:cs="Tahoma"/>
          <w:i w:val="0"/>
          <w:sz w:val="22"/>
          <w:szCs w:val="22"/>
        </w:rPr>
        <w:t>1</w:t>
      </w:r>
      <w:r w:rsidR="00955A72" w:rsidRPr="00F67BA2">
        <w:rPr>
          <w:rFonts w:ascii="Tahoma" w:hAnsi="Tahoma" w:cs="Tahoma"/>
          <w:i w:val="0"/>
          <w:sz w:val="22"/>
          <w:szCs w:val="22"/>
        </w:rPr>
        <w:t>1</w:t>
      </w:r>
      <w:r w:rsidR="00EF1234" w:rsidRPr="00F67BA2">
        <w:rPr>
          <w:rFonts w:ascii="Tahoma" w:hAnsi="Tahoma" w:cs="Tahoma"/>
          <w:i w:val="0"/>
          <w:sz w:val="22"/>
          <w:szCs w:val="22"/>
        </w:rPr>
        <w:t xml:space="preserve">.3 </w:t>
      </w:r>
      <w:r w:rsidRPr="00F67BA2">
        <w:rPr>
          <w:rFonts w:ascii="Tahoma" w:hAnsi="Tahoma" w:cs="Tahoma"/>
          <w:i w:val="0"/>
          <w:sz w:val="22"/>
          <w:szCs w:val="22"/>
        </w:rPr>
        <w:t>Významné investičné akcie v roku 20</w:t>
      </w:r>
      <w:r w:rsidR="006E6860" w:rsidRPr="00F67BA2">
        <w:rPr>
          <w:rFonts w:ascii="Tahoma" w:hAnsi="Tahoma" w:cs="Tahoma"/>
          <w:i w:val="0"/>
          <w:sz w:val="22"/>
          <w:szCs w:val="22"/>
        </w:rPr>
        <w:t>2</w:t>
      </w:r>
      <w:bookmarkEnd w:id="41"/>
      <w:r w:rsidR="009A6744" w:rsidRPr="00F67BA2">
        <w:rPr>
          <w:rFonts w:ascii="Tahoma" w:hAnsi="Tahoma" w:cs="Tahoma"/>
          <w:i w:val="0"/>
          <w:sz w:val="22"/>
          <w:szCs w:val="22"/>
        </w:rPr>
        <w:t>3</w:t>
      </w:r>
    </w:p>
    <w:p w:rsidR="00545A97" w:rsidRPr="00F67BA2" w:rsidRDefault="00545A97" w:rsidP="00EA1D6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Najvýznamnejšie investičné akcie realizované mestom v roku 20</w:t>
      </w:r>
      <w:r w:rsidR="006E6860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9A6744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:</w:t>
      </w:r>
    </w:p>
    <w:p w:rsidR="009A6744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9A6744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vypracovanie projektovej dokumentácie zateplenia budovy MsÚ v hodnote 19,2 tis. Eur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</w:p>
    <w:p w:rsidR="009A6744" w:rsidRPr="00F67BA2" w:rsidRDefault="009A674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rekonštrukcia ciest a chodníkov v rámci projektu rekonštrukcia technickej infraštruktúry  </w:t>
      </w:r>
    </w:p>
    <w:p w:rsidR="009A6744" w:rsidRPr="00F67BA2" w:rsidRDefault="009A674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a z vlastných prostriedkov mesta v celkovej hodnote 580 tis. Eur</w:t>
      </w:r>
      <w:r w:rsidR="00957FEA" w:rsidRPr="00F67BA2">
        <w:rPr>
          <w:rFonts w:ascii="Tahoma" w:eastAsia="Times New Roman" w:hAnsi="Tahoma" w:cs="Tahoma"/>
          <w:sz w:val="24"/>
          <w:szCs w:val="24"/>
          <w:lang w:eastAsia="sk-SK"/>
        </w:rPr>
        <w:t>,</w:t>
      </w:r>
    </w:p>
    <w:p w:rsidR="00957FEA" w:rsidRPr="00F67BA2" w:rsidRDefault="00957FE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výstavba zberného dvora v hodnote 453,5 tis. Eur,</w:t>
      </w:r>
    </w:p>
    <w:p w:rsidR="00666A1E" w:rsidRPr="00F67BA2" w:rsidRDefault="00957FE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rekonštrukcia oporného múru pri starom cintoríne v hodnote 34 tis. Eur,</w:t>
      </w:r>
    </w:p>
    <w:p w:rsidR="00957FEA" w:rsidRPr="00F67BA2" w:rsidRDefault="00957FE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zateplenie a obnova obalových konštrukcií ZŠ na ulici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Kossutha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 hodnote 708,6 tis. Eur,</w:t>
      </w:r>
    </w:p>
    <w:p w:rsidR="00957FEA" w:rsidRPr="00F67BA2" w:rsidRDefault="00957FE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vypracovanie projektovej dokumentácie na zníženie energetickej náročnosti budovy ZŠ M.     </w:t>
      </w:r>
    </w:p>
    <w:p w:rsidR="00957FEA" w:rsidRPr="00F67BA2" w:rsidRDefault="00957FEA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Helmeczyho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v hodnote 34,5 tis. Eur.</w:t>
      </w:r>
    </w:p>
    <w:p w:rsidR="00EA1D6D" w:rsidRPr="00F67BA2" w:rsidRDefault="00EF1234" w:rsidP="00EF1234">
      <w:pPr>
        <w:pStyle w:val="Nadpis2"/>
        <w:rPr>
          <w:rFonts w:ascii="Tahoma" w:hAnsi="Tahoma" w:cs="Tahoma"/>
          <w:i w:val="0"/>
          <w:sz w:val="22"/>
          <w:szCs w:val="22"/>
        </w:rPr>
      </w:pPr>
      <w:bookmarkStart w:id="42" w:name="_Toc143698349"/>
      <w:r w:rsidRPr="00F67BA2">
        <w:rPr>
          <w:rFonts w:ascii="Tahoma" w:hAnsi="Tahoma" w:cs="Tahoma"/>
          <w:i w:val="0"/>
          <w:sz w:val="22"/>
          <w:szCs w:val="22"/>
        </w:rPr>
        <w:t>1</w:t>
      </w:r>
      <w:r w:rsidR="00955A72" w:rsidRPr="00F67BA2">
        <w:rPr>
          <w:rFonts w:ascii="Tahoma" w:hAnsi="Tahoma" w:cs="Tahoma"/>
          <w:i w:val="0"/>
          <w:sz w:val="22"/>
          <w:szCs w:val="22"/>
        </w:rPr>
        <w:t>1</w:t>
      </w:r>
      <w:r w:rsidR="00E97212" w:rsidRPr="00F67BA2">
        <w:rPr>
          <w:rFonts w:ascii="Tahoma" w:hAnsi="Tahoma" w:cs="Tahoma"/>
          <w:i w:val="0"/>
          <w:sz w:val="22"/>
          <w:szCs w:val="22"/>
        </w:rPr>
        <w:t>.4</w:t>
      </w:r>
      <w:r w:rsidRPr="00F67BA2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F67BA2">
        <w:rPr>
          <w:rFonts w:ascii="Tahoma" w:hAnsi="Tahoma" w:cs="Tahoma"/>
          <w:i w:val="0"/>
          <w:sz w:val="22"/>
          <w:szCs w:val="22"/>
        </w:rPr>
        <w:t>Predpokladaný budúci vývoj činnosti</w:t>
      </w:r>
      <w:bookmarkEnd w:id="42"/>
      <w:r w:rsidR="00EA1D6D" w:rsidRPr="00F67BA2">
        <w:rPr>
          <w:rFonts w:ascii="Tahoma" w:hAnsi="Tahoma" w:cs="Tahoma"/>
          <w:i w:val="0"/>
          <w:sz w:val="22"/>
          <w:szCs w:val="22"/>
        </w:rPr>
        <w:t xml:space="preserve"> </w:t>
      </w:r>
    </w:p>
    <w:p w:rsidR="00F70B76" w:rsidRPr="00F67BA2" w:rsidRDefault="00F70B76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Mesto,</w:t>
      </w:r>
      <w:r w:rsidRPr="00F67BA2">
        <w:rPr>
          <w:rFonts w:ascii="Cambria" w:eastAsia="Times New Roman" w:hAnsi="Cambria" w:cs="Cambria"/>
          <w:sz w:val="20"/>
          <w:szCs w:val="20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aj ako konsolidovaný celok</w:t>
      </w:r>
      <w:r w:rsidRPr="00F67BA2">
        <w:rPr>
          <w:rFonts w:ascii="Cambria" w:eastAsia="Times New Roman" w:hAnsi="Cambria" w:cs="Cambria"/>
          <w:sz w:val="20"/>
          <w:szCs w:val="20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sa bude snažiť v budúcom období hlavne o získanie nenávratných finančných prostriedkov z Integrovaného regionálneho operačného programu, ktoré môžu napomôcť mestu dosiahnuť svoje investičné plány.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Predpokladané investičné akcie realizované mestom v budúcich rokoch:</w:t>
      </w:r>
    </w:p>
    <w:p w:rsidR="009A6744" w:rsidRPr="00F67BA2" w:rsidRDefault="009A674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 rekonštrukcia ZUŠ</w:t>
      </w:r>
    </w:p>
    <w:p w:rsidR="00C847EE" w:rsidRPr="00F67BA2" w:rsidRDefault="0034549F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-</w:t>
      </w:r>
      <w:r w:rsidR="00C847E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proofErr w:type="spellStart"/>
      <w:r w:rsidR="00545A97" w:rsidRPr="00F67BA2">
        <w:rPr>
          <w:rFonts w:ascii="Tahoma" w:eastAsia="Times New Roman" w:hAnsi="Tahoma" w:cs="Tahoma"/>
          <w:sz w:val="24"/>
          <w:szCs w:val="24"/>
          <w:lang w:eastAsia="sk-SK"/>
        </w:rPr>
        <w:t>vodozádržné</w:t>
      </w:r>
      <w:proofErr w:type="spellEnd"/>
      <w:r w:rsidR="00545A97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opatrenia na zachytávanie dažďovej vody</w:t>
      </w:r>
    </w:p>
    <w:p w:rsidR="00545A97" w:rsidRPr="00F67BA2" w:rsidRDefault="00545A97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nákup </w:t>
      </w:r>
      <w:r w:rsidR="009A6744" w:rsidRPr="00F67BA2">
        <w:rPr>
          <w:rFonts w:ascii="Tahoma" w:eastAsia="Times New Roman" w:hAnsi="Tahoma" w:cs="Tahoma"/>
          <w:sz w:val="24"/>
          <w:szCs w:val="24"/>
          <w:lang w:eastAsia="sk-SK"/>
        </w:rPr>
        <w:t>dopravných prostriedkov</w:t>
      </w:r>
    </w:p>
    <w:p w:rsidR="009A6744" w:rsidRPr="00F67BA2" w:rsidRDefault="009A6744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lastRenderedPageBreak/>
        <w:t>-</w:t>
      </w:r>
      <w:r w:rsidR="00687DB9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rozšírenie nového cintorína I a II. etapa</w:t>
      </w:r>
    </w:p>
    <w:p w:rsidR="00F70B76" w:rsidRPr="00F67BA2" w:rsidRDefault="00F70B76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- zníženie energetickej náročnosti ZŠ M.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Helmeczyho</w:t>
      </w:r>
      <w:proofErr w:type="spellEnd"/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F1234" w:rsidP="00D63C47">
      <w:pPr>
        <w:pStyle w:val="Nadpis2"/>
        <w:spacing w:before="0" w:after="0"/>
        <w:rPr>
          <w:rFonts w:ascii="Tahoma" w:hAnsi="Tahoma" w:cs="Tahoma"/>
          <w:i w:val="0"/>
          <w:sz w:val="22"/>
          <w:szCs w:val="22"/>
        </w:rPr>
      </w:pPr>
      <w:bookmarkStart w:id="43" w:name="_Toc143698350"/>
      <w:r w:rsidRPr="00F67BA2">
        <w:rPr>
          <w:rFonts w:ascii="Tahoma" w:hAnsi="Tahoma" w:cs="Tahoma"/>
          <w:i w:val="0"/>
          <w:sz w:val="22"/>
          <w:szCs w:val="22"/>
        </w:rPr>
        <w:t>1</w:t>
      </w:r>
      <w:r w:rsidR="00955A72" w:rsidRPr="00F67BA2">
        <w:rPr>
          <w:rFonts w:ascii="Tahoma" w:hAnsi="Tahoma" w:cs="Tahoma"/>
          <w:i w:val="0"/>
          <w:sz w:val="22"/>
          <w:szCs w:val="22"/>
        </w:rPr>
        <w:t>1</w:t>
      </w:r>
      <w:r w:rsidRPr="00F67BA2">
        <w:rPr>
          <w:rFonts w:ascii="Tahoma" w:hAnsi="Tahoma" w:cs="Tahoma"/>
          <w:i w:val="0"/>
          <w:sz w:val="22"/>
          <w:szCs w:val="22"/>
        </w:rPr>
        <w:t>.</w:t>
      </w:r>
      <w:r w:rsidR="00E97212" w:rsidRPr="00F67BA2">
        <w:rPr>
          <w:rFonts w:ascii="Tahoma" w:hAnsi="Tahoma" w:cs="Tahoma"/>
          <w:i w:val="0"/>
          <w:sz w:val="22"/>
          <w:szCs w:val="22"/>
        </w:rPr>
        <w:t>5</w:t>
      </w:r>
      <w:r w:rsidRPr="00F67BA2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F67BA2">
        <w:rPr>
          <w:rFonts w:ascii="Tahoma" w:hAnsi="Tahoma" w:cs="Tahoma"/>
          <w:i w:val="0"/>
          <w:sz w:val="22"/>
          <w:szCs w:val="22"/>
        </w:rPr>
        <w:t>Udalosti osobitného významu po skončení účtovného obdobia</w:t>
      </w:r>
      <w:bookmarkEnd w:id="43"/>
      <w:r w:rsidR="00EA1D6D" w:rsidRPr="00F67BA2">
        <w:rPr>
          <w:rFonts w:ascii="Tahoma" w:hAnsi="Tahoma" w:cs="Tahoma"/>
          <w:i w:val="0"/>
          <w:sz w:val="22"/>
          <w:szCs w:val="22"/>
        </w:rPr>
        <w:t xml:space="preserve"> </w:t>
      </w:r>
    </w:p>
    <w:p w:rsidR="0021489F" w:rsidRPr="00F67BA2" w:rsidRDefault="0021489F" w:rsidP="00D63C47">
      <w:pPr>
        <w:spacing w:after="0"/>
        <w:rPr>
          <w:lang w:eastAsia="cs-CZ"/>
        </w:rPr>
      </w:pPr>
    </w:p>
    <w:p w:rsidR="00021DDE" w:rsidRPr="00F67BA2" w:rsidRDefault="00EA1D6D" w:rsidP="00021DD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Mesto ako účtovná jednotka a</w:t>
      </w:r>
      <w:r w:rsidR="00E97212" w:rsidRPr="00F67BA2">
        <w:rPr>
          <w:rFonts w:ascii="Tahoma" w:eastAsia="Times New Roman" w:hAnsi="Tahoma" w:cs="Tahoma"/>
          <w:sz w:val="24"/>
          <w:szCs w:val="24"/>
          <w:lang w:eastAsia="sk-SK"/>
        </w:rPr>
        <w:t>j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ako konsolidovaný celok </w:t>
      </w:r>
      <w:r w:rsidR="005A2F7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čelí aj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po skončení účtovného obdobia udalosti</w:t>
      </w:r>
      <w:r w:rsidR="005A2F7F" w:rsidRPr="00F67BA2">
        <w:rPr>
          <w:rFonts w:ascii="Tahoma" w:eastAsia="Times New Roman" w:hAnsi="Tahoma" w:cs="Tahoma"/>
          <w:sz w:val="24"/>
          <w:szCs w:val="24"/>
          <w:lang w:eastAsia="sk-SK"/>
        </w:rPr>
        <w:t>am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osobitného významu. </w:t>
      </w:r>
      <w:r w:rsidR="00E9721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Ide </w:t>
      </w:r>
      <w:r w:rsidR="00F70B76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hlavne </w:t>
      </w:r>
      <w:r w:rsidR="00E97212" w:rsidRPr="00F67BA2">
        <w:rPr>
          <w:rFonts w:ascii="Tahoma" w:eastAsia="Times New Roman" w:hAnsi="Tahoma" w:cs="Tahoma"/>
          <w:sz w:val="24"/>
          <w:szCs w:val="24"/>
          <w:lang w:eastAsia="sk-SK"/>
        </w:rPr>
        <w:t>o</w:t>
      </w:r>
      <w:r w:rsidR="00B01D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 vojnu na Ukrajine, ktorá ovplyvňuje ceny nosičov energií a tým výsledné ceny energií. </w:t>
      </w:r>
      <w:r w:rsidR="001727CA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Ďalej je to zníženie nárastu podielových daní z dôvodu zavedenia daňového bonusu. </w:t>
      </w:r>
      <w:r w:rsidR="00021DDE" w:rsidRPr="00F67BA2">
        <w:rPr>
          <w:rFonts w:ascii="Tahoma" w:eastAsia="Times New Roman" w:hAnsi="Tahoma" w:cs="Tahoma"/>
          <w:sz w:val="24"/>
          <w:szCs w:val="24"/>
          <w:lang w:eastAsia="sk-SK"/>
        </w:rPr>
        <w:t>V roku 202</w:t>
      </w:r>
      <w:r w:rsidR="001727CA" w:rsidRPr="00F67BA2">
        <w:rPr>
          <w:rFonts w:ascii="Tahoma" w:eastAsia="Times New Roman" w:hAnsi="Tahoma" w:cs="Tahoma"/>
          <w:sz w:val="24"/>
          <w:szCs w:val="24"/>
          <w:lang w:eastAsia="sk-SK"/>
        </w:rPr>
        <w:t>4</w:t>
      </w:r>
      <w:r w:rsidR="00021DD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bude nutné </w:t>
      </w:r>
      <w:r w:rsidR="005A2F7F" w:rsidRPr="00F67BA2">
        <w:rPr>
          <w:rFonts w:ascii="Tahoma" w:eastAsia="Times New Roman" w:hAnsi="Tahoma" w:cs="Tahoma"/>
          <w:sz w:val="24"/>
          <w:szCs w:val="24"/>
          <w:lang w:eastAsia="sk-SK"/>
        </w:rPr>
        <w:t>podobne ako tomu bolo v roku 202</w:t>
      </w:r>
      <w:r w:rsidR="001727CA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="005A2F7F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021DDE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operatívne reagovať na výzvy, ktoré toto obdobie prinesie. </w:t>
      </w:r>
    </w:p>
    <w:p w:rsidR="00021DDE" w:rsidRPr="00F67BA2" w:rsidRDefault="00021DDE" w:rsidP="00021DDE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Bude potrebné minimalizovať soci</w:t>
      </w:r>
      <w:r w:rsidR="00DC1C08" w:rsidRPr="00F67BA2">
        <w:rPr>
          <w:rFonts w:ascii="Tahoma" w:eastAsia="Times New Roman" w:hAnsi="Tahoma" w:cs="Tahoma"/>
          <w:sz w:val="24"/>
          <w:szCs w:val="24"/>
          <w:lang w:eastAsia="sk-SK"/>
        </w:rPr>
        <w:t>álno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ekonomické dopady </w:t>
      </w:r>
      <w:r w:rsidR="00B01D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vojny </w:t>
      </w:r>
      <w:r w:rsidR="00F70B76" w:rsidRPr="00F67BA2">
        <w:rPr>
          <w:rFonts w:ascii="Tahoma" w:eastAsia="Times New Roman" w:hAnsi="Tahoma" w:cs="Tahoma"/>
          <w:sz w:val="24"/>
          <w:szCs w:val="24"/>
          <w:lang w:eastAsia="sk-SK"/>
        </w:rPr>
        <w:t>n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a</w:t>
      </w:r>
      <w:r w:rsidR="00F70B76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Ukrajine a priebežne sledovať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investičný potenciál mesta</w:t>
      </w:r>
      <w:r w:rsidR="00F70B76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podľa aktuálnej situácie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 </w:t>
      </w:r>
    </w:p>
    <w:p w:rsidR="00EA1D6D" w:rsidRPr="00F67BA2" w:rsidRDefault="000235C4" w:rsidP="00746B0A">
      <w:pPr>
        <w:pStyle w:val="Nadpis2"/>
        <w:spacing w:after="0"/>
        <w:rPr>
          <w:rFonts w:ascii="Tahoma" w:hAnsi="Tahoma" w:cs="Tahoma"/>
          <w:i w:val="0"/>
          <w:sz w:val="22"/>
          <w:szCs w:val="22"/>
          <w:lang w:eastAsia="sk-SK"/>
        </w:rPr>
      </w:pPr>
      <w:bookmarkStart w:id="44" w:name="_Toc143698351"/>
      <w:r w:rsidRPr="00F67BA2">
        <w:rPr>
          <w:rFonts w:ascii="Tahoma" w:hAnsi="Tahoma" w:cs="Tahoma"/>
          <w:i w:val="0"/>
          <w:sz w:val="22"/>
          <w:szCs w:val="22"/>
        </w:rPr>
        <w:t>1</w:t>
      </w:r>
      <w:r w:rsidR="00955A72" w:rsidRPr="00F67BA2">
        <w:rPr>
          <w:rFonts w:ascii="Tahoma" w:hAnsi="Tahoma" w:cs="Tahoma"/>
          <w:i w:val="0"/>
          <w:sz w:val="22"/>
          <w:szCs w:val="22"/>
        </w:rPr>
        <w:t>1</w:t>
      </w:r>
      <w:r w:rsidRPr="00F67BA2">
        <w:rPr>
          <w:rFonts w:ascii="Tahoma" w:hAnsi="Tahoma" w:cs="Tahoma"/>
          <w:i w:val="0"/>
          <w:sz w:val="22"/>
          <w:szCs w:val="22"/>
        </w:rPr>
        <w:t>.</w:t>
      </w:r>
      <w:r w:rsidR="00E97212" w:rsidRPr="00F67BA2">
        <w:rPr>
          <w:rFonts w:ascii="Tahoma" w:hAnsi="Tahoma" w:cs="Tahoma"/>
          <w:i w:val="0"/>
          <w:sz w:val="22"/>
          <w:szCs w:val="22"/>
        </w:rPr>
        <w:t>6</w:t>
      </w:r>
      <w:r w:rsidRPr="00F67BA2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F67BA2">
        <w:rPr>
          <w:rFonts w:ascii="Tahoma" w:hAnsi="Tahoma" w:cs="Tahoma"/>
          <w:i w:val="0"/>
          <w:sz w:val="22"/>
          <w:szCs w:val="22"/>
        </w:rPr>
        <w:t>Významné riziká a neistoty, ktorým je účtovná jednotka vystavená</w:t>
      </w:r>
      <w:bookmarkEnd w:id="44"/>
    </w:p>
    <w:p w:rsidR="00746B0A" w:rsidRPr="00F67BA2" w:rsidRDefault="00746B0A" w:rsidP="00746B0A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CB6A43" w:rsidRPr="00F67BA2" w:rsidRDefault="00C847EE" w:rsidP="00CB6A43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Keďže podi</w:t>
      </w:r>
      <w:r w:rsidR="005819D7" w:rsidRPr="00F67BA2">
        <w:rPr>
          <w:rFonts w:ascii="Tahoma" w:eastAsia="Times New Roman" w:hAnsi="Tahoma" w:cs="Tahoma"/>
          <w:sz w:val="24"/>
          <w:szCs w:val="24"/>
          <w:lang w:eastAsia="sk-SK"/>
        </w:rPr>
        <w:t>elové dane tvoria cca.40% bežných príjmov mesta, ich zníženie môže mať zásadný vplyv na hospodárenie mesta.</w:t>
      </w:r>
      <w:r w:rsidR="00B01D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F70B76" w:rsidRPr="00F67BA2">
        <w:rPr>
          <w:rFonts w:ascii="Tahoma" w:eastAsia="Times New Roman" w:hAnsi="Tahoma" w:cs="Tahoma"/>
          <w:sz w:val="24"/>
          <w:szCs w:val="24"/>
          <w:lang w:eastAsia="sk-SK"/>
        </w:rPr>
        <w:t>Legislatívny zásah do výšky výberu daní z príjmov fyzických osôb negatívne ovplyvňuje poukazované podielové dane. Vojn</w:t>
      </w:r>
      <w:r w:rsidR="00A812B2" w:rsidRPr="00F67BA2">
        <w:rPr>
          <w:rFonts w:ascii="Tahoma" w:eastAsia="Times New Roman" w:hAnsi="Tahoma" w:cs="Tahoma"/>
          <w:sz w:val="24"/>
          <w:szCs w:val="24"/>
          <w:lang w:eastAsia="sk-SK"/>
        </w:rPr>
        <w:t>a</w:t>
      </w:r>
      <w:r w:rsidR="00F70B76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 </w:t>
      </w:r>
      <w:r w:rsidR="00B01DF2" w:rsidRPr="00F67BA2">
        <w:rPr>
          <w:rFonts w:ascii="Tahoma" w:eastAsia="Times New Roman" w:hAnsi="Tahoma" w:cs="Tahoma"/>
          <w:sz w:val="24"/>
          <w:szCs w:val="24"/>
          <w:lang w:eastAsia="sk-SK"/>
        </w:rPr>
        <w:t>Ukrajine má vysoký podiel na zvyšovaní cien energií a ich nosičov, čo v priebehu rok</w:t>
      </w:r>
      <w:r w:rsidR="001727CA" w:rsidRPr="00F67BA2">
        <w:rPr>
          <w:rFonts w:ascii="Tahoma" w:eastAsia="Times New Roman" w:hAnsi="Tahoma" w:cs="Tahoma"/>
          <w:sz w:val="24"/>
          <w:szCs w:val="24"/>
          <w:lang w:eastAsia="sk-SK"/>
        </w:rPr>
        <w:t>ov</w:t>
      </w:r>
      <w:r w:rsidR="00B01D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202</w:t>
      </w:r>
      <w:r w:rsidR="00A812B2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1727CA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a 2023</w:t>
      </w:r>
      <w:r w:rsidR="00B01D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nadob</w:t>
      </w:r>
      <w:r w:rsidR="00A812B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udlo </w:t>
      </w:r>
      <w:r w:rsidR="00B01DF2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reálne rozmery. Tento faktor spolu s migráciou vyvolanou vojnou môžu taktiež zásadným spôsobom ovplyvniť hospodárenie mesta v budúcom období.</w:t>
      </w:r>
    </w:p>
    <w:p w:rsidR="00CB6A43" w:rsidRPr="00F67BA2" w:rsidRDefault="00CB6A43" w:rsidP="00CB6A43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EA1D6D" w:rsidRPr="00F67BA2" w:rsidRDefault="00EA1D6D" w:rsidP="00CB6A43">
      <w:pPr>
        <w:spacing w:after="24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Mesto k 31.12.20</w:t>
      </w:r>
      <w:r w:rsidR="00C847EE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1727CA" w:rsidRPr="00F67BA2">
        <w:rPr>
          <w:rFonts w:ascii="Tahoma" w:eastAsia="Times New Roman" w:hAnsi="Tahoma" w:cs="Tahoma"/>
          <w:sz w:val="24"/>
          <w:szCs w:val="24"/>
          <w:lang w:eastAsia="sk-SK"/>
        </w:rPr>
        <w:t>3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A812B2" w:rsidRPr="00F67BA2">
        <w:rPr>
          <w:rFonts w:ascii="Tahoma" w:eastAsia="Times New Roman" w:hAnsi="Tahoma" w:cs="Tahoma"/>
          <w:sz w:val="24"/>
          <w:szCs w:val="24"/>
          <w:lang w:eastAsia="sk-SK"/>
        </w:rPr>
        <w:t>ne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eviduje </w:t>
      </w:r>
      <w:r w:rsidR="00CB6A43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žiadne prebiehajúce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súdne spory</w:t>
      </w:r>
      <w:r w:rsidR="001727CA" w:rsidRPr="00F67BA2">
        <w:rPr>
          <w:rFonts w:ascii="Tahoma" w:eastAsia="Times New Roman" w:hAnsi="Tahoma" w:cs="Tahoma"/>
          <w:sz w:val="24"/>
          <w:szCs w:val="24"/>
          <w:lang w:eastAsia="sk-SK"/>
        </w:rPr>
        <w:t>.</w:t>
      </w:r>
    </w:p>
    <w:p w:rsidR="00EA1D6D" w:rsidRPr="00F67BA2" w:rsidRDefault="000235C4" w:rsidP="00D63C47">
      <w:pPr>
        <w:pStyle w:val="Nadpis2"/>
        <w:spacing w:before="0" w:after="0"/>
        <w:rPr>
          <w:rFonts w:ascii="Tahoma" w:hAnsi="Tahoma" w:cs="Tahoma"/>
          <w:i w:val="0"/>
          <w:sz w:val="22"/>
          <w:szCs w:val="22"/>
        </w:rPr>
      </w:pPr>
      <w:bookmarkStart w:id="45" w:name="_Toc143698352"/>
      <w:r w:rsidRPr="00F67BA2">
        <w:rPr>
          <w:rFonts w:ascii="Tahoma" w:hAnsi="Tahoma" w:cs="Tahoma"/>
          <w:i w:val="0"/>
          <w:sz w:val="22"/>
          <w:szCs w:val="22"/>
        </w:rPr>
        <w:t>1</w:t>
      </w:r>
      <w:r w:rsidR="00955A72" w:rsidRPr="00F67BA2">
        <w:rPr>
          <w:rFonts w:ascii="Tahoma" w:hAnsi="Tahoma" w:cs="Tahoma"/>
          <w:i w:val="0"/>
          <w:sz w:val="22"/>
          <w:szCs w:val="22"/>
        </w:rPr>
        <w:t>1</w:t>
      </w:r>
      <w:r w:rsidRPr="00F67BA2">
        <w:rPr>
          <w:rFonts w:ascii="Tahoma" w:hAnsi="Tahoma" w:cs="Tahoma"/>
          <w:i w:val="0"/>
          <w:sz w:val="22"/>
          <w:szCs w:val="22"/>
        </w:rPr>
        <w:t>.</w:t>
      </w:r>
      <w:r w:rsidR="00E97212" w:rsidRPr="00F67BA2">
        <w:rPr>
          <w:rFonts w:ascii="Tahoma" w:hAnsi="Tahoma" w:cs="Tahoma"/>
          <w:i w:val="0"/>
          <w:sz w:val="22"/>
          <w:szCs w:val="22"/>
        </w:rPr>
        <w:t>7</w:t>
      </w:r>
      <w:r w:rsidRPr="00F67BA2">
        <w:rPr>
          <w:rFonts w:ascii="Tahoma" w:hAnsi="Tahoma" w:cs="Tahoma"/>
          <w:i w:val="0"/>
          <w:sz w:val="22"/>
          <w:szCs w:val="22"/>
        </w:rPr>
        <w:t xml:space="preserve"> </w:t>
      </w:r>
      <w:r w:rsidR="00EA1D6D" w:rsidRPr="00F67BA2">
        <w:rPr>
          <w:rFonts w:ascii="Tahoma" w:hAnsi="Tahoma" w:cs="Tahoma"/>
          <w:i w:val="0"/>
          <w:sz w:val="22"/>
          <w:szCs w:val="22"/>
        </w:rPr>
        <w:t>Audit konsolidovanej účtovnej závierky</w:t>
      </w:r>
      <w:bookmarkEnd w:id="45"/>
      <w:r w:rsidR="00EA1D6D" w:rsidRPr="00F67BA2">
        <w:rPr>
          <w:rFonts w:ascii="Tahoma" w:hAnsi="Tahoma" w:cs="Tahoma"/>
          <w:i w:val="0"/>
          <w:sz w:val="22"/>
          <w:szCs w:val="22"/>
        </w:rPr>
        <w:t xml:space="preserve">  </w:t>
      </w:r>
    </w:p>
    <w:p w:rsidR="0021489F" w:rsidRPr="00F67BA2" w:rsidRDefault="0021489F" w:rsidP="00D63C47">
      <w:pPr>
        <w:spacing w:after="0"/>
        <w:rPr>
          <w:lang w:eastAsia="cs-CZ"/>
        </w:rPr>
      </w:pPr>
    </w:p>
    <w:p w:rsidR="00EA1D6D" w:rsidRPr="00F67BA2" w:rsidRDefault="00EA1D6D" w:rsidP="00D63C47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Podľa § 19 zákona č. 431/2002 o účtovníctve v znení neskorších predpisov je mesto  povinné overiť účtovnú závierku  nezávislým audítorom. </w:t>
      </w:r>
    </w:p>
    <w:p w:rsidR="00EA1D6D" w:rsidRPr="00F67BA2" w:rsidRDefault="00EA1D6D" w:rsidP="00EA1D6D">
      <w:pPr>
        <w:spacing w:after="0" w:line="24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Nezávislý audit vykonala audítorská spoločnosť  AUDIT-LD,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s.r.o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., evidenčné číslo licencie UDVA č. 359, </w:t>
      </w:r>
      <w:r w:rsidR="00E3713D" w:rsidRPr="00F67BA2">
        <w:rPr>
          <w:rFonts w:ascii="Tahoma" w:eastAsia="Times New Roman" w:hAnsi="Tahoma" w:cs="Tahoma"/>
          <w:sz w:val="24"/>
          <w:szCs w:val="24"/>
          <w:lang w:eastAsia="sk-SK"/>
        </w:rPr>
        <w:t>Podtatranského 962/2,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040 01 Košice. Zodpovednou audítorkou je  Ing. Ľubica </w:t>
      </w:r>
      <w:proofErr w:type="spellStart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Leuschel</w:t>
      </w:r>
      <w:proofErr w:type="spellEnd"/>
      <w:r w:rsidRPr="00F67BA2">
        <w:rPr>
          <w:rFonts w:ascii="Tahoma" w:eastAsia="Times New Roman" w:hAnsi="Tahoma" w:cs="Tahoma"/>
          <w:sz w:val="24"/>
          <w:szCs w:val="24"/>
          <w:lang w:eastAsia="sk-SK"/>
        </w:rPr>
        <w:t>. Nezávislý audit  je prílohou výročnej správy.</w:t>
      </w:r>
    </w:p>
    <w:p w:rsidR="00336F75" w:rsidRPr="00F67BA2" w:rsidRDefault="00336F75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812B2" w:rsidRPr="00F67BA2" w:rsidRDefault="00A812B2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A812B2" w:rsidRPr="00F67BA2" w:rsidRDefault="00A812B2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36F75" w:rsidRPr="00F67BA2" w:rsidRDefault="00336F75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</w:p>
    <w:p w:rsidR="00336F75" w:rsidRPr="00F67BA2" w:rsidRDefault="00EA1D6D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</w:t>
      </w:r>
      <w:r w:rsidR="00336F7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</w:t>
      </w:r>
      <w:r w:rsidR="00336F75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                                          </w:t>
      </w:r>
      <w:r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</w:t>
      </w:r>
      <w:r w:rsidR="00336F75" w:rsidRPr="00F67BA2">
        <w:rPr>
          <w:rFonts w:ascii="Tahoma" w:eastAsia="Times New Roman" w:hAnsi="Tahoma" w:cs="Tahoma"/>
          <w:sz w:val="24"/>
          <w:szCs w:val="24"/>
          <w:lang w:eastAsia="sk-SK"/>
        </w:rPr>
        <w:t>Schválil: Ing. Karol Pataky, primátor mesta</w:t>
      </w:r>
    </w:p>
    <w:p w:rsidR="00336F75" w:rsidRPr="00F67BA2" w:rsidRDefault="00336F75" w:rsidP="00336F75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Vypracoval: Ing. Ladislav Švistun</w:t>
      </w:r>
    </w:p>
    <w:p w:rsidR="00EA1D6D" w:rsidRPr="00F67BA2" w:rsidRDefault="00336F75" w:rsidP="00EA1D6D">
      <w:pPr>
        <w:spacing w:after="0" w:line="360" w:lineRule="auto"/>
        <w:jc w:val="both"/>
        <w:rPr>
          <w:rFonts w:ascii="Tahoma" w:eastAsia="Times New Roman" w:hAnsi="Tahoma" w:cs="Tahoma"/>
          <w:sz w:val="24"/>
          <w:szCs w:val="24"/>
          <w:lang w:eastAsia="sk-SK"/>
        </w:rPr>
      </w:pPr>
      <w:r w:rsidRPr="00F67BA2">
        <w:rPr>
          <w:rFonts w:ascii="Tahoma" w:eastAsia="Times New Roman" w:hAnsi="Tahoma" w:cs="Tahoma"/>
          <w:sz w:val="24"/>
          <w:szCs w:val="24"/>
          <w:lang w:eastAsia="sk-SK"/>
        </w:rPr>
        <w:t>Kráľovský</w:t>
      </w:r>
      <w:r w:rsidR="00EA1D6D" w:rsidRPr="00F67BA2">
        <w:rPr>
          <w:rFonts w:ascii="Tahoma" w:eastAsia="Times New Roman" w:hAnsi="Tahoma" w:cs="Tahoma"/>
          <w:sz w:val="24"/>
          <w:szCs w:val="24"/>
          <w:lang w:eastAsia="sk-SK"/>
        </w:rPr>
        <w:t xml:space="preserve"> Chlmec, 20</w:t>
      </w:r>
      <w:r w:rsidR="002902EE" w:rsidRPr="00F67BA2">
        <w:rPr>
          <w:rFonts w:ascii="Tahoma" w:eastAsia="Times New Roman" w:hAnsi="Tahoma" w:cs="Tahoma"/>
          <w:sz w:val="24"/>
          <w:szCs w:val="24"/>
          <w:lang w:eastAsia="sk-SK"/>
        </w:rPr>
        <w:t>2</w:t>
      </w:r>
      <w:r w:rsidR="001727CA" w:rsidRPr="00F67BA2">
        <w:rPr>
          <w:rFonts w:ascii="Tahoma" w:eastAsia="Times New Roman" w:hAnsi="Tahoma" w:cs="Tahoma"/>
          <w:sz w:val="24"/>
          <w:szCs w:val="24"/>
          <w:lang w:eastAsia="sk-SK"/>
        </w:rPr>
        <w:t>4</w:t>
      </w:r>
    </w:p>
    <w:p w:rsidR="00EA1D6D" w:rsidRPr="00F67BA2" w:rsidRDefault="00EA1D6D" w:rsidP="00EA1D6D">
      <w:pPr>
        <w:spacing w:after="0" w:line="240" w:lineRule="auto"/>
        <w:rPr>
          <w:rFonts w:ascii="Tahoma" w:eastAsia="Calibri" w:hAnsi="Tahoma" w:cs="Tahoma"/>
          <w:sz w:val="24"/>
          <w:szCs w:val="24"/>
        </w:rPr>
      </w:pPr>
      <w:r w:rsidRPr="00F67BA2">
        <w:rPr>
          <w:rFonts w:ascii="Tahoma" w:eastAsia="Calibri" w:hAnsi="Tahoma" w:cs="Tahoma"/>
          <w:sz w:val="24"/>
          <w:szCs w:val="24"/>
        </w:rPr>
        <w:t>Prílohy:</w:t>
      </w:r>
    </w:p>
    <w:p w:rsidR="00EA1D6D" w:rsidRPr="00F67BA2" w:rsidRDefault="00EA1D6D" w:rsidP="00EA1D6D">
      <w:pPr>
        <w:spacing w:after="0" w:line="240" w:lineRule="auto"/>
        <w:jc w:val="center"/>
        <w:rPr>
          <w:rFonts w:ascii="Tahoma" w:eastAsia="Calibri" w:hAnsi="Tahoma" w:cs="Tahoma"/>
          <w:b/>
          <w:sz w:val="24"/>
          <w:szCs w:val="24"/>
        </w:rPr>
      </w:pPr>
    </w:p>
    <w:p w:rsidR="00EA1D6D" w:rsidRPr="00F67BA2" w:rsidRDefault="00EA1D6D" w:rsidP="00EA1D6D">
      <w:pPr>
        <w:numPr>
          <w:ilvl w:val="0"/>
          <w:numId w:val="7"/>
        </w:numPr>
        <w:spacing w:after="0" w:line="240" w:lineRule="auto"/>
        <w:rPr>
          <w:rFonts w:ascii="Tahoma" w:eastAsia="Calibri" w:hAnsi="Tahoma" w:cs="Tahoma"/>
          <w:sz w:val="24"/>
          <w:szCs w:val="24"/>
        </w:rPr>
      </w:pPr>
      <w:r w:rsidRPr="00F67BA2">
        <w:rPr>
          <w:rFonts w:ascii="Tahoma" w:eastAsia="Calibri" w:hAnsi="Tahoma" w:cs="Tahoma"/>
          <w:sz w:val="24"/>
          <w:szCs w:val="24"/>
        </w:rPr>
        <w:t>Individuálna účtovná závierka: Individuálna Súvaha, Individuálny Výkaz ziskov a strát, Poznámky k individuálnej účtovnej závierke</w:t>
      </w:r>
    </w:p>
    <w:p w:rsidR="00EA1D6D" w:rsidRPr="00F67BA2" w:rsidRDefault="00EA1D6D" w:rsidP="00EA1D6D">
      <w:pPr>
        <w:numPr>
          <w:ilvl w:val="0"/>
          <w:numId w:val="7"/>
        </w:numPr>
        <w:spacing w:after="0" w:line="240" w:lineRule="auto"/>
        <w:rPr>
          <w:rFonts w:ascii="Tahoma" w:eastAsia="Calibri" w:hAnsi="Tahoma" w:cs="Tahoma"/>
          <w:sz w:val="24"/>
          <w:szCs w:val="24"/>
        </w:rPr>
      </w:pPr>
      <w:r w:rsidRPr="00F67BA2">
        <w:rPr>
          <w:rFonts w:ascii="Tahoma" w:eastAsia="Calibri" w:hAnsi="Tahoma" w:cs="Tahoma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C95201" w:rsidRPr="00F67BA2" w:rsidRDefault="00EA1D6D" w:rsidP="00F67BA2">
      <w:pPr>
        <w:numPr>
          <w:ilvl w:val="0"/>
          <w:numId w:val="7"/>
        </w:numPr>
        <w:spacing w:after="0" w:line="240" w:lineRule="auto"/>
      </w:pPr>
      <w:r w:rsidRPr="00F67BA2">
        <w:rPr>
          <w:rFonts w:ascii="Tahoma" w:eastAsia="Calibri" w:hAnsi="Tahoma" w:cs="Tahoma"/>
          <w:sz w:val="24"/>
          <w:szCs w:val="24"/>
        </w:rPr>
        <w:t xml:space="preserve">Výrok audítora ku konsolidovanej účtovnej závierke </w:t>
      </w:r>
    </w:p>
    <w:sectPr w:rsidR="00C95201" w:rsidRPr="00F67BA2" w:rsidSect="0071743E">
      <w:footerReference w:type="even" r:id="rId48"/>
      <w:footerReference w:type="default" r:id="rId49"/>
      <w:pgSz w:w="11906" w:h="16838"/>
      <w:pgMar w:top="1134" w:right="851" w:bottom="1134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4301" w:rsidRDefault="00A24301">
      <w:pPr>
        <w:spacing w:after="0" w:line="240" w:lineRule="auto"/>
      </w:pPr>
      <w:r>
        <w:separator/>
      </w:r>
    </w:p>
  </w:endnote>
  <w:endnote w:type="continuationSeparator" w:id="0">
    <w:p w:rsidR="00A24301" w:rsidRDefault="00A24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7BA2" w:rsidRDefault="00F67BA2" w:rsidP="00EA1D6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67BA2" w:rsidRDefault="00F67BA2" w:rsidP="00EA1D6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68126415"/>
      <w:docPartObj>
        <w:docPartGallery w:val="Page Numbers (Bottom of Page)"/>
        <w:docPartUnique/>
      </w:docPartObj>
    </w:sdtPr>
    <w:sdtEndPr/>
    <w:sdtContent>
      <w:p w:rsidR="00F67BA2" w:rsidRDefault="00F67BA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13</w:t>
        </w:r>
        <w:r>
          <w:fldChar w:fldCharType="end"/>
        </w:r>
      </w:p>
    </w:sdtContent>
  </w:sdt>
  <w:p w:rsidR="00F67BA2" w:rsidRDefault="00F67BA2" w:rsidP="00EA1D6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4301" w:rsidRDefault="00A24301">
      <w:pPr>
        <w:spacing w:after="0" w:line="240" w:lineRule="auto"/>
      </w:pPr>
      <w:r>
        <w:separator/>
      </w:r>
    </w:p>
  </w:footnote>
  <w:footnote w:type="continuationSeparator" w:id="0">
    <w:p w:rsidR="00A24301" w:rsidRDefault="00A243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C66ED"/>
    <w:multiLevelType w:val="multilevel"/>
    <w:tmpl w:val="242CF120"/>
    <w:lvl w:ilvl="0">
      <w:start w:val="9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54E20BA"/>
    <w:multiLevelType w:val="multilevel"/>
    <w:tmpl w:val="15C4647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hint="default"/>
      </w:rPr>
    </w:lvl>
  </w:abstractNum>
  <w:abstractNum w:abstractNumId="2" w15:restartNumberingAfterBreak="0">
    <w:nsid w:val="060D42E0"/>
    <w:multiLevelType w:val="hybridMultilevel"/>
    <w:tmpl w:val="A21805B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75A4125"/>
    <w:multiLevelType w:val="multilevel"/>
    <w:tmpl w:val="B53C2E94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48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2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64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4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92" w:hanging="2520"/>
      </w:pPr>
      <w:rPr>
        <w:rFonts w:hint="default"/>
      </w:rPr>
    </w:lvl>
  </w:abstractNum>
  <w:abstractNum w:abstractNumId="4" w15:restartNumberingAfterBreak="0">
    <w:nsid w:val="0840326D"/>
    <w:multiLevelType w:val="hybridMultilevel"/>
    <w:tmpl w:val="AADEA998"/>
    <w:lvl w:ilvl="0" w:tplc="9F9CBCE8">
      <w:start w:val="1"/>
      <w:numFmt w:val="lowerLetter"/>
      <w:lvlText w:val="%1)"/>
      <w:lvlJc w:val="left"/>
      <w:pPr>
        <w:ind w:left="875" w:hanging="45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B41BAD"/>
    <w:multiLevelType w:val="multilevel"/>
    <w:tmpl w:val="C2B2CF6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905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7" w15:restartNumberingAfterBreak="0">
    <w:nsid w:val="129170BE"/>
    <w:multiLevelType w:val="multilevel"/>
    <w:tmpl w:val="F3D4A562"/>
    <w:lvl w:ilvl="0">
      <w:start w:val="1"/>
      <w:numFmt w:val="decimal"/>
      <w:lvlText w:val="%1."/>
      <w:lvlJc w:val="left"/>
      <w:pPr>
        <w:ind w:left="644" w:hanging="360"/>
      </w:pPr>
      <w:rPr>
        <w:rFonts w:ascii="Tahoma" w:eastAsia="Times New Roman" w:hAnsi="Tahoma" w:cs="Tahoma" w:hint="default"/>
        <w:b/>
        <w:color w:val="auto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color w:val="000000" w:themeColor="text1"/>
      </w:rPr>
    </w:lvl>
    <w:lvl w:ilvl="2">
      <w:start w:val="1"/>
      <w:numFmt w:val="decimal"/>
      <w:isLgl/>
      <w:lvlText w:val="%1.%2.%3"/>
      <w:lvlJc w:val="left"/>
      <w:pPr>
        <w:ind w:left="579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"/>
      <w:lvlJc w:val="left"/>
      <w:pPr>
        <w:ind w:left="579" w:hanging="720"/>
      </w:pPr>
      <w:rPr>
        <w:rFonts w:hint="default"/>
        <w:color w:val="00B0F0"/>
      </w:rPr>
    </w:lvl>
    <w:lvl w:ilvl="4">
      <w:start w:val="1"/>
      <w:numFmt w:val="decimal"/>
      <w:isLgl/>
      <w:lvlText w:val="%1.%2.%3.%4.%5"/>
      <w:lvlJc w:val="left"/>
      <w:pPr>
        <w:ind w:left="939" w:hanging="1080"/>
      </w:pPr>
      <w:rPr>
        <w:rFonts w:hint="default"/>
        <w:color w:val="00B0F0"/>
      </w:rPr>
    </w:lvl>
    <w:lvl w:ilvl="5">
      <w:start w:val="1"/>
      <w:numFmt w:val="decimal"/>
      <w:isLgl/>
      <w:lvlText w:val="%1.%2.%3.%4.%5.%6"/>
      <w:lvlJc w:val="left"/>
      <w:pPr>
        <w:ind w:left="939" w:hanging="1080"/>
      </w:pPr>
      <w:rPr>
        <w:rFonts w:hint="default"/>
        <w:color w:val="00B0F0"/>
      </w:rPr>
    </w:lvl>
    <w:lvl w:ilvl="6">
      <w:start w:val="1"/>
      <w:numFmt w:val="decimal"/>
      <w:isLgl/>
      <w:lvlText w:val="%1.%2.%3.%4.%5.%6.%7"/>
      <w:lvlJc w:val="left"/>
      <w:pPr>
        <w:ind w:left="1299" w:hanging="1440"/>
      </w:pPr>
      <w:rPr>
        <w:rFonts w:hint="default"/>
        <w:color w:val="00B0F0"/>
      </w:rPr>
    </w:lvl>
    <w:lvl w:ilvl="7">
      <w:start w:val="1"/>
      <w:numFmt w:val="decimal"/>
      <w:isLgl/>
      <w:lvlText w:val="%1.%2.%3.%4.%5.%6.%7.%8"/>
      <w:lvlJc w:val="left"/>
      <w:pPr>
        <w:ind w:left="1299" w:hanging="1440"/>
      </w:pPr>
      <w:rPr>
        <w:rFonts w:hint="default"/>
        <w:color w:val="00B0F0"/>
      </w:rPr>
    </w:lvl>
    <w:lvl w:ilvl="8">
      <w:start w:val="1"/>
      <w:numFmt w:val="decimal"/>
      <w:isLgl/>
      <w:lvlText w:val="%1.%2.%3.%4.%5.%6.%7.%8.%9"/>
      <w:lvlJc w:val="left"/>
      <w:pPr>
        <w:ind w:left="1299" w:hanging="1440"/>
      </w:pPr>
      <w:rPr>
        <w:rFonts w:hint="default"/>
        <w:color w:val="00B0F0"/>
      </w:rPr>
    </w:lvl>
  </w:abstractNum>
  <w:abstractNum w:abstractNumId="8" w15:restartNumberingAfterBreak="0">
    <w:nsid w:val="12F91270"/>
    <w:multiLevelType w:val="hybridMultilevel"/>
    <w:tmpl w:val="E49002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9A5DF1"/>
    <w:multiLevelType w:val="multilevel"/>
    <w:tmpl w:val="64CC5970"/>
    <w:lvl w:ilvl="0">
      <w:start w:val="1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ascii="Tahoma" w:hAnsi="Tahoma" w:cs="Tahoma"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1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88959E4"/>
    <w:multiLevelType w:val="hybridMultilevel"/>
    <w:tmpl w:val="E38891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1F4EB7"/>
    <w:multiLevelType w:val="hybridMultilevel"/>
    <w:tmpl w:val="2BE0960C"/>
    <w:lvl w:ilvl="0" w:tplc="C4BE28D0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FC539D"/>
    <w:multiLevelType w:val="hybridMultilevel"/>
    <w:tmpl w:val="A5682336"/>
    <w:lvl w:ilvl="0" w:tplc="D6D8BC26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2A2091"/>
    <w:multiLevelType w:val="multilevel"/>
    <w:tmpl w:val="040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32F33F1C"/>
    <w:multiLevelType w:val="hybridMultilevel"/>
    <w:tmpl w:val="D88C1986"/>
    <w:lvl w:ilvl="0" w:tplc="A8E840C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563415"/>
    <w:multiLevelType w:val="multilevel"/>
    <w:tmpl w:val="A8C898EE"/>
    <w:lvl w:ilvl="0">
      <w:start w:val="8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48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0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7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9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000" w:hanging="1800"/>
      </w:pPr>
      <w:rPr>
        <w:rFonts w:hint="default"/>
      </w:rPr>
    </w:lvl>
  </w:abstractNum>
  <w:abstractNum w:abstractNumId="22" w15:restartNumberingAfterBreak="0">
    <w:nsid w:val="36C61B38"/>
    <w:multiLevelType w:val="multilevel"/>
    <w:tmpl w:val="F0F8DEC2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3" w15:restartNumberingAfterBreak="0">
    <w:nsid w:val="37AC07C4"/>
    <w:multiLevelType w:val="hybridMultilevel"/>
    <w:tmpl w:val="1C54453E"/>
    <w:lvl w:ilvl="0" w:tplc="B628AED8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DAE7859"/>
    <w:multiLevelType w:val="multilevel"/>
    <w:tmpl w:val="D86C31BE"/>
    <w:lvl w:ilvl="0">
      <w:start w:val="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6670FB1"/>
    <w:multiLevelType w:val="hybridMultilevel"/>
    <w:tmpl w:val="452C2862"/>
    <w:lvl w:ilvl="0" w:tplc="0058B28C">
      <w:start w:val="764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4BDE4279"/>
    <w:multiLevelType w:val="hybridMultilevel"/>
    <w:tmpl w:val="320C5C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A44390"/>
    <w:multiLevelType w:val="hybridMultilevel"/>
    <w:tmpl w:val="3598762E"/>
    <w:lvl w:ilvl="0" w:tplc="1A6867C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7D4D44"/>
    <w:multiLevelType w:val="multilevel"/>
    <w:tmpl w:val="D57C94AA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48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2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64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48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92" w:hanging="2520"/>
      </w:pPr>
      <w:rPr>
        <w:rFonts w:hint="default"/>
      </w:rPr>
    </w:lvl>
  </w:abstractNum>
  <w:abstractNum w:abstractNumId="31" w15:restartNumberingAfterBreak="0">
    <w:nsid w:val="5626478F"/>
    <w:multiLevelType w:val="hybridMultilevel"/>
    <w:tmpl w:val="D528FC52"/>
    <w:lvl w:ilvl="0" w:tplc="3C32BC36">
      <w:start w:val="7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AF4185"/>
    <w:multiLevelType w:val="multilevel"/>
    <w:tmpl w:val="57D4BBD2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4" w15:restartNumberingAfterBreak="0">
    <w:nsid w:val="5C9F7E54"/>
    <w:multiLevelType w:val="hybridMultilevel"/>
    <w:tmpl w:val="C22C85EC"/>
    <w:lvl w:ilvl="0" w:tplc="54361388">
      <w:start w:val="27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5" w15:restartNumberingAfterBreak="0">
    <w:nsid w:val="604E5C12"/>
    <w:multiLevelType w:val="hybridMultilevel"/>
    <w:tmpl w:val="101A3194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6" w15:restartNumberingAfterBreak="0">
    <w:nsid w:val="64FF4DDE"/>
    <w:multiLevelType w:val="multilevel"/>
    <w:tmpl w:val="983EFFF0"/>
    <w:lvl w:ilvl="0">
      <w:start w:val="1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Tahoma" w:hAnsi="Tahoma" w:cs="Tahoma" w:hint="default"/>
        <w:color w:val="auto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7" w15:restartNumberingAfterBreak="0">
    <w:nsid w:val="653E4051"/>
    <w:multiLevelType w:val="multilevel"/>
    <w:tmpl w:val="17B256DC"/>
    <w:lvl w:ilvl="0">
      <w:start w:val="1"/>
      <w:numFmt w:val="decimal"/>
      <w:lvlText w:val="%1."/>
      <w:lvlJc w:val="left"/>
      <w:pPr>
        <w:ind w:left="501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861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861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221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221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581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581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941" w:hanging="1800"/>
      </w:pPr>
      <w:rPr>
        <w:rFonts w:hint="default"/>
        <w:b/>
      </w:rPr>
    </w:lvl>
  </w:abstractNum>
  <w:abstractNum w:abstractNumId="38" w15:restartNumberingAfterBreak="0">
    <w:nsid w:val="6A185923"/>
    <w:multiLevelType w:val="hybridMultilevel"/>
    <w:tmpl w:val="B54A4F5A"/>
    <w:lvl w:ilvl="0" w:tplc="041B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39" w15:restartNumberingAfterBreak="0">
    <w:nsid w:val="6F51441C"/>
    <w:multiLevelType w:val="hybridMultilevel"/>
    <w:tmpl w:val="1AB272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237FBF"/>
    <w:multiLevelType w:val="hybridMultilevel"/>
    <w:tmpl w:val="F8C07250"/>
    <w:lvl w:ilvl="0" w:tplc="AD622EF0">
      <w:start w:val="23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  <w:b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AA18F4"/>
    <w:multiLevelType w:val="hybridMultilevel"/>
    <w:tmpl w:val="35C67B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1625D7"/>
    <w:multiLevelType w:val="hybridMultilevel"/>
    <w:tmpl w:val="B164F164"/>
    <w:lvl w:ilvl="0" w:tplc="1A7A0AF8">
      <w:start w:val="1"/>
      <w:numFmt w:val="upperRoman"/>
      <w:lvlText w:val="%1."/>
      <w:lvlJc w:val="left"/>
      <w:pPr>
        <w:ind w:left="138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2100" w:hanging="360"/>
      </w:pPr>
    </w:lvl>
    <w:lvl w:ilvl="2" w:tplc="041B001B" w:tentative="1">
      <w:start w:val="1"/>
      <w:numFmt w:val="lowerRoman"/>
      <w:lvlText w:val="%3."/>
      <w:lvlJc w:val="right"/>
      <w:pPr>
        <w:ind w:left="2820" w:hanging="180"/>
      </w:pPr>
    </w:lvl>
    <w:lvl w:ilvl="3" w:tplc="041B000F" w:tentative="1">
      <w:start w:val="1"/>
      <w:numFmt w:val="decimal"/>
      <w:lvlText w:val="%4."/>
      <w:lvlJc w:val="left"/>
      <w:pPr>
        <w:ind w:left="3540" w:hanging="360"/>
      </w:pPr>
    </w:lvl>
    <w:lvl w:ilvl="4" w:tplc="041B0019" w:tentative="1">
      <w:start w:val="1"/>
      <w:numFmt w:val="lowerLetter"/>
      <w:lvlText w:val="%5."/>
      <w:lvlJc w:val="left"/>
      <w:pPr>
        <w:ind w:left="4260" w:hanging="360"/>
      </w:pPr>
    </w:lvl>
    <w:lvl w:ilvl="5" w:tplc="041B001B" w:tentative="1">
      <w:start w:val="1"/>
      <w:numFmt w:val="lowerRoman"/>
      <w:lvlText w:val="%6."/>
      <w:lvlJc w:val="right"/>
      <w:pPr>
        <w:ind w:left="4980" w:hanging="180"/>
      </w:pPr>
    </w:lvl>
    <w:lvl w:ilvl="6" w:tplc="041B000F" w:tentative="1">
      <w:start w:val="1"/>
      <w:numFmt w:val="decimal"/>
      <w:lvlText w:val="%7."/>
      <w:lvlJc w:val="left"/>
      <w:pPr>
        <w:ind w:left="5700" w:hanging="360"/>
      </w:pPr>
    </w:lvl>
    <w:lvl w:ilvl="7" w:tplc="041B0019" w:tentative="1">
      <w:start w:val="1"/>
      <w:numFmt w:val="lowerLetter"/>
      <w:lvlText w:val="%8."/>
      <w:lvlJc w:val="left"/>
      <w:pPr>
        <w:ind w:left="6420" w:hanging="360"/>
      </w:pPr>
    </w:lvl>
    <w:lvl w:ilvl="8" w:tplc="041B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43" w15:restartNumberingAfterBreak="0">
    <w:nsid w:val="7A69649E"/>
    <w:multiLevelType w:val="multilevel"/>
    <w:tmpl w:val="A0823FEC"/>
    <w:lvl w:ilvl="0">
      <w:start w:val="9"/>
      <w:numFmt w:val="decimal"/>
      <w:lvlText w:val="%1"/>
      <w:lvlJc w:val="left"/>
      <w:pPr>
        <w:ind w:left="375" w:hanging="375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  <w:sz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sz w:val="28"/>
      </w:rPr>
    </w:lvl>
  </w:abstractNum>
  <w:abstractNum w:abstractNumId="44" w15:restartNumberingAfterBreak="0">
    <w:nsid w:val="7C0A64D4"/>
    <w:multiLevelType w:val="hybridMultilevel"/>
    <w:tmpl w:val="B92AF71C"/>
    <w:lvl w:ilvl="0" w:tplc="43B28CEC">
      <w:start w:val="21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6" w15:restartNumberingAfterBreak="0">
    <w:nsid w:val="7E0F618E"/>
    <w:multiLevelType w:val="multilevel"/>
    <w:tmpl w:val="B7D6238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5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11"/>
  </w:num>
  <w:num w:numId="2">
    <w:abstractNumId w:val="10"/>
  </w:num>
  <w:num w:numId="3">
    <w:abstractNumId w:val="33"/>
  </w:num>
  <w:num w:numId="4">
    <w:abstractNumId w:val="16"/>
  </w:num>
  <w:num w:numId="5">
    <w:abstractNumId w:val="14"/>
  </w:num>
  <w:num w:numId="6">
    <w:abstractNumId w:val="24"/>
  </w:num>
  <w:num w:numId="7">
    <w:abstractNumId w:val="20"/>
  </w:num>
  <w:num w:numId="8">
    <w:abstractNumId w:val="5"/>
  </w:num>
  <w:num w:numId="9">
    <w:abstractNumId w:val="28"/>
  </w:num>
  <w:num w:numId="10">
    <w:abstractNumId w:val="12"/>
  </w:num>
  <w:num w:numId="11">
    <w:abstractNumId w:val="46"/>
  </w:num>
  <w:num w:numId="12">
    <w:abstractNumId w:val="37"/>
  </w:num>
  <w:num w:numId="13">
    <w:abstractNumId w:val="45"/>
  </w:num>
  <w:num w:numId="14">
    <w:abstractNumId w:val="2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</w:num>
  <w:num w:numId="16">
    <w:abstractNumId w:val="4"/>
  </w:num>
  <w:num w:numId="17">
    <w:abstractNumId w:val="1"/>
  </w:num>
  <w:num w:numId="18">
    <w:abstractNumId w:val="0"/>
  </w:num>
  <w:num w:numId="19">
    <w:abstractNumId w:val="42"/>
  </w:num>
  <w:num w:numId="20">
    <w:abstractNumId w:val="13"/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2"/>
  </w:num>
  <w:num w:numId="23">
    <w:abstractNumId w:val="6"/>
  </w:num>
  <w:num w:numId="24">
    <w:abstractNumId w:val="25"/>
  </w:num>
  <w:num w:numId="25">
    <w:abstractNumId w:val="43"/>
  </w:num>
  <w:num w:numId="26">
    <w:abstractNumId w:val="29"/>
  </w:num>
  <w:num w:numId="27">
    <w:abstractNumId w:val="34"/>
  </w:num>
  <w:num w:numId="28">
    <w:abstractNumId w:val="9"/>
  </w:num>
  <w:num w:numId="29">
    <w:abstractNumId w:val="21"/>
  </w:num>
  <w:num w:numId="30">
    <w:abstractNumId w:val="31"/>
  </w:num>
  <w:num w:numId="31">
    <w:abstractNumId w:val="26"/>
  </w:num>
  <w:num w:numId="32">
    <w:abstractNumId w:val="8"/>
  </w:num>
  <w:num w:numId="33">
    <w:abstractNumId w:val="22"/>
  </w:num>
  <w:num w:numId="34">
    <w:abstractNumId w:val="36"/>
  </w:num>
  <w:num w:numId="35">
    <w:abstractNumId w:val="35"/>
  </w:num>
  <w:num w:numId="36">
    <w:abstractNumId w:val="41"/>
  </w:num>
  <w:num w:numId="37">
    <w:abstractNumId w:val="30"/>
  </w:num>
  <w:num w:numId="38">
    <w:abstractNumId w:val="3"/>
  </w:num>
  <w:num w:numId="39">
    <w:abstractNumId w:val="27"/>
  </w:num>
  <w:num w:numId="40">
    <w:abstractNumId w:val="7"/>
  </w:num>
  <w:num w:numId="41">
    <w:abstractNumId w:val="19"/>
  </w:num>
  <w:num w:numId="42">
    <w:abstractNumId w:val="17"/>
  </w:num>
  <w:num w:numId="43">
    <w:abstractNumId w:val="39"/>
  </w:num>
  <w:num w:numId="44">
    <w:abstractNumId w:val="2"/>
  </w:num>
  <w:num w:numId="4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8"/>
  </w:num>
  <w:num w:numId="48">
    <w:abstractNumId w:val="44"/>
  </w:num>
  <w:num w:numId="49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1D6D"/>
    <w:rsid w:val="00000E3E"/>
    <w:rsid w:val="00002CD4"/>
    <w:rsid w:val="00002DA8"/>
    <w:rsid w:val="00014FDF"/>
    <w:rsid w:val="00017053"/>
    <w:rsid w:val="000175A6"/>
    <w:rsid w:val="00021DDE"/>
    <w:rsid w:val="00022C54"/>
    <w:rsid w:val="000235C4"/>
    <w:rsid w:val="00035040"/>
    <w:rsid w:val="00037584"/>
    <w:rsid w:val="000410A5"/>
    <w:rsid w:val="00041FEB"/>
    <w:rsid w:val="000438F8"/>
    <w:rsid w:val="00047897"/>
    <w:rsid w:val="0005252B"/>
    <w:rsid w:val="00056CF4"/>
    <w:rsid w:val="00074462"/>
    <w:rsid w:val="0007528D"/>
    <w:rsid w:val="00080195"/>
    <w:rsid w:val="00085CC2"/>
    <w:rsid w:val="00085EBF"/>
    <w:rsid w:val="00086CE4"/>
    <w:rsid w:val="000A0066"/>
    <w:rsid w:val="000A101C"/>
    <w:rsid w:val="000A1493"/>
    <w:rsid w:val="000A1AD0"/>
    <w:rsid w:val="000A226A"/>
    <w:rsid w:val="000B5695"/>
    <w:rsid w:val="000B6430"/>
    <w:rsid w:val="000B7B0B"/>
    <w:rsid w:val="000C4A71"/>
    <w:rsid w:val="000C53C7"/>
    <w:rsid w:val="000D1F56"/>
    <w:rsid w:val="000D2269"/>
    <w:rsid w:val="000D47FF"/>
    <w:rsid w:val="000D4C1F"/>
    <w:rsid w:val="000D6030"/>
    <w:rsid w:val="000D71F5"/>
    <w:rsid w:val="000E44EA"/>
    <w:rsid w:val="000F77D9"/>
    <w:rsid w:val="0010479A"/>
    <w:rsid w:val="00110393"/>
    <w:rsid w:val="00112C70"/>
    <w:rsid w:val="00113D9A"/>
    <w:rsid w:val="001147AE"/>
    <w:rsid w:val="00125D77"/>
    <w:rsid w:val="00130300"/>
    <w:rsid w:val="001308DC"/>
    <w:rsid w:val="00134094"/>
    <w:rsid w:val="00135F6D"/>
    <w:rsid w:val="00141509"/>
    <w:rsid w:val="00145FAE"/>
    <w:rsid w:val="001514F5"/>
    <w:rsid w:val="001521E9"/>
    <w:rsid w:val="00152374"/>
    <w:rsid w:val="00161952"/>
    <w:rsid w:val="00166BA3"/>
    <w:rsid w:val="001672C8"/>
    <w:rsid w:val="001703B2"/>
    <w:rsid w:val="001707C8"/>
    <w:rsid w:val="00170AB9"/>
    <w:rsid w:val="00172640"/>
    <w:rsid w:val="001727CA"/>
    <w:rsid w:val="00175D6E"/>
    <w:rsid w:val="00181701"/>
    <w:rsid w:val="00186D30"/>
    <w:rsid w:val="00187B1C"/>
    <w:rsid w:val="0019035A"/>
    <w:rsid w:val="00196820"/>
    <w:rsid w:val="00197C44"/>
    <w:rsid w:val="001A0BC5"/>
    <w:rsid w:val="001A114C"/>
    <w:rsid w:val="001A17DE"/>
    <w:rsid w:val="001A4EDD"/>
    <w:rsid w:val="001B5901"/>
    <w:rsid w:val="001B6DDE"/>
    <w:rsid w:val="001C3B1C"/>
    <w:rsid w:val="001E3121"/>
    <w:rsid w:val="001E4AC0"/>
    <w:rsid w:val="001E4D20"/>
    <w:rsid w:val="001F5CB6"/>
    <w:rsid w:val="001F60B0"/>
    <w:rsid w:val="00205AD7"/>
    <w:rsid w:val="002146A4"/>
    <w:rsid w:val="0021489F"/>
    <w:rsid w:val="00216391"/>
    <w:rsid w:val="00217262"/>
    <w:rsid w:val="00217516"/>
    <w:rsid w:val="00221C98"/>
    <w:rsid w:val="00221FEF"/>
    <w:rsid w:val="00223F59"/>
    <w:rsid w:val="0022666D"/>
    <w:rsid w:val="00226EDA"/>
    <w:rsid w:val="00233576"/>
    <w:rsid w:val="00240D9B"/>
    <w:rsid w:val="00242BA2"/>
    <w:rsid w:val="00242BC3"/>
    <w:rsid w:val="00244938"/>
    <w:rsid w:val="00244CE1"/>
    <w:rsid w:val="00245DD7"/>
    <w:rsid w:val="002478EA"/>
    <w:rsid w:val="00252175"/>
    <w:rsid w:val="00252CA4"/>
    <w:rsid w:val="00256D69"/>
    <w:rsid w:val="00257151"/>
    <w:rsid w:val="00257892"/>
    <w:rsid w:val="00260AAF"/>
    <w:rsid w:val="00270852"/>
    <w:rsid w:val="00271136"/>
    <w:rsid w:val="00274063"/>
    <w:rsid w:val="0027446D"/>
    <w:rsid w:val="00275A08"/>
    <w:rsid w:val="00282704"/>
    <w:rsid w:val="00286F39"/>
    <w:rsid w:val="002902EE"/>
    <w:rsid w:val="0029030F"/>
    <w:rsid w:val="00290F76"/>
    <w:rsid w:val="00293557"/>
    <w:rsid w:val="002A1BA6"/>
    <w:rsid w:val="002A5E1A"/>
    <w:rsid w:val="002B0B4F"/>
    <w:rsid w:val="002B3E8C"/>
    <w:rsid w:val="002C5F74"/>
    <w:rsid w:val="002D02B1"/>
    <w:rsid w:val="002D10DD"/>
    <w:rsid w:val="002D4245"/>
    <w:rsid w:val="002E0C83"/>
    <w:rsid w:val="002E4FBA"/>
    <w:rsid w:val="002E7818"/>
    <w:rsid w:val="002F16FF"/>
    <w:rsid w:val="002F1E25"/>
    <w:rsid w:val="002F3ED0"/>
    <w:rsid w:val="002F4C16"/>
    <w:rsid w:val="002F5D16"/>
    <w:rsid w:val="002F77F9"/>
    <w:rsid w:val="00303793"/>
    <w:rsid w:val="003065E6"/>
    <w:rsid w:val="00310919"/>
    <w:rsid w:val="00312F6C"/>
    <w:rsid w:val="00313391"/>
    <w:rsid w:val="00314851"/>
    <w:rsid w:val="00314E42"/>
    <w:rsid w:val="00321C1D"/>
    <w:rsid w:val="00323A85"/>
    <w:rsid w:val="0032550B"/>
    <w:rsid w:val="00326825"/>
    <w:rsid w:val="00327561"/>
    <w:rsid w:val="00330BBE"/>
    <w:rsid w:val="00334923"/>
    <w:rsid w:val="003356B0"/>
    <w:rsid w:val="00336F75"/>
    <w:rsid w:val="0033794D"/>
    <w:rsid w:val="00340BAB"/>
    <w:rsid w:val="00342B23"/>
    <w:rsid w:val="00344B91"/>
    <w:rsid w:val="0034549F"/>
    <w:rsid w:val="00350369"/>
    <w:rsid w:val="0035038D"/>
    <w:rsid w:val="0035091A"/>
    <w:rsid w:val="003525E8"/>
    <w:rsid w:val="003543B5"/>
    <w:rsid w:val="0035542F"/>
    <w:rsid w:val="00366428"/>
    <w:rsid w:val="00373D55"/>
    <w:rsid w:val="00381BC4"/>
    <w:rsid w:val="003978F2"/>
    <w:rsid w:val="003A66FD"/>
    <w:rsid w:val="003B1F0A"/>
    <w:rsid w:val="003B32C1"/>
    <w:rsid w:val="003C205C"/>
    <w:rsid w:val="003C47CF"/>
    <w:rsid w:val="003D5AAE"/>
    <w:rsid w:val="003E45F5"/>
    <w:rsid w:val="003E4809"/>
    <w:rsid w:val="003E6917"/>
    <w:rsid w:val="003F2334"/>
    <w:rsid w:val="003F58FF"/>
    <w:rsid w:val="003F7D67"/>
    <w:rsid w:val="004071EC"/>
    <w:rsid w:val="004071FC"/>
    <w:rsid w:val="00407E00"/>
    <w:rsid w:val="00416810"/>
    <w:rsid w:val="00420E17"/>
    <w:rsid w:val="004210D1"/>
    <w:rsid w:val="00432576"/>
    <w:rsid w:val="004355DB"/>
    <w:rsid w:val="004379B5"/>
    <w:rsid w:val="00445D94"/>
    <w:rsid w:val="00447C81"/>
    <w:rsid w:val="00453952"/>
    <w:rsid w:val="0045397E"/>
    <w:rsid w:val="0046790F"/>
    <w:rsid w:val="004745F4"/>
    <w:rsid w:val="004758A7"/>
    <w:rsid w:val="00476179"/>
    <w:rsid w:val="00476B90"/>
    <w:rsid w:val="00481984"/>
    <w:rsid w:val="00481B2C"/>
    <w:rsid w:val="00486027"/>
    <w:rsid w:val="00486C4B"/>
    <w:rsid w:val="004901F9"/>
    <w:rsid w:val="0049359F"/>
    <w:rsid w:val="00496341"/>
    <w:rsid w:val="004A00E0"/>
    <w:rsid w:val="004A4D6F"/>
    <w:rsid w:val="004A5A50"/>
    <w:rsid w:val="004A5F26"/>
    <w:rsid w:val="004C2C3C"/>
    <w:rsid w:val="004C30B1"/>
    <w:rsid w:val="004C5606"/>
    <w:rsid w:val="004C5643"/>
    <w:rsid w:val="004C5ECD"/>
    <w:rsid w:val="004C7410"/>
    <w:rsid w:val="004C7A3F"/>
    <w:rsid w:val="004D395F"/>
    <w:rsid w:val="004D44AA"/>
    <w:rsid w:val="004D6B7A"/>
    <w:rsid w:val="004E0192"/>
    <w:rsid w:val="004E24B2"/>
    <w:rsid w:val="004E3552"/>
    <w:rsid w:val="004E71BD"/>
    <w:rsid w:val="004F07AA"/>
    <w:rsid w:val="00501702"/>
    <w:rsid w:val="00501EDC"/>
    <w:rsid w:val="00503843"/>
    <w:rsid w:val="00505A65"/>
    <w:rsid w:val="00511543"/>
    <w:rsid w:val="005116B0"/>
    <w:rsid w:val="00513ABA"/>
    <w:rsid w:val="00521455"/>
    <w:rsid w:val="00524E2C"/>
    <w:rsid w:val="005305AC"/>
    <w:rsid w:val="00535A36"/>
    <w:rsid w:val="00536CB0"/>
    <w:rsid w:val="00540199"/>
    <w:rsid w:val="00541A4A"/>
    <w:rsid w:val="005446F6"/>
    <w:rsid w:val="00545A97"/>
    <w:rsid w:val="00547835"/>
    <w:rsid w:val="00553958"/>
    <w:rsid w:val="00554178"/>
    <w:rsid w:val="005565C3"/>
    <w:rsid w:val="005619AB"/>
    <w:rsid w:val="00565417"/>
    <w:rsid w:val="0057351F"/>
    <w:rsid w:val="0057491F"/>
    <w:rsid w:val="00580E37"/>
    <w:rsid w:val="00581238"/>
    <w:rsid w:val="005819D7"/>
    <w:rsid w:val="00591D87"/>
    <w:rsid w:val="00593E12"/>
    <w:rsid w:val="00594BE4"/>
    <w:rsid w:val="00595375"/>
    <w:rsid w:val="00596EAC"/>
    <w:rsid w:val="005A09D5"/>
    <w:rsid w:val="005A218A"/>
    <w:rsid w:val="005A2F7F"/>
    <w:rsid w:val="005A357F"/>
    <w:rsid w:val="005C3A2D"/>
    <w:rsid w:val="005D0580"/>
    <w:rsid w:val="005D3E16"/>
    <w:rsid w:val="005D4EDB"/>
    <w:rsid w:val="005D544D"/>
    <w:rsid w:val="005E1419"/>
    <w:rsid w:val="005F0220"/>
    <w:rsid w:val="005F0481"/>
    <w:rsid w:val="005F4E3E"/>
    <w:rsid w:val="00605583"/>
    <w:rsid w:val="00605EF4"/>
    <w:rsid w:val="00610BAA"/>
    <w:rsid w:val="00614FA5"/>
    <w:rsid w:val="00615D9D"/>
    <w:rsid w:val="00626C99"/>
    <w:rsid w:val="00626DEA"/>
    <w:rsid w:val="00632697"/>
    <w:rsid w:val="00632730"/>
    <w:rsid w:val="00642F1E"/>
    <w:rsid w:val="00645AEB"/>
    <w:rsid w:val="006467D3"/>
    <w:rsid w:val="00647721"/>
    <w:rsid w:val="00647771"/>
    <w:rsid w:val="0065034A"/>
    <w:rsid w:val="00654200"/>
    <w:rsid w:val="0065491C"/>
    <w:rsid w:val="006553E5"/>
    <w:rsid w:val="006625EA"/>
    <w:rsid w:val="006626B3"/>
    <w:rsid w:val="006628D3"/>
    <w:rsid w:val="00662E84"/>
    <w:rsid w:val="00664199"/>
    <w:rsid w:val="00664789"/>
    <w:rsid w:val="006669BE"/>
    <w:rsid w:val="00666A1E"/>
    <w:rsid w:val="00666E52"/>
    <w:rsid w:val="00674EC2"/>
    <w:rsid w:val="00682210"/>
    <w:rsid w:val="006829EE"/>
    <w:rsid w:val="00682EC5"/>
    <w:rsid w:val="00683AA3"/>
    <w:rsid w:val="00683FE0"/>
    <w:rsid w:val="006861E8"/>
    <w:rsid w:val="00686CFC"/>
    <w:rsid w:val="00687DB9"/>
    <w:rsid w:val="00695304"/>
    <w:rsid w:val="0069771F"/>
    <w:rsid w:val="006A0BED"/>
    <w:rsid w:val="006A5E07"/>
    <w:rsid w:val="006A6D22"/>
    <w:rsid w:val="006B3466"/>
    <w:rsid w:val="006B696B"/>
    <w:rsid w:val="006C52AF"/>
    <w:rsid w:val="006C640C"/>
    <w:rsid w:val="006C72D3"/>
    <w:rsid w:val="006D6D40"/>
    <w:rsid w:val="006E2551"/>
    <w:rsid w:val="006E312C"/>
    <w:rsid w:val="006E4BA5"/>
    <w:rsid w:val="006E6076"/>
    <w:rsid w:val="006E6860"/>
    <w:rsid w:val="006F2298"/>
    <w:rsid w:val="006F620E"/>
    <w:rsid w:val="00701794"/>
    <w:rsid w:val="007044FB"/>
    <w:rsid w:val="00704BB3"/>
    <w:rsid w:val="007051E9"/>
    <w:rsid w:val="00705408"/>
    <w:rsid w:val="007072BF"/>
    <w:rsid w:val="00714773"/>
    <w:rsid w:val="0071616D"/>
    <w:rsid w:val="0071743E"/>
    <w:rsid w:val="00717B61"/>
    <w:rsid w:val="007232B7"/>
    <w:rsid w:val="00723358"/>
    <w:rsid w:val="007260BB"/>
    <w:rsid w:val="00730661"/>
    <w:rsid w:val="0073159F"/>
    <w:rsid w:val="00740EC5"/>
    <w:rsid w:val="007420DC"/>
    <w:rsid w:val="00743C25"/>
    <w:rsid w:val="00744BE8"/>
    <w:rsid w:val="007464A7"/>
    <w:rsid w:val="00746683"/>
    <w:rsid w:val="00746B0A"/>
    <w:rsid w:val="007549F4"/>
    <w:rsid w:val="0075611F"/>
    <w:rsid w:val="00757603"/>
    <w:rsid w:val="007603AB"/>
    <w:rsid w:val="007715E2"/>
    <w:rsid w:val="00780CC5"/>
    <w:rsid w:val="00780EF5"/>
    <w:rsid w:val="007837C0"/>
    <w:rsid w:val="007937AF"/>
    <w:rsid w:val="007940D2"/>
    <w:rsid w:val="007942B3"/>
    <w:rsid w:val="00796081"/>
    <w:rsid w:val="00796D68"/>
    <w:rsid w:val="007A7FB0"/>
    <w:rsid w:val="007B0E3E"/>
    <w:rsid w:val="007B1AC7"/>
    <w:rsid w:val="007B5A88"/>
    <w:rsid w:val="007C336F"/>
    <w:rsid w:val="007D0094"/>
    <w:rsid w:val="007D11A8"/>
    <w:rsid w:val="007D25D6"/>
    <w:rsid w:val="007D438A"/>
    <w:rsid w:val="007E1F21"/>
    <w:rsid w:val="007E5AA0"/>
    <w:rsid w:val="007E625C"/>
    <w:rsid w:val="007E6498"/>
    <w:rsid w:val="007E7981"/>
    <w:rsid w:val="007F001E"/>
    <w:rsid w:val="007F10F1"/>
    <w:rsid w:val="007F3F2E"/>
    <w:rsid w:val="007F5588"/>
    <w:rsid w:val="008039EC"/>
    <w:rsid w:val="00803E9C"/>
    <w:rsid w:val="008066D7"/>
    <w:rsid w:val="00812E7F"/>
    <w:rsid w:val="0081380B"/>
    <w:rsid w:val="0081552B"/>
    <w:rsid w:val="00820734"/>
    <w:rsid w:val="00820C1F"/>
    <w:rsid w:val="008225B7"/>
    <w:rsid w:val="0082455D"/>
    <w:rsid w:val="00827BF2"/>
    <w:rsid w:val="00831FBC"/>
    <w:rsid w:val="0083387A"/>
    <w:rsid w:val="00835A66"/>
    <w:rsid w:val="00837B77"/>
    <w:rsid w:val="008404F7"/>
    <w:rsid w:val="008406E6"/>
    <w:rsid w:val="00845197"/>
    <w:rsid w:val="00850F37"/>
    <w:rsid w:val="00853616"/>
    <w:rsid w:val="00856D8B"/>
    <w:rsid w:val="008570AA"/>
    <w:rsid w:val="008641FA"/>
    <w:rsid w:val="00866F8B"/>
    <w:rsid w:val="00867678"/>
    <w:rsid w:val="00871C64"/>
    <w:rsid w:val="008743C7"/>
    <w:rsid w:val="00874E14"/>
    <w:rsid w:val="008805B1"/>
    <w:rsid w:val="008813F6"/>
    <w:rsid w:val="00883D2E"/>
    <w:rsid w:val="00884425"/>
    <w:rsid w:val="00886F48"/>
    <w:rsid w:val="00887091"/>
    <w:rsid w:val="008912D5"/>
    <w:rsid w:val="0089344A"/>
    <w:rsid w:val="00897E3B"/>
    <w:rsid w:val="008A0F11"/>
    <w:rsid w:val="008B4383"/>
    <w:rsid w:val="008B666C"/>
    <w:rsid w:val="008B690C"/>
    <w:rsid w:val="008C0743"/>
    <w:rsid w:val="008C090C"/>
    <w:rsid w:val="008C3542"/>
    <w:rsid w:val="008D0933"/>
    <w:rsid w:val="008D1D56"/>
    <w:rsid w:val="008D75BE"/>
    <w:rsid w:val="008E1257"/>
    <w:rsid w:val="008E190C"/>
    <w:rsid w:val="008E1A10"/>
    <w:rsid w:val="008E4729"/>
    <w:rsid w:val="008F183F"/>
    <w:rsid w:val="008F75B2"/>
    <w:rsid w:val="00900E3E"/>
    <w:rsid w:val="0090334F"/>
    <w:rsid w:val="00904A3F"/>
    <w:rsid w:val="00914E85"/>
    <w:rsid w:val="00915DB2"/>
    <w:rsid w:val="0091670E"/>
    <w:rsid w:val="00917AAE"/>
    <w:rsid w:val="009259CE"/>
    <w:rsid w:val="009346AF"/>
    <w:rsid w:val="009374FA"/>
    <w:rsid w:val="00940E11"/>
    <w:rsid w:val="00943F45"/>
    <w:rsid w:val="0094482D"/>
    <w:rsid w:val="00945C64"/>
    <w:rsid w:val="00951EF3"/>
    <w:rsid w:val="00955A72"/>
    <w:rsid w:val="00955BBC"/>
    <w:rsid w:val="00957FEA"/>
    <w:rsid w:val="00961032"/>
    <w:rsid w:val="00961C68"/>
    <w:rsid w:val="00964E59"/>
    <w:rsid w:val="0097247C"/>
    <w:rsid w:val="009752C9"/>
    <w:rsid w:val="009760A7"/>
    <w:rsid w:val="00977F32"/>
    <w:rsid w:val="0098157E"/>
    <w:rsid w:val="0098389F"/>
    <w:rsid w:val="00986F3F"/>
    <w:rsid w:val="009872DD"/>
    <w:rsid w:val="009906D8"/>
    <w:rsid w:val="00990F27"/>
    <w:rsid w:val="009930BA"/>
    <w:rsid w:val="009A4DF6"/>
    <w:rsid w:val="009A6744"/>
    <w:rsid w:val="009A6D45"/>
    <w:rsid w:val="009A7CF0"/>
    <w:rsid w:val="009B0FAD"/>
    <w:rsid w:val="009B1551"/>
    <w:rsid w:val="009B2E4C"/>
    <w:rsid w:val="009B34A7"/>
    <w:rsid w:val="009B5FBD"/>
    <w:rsid w:val="009C3B5C"/>
    <w:rsid w:val="009C3DB0"/>
    <w:rsid w:val="009C3DE8"/>
    <w:rsid w:val="009C6D76"/>
    <w:rsid w:val="009D3349"/>
    <w:rsid w:val="009D36CA"/>
    <w:rsid w:val="009D5516"/>
    <w:rsid w:val="009D7A1D"/>
    <w:rsid w:val="009D7C97"/>
    <w:rsid w:val="009E508C"/>
    <w:rsid w:val="009E6042"/>
    <w:rsid w:val="009F0159"/>
    <w:rsid w:val="009F2FA3"/>
    <w:rsid w:val="009F3348"/>
    <w:rsid w:val="009F3488"/>
    <w:rsid w:val="009F3FD9"/>
    <w:rsid w:val="009F55CA"/>
    <w:rsid w:val="009F7D95"/>
    <w:rsid w:val="00A04ED5"/>
    <w:rsid w:val="00A061E8"/>
    <w:rsid w:val="00A07A72"/>
    <w:rsid w:val="00A1707B"/>
    <w:rsid w:val="00A17ACA"/>
    <w:rsid w:val="00A24301"/>
    <w:rsid w:val="00A2516A"/>
    <w:rsid w:val="00A256E6"/>
    <w:rsid w:val="00A30E50"/>
    <w:rsid w:val="00A31848"/>
    <w:rsid w:val="00A3231D"/>
    <w:rsid w:val="00A3601B"/>
    <w:rsid w:val="00A36ACF"/>
    <w:rsid w:val="00A40C88"/>
    <w:rsid w:val="00A43168"/>
    <w:rsid w:val="00A44333"/>
    <w:rsid w:val="00A447FE"/>
    <w:rsid w:val="00A50B69"/>
    <w:rsid w:val="00A57226"/>
    <w:rsid w:val="00A60A0A"/>
    <w:rsid w:val="00A65D5E"/>
    <w:rsid w:val="00A7032F"/>
    <w:rsid w:val="00A703D0"/>
    <w:rsid w:val="00A70663"/>
    <w:rsid w:val="00A721D9"/>
    <w:rsid w:val="00A740EB"/>
    <w:rsid w:val="00A8116A"/>
    <w:rsid w:val="00A812B2"/>
    <w:rsid w:val="00A82795"/>
    <w:rsid w:val="00A853BE"/>
    <w:rsid w:val="00A90851"/>
    <w:rsid w:val="00A93FDD"/>
    <w:rsid w:val="00A9643F"/>
    <w:rsid w:val="00AA12AB"/>
    <w:rsid w:val="00AA2939"/>
    <w:rsid w:val="00AA3C91"/>
    <w:rsid w:val="00AA4F22"/>
    <w:rsid w:val="00AA61B7"/>
    <w:rsid w:val="00AA70CD"/>
    <w:rsid w:val="00AC2C41"/>
    <w:rsid w:val="00AC5814"/>
    <w:rsid w:val="00AD14C1"/>
    <w:rsid w:val="00AD51A8"/>
    <w:rsid w:val="00AE3B76"/>
    <w:rsid w:val="00AE49C2"/>
    <w:rsid w:val="00AE7B2E"/>
    <w:rsid w:val="00AF078F"/>
    <w:rsid w:val="00AF35FD"/>
    <w:rsid w:val="00AF53D1"/>
    <w:rsid w:val="00AF75BA"/>
    <w:rsid w:val="00AF79FE"/>
    <w:rsid w:val="00B006C8"/>
    <w:rsid w:val="00B01902"/>
    <w:rsid w:val="00B01DF2"/>
    <w:rsid w:val="00B02342"/>
    <w:rsid w:val="00B04200"/>
    <w:rsid w:val="00B05031"/>
    <w:rsid w:val="00B06770"/>
    <w:rsid w:val="00B12ED8"/>
    <w:rsid w:val="00B14371"/>
    <w:rsid w:val="00B16FBC"/>
    <w:rsid w:val="00B25CA8"/>
    <w:rsid w:val="00B25EFE"/>
    <w:rsid w:val="00B31E48"/>
    <w:rsid w:val="00B324EB"/>
    <w:rsid w:val="00B34182"/>
    <w:rsid w:val="00B44AEB"/>
    <w:rsid w:val="00B50FA3"/>
    <w:rsid w:val="00B50FC7"/>
    <w:rsid w:val="00B53EF0"/>
    <w:rsid w:val="00B55501"/>
    <w:rsid w:val="00B655AB"/>
    <w:rsid w:val="00B65FF7"/>
    <w:rsid w:val="00B70355"/>
    <w:rsid w:val="00B73053"/>
    <w:rsid w:val="00B74AD9"/>
    <w:rsid w:val="00B7677B"/>
    <w:rsid w:val="00B80A84"/>
    <w:rsid w:val="00B82416"/>
    <w:rsid w:val="00B8256D"/>
    <w:rsid w:val="00B83078"/>
    <w:rsid w:val="00B87E4B"/>
    <w:rsid w:val="00B926DF"/>
    <w:rsid w:val="00B943A2"/>
    <w:rsid w:val="00B9559E"/>
    <w:rsid w:val="00B95972"/>
    <w:rsid w:val="00BA2BE2"/>
    <w:rsid w:val="00BA5CEA"/>
    <w:rsid w:val="00BA6C66"/>
    <w:rsid w:val="00BB7965"/>
    <w:rsid w:val="00BC12D0"/>
    <w:rsid w:val="00BC1A14"/>
    <w:rsid w:val="00BC3B78"/>
    <w:rsid w:val="00BC4BA5"/>
    <w:rsid w:val="00BC522B"/>
    <w:rsid w:val="00BC7EA6"/>
    <w:rsid w:val="00BD28DC"/>
    <w:rsid w:val="00BD337A"/>
    <w:rsid w:val="00BD41B1"/>
    <w:rsid w:val="00BE0B3E"/>
    <w:rsid w:val="00BE1CC1"/>
    <w:rsid w:val="00BE298F"/>
    <w:rsid w:val="00BE7609"/>
    <w:rsid w:val="00BF5A85"/>
    <w:rsid w:val="00C01031"/>
    <w:rsid w:val="00C05883"/>
    <w:rsid w:val="00C06F09"/>
    <w:rsid w:val="00C1091A"/>
    <w:rsid w:val="00C10CEC"/>
    <w:rsid w:val="00C11D88"/>
    <w:rsid w:val="00C13871"/>
    <w:rsid w:val="00C2024A"/>
    <w:rsid w:val="00C20C38"/>
    <w:rsid w:val="00C226C4"/>
    <w:rsid w:val="00C235F1"/>
    <w:rsid w:val="00C24098"/>
    <w:rsid w:val="00C27FAF"/>
    <w:rsid w:val="00C341B0"/>
    <w:rsid w:val="00C362E5"/>
    <w:rsid w:val="00C4145F"/>
    <w:rsid w:val="00C4308A"/>
    <w:rsid w:val="00C4758C"/>
    <w:rsid w:val="00C5608D"/>
    <w:rsid w:val="00C5664F"/>
    <w:rsid w:val="00C603A2"/>
    <w:rsid w:val="00C61391"/>
    <w:rsid w:val="00C75904"/>
    <w:rsid w:val="00C777A2"/>
    <w:rsid w:val="00C803A2"/>
    <w:rsid w:val="00C833BB"/>
    <w:rsid w:val="00C8406D"/>
    <w:rsid w:val="00C847EE"/>
    <w:rsid w:val="00C8680B"/>
    <w:rsid w:val="00C8736F"/>
    <w:rsid w:val="00C877E7"/>
    <w:rsid w:val="00C90873"/>
    <w:rsid w:val="00C90EBC"/>
    <w:rsid w:val="00C95201"/>
    <w:rsid w:val="00C96927"/>
    <w:rsid w:val="00CA31A1"/>
    <w:rsid w:val="00CA723C"/>
    <w:rsid w:val="00CB1349"/>
    <w:rsid w:val="00CB58A2"/>
    <w:rsid w:val="00CB58D9"/>
    <w:rsid w:val="00CB6A43"/>
    <w:rsid w:val="00CC0D09"/>
    <w:rsid w:val="00CC38A0"/>
    <w:rsid w:val="00CC47B1"/>
    <w:rsid w:val="00CC689C"/>
    <w:rsid w:val="00CC6B6F"/>
    <w:rsid w:val="00CC7602"/>
    <w:rsid w:val="00CD2B71"/>
    <w:rsid w:val="00CD70E5"/>
    <w:rsid w:val="00CD74E3"/>
    <w:rsid w:val="00CE03F5"/>
    <w:rsid w:val="00CE245F"/>
    <w:rsid w:val="00CF6C47"/>
    <w:rsid w:val="00D0061B"/>
    <w:rsid w:val="00D027B5"/>
    <w:rsid w:val="00D07DDF"/>
    <w:rsid w:val="00D20446"/>
    <w:rsid w:val="00D234F6"/>
    <w:rsid w:val="00D246DE"/>
    <w:rsid w:val="00D2668A"/>
    <w:rsid w:val="00D364C3"/>
    <w:rsid w:val="00D44188"/>
    <w:rsid w:val="00D470D2"/>
    <w:rsid w:val="00D510E9"/>
    <w:rsid w:val="00D52C40"/>
    <w:rsid w:val="00D60E31"/>
    <w:rsid w:val="00D63C47"/>
    <w:rsid w:val="00D6783F"/>
    <w:rsid w:val="00D67AD4"/>
    <w:rsid w:val="00D702D5"/>
    <w:rsid w:val="00D7206F"/>
    <w:rsid w:val="00D733C2"/>
    <w:rsid w:val="00D743FB"/>
    <w:rsid w:val="00D74DB5"/>
    <w:rsid w:val="00D83DC8"/>
    <w:rsid w:val="00D937DD"/>
    <w:rsid w:val="00DA2B8B"/>
    <w:rsid w:val="00DA6435"/>
    <w:rsid w:val="00DA68DB"/>
    <w:rsid w:val="00DA7BD1"/>
    <w:rsid w:val="00DB00A9"/>
    <w:rsid w:val="00DB2EA5"/>
    <w:rsid w:val="00DB3390"/>
    <w:rsid w:val="00DB4319"/>
    <w:rsid w:val="00DC0150"/>
    <w:rsid w:val="00DC1C08"/>
    <w:rsid w:val="00DC1C25"/>
    <w:rsid w:val="00DC2EB4"/>
    <w:rsid w:val="00DC390B"/>
    <w:rsid w:val="00DC3F4B"/>
    <w:rsid w:val="00DC6763"/>
    <w:rsid w:val="00DD6A50"/>
    <w:rsid w:val="00DE069B"/>
    <w:rsid w:val="00DE5598"/>
    <w:rsid w:val="00DF0D91"/>
    <w:rsid w:val="00DF102B"/>
    <w:rsid w:val="00DF123A"/>
    <w:rsid w:val="00DF4048"/>
    <w:rsid w:val="00DF7804"/>
    <w:rsid w:val="00E017C6"/>
    <w:rsid w:val="00E01E07"/>
    <w:rsid w:val="00E02393"/>
    <w:rsid w:val="00E0445A"/>
    <w:rsid w:val="00E0453B"/>
    <w:rsid w:val="00E076F7"/>
    <w:rsid w:val="00E1091F"/>
    <w:rsid w:val="00E11E9F"/>
    <w:rsid w:val="00E11FBB"/>
    <w:rsid w:val="00E137A2"/>
    <w:rsid w:val="00E13CA7"/>
    <w:rsid w:val="00E1759A"/>
    <w:rsid w:val="00E20E9C"/>
    <w:rsid w:val="00E26C64"/>
    <w:rsid w:val="00E27D78"/>
    <w:rsid w:val="00E31810"/>
    <w:rsid w:val="00E33086"/>
    <w:rsid w:val="00E3325B"/>
    <w:rsid w:val="00E345E9"/>
    <w:rsid w:val="00E364DD"/>
    <w:rsid w:val="00E3713D"/>
    <w:rsid w:val="00E463C4"/>
    <w:rsid w:val="00E46CD0"/>
    <w:rsid w:val="00E479C1"/>
    <w:rsid w:val="00E5755C"/>
    <w:rsid w:val="00E60345"/>
    <w:rsid w:val="00E6239D"/>
    <w:rsid w:val="00E65C38"/>
    <w:rsid w:val="00E6791B"/>
    <w:rsid w:val="00E716F1"/>
    <w:rsid w:val="00E74C75"/>
    <w:rsid w:val="00E77C7A"/>
    <w:rsid w:val="00E836F0"/>
    <w:rsid w:val="00E90418"/>
    <w:rsid w:val="00E94528"/>
    <w:rsid w:val="00E97212"/>
    <w:rsid w:val="00E97D8B"/>
    <w:rsid w:val="00EA1D6D"/>
    <w:rsid w:val="00EC0BA9"/>
    <w:rsid w:val="00EC2559"/>
    <w:rsid w:val="00EC33D1"/>
    <w:rsid w:val="00EC5E5C"/>
    <w:rsid w:val="00EC6C61"/>
    <w:rsid w:val="00ED23E0"/>
    <w:rsid w:val="00ED2BB9"/>
    <w:rsid w:val="00ED749E"/>
    <w:rsid w:val="00EE4A8B"/>
    <w:rsid w:val="00EE4C75"/>
    <w:rsid w:val="00EE5945"/>
    <w:rsid w:val="00EF1234"/>
    <w:rsid w:val="00EF2A3A"/>
    <w:rsid w:val="00EF2C2E"/>
    <w:rsid w:val="00EF498A"/>
    <w:rsid w:val="00EF7165"/>
    <w:rsid w:val="00F00738"/>
    <w:rsid w:val="00F04A99"/>
    <w:rsid w:val="00F07143"/>
    <w:rsid w:val="00F131FD"/>
    <w:rsid w:val="00F1619F"/>
    <w:rsid w:val="00F24361"/>
    <w:rsid w:val="00F24615"/>
    <w:rsid w:val="00F35974"/>
    <w:rsid w:val="00F36EBA"/>
    <w:rsid w:val="00F376F9"/>
    <w:rsid w:val="00F41310"/>
    <w:rsid w:val="00F425D5"/>
    <w:rsid w:val="00F45C8D"/>
    <w:rsid w:val="00F460DB"/>
    <w:rsid w:val="00F47C68"/>
    <w:rsid w:val="00F54B5B"/>
    <w:rsid w:val="00F56D4D"/>
    <w:rsid w:val="00F61254"/>
    <w:rsid w:val="00F67BA2"/>
    <w:rsid w:val="00F67DD5"/>
    <w:rsid w:val="00F70B76"/>
    <w:rsid w:val="00F764E4"/>
    <w:rsid w:val="00F83A23"/>
    <w:rsid w:val="00F8678C"/>
    <w:rsid w:val="00F87A75"/>
    <w:rsid w:val="00F92387"/>
    <w:rsid w:val="00FA096B"/>
    <w:rsid w:val="00FA2125"/>
    <w:rsid w:val="00FA63D2"/>
    <w:rsid w:val="00FA7663"/>
    <w:rsid w:val="00FB1BA8"/>
    <w:rsid w:val="00FB6641"/>
    <w:rsid w:val="00FB72B5"/>
    <w:rsid w:val="00FC579B"/>
    <w:rsid w:val="00FD34EC"/>
    <w:rsid w:val="00FD38D3"/>
    <w:rsid w:val="00FD3DE5"/>
    <w:rsid w:val="00FD4256"/>
    <w:rsid w:val="00FE28D7"/>
    <w:rsid w:val="00FE4156"/>
    <w:rsid w:val="00FF05DC"/>
    <w:rsid w:val="00FF591A"/>
    <w:rsid w:val="00FF6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F297CF-F87E-4775-8F0E-F154F5C17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07DDF"/>
  </w:style>
  <w:style w:type="paragraph" w:styleId="Nadpis1">
    <w:name w:val="heading 1"/>
    <w:basedOn w:val="Normlny"/>
    <w:next w:val="Normlny"/>
    <w:link w:val="Nadpis1Char"/>
    <w:uiPriority w:val="9"/>
    <w:qFormat/>
    <w:rsid w:val="00EF2C2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EA1D6D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D058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EA1D6D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EA1D6D"/>
  </w:style>
  <w:style w:type="paragraph" w:styleId="Pta">
    <w:name w:val="footer"/>
    <w:basedOn w:val="Normlny"/>
    <w:link w:val="PtaChar"/>
    <w:uiPriority w:val="99"/>
    <w:rsid w:val="00EA1D6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EA1D6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A1D6D"/>
  </w:style>
  <w:style w:type="table" w:styleId="Mriekatabuky">
    <w:name w:val="Table Grid"/>
    <w:basedOn w:val="Normlnatabuka"/>
    <w:rsid w:val="00EA1D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EA1D6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EA1D6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EA1D6D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uiPriority w:val="22"/>
    <w:qFormat/>
    <w:rsid w:val="00EA1D6D"/>
    <w:rPr>
      <w:b/>
      <w:bCs/>
    </w:rPr>
  </w:style>
  <w:style w:type="character" w:styleId="Zvraznenie">
    <w:name w:val="Emphasis"/>
    <w:uiPriority w:val="20"/>
    <w:qFormat/>
    <w:rsid w:val="00EA1D6D"/>
    <w:rPr>
      <w:i/>
      <w:iCs/>
    </w:rPr>
  </w:style>
  <w:style w:type="paragraph" w:styleId="Normlnywebov">
    <w:name w:val="Normal (Web)"/>
    <w:basedOn w:val="Normlny"/>
    <w:uiPriority w:val="99"/>
    <w:unhideWhenUsed/>
    <w:rsid w:val="00EA1D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EA1D6D"/>
    <w:rPr>
      <w:color w:val="0000FF"/>
      <w:u w:val="single"/>
    </w:rPr>
  </w:style>
  <w:style w:type="paragraph" w:styleId="Textbubliny">
    <w:name w:val="Balloon Text"/>
    <w:basedOn w:val="Normlny"/>
    <w:link w:val="TextbublinyChar"/>
    <w:rsid w:val="00EA1D6D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EA1D6D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NormlnIMP">
    <w:name w:val="Normální_IMP"/>
    <w:basedOn w:val="Normlny"/>
    <w:rsid w:val="00EA1D6D"/>
    <w:pPr>
      <w:suppressAutoHyphens/>
      <w:spacing w:after="0" w:line="23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A1D6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qFormat/>
    <w:rsid w:val="00EA1D6D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rsid w:val="00EA1D6D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rsid w:val="00EA1D6D"/>
    <w:pPr>
      <w:overflowPunct w:val="0"/>
      <w:autoSpaceDE w:val="0"/>
      <w:autoSpaceDN w:val="0"/>
      <w:adjustRightInd w:val="0"/>
      <w:spacing w:after="0" w:line="360" w:lineRule="auto"/>
      <w:textAlignment w:val="baseline"/>
    </w:pPr>
    <w:rPr>
      <w:rFonts w:ascii="Arial" w:eastAsia="Times New Roman" w:hAnsi="Arial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A1D6D"/>
    <w:rPr>
      <w:rFonts w:ascii="Arial" w:eastAsia="Times New Roman" w:hAnsi="Arial" w:cs="Times New Roman"/>
      <w:sz w:val="24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EF2C2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EF2C2E"/>
    <w:pPr>
      <w:outlineLvl w:val="9"/>
    </w:pPr>
    <w:rPr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EF2C2E"/>
    <w:pPr>
      <w:spacing w:after="100"/>
      <w:ind w:left="220"/>
    </w:pPr>
    <w:rPr>
      <w:rFonts w:eastAsiaTheme="minorEastAsia" w:cs="Times New Roman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3B32C1"/>
    <w:pPr>
      <w:tabs>
        <w:tab w:val="left" w:pos="440"/>
        <w:tab w:val="right" w:leader="dot" w:pos="9911"/>
      </w:tabs>
      <w:spacing w:after="100"/>
    </w:pPr>
    <w:rPr>
      <w:rFonts w:ascii="Tahoma" w:eastAsiaTheme="minorEastAsia" w:hAnsi="Tahoma" w:cs="Tahoma"/>
      <w:b/>
      <w:noProof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EF2C2E"/>
    <w:pPr>
      <w:spacing w:after="100"/>
      <w:ind w:left="440"/>
    </w:pPr>
    <w:rPr>
      <w:rFonts w:eastAsiaTheme="minorEastAsia" w:cs="Times New Roman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5D0580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39"/>
    <w:rsid w:val="00B01D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2">
    <w:name w:val="Mriežka tabuľky2"/>
    <w:basedOn w:val="Normlnatabuka"/>
    <w:next w:val="Mriekatabuky"/>
    <w:uiPriority w:val="39"/>
    <w:rsid w:val="00B01D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87B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9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0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4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3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89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17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2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5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23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97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31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7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1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415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2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03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1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1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8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9" Type="http://schemas.openxmlformats.org/officeDocument/2006/relationships/image" Target="media/image29.jpeg"/><Relationship Id="rId21" Type="http://schemas.openxmlformats.org/officeDocument/2006/relationships/image" Target="media/image13.jpeg"/><Relationship Id="rId34" Type="http://schemas.openxmlformats.org/officeDocument/2006/relationships/hyperlink" Target="https://music-zone.eu/tag/slovensko/" TargetMode="External"/><Relationship Id="rId42" Type="http://schemas.openxmlformats.org/officeDocument/2006/relationships/image" Target="media/image32.jpeg"/><Relationship Id="rId47" Type="http://schemas.openxmlformats.org/officeDocument/2006/relationships/image" Target="media/image37.jpeg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9" Type="http://schemas.openxmlformats.org/officeDocument/2006/relationships/image" Target="media/image21.jpeg"/><Relationship Id="rId11" Type="http://schemas.openxmlformats.org/officeDocument/2006/relationships/image" Target="media/image3.jpeg"/><Relationship Id="rId24" Type="http://schemas.openxmlformats.org/officeDocument/2006/relationships/image" Target="media/image16.jpeg"/><Relationship Id="rId32" Type="http://schemas.openxmlformats.org/officeDocument/2006/relationships/image" Target="media/image24.jpeg"/><Relationship Id="rId37" Type="http://schemas.openxmlformats.org/officeDocument/2006/relationships/image" Target="media/image27.jpeg"/><Relationship Id="rId40" Type="http://schemas.openxmlformats.org/officeDocument/2006/relationships/image" Target="media/image30.jpeg"/><Relationship Id="rId45" Type="http://schemas.openxmlformats.org/officeDocument/2006/relationships/image" Target="media/image35.jpe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6.jpeg"/><Relationship Id="rId49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image" Target="media/image11.jpeg"/><Relationship Id="rId31" Type="http://schemas.openxmlformats.org/officeDocument/2006/relationships/image" Target="media/image23.jpeg"/><Relationship Id="rId44" Type="http://schemas.openxmlformats.org/officeDocument/2006/relationships/image" Target="media/image34.jpeg"/><Relationship Id="rId4" Type="http://schemas.openxmlformats.org/officeDocument/2006/relationships/settings" Target="settings.xml"/><Relationship Id="rId9" Type="http://schemas.openxmlformats.org/officeDocument/2006/relationships/hyperlink" Target="http://www.kralovskychlmec" TargetMode="External"/><Relationship Id="rId14" Type="http://schemas.openxmlformats.org/officeDocument/2006/relationships/image" Target="media/image6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30" Type="http://schemas.openxmlformats.org/officeDocument/2006/relationships/image" Target="media/image22.jpeg"/><Relationship Id="rId35" Type="http://schemas.openxmlformats.org/officeDocument/2006/relationships/image" Target="media/image25.jpeg"/><Relationship Id="rId43" Type="http://schemas.openxmlformats.org/officeDocument/2006/relationships/image" Target="media/image33.jpeg"/><Relationship Id="rId48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33" Type="http://schemas.openxmlformats.org/officeDocument/2006/relationships/hyperlink" Target="https://music-zone.eu/tag/koncert/" TargetMode="External"/><Relationship Id="rId38" Type="http://schemas.openxmlformats.org/officeDocument/2006/relationships/image" Target="media/image28.jpeg"/><Relationship Id="rId46" Type="http://schemas.openxmlformats.org/officeDocument/2006/relationships/image" Target="media/image36.jpeg"/><Relationship Id="rId20" Type="http://schemas.openxmlformats.org/officeDocument/2006/relationships/image" Target="media/image12.jpeg"/><Relationship Id="rId41" Type="http://schemas.openxmlformats.org/officeDocument/2006/relationships/image" Target="media/image31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D03970-B048-4631-BB1E-6236E4231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12056</Words>
  <Characters>68724</Characters>
  <Application>Microsoft Office Word</Application>
  <DocSecurity>0</DocSecurity>
  <Lines>572</Lines>
  <Paragraphs>161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ŠVISTUN Ladislav</dc:creator>
  <cp:keywords/>
  <dc:description/>
  <cp:lastModifiedBy>GULYÁSOVÁ Viola</cp:lastModifiedBy>
  <cp:revision>2</cp:revision>
  <cp:lastPrinted>2024-09-09T07:40:00Z</cp:lastPrinted>
  <dcterms:created xsi:type="dcterms:W3CDTF">2024-12-19T08:55:00Z</dcterms:created>
  <dcterms:modified xsi:type="dcterms:W3CDTF">2024-12-19T08:55:00Z</dcterms:modified>
</cp:coreProperties>
</file>