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theme/theme1.xml" ContentType="application/vnd.openxmlformats-officedocument.theme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Title"/>
      </w:pPr>
      <w:r>
        <w:rPr>
          <w:spacing w:val="-44"/>
        </w:rPr>
        <w:t>Individuálna</w:t>
      </w:r>
      <w:r>
        <w:rPr>
          <w:b w:val="0"/>
          <w:spacing w:val="14"/>
        </w:rPr>
        <w:t> </w:t>
      </w:r>
      <w:r>
        <w:rPr>
          <w:spacing w:val="-44"/>
        </w:rPr>
        <w:t>výročná</w:t>
      </w:r>
      <w:r>
        <w:rPr>
          <w:b w:val="0"/>
          <w:spacing w:val="18"/>
        </w:rPr>
        <w:t> </w:t>
      </w:r>
      <w:r>
        <w:rPr>
          <w:spacing w:val="-44"/>
        </w:rPr>
        <w:t>správa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0"/>
        <w:rPr>
          <w:b/>
          <w:sz w:val="25"/>
        </w:rPr>
      </w:pPr>
      <w:r>
        <w:rPr/>
        <w:drawing>
          <wp:anchor distT="0" distB="0" distL="0" distR="0" allowOverlap="1" layoutInCell="1" locked="0" behindDoc="0" simplePos="0" relativeHeight="0">
            <wp:simplePos x="0" y="0"/>
            <wp:positionH relativeFrom="page">
              <wp:posOffset>906780</wp:posOffset>
            </wp:positionH>
            <wp:positionV relativeFrom="paragraph">
              <wp:posOffset>204423</wp:posOffset>
            </wp:positionV>
            <wp:extent cx="5859159" cy="1668779"/>
            <wp:effectExtent l="0" t="0" r="0" b="0"/>
            <wp:wrapTopAndBottom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59159" cy="16687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b/>
          <w:sz w:val="58"/>
        </w:rPr>
      </w:pPr>
    </w:p>
    <w:p>
      <w:pPr>
        <w:pStyle w:val="BodyText"/>
        <w:rPr>
          <w:b/>
          <w:sz w:val="58"/>
        </w:rPr>
      </w:pPr>
    </w:p>
    <w:p>
      <w:pPr>
        <w:pStyle w:val="Title"/>
        <w:spacing w:line="458" w:lineRule="auto" w:before="418"/>
        <w:ind w:left="3099" w:right="3186"/>
      </w:pPr>
      <w:r>
        <w:rPr>
          <w:w w:val="75"/>
        </w:rPr>
        <w:t>Obce</w:t>
      </w:r>
      <w:r>
        <w:rPr>
          <w:b w:val="0"/>
        </w:rPr>
        <w:t> </w:t>
      </w:r>
      <w:r>
        <w:rPr>
          <w:w w:val="75"/>
        </w:rPr>
        <w:t>Bartošovce</w:t>
      </w:r>
      <w:r>
        <w:rPr>
          <w:b w:val="0"/>
          <w:w w:val="75"/>
        </w:rPr>
        <w:t> </w:t>
      </w:r>
      <w:r>
        <w:rPr>
          <w:w w:val="95"/>
        </w:rPr>
        <w:t>za</w:t>
      </w:r>
      <w:r>
        <w:rPr>
          <w:b w:val="0"/>
          <w:w w:val="95"/>
        </w:rPr>
        <w:t> </w:t>
      </w:r>
      <w:r>
        <w:rPr>
          <w:w w:val="95"/>
        </w:rPr>
        <w:t>rok</w:t>
      </w:r>
      <w:r>
        <w:rPr>
          <w:b w:val="0"/>
          <w:w w:val="95"/>
        </w:rPr>
        <w:t> </w:t>
      </w:r>
      <w:r>
        <w:rPr>
          <w:w w:val="95"/>
        </w:rPr>
        <w:t>2023</w:t>
      </w:r>
    </w:p>
    <w:p>
      <w:pPr>
        <w:pStyle w:val="BodyText"/>
        <w:rPr>
          <w:b/>
          <w:sz w:val="58"/>
        </w:rPr>
      </w:pPr>
    </w:p>
    <w:p>
      <w:pPr>
        <w:pStyle w:val="BodyText"/>
        <w:rPr>
          <w:b/>
          <w:sz w:val="58"/>
        </w:rPr>
      </w:pPr>
    </w:p>
    <w:p>
      <w:pPr>
        <w:pStyle w:val="BodyText"/>
        <w:rPr>
          <w:b/>
          <w:sz w:val="58"/>
        </w:rPr>
      </w:pPr>
    </w:p>
    <w:p>
      <w:pPr>
        <w:spacing w:line="266" w:lineRule="auto" w:before="354"/>
        <w:ind w:left="6406" w:right="679" w:hanging="126"/>
        <w:jc w:val="right"/>
        <w:rPr>
          <w:b/>
          <w:sz w:val="44"/>
        </w:rPr>
      </w:pPr>
      <w:r>
        <w:rPr>
          <w:b/>
          <w:spacing w:val="-24"/>
          <w:sz w:val="44"/>
        </w:rPr>
        <w:t>Václav</w:t>
      </w:r>
      <w:r>
        <w:rPr>
          <w:spacing w:val="-7"/>
          <w:sz w:val="44"/>
        </w:rPr>
        <w:t> </w:t>
      </w:r>
      <w:r>
        <w:rPr>
          <w:b/>
          <w:spacing w:val="-24"/>
          <w:sz w:val="44"/>
        </w:rPr>
        <w:t>Hudák</w:t>
      </w:r>
      <w:r>
        <w:rPr>
          <w:spacing w:val="-24"/>
          <w:sz w:val="44"/>
        </w:rPr>
        <w:t> </w:t>
      </w:r>
      <w:r>
        <w:rPr>
          <w:b/>
          <w:spacing w:val="-30"/>
          <w:sz w:val="44"/>
        </w:rPr>
        <w:t>starosta</w:t>
      </w:r>
      <w:r>
        <w:rPr>
          <w:spacing w:val="5"/>
          <w:sz w:val="44"/>
        </w:rPr>
        <w:t> </w:t>
      </w:r>
      <w:r>
        <w:rPr>
          <w:b/>
          <w:spacing w:val="-39"/>
          <w:sz w:val="44"/>
        </w:rPr>
        <w:t>obce</w:t>
      </w:r>
    </w:p>
    <w:p>
      <w:pPr>
        <w:spacing w:after="0" w:line="266" w:lineRule="auto"/>
        <w:jc w:val="right"/>
        <w:rPr>
          <w:sz w:val="44"/>
        </w:rPr>
        <w:sectPr>
          <w:type w:val="continuous"/>
          <w:pgSz w:w="11930" w:h="16860"/>
          <w:pgMar w:top="1320" w:bottom="280" w:left="1300" w:right="1060"/>
        </w:sectPr>
      </w:pPr>
    </w:p>
    <w:p>
      <w:pPr>
        <w:pStyle w:val="Heading2"/>
        <w:spacing w:before="60"/>
        <w:ind w:left="120"/>
      </w:pPr>
      <w:r>
        <w:rPr>
          <w:spacing w:val="-2"/>
        </w:rPr>
        <w:t>OBSAH</w:t>
      </w: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numPr>
              <w:ilvl w:val="0"/>
              <w:numId w:val="1"/>
            </w:numPr>
            <w:tabs>
              <w:tab w:pos="300" w:val="left" w:leader="none"/>
              <w:tab w:pos="8911" w:val="right" w:leader="dot"/>
            </w:tabs>
            <w:spacing w:line="240" w:lineRule="auto" w:before="51" w:after="0"/>
            <w:ind w:left="300" w:right="0" w:hanging="180"/>
            <w:jc w:val="left"/>
          </w:pPr>
          <w:hyperlink w:history="true" w:anchor="_TOC_250013">
            <w:r>
              <w:rPr>
                <w:spacing w:val="-26"/>
              </w:rPr>
              <w:t>Úvodné</w:t>
            </w:r>
            <w:r>
              <w:rPr>
                <w:spacing w:val="12"/>
              </w:rPr>
              <w:t> </w:t>
            </w:r>
            <w:r>
              <w:rPr>
                <w:spacing w:val="-26"/>
              </w:rPr>
              <w:t>slovo</w:t>
            </w:r>
            <w:r>
              <w:rPr>
                <w:spacing w:val="13"/>
              </w:rPr>
              <w:t> </w:t>
            </w:r>
            <w:r>
              <w:rPr>
                <w:spacing w:val="-26"/>
              </w:rPr>
              <w:t>starostu</w:t>
            </w:r>
            <w:r>
              <w:rPr>
                <w:spacing w:val="14"/>
              </w:rPr>
              <w:t> </w:t>
            </w:r>
            <w:r>
              <w:rPr>
                <w:spacing w:val="-26"/>
              </w:rPr>
              <w:t>obce</w:t>
            </w:r>
            <w:r>
              <w:rPr/>
              <w:tab/>
            </w:r>
            <w:r>
              <w:rPr>
                <w:spacing w:val="-10"/>
              </w:rPr>
              <w:t>3</w:t>
            </w:r>
          </w:hyperlink>
        </w:p>
        <w:p>
          <w:pPr>
            <w:pStyle w:val="TOC1"/>
            <w:numPr>
              <w:ilvl w:val="0"/>
              <w:numId w:val="1"/>
            </w:numPr>
            <w:tabs>
              <w:tab w:pos="300" w:val="left" w:leader="none"/>
              <w:tab w:pos="8911" w:val="right" w:leader="dot"/>
            </w:tabs>
            <w:spacing w:line="240" w:lineRule="auto" w:before="74" w:after="0"/>
            <w:ind w:left="300" w:right="0" w:hanging="180"/>
            <w:jc w:val="left"/>
          </w:pPr>
          <w:hyperlink w:history="true" w:anchor="_TOC_250012">
            <w:r>
              <w:rPr>
                <w:spacing w:val="-20"/>
              </w:rPr>
              <w:t>Identifikačné</w:t>
            </w:r>
            <w:r>
              <w:rPr>
                <w:spacing w:val="12"/>
              </w:rPr>
              <w:t> </w:t>
            </w:r>
            <w:r>
              <w:rPr>
                <w:spacing w:val="-20"/>
              </w:rPr>
              <w:t>údaje</w:t>
            </w:r>
            <w:r>
              <w:rPr>
                <w:spacing w:val="17"/>
              </w:rPr>
              <w:t> </w:t>
            </w:r>
            <w:r>
              <w:rPr>
                <w:spacing w:val="-20"/>
              </w:rPr>
              <w:t>obce</w:t>
            </w:r>
            <w:r>
              <w:rPr/>
              <w:tab/>
            </w:r>
            <w:r>
              <w:rPr>
                <w:spacing w:val="-10"/>
              </w:rPr>
              <w:t>3</w:t>
            </w:r>
          </w:hyperlink>
        </w:p>
        <w:p>
          <w:pPr>
            <w:pStyle w:val="TOC1"/>
            <w:numPr>
              <w:ilvl w:val="0"/>
              <w:numId w:val="1"/>
            </w:numPr>
            <w:tabs>
              <w:tab w:pos="300" w:val="left" w:leader="none"/>
              <w:tab w:pos="8911" w:val="right" w:leader="dot"/>
            </w:tabs>
            <w:spacing w:line="240" w:lineRule="auto" w:before="73" w:after="0"/>
            <w:ind w:left="300" w:right="0" w:hanging="180"/>
            <w:jc w:val="left"/>
          </w:pPr>
          <w:hyperlink w:history="true" w:anchor="_TOC_250011">
            <w:r>
              <w:rPr>
                <w:spacing w:val="-22"/>
              </w:rPr>
              <w:t>Organizačná</w:t>
            </w:r>
            <w:r>
              <w:rPr>
                <w:spacing w:val="9"/>
              </w:rPr>
              <w:t> </w:t>
            </w:r>
            <w:r>
              <w:rPr>
                <w:spacing w:val="-22"/>
              </w:rPr>
              <w:t>štruktúra</w:t>
            </w:r>
            <w:r>
              <w:rPr>
                <w:spacing w:val="11"/>
              </w:rPr>
              <w:t> </w:t>
            </w:r>
            <w:r>
              <w:rPr>
                <w:spacing w:val="-22"/>
              </w:rPr>
              <w:t>obce</w:t>
            </w:r>
            <w:r>
              <w:rPr>
                <w:spacing w:val="14"/>
              </w:rPr>
              <w:t> </w:t>
            </w:r>
            <w:r>
              <w:rPr>
                <w:spacing w:val="-22"/>
              </w:rPr>
              <w:t>a</w:t>
            </w:r>
            <w:r>
              <w:rPr>
                <w:spacing w:val="11"/>
              </w:rPr>
              <w:t> </w:t>
            </w:r>
            <w:r>
              <w:rPr>
                <w:spacing w:val="-22"/>
              </w:rPr>
              <w:t>identifikácia</w:t>
            </w:r>
            <w:r>
              <w:rPr>
                <w:spacing w:val="11"/>
              </w:rPr>
              <w:t> </w:t>
            </w:r>
            <w:r>
              <w:rPr>
                <w:spacing w:val="-22"/>
              </w:rPr>
              <w:t>vedúcich</w:t>
            </w:r>
            <w:r>
              <w:rPr>
                <w:spacing w:val="16"/>
              </w:rPr>
              <w:t> </w:t>
            </w:r>
            <w:r>
              <w:rPr>
                <w:spacing w:val="-22"/>
              </w:rPr>
              <w:t>predstaviteľov</w:t>
            </w:r>
            <w:r>
              <w:rPr/>
              <w:tab/>
            </w:r>
            <w:r>
              <w:rPr>
                <w:spacing w:val="-10"/>
              </w:rPr>
              <w:t>3</w:t>
            </w:r>
          </w:hyperlink>
        </w:p>
        <w:p>
          <w:pPr>
            <w:pStyle w:val="TOC1"/>
            <w:numPr>
              <w:ilvl w:val="0"/>
              <w:numId w:val="1"/>
            </w:numPr>
            <w:tabs>
              <w:tab w:pos="300" w:val="left" w:leader="none"/>
              <w:tab w:pos="8913" w:val="right" w:leader="dot"/>
            </w:tabs>
            <w:spacing w:line="240" w:lineRule="auto" w:before="74" w:after="0"/>
            <w:ind w:left="300" w:right="0" w:hanging="180"/>
            <w:jc w:val="left"/>
          </w:pPr>
          <w:hyperlink w:history="true" w:anchor="_TOC_250010">
            <w:r>
              <w:rPr>
                <w:spacing w:val="-22"/>
              </w:rPr>
              <w:t>Základná</w:t>
            </w:r>
            <w:r>
              <w:rPr>
                <w:spacing w:val="9"/>
              </w:rPr>
              <w:t> </w:t>
            </w:r>
            <w:r>
              <w:rPr>
                <w:spacing w:val="-22"/>
              </w:rPr>
              <w:t>charakteristika</w:t>
            </w:r>
            <w:r>
              <w:rPr>
                <w:spacing w:val="14"/>
              </w:rPr>
              <w:t> </w:t>
            </w:r>
            <w:r>
              <w:rPr>
                <w:spacing w:val="-22"/>
              </w:rPr>
              <w:t>obce</w:t>
            </w:r>
            <w:r>
              <w:rPr/>
              <w:tab/>
            </w:r>
            <w:r>
              <w:rPr>
                <w:spacing w:val="-10"/>
              </w:rPr>
              <w:t>4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668" w:val="left" w:leader="none"/>
              <w:tab w:pos="8911" w:val="right" w:leader="dot"/>
            </w:tabs>
            <w:spacing w:line="240" w:lineRule="auto" w:before="74" w:after="0"/>
            <w:ind w:left="668" w:right="0" w:hanging="360"/>
            <w:jc w:val="left"/>
          </w:pPr>
          <w:hyperlink w:history="true" w:anchor="_TOC_250009">
            <w:r>
              <w:rPr>
                <w:spacing w:val="-23"/>
              </w:rPr>
              <w:t>Geografické</w:t>
            </w:r>
            <w:r>
              <w:rPr>
                <w:spacing w:val="17"/>
              </w:rPr>
              <w:t> </w:t>
            </w:r>
            <w:r>
              <w:rPr>
                <w:spacing w:val="-4"/>
              </w:rPr>
              <w:t>údaje</w:t>
            </w:r>
            <w:r>
              <w:rPr/>
              <w:tab/>
            </w:r>
            <w:r>
              <w:rPr>
                <w:spacing w:val="-10"/>
              </w:rPr>
              <w:t>4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668" w:val="left" w:leader="none"/>
              <w:tab w:pos="8911" w:val="right" w:leader="dot"/>
            </w:tabs>
            <w:spacing w:line="240" w:lineRule="auto" w:before="74" w:after="0"/>
            <w:ind w:left="668" w:right="0" w:hanging="360"/>
            <w:jc w:val="left"/>
          </w:pPr>
          <w:hyperlink w:history="true" w:anchor="_TOC_250008">
            <w:r>
              <w:rPr>
                <w:spacing w:val="-8"/>
              </w:rPr>
              <w:t>Symboly</w:t>
            </w:r>
            <w:r>
              <w:rPr>
                <w:spacing w:val="-4"/>
              </w:rPr>
              <w:t> obce</w:t>
            </w:r>
            <w:r>
              <w:rPr/>
              <w:tab/>
            </w:r>
            <w:r>
              <w:rPr>
                <w:spacing w:val="-12"/>
              </w:rPr>
              <w:t>4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668" w:val="left" w:leader="none"/>
              <w:tab w:pos="8911" w:val="right" w:leader="dot"/>
            </w:tabs>
            <w:spacing w:line="240" w:lineRule="auto" w:before="72" w:after="0"/>
            <w:ind w:left="668" w:right="0" w:hanging="360"/>
            <w:jc w:val="left"/>
          </w:pPr>
          <w:hyperlink w:history="true" w:anchor="_TOC_250007">
            <w:r>
              <w:rPr>
                <w:spacing w:val="-21"/>
              </w:rPr>
              <w:t>Demografické</w:t>
            </w:r>
            <w:r>
              <w:rPr>
                <w:spacing w:val="21"/>
              </w:rPr>
              <w:t> </w:t>
            </w:r>
            <w:r>
              <w:rPr>
                <w:spacing w:val="-4"/>
              </w:rPr>
              <w:t>údaje</w:t>
            </w:r>
            <w:r>
              <w:rPr/>
              <w:tab/>
            </w:r>
            <w:r>
              <w:rPr>
                <w:spacing w:val="-10"/>
              </w:rPr>
              <w:t>4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668" w:val="left" w:leader="none"/>
              <w:tab w:pos="8911" w:val="right" w:leader="dot"/>
            </w:tabs>
            <w:spacing w:line="240" w:lineRule="auto" w:before="74" w:after="0"/>
            <w:ind w:left="668" w:right="0" w:hanging="360"/>
            <w:jc w:val="left"/>
          </w:pPr>
          <w:hyperlink w:history="true" w:anchor="_TOC_250006">
            <w:r>
              <w:rPr>
                <w:spacing w:val="-22"/>
              </w:rPr>
              <w:t>Ekonomické</w:t>
            </w:r>
            <w:r>
              <w:rPr>
                <w:spacing w:val="16"/>
              </w:rPr>
              <w:t> </w:t>
            </w:r>
            <w:r>
              <w:rPr>
                <w:spacing w:val="-4"/>
              </w:rPr>
              <w:t>údaje</w:t>
            </w:r>
            <w:r>
              <w:rPr/>
              <w:tab/>
            </w:r>
            <w:r>
              <w:rPr>
                <w:spacing w:val="-10"/>
              </w:rPr>
              <w:t>4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668" w:val="left" w:leader="none"/>
              <w:tab w:pos="8911" w:val="right" w:leader="dot"/>
            </w:tabs>
            <w:spacing w:line="240" w:lineRule="auto" w:before="71" w:after="0"/>
            <w:ind w:left="668" w:right="0" w:hanging="360"/>
            <w:jc w:val="left"/>
          </w:pPr>
          <w:hyperlink w:history="true" w:anchor="_TOC_250005">
            <w:r>
              <w:rPr>
                <w:spacing w:val="-12"/>
              </w:rPr>
              <w:t>História</w:t>
            </w:r>
            <w:r>
              <w:rPr>
                <w:spacing w:val="8"/>
              </w:rPr>
              <w:t> </w:t>
            </w:r>
            <w:r>
              <w:rPr>
                <w:spacing w:val="-4"/>
              </w:rPr>
              <w:t>obce</w:t>
            </w:r>
            <w:r>
              <w:rPr/>
              <w:tab/>
            </w:r>
            <w:r>
              <w:rPr>
                <w:spacing w:val="-10"/>
              </w:rPr>
              <w:t>5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668" w:val="left" w:leader="none"/>
              <w:tab w:pos="8911" w:val="right" w:leader="dot"/>
            </w:tabs>
            <w:spacing w:line="240" w:lineRule="auto" w:before="76" w:after="0"/>
            <w:ind w:left="668" w:right="0" w:hanging="360"/>
            <w:jc w:val="left"/>
          </w:pPr>
          <w:hyperlink w:history="true" w:anchor="_TOC_250004">
            <w:r>
              <w:rPr>
                <w:spacing w:val="-2"/>
              </w:rPr>
              <w:t>Pamiatky</w:t>
            </w:r>
            <w:r>
              <w:rPr/>
              <w:tab/>
            </w:r>
            <w:r>
              <w:rPr>
                <w:spacing w:val="-10"/>
              </w:rPr>
              <w:t>5</w:t>
            </w:r>
          </w:hyperlink>
        </w:p>
        <w:p>
          <w:pPr>
            <w:pStyle w:val="TOC1"/>
            <w:numPr>
              <w:ilvl w:val="0"/>
              <w:numId w:val="1"/>
            </w:numPr>
            <w:tabs>
              <w:tab w:pos="300" w:val="left" w:leader="none"/>
              <w:tab w:pos="8911" w:val="right" w:leader="dot"/>
            </w:tabs>
            <w:spacing w:line="240" w:lineRule="auto" w:before="72" w:after="0"/>
            <w:ind w:left="300" w:right="0" w:hanging="180"/>
            <w:jc w:val="left"/>
          </w:pPr>
          <w:r>
            <w:rPr>
              <w:spacing w:val="-22"/>
            </w:rPr>
            <w:t>Plnenie</w:t>
          </w:r>
          <w:r>
            <w:rPr>
              <w:spacing w:val="9"/>
            </w:rPr>
            <w:t> </w:t>
          </w:r>
          <w:r>
            <w:rPr>
              <w:spacing w:val="-22"/>
            </w:rPr>
            <w:t>úloh</w:t>
          </w:r>
          <w:r>
            <w:rPr>
              <w:spacing w:val="11"/>
            </w:rPr>
            <w:t> </w:t>
          </w:r>
          <w:r>
            <w:rPr>
              <w:spacing w:val="-22"/>
            </w:rPr>
            <w:t>obce</w:t>
          </w:r>
          <w:r>
            <w:rPr/>
            <w:tab/>
          </w:r>
          <w:r>
            <w:rPr>
              <w:spacing w:val="-10"/>
            </w:rPr>
            <w:t>5</w:t>
          </w:r>
        </w:p>
        <w:p>
          <w:pPr>
            <w:pStyle w:val="TOC2"/>
            <w:numPr>
              <w:ilvl w:val="1"/>
              <w:numId w:val="1"/>
            </w:numPr>
            <w:tabs>
              <w:tab w:pos="668" w:val="left" w:leader="none"/>
              <w:tab w:pos="8911" w:val="right" w:leader="dot"/>
            </w:tabs>
            <w:spacing w:line="240" w:lineRule="auto" w:before="76" w:after="0"/>
            <w:ind w:left="668" w:right="0" w:hanging="360"/>
            <w:jc w:val="left"/>
          </w:pPr>
          <w:hyperlink w:history="true" w:anchor="_TOC_250003">
            <w:r>
              <w:rPr>
                <w:spacing w:val="-2"/>
              </w:rPr>
              <w:t>Zdravotníctvo</w:t>
            </w:r>
            <w:r>
              <w:rPr/>
              <w:tab/>
            </w:r>
            <w:r>
              <w:rPr>
                <w:spacing w:val="-10"/>
              </w:rPr>
              <w:t>5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668" w:val="left" w:leader="none"/>
              <w:tab w:pos="8911" w:val="right" w:leader="dot"/>
            </w:tabs>
            <w:spacing w:line="240" w:lineRule="auto" w:before="72" w:after="0"/>
            <w:ind w:left="668" w:right="0" w:hanging="360"/>
            <w:jc w:val="left"/>
          </w:pPr>
          <w:hyperlink w:history="true" w:anchor="_TOC_250002">
            <w:r>
              <w:rPr>
                <w:spacing w:val="-14"/>
              </w:rPr>
              <w:t>Kultúra</w:t>
            </w:r>
            <w:r>
              <w:rPr>
                <w:spacing w:val="2"/>
              </w:rPr>
              <w:t> </w:t>
            </w:r>
            <w:r>
              <w:rPr>
                <w:spacing w:val="-14"/>
              </w:rPr>
              <w:t>a</w:t>
            </w:r>
            <w:r>
              <w:rPr>
                <w:spacing w:val="-16"/>
              </w:rPr>
              <w:t> </w:t>
            </w:r>
            <w:r>
              <w:rPr>
                <w:spacing w:val="-14"/>
              </w:rPr>
              <w:t>šport</w:t>
            </w:r>
            <w:r>
              <w:rPr/>
              <w:tab/>
            </w:r>
            <w:r>
              <w:rPr>
                <w:spacing w:val="-10"/>
              </w:rPr>
              <w:t>5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668" w:val="left" w:leader="none"/>
              <w:tab w:pos="8913" w:val="right" w:leader="dot"/>
            </w:tabs>
            <w:spacing w:line="240" w:lineRule="auto" w:before="76" w:after="0"/>
            <w:ind w:left="668" w:right="0" w:hanging="360"/>
            <w:jc w:val="left"/>
          </w:pPr>
          <w:hyperlink w:history="true" w:anchor="_TOC_250001">
            <w:r>
              <w:rPr>
                <w:spacing w:val="-2"/>
              </w:rPr>
              <w:t>Hospodárstvo</w:t>
            </w:r>
            <w:r>
              <w:rPr/>
              <w:tab/>
            </w:r>
            <w:r>
              <w:rPr>
                <w:spacing w:val="-10"/>
              </w:rPr>
              <w:t>6</w:t>
            </w:r>
          </w:hyperlink>
        </w:p>
        <w:p>
          <w:pPr>
            <w:pStyle w:val="TOC1"/>
            <w:numPr>
              <w:ilvl w:val="0"/>
              <w:numId w:val="1"/>
            </w:numPr>
            <w:tabs>
              <w:tab w:pos="300" w:val="left" w:leader="none"/>
              <w:tab w:pos="8913" w:val="right" w:leader="dot"/>
            </w:tabs>
            <w:spacing w:line="240" w:lineRule="auto" w:before="72" w:after="0"/>
            <w:ind w:left="300" w:right="0" w:hanging="180"/>
            <w:jc w:val="left"/>
          </w:pPr>
          <w:hyperlink w:history="true" w:anchor="_TOC_250000">
            <w:r>
              <w:rPr>
                <w:spacing w:val="-16"/>
              </w:rPr>
              <w:t>Financovanie</w:t>
            </w:r>
            <w:r>
              <w:rPr>
                <w:spacing w:val="9"/>
              </w:rPr>
              <w:t> </w:t>
            </w:r>
            <w:r>
              <w:rPr>
                <w:spacing w:val="-16"/>
              </w:rPr>
              <w:t>obce,</w:t>
            </w:r>
            <w:r>
              <w:rPr>
                <w:spacing w:val="8"/>
              </w:rPr>
              <w:t> </w:t>
            </w:r>
            <w:r>
              <w:rPr>
                <w:spacing w:val="-16"/>
              </w:rPr>
              <w:t>majetok</w:t>
            </w:r>
            <w:r>
              <w:rPr>
                <w:spacing w:val="9"/>
              </w:rPr>
              <w:t> </w:t>
            </w:r>
            <w:r>
              <w:rPr>
                <w:spacing w:val="-16"/>
              </w:rPr>
              <w:t>obce,</w:t>
            </w:r>
            <w:r>
              <w:rPr>
                <w:spacing w:val="8"/>
              </w:rPr>
              <w:t> </w:t>
            </w:r>
            <w:r>
              <w:rPr>
                <w:spacing w:val="-16"/>
              </w:rPr>
              <w:t>rozpočet</w:t>
            </w:r>
            <w:r>
              <w:rPr>
                <w:spacing w:val="7"/>
              </w:rPr>
              <w:t> </w:t>
            </w:r>
            <w:r>
              <w:rPr>
                <w:spacing w:val="-16"/>
              </w:rPr>
              <w:t>obce</w:t>
            </w:r>
            <w:r>
              <w:rPr/>
              <w:tab/>
            </w:r>
            <w:r>
              <w:rPr>
                <w:spacing w:val="-10"/>
              </w:rPr>
              <w:t>7</w:t>
            </w:r>
          </w:hyperlink>
        </w:p>
        <w:p>
          <w:pPr>
            <w:pStyle w:val="TOC2"/>
            <w:numPr>
              <w:ilvl w:val="0"/>
              <w:numId w:val="2"/>
            </w:numPr>
            <w:tabs>
              <w:tab w:pos="600" w:val="left" w:leader="none"/>
              <w:tab w:pos="8911" w:val="right" w:leader="dot"/>
            </w:tabs>
            <w:spacing w:line="240" w:lineRule="auto" w:before="73" w:after="0"/>
            <w:ind w:left="600" w:right="0" w:hanging="292"/>
            <w:jc w:val="left"/>
          </w:pPr>
          <w:r>
            <w:rPr>
              <w:spacing w:val="-20"/>
            </w:rPr>
            <w:t>Rozpočet</w:t>
          </w:r>
          <w:r>
            <w:rPr>
              <w:spacing w:val="2"/>
            </w:rPr>
            <w:t> </w:t>
          </w:r>
          <w:r>
            <w:rPr>
              <w:spacing w:val="-20"/>
            </w:rPr>
            <w:t>obce</w:t>
          </w:r>
          <w:r>
            <w:rPr>
              <w:spacing w:val="5"/>
            </w:rPr>
            <w:t> </w:t>
          </w:r>
          <w:r>
            <w:rPr>
              <w:spacing w:val="-20"/>
            </w:rPr>
            <w:t>na</w:t>
          </w:r>
          <w:r>
            <w:rPr>
              <w:spacing w:val="3"/>
            </w:rPr>
            <w:t> </w:t>
          </w:r>
          <w:r>
            <w:rPr>
              <w:spacing w:val="-20"/>
            </w:rPr>
            <w:t>rok</w:t>
          </w:r>
          <w:r>
            <w:rPr>
              <w:spacing w:val="4"/>
            </w:rPr>
            <w:t> </w:t>
          </w:r>
          <w:r>
            <w:rPr>
              <w:spacing w:val="-20"/>
            </w:rPr>
            <w:t>2023</w:t>
          </w:r>
          <w:r>
            <w:rPr/>
            <w:tab/>
          </w:r>
          <w:r>
            <w:rPr>
              <w:spacing w:val="-10"/>
            </w:rPr>
            <w:t>7</w:t>
          </w:r>
        </w:p>
        <w:p>
          <w:pPr>
            <w:pStyle w:val="TOC2"/>
            <w:numPr>
              <w:ilvl w:val="0"/>
              <w:numId w:val="2"/>
            </w:numPr>
            <w:tabs>
              <w:tab w:pos="588" w:val="left" w:leader="none"/>
              <w:tab w:pos="8911" w:val="right" w:leader="dot"/>
            </w:tabs>
            <w:spacing w:line="240" w:lineRule="auto" w:before="74" w:after="0"/>
            <w:ind w:left="588" w:right="0" w:hanging="280"/>
            <w:jc w:val="left"/>
          </w:pPr>
          <w:r>
            <w:rPr>
              <w:spacing w:val="-18"/>
            </w:rPr>
            <w:t>Rozbor</w:t>
          </w:r>
          <w:r>
            <w:rPr>
              <w:spacing w:val="2"/>
            </w:rPr>
            <w:t> </w:t>
          </w:r>
          <w:r>
            <w:rPr>
              <w:spacing w:val="-18"/>
            </w:rPr>
            <w:t>plnenia</w:t>
          </w:r>
          <w:r>
            <w:rPr/>
            <w:t> </w:t>
          </w:r>
          <w:r>
            <w:rPr>
              <w:spacing w:val="-18"/>
            </w:rPr>
            <w:t>príjmov</w:t>
          </w:r>
          <w:r>
            <w:rPr/>
            <w:t> </w:t>
          </w:r>
          <w:r>
            <w:rPr>
              <w:spacing w:val="-18"/>
            </w:rPr>
            <w:t>za</w:t>
          </w:r>
          <w:r>
            <w:rPr/>
            <w:t> </w:t>
          </w:r>
          <w:r>
            <w:rPr>
              <w:spacing w:val="-18"/>
            </w:rPr>
            <w:t>rok</w:t>
          </w:r>
          <w:r>
            <w:rPr>
              <w:spacing w:val="1"/>
            </w:rPr>
            <w:t> </w:t>
          </w:r>
          <w:r>
            <w:rPr>
              <w:spacing w:val="-18"/>
            </w:rPr>
            <w:t>2023</w:t>
          </w:r>
          <w:r>
            <w:rPr>
              <w:spacing w:val="4"/>
            </w:rPr>
            <w:t> </w:t>
          </w:r>
          <w:r>
            <w:rPr>
              <w:spacing w:val="-18"/>
            </w:rPr>
            <w:t>v</w:t>
          </w:r>
          <w:r>
            <w:rPr>
              <w:spacing w:val="3"/>
            </w:rPr>
            <w:t> </w:t>
          </w:r>
          <w:r>
            <w:rPr>
              <w:spacing w:val="-18"/>
            </w:rPr>
            <w:t>EUR</w:t>
          </w:r>
          <w:r>
            <w:rPr/>
            <w:tab/>
          </w:r>
          <w:r>
            <w:rPr>
              <w:spacing w:val="-10"/>
            </w:rPr>
            <w:t>8</w:t>
          </w:r>
        </w:p>
        <w:p>
          <w:pPr>
            <w:pStyle w:val="TOC2"/>
            <w:numPr>
              <w:ilvl w:val="0"/>
              <w:numId w:val="2"/>
            </w:numPr>
            <w:tabs>
              <w:tab w:pos="588" w:val="left" w:leader="none"/>
              <w:tab w:pos="8909" w:val="right" w:leader="dot"/>
            </w:tabs>
            <w:spacing w:line="240" w:lineRule="auto" w:before="74" w:after="0"/>
            <w:ind w:left="588" w:right="0" w:hanging="280"/>
            <w:jc w:val="left"/>
          </w:pPr>
          <w:r>
            <w:rPr>
              <w:spacing w:val="-20"/>
            </w:rPr>
            <w:t>Rozbor</w:t>
          </w:r>
          <w:r>
            <w:rPr>
              <w:spacing w:val="3"/>
            </w:rPr>
            <w:t> </w:t>
          </w:r>
          <w:r>
            <w:rPr>
              <w:spacing w:val="-20"/>
            </w:rPr>
            <w:t>čerpania</w:t>
          </w:r>
          <w:r>
            <w:rPr>
              <w:spacing w:val="1"/>
            </w:rPr>
            <w:t> </w:t>
          </w:r>
          <w:r>
            <w:rPr>
              <w:spacing w:val="-20"/>
            </w:rPr>
            <w:t>výdavkov</w:t>
          </w:r>
          <w:r>
            <w:rPr>
              <w:spacing w:val="3"/>
            </w:rPr>
            <w:t> </w:t>
          </w:r>
          <w:r>
            <w:rPr>
              <w:spacing w:val="-20"/>
            </w:rPr>
            <w:t>za</w:t>
          </w:r>
          <w:r>
            <w:rPr>
              <w:spacing w:val="1"/>
            </w:rPr>
            <w:t> </w:t>
          </w:r>
          <w:r>
            <w:rPr>
              <w:spacing w:val="-20"/>
            </w:rPr>
            <w:t>rok</w:t>
          </w:r>
          <w:r>
            <w:rPr>
              <w:spacing w:val="7"/>
            </w:rPr>
            <w:t> </w:t>
          </w:r>
          <w:r>
            <w:rPr>
              <w:spacing w:val="-20"/>
            </w:rPr>
            <w:t>2023</w:t>
          </w:r>
          <w:r>
            <w:rPr>
              <w:spacing w:val="6"/>
            </w:rPr>
            <w:t> </w:t>
          </w:r>
          <w:r>
            <w:rPr>
              <w:spacing w:val="-20"/>
            </w:rPr>
            <w:t>v</w:t>
          </w:r>
          <w:r>
            <w:rPr>
              <w:spacing w:val="5"/>
            </w:rPr>
            <w:t> </w:t>
          </w:r>
          <w:r>
            <w:rPr>
              <w:spacing w:val="-20"/>
            </w:rPr>
            <w:t>EUR</w:t>
          </w:r>
          <w:r>
            <w:rPr/>
            <w:tab/>
          </w:r>
          <w:r>
            <w:rPr>
              <w:spacing w:val="-5"/>
            </w:rPr>
            <w:t>11</w:t>
          </w:r>
        </w:p>
        <w:p>
          <w:pPr>
            <w:pStyle w:val="TOC2"/>
            <w:numPr>
              <w:ilvl w:val="0"/>
              <w:numId w:val="2"/>
            </w:numPr>
            <w:tabs>
              <w:tab w:pos="600" w:val="left" w:leader="none"/>
              <w:tab w:pos="8911" w:val="right" w:leader="dot"/>
            </w:tabs>
            <w:spacing w:line="240" w:lineRule="auto" w:before="74" w:after="0"/>
            <w:ind w:left="600" w:right="0" w:hanging="292"/>
            <w:jc w:val="left"/>
          </w:pPr>
          <w:r>
            <w:rPr>
              <w:spacing w:val="-20"/>
            </w:rPr>
            <w:t>Prebytok/schodok</w:t>
          </w:r>
          <w:r>
            <w:rPr>
              <w:spacing w:val="3"/>
            </w:rPr>
            <w:t> </w:t>
          </w:r>
          <w:r>
            <w:rPr>
              <w:spacing w:val="-20"/>
            </w:rPr>
            <w:t>rozpočtového</w:t>
          </w:r>
          <w:r>
            <w:rPr>
              <w:spacing w:val="-1"/>
            </w:rPr>
            <w:t> </w:t>
          </w:r>
          <w:r>
            <w:rPr>
              <w:spacing w:val="-20"/>
            </w:rPr>
            <w:t>hospodárenia</w:t>
          </w:r>
          <w:r>
            <w:rPr/>
            <w:t> </w:t>
          </w:r>
          <w:r>
            <w:rPr>
              <w:spacing w:val="-20"/>
            </w:rPr>
            <w:t>za</w:t>
          </w:r>
          <w:r>
            <w:rPr>
              <w:spacing w:val="5"/>
            </w:rPr>
            <w:t> </w:t>
          </w:r>
          <w:r>
            <w:rPr>
              <w:spacing w:val="-20"/>
            </w:rPr>
            <w:t>rok</w:t>
          </w:r>
          <w:r>
            <w:rPr>
              <w:spacing w:val="5"/>
            </w:rPr>
            <w:t> </w:t>
          </w:r>
          <w:r>
            <w:rPr>
              <w:spacing w:val="-20"/>
            </w:rPr>
            <w:t>2023</w:t>
          </w:r>
          <w:r>
            <w:rPr/>
            <w:tab/>
          </w:r>
          <w:r>
            <w:rPr>
              <w:spacing w:val="-5"/>
            </w:rPr>
            <w:t>13</w:t>
          </w:r>
        </w:p>
        <w:p>
          <w:pPr>
            <w:pStyle w:val="TOC2"/>
            <w:numPr>
              <w:ilvl w:val="0"/>
              <w:numId w:val="2"/>
            </w:numPr>
            <w:tabs>
              <w:tab w:pos="574" w:val="left" w:leader="none"/>
              <w:tab w:pos="8909" w:val="right" w:leader="dot"/>
            </w:tabs>
            <w:spacing w:line="240" w:lineRule="auto" w:before="74" w:after="0"/>
            <w:ind w:left="574" w:right="0" w:hanging="266"/>
            <w:jc w:val="left"/>
          </w:pPr>
          <w:r>
            <w:rPr>
              <w:spacing w:val="-14"/>
            </w:rPr>
            <w:t>Bilancia</w:t>
          </w:r>
          <w:r>
            <w:rPr/>
            <w:t> </w:t>
          </w:r>
          <w:r>
            <w:rPr>
              <w:spacing w:val="-14"/>
            </w:rPr>
            <w:t>aktív</w:t>
          </w:r>
          <w:r>
            <w:rPr/>
            <w:t> </w:t>
          </w:r>
          <w:r>
            <w:rPr>
              <w:spacing w:val="-14"/>
            </w:rPr>
            <w:t>a</w:t>
          </w:r>
          <w:r>
            <w:rPr>
              <w:spacing w:val="1"/>
            </w:rPr>
            <w:t> </w:t>
          </w:r>
          <w:r>
            <w:rPr>
              <w:spacing w:val="-14"/>
            </w:rPr>
            <w:t>pasív</w:t>
          </w:r>
          <w:r>
            <w:rPr>
              <w:spacing w:val="-1"/>
            </w:rPr>
            <w:t> </w:t>
          </w:r>
          <w:r>
            <w:rPr>
              <w:spacing w:val="-14"/>
            </w:rPr>
            <w:t>k</w:t>
          </w:r>
          <w:r>
            <w:rPr/>
            <w:t> </w:t>
          </w:r>
          <w:r>
            <w:rPr>
              <w:spacing w:val="-14"/>
            </w:rPr>
            <w:t>31.</w:t>
          </w:r>
          <w:r>
            <w:rPr/>
            <w:t> </w:t>
          </w:r>
          <w:r>
            <w:rPr>
              <w:spacing w:val="-14"/>
            </w:rPr>
            <w:t>12.</w:t>
          </w:r>
          <w:r>
            <w:rPr/>
            <w:t> </w:t>
          </w:r>
          <w:r>
            <w:rPr>
              <w:spacing w:val="-14"/>
            </w:rPr>
            <w:t>2023</w:t>
          </w:r>
          <w:r>
            <w:rPr/>
            <w:tab/>
          </w:r>
          <w:r>
            <w:rPr>
              <w:spacing w:val="-5"/>
            </w:rPr>
            <w:t>15</w:t>
          </w:r>
        </w:p>
        <w:p>
          <w:pPr>
            <w:pStyle w:val="TOC2"/>
            <w:numPr>
              <w:ilvl w:val="0"/>
              <w:numId w:val="2"/>
            </w:numPr>
            <w:tabs>
              <w:tab w:pos="562" w:val="left" w:leader="none"/>
              <w:tab w:pos="8909" w:val="right" w:leader="dot"/>
            </w:tabs>
            <w:spacing w:line="240" w:lineRule="auto" w:before="74" w:after="0"/>
            <w:ind w:left="562" w:right="0" w:hanging="254"/>
            <w:jc w:val="left"/>
          </w:pPr>
          <w:r>
            <w:rPr>
              <w:spacing w:val="-8"/>
            </w:rPr>
            <w:t>Prehľad o</w:t>
          </w:r>
          <w:r>
            <w:rPr>
              <w:spacing w:val="-7"/>
            </w:rPr>
            <w:t> </w:t>
          </w:r>
          <w:r>
            <w:rPr>
              <w:spacing w:val="-8"/>
            </w:rPr>
            <w:t>stave</w:t>
          </w:r>
          <w:r>
            <w:rPr>
              <w:spacing w:val="-6"/>
            </w:rPr>
            <w:t> </w:t>
          </w:r>
          <w:r>
            <w:rPr>
              <w:spacing w:val="-8"/>
            </w:rPr>
            <w:t>a vývoji</w:t>
          </w:r>
          <w:r>
            <w:rPr>
              <w:spacing w:val="-6"/>
            </w:rPr>
            <w:t> </w:t>
          </w:r>
          <w:r>
            <w:rPr>
              <w:spacing w:val="-8"/>
            </w:rPr>
            <w:t>dlhu</w:t>
          </w:r>
          <w:r>
            <w:rPr>
              <w:spacing w:val="-7"/>
            </w:rPr>
            <w:t> </w:t>
          </w:r>
          <w:r>
            <w:rPr>
              <w:spacing w:val="-8"/>
            </w:rPr>
            <w:t>k</w:t>
          </w:r>
          <w:r>
            <w:rPr>
              <w:spacing w:val="-7"/>
            </w:rPr>
            <w:t> </w:t>
          </w:r>
          <w:r>
            <w:rPr>
              <w:spacing w:val="-8"/>
            </w:rPr>
            <w:t>31.</w:t>
          </w:r>
          <w:r>
            <w:rPr>
              <w:spacing w:val="-7"/>
            </w:rPr>
            <w:t> </w:t>
          </w:r>
          <w:r>
            <w:rPr>
              <w:spacing w:val="-8"/>
            </w:rPr>
            <w:t>12.</w:t>
          </w:r>
          <w:r>
            <w:rPr>
              <w:spacing w:val="-7"/>
            </w:rPr>
            <w:t> </w:t>
          </w:r>
          <w:r>
            <w:rPr>
              <w:spacing w:val="-8"/>
            </w:rPr>
            <w:t>2023</w:t>
          </w:r>
          <w:r>
            <w:rPr/>
            <w:tab/>
          </w:r>
          <w:r>
            <w:rPr>
              <w:spacing w:val="-5"/>
            </w:rPr>
            <w:t>16</w:t>
          </w:r>
        </w:p>
        <w:p>
          <w:pPr>
            <w:pStyle w:val="TOC2"/>
            <w:numPr>
              <w:ilvl w:val="0"/>
              <w:numId w:val="2"/>
            </w:numPr>
            <w:tabs>
              <w:tab w:pos="600" w:val="left" w:leader="none"/>
              <w:tab w:pos="8909" w:val="right" w:leader="dot"/>
            </w:tabs>
            <w:spacing w:line="240" w:lineRule="auto" w:before="73" w:after="0"/>
            <w:ind w:left="600" w:right="0" w:hanging="292"/>
            <w:jc w:val="left"/>
          </w:pPr>
          <w:r>
            <w:rPr>
              <w:spacing w:val="-20"/>
            </w:rPr>
            <w:t>Prehľad</w:t>
          </w:r>
          <w:r>
            <w:rPr>
              <w:spacing w:val="3"/>
            </w:rPr>
            <w:t> </w:t>
          </w:r>
          <w:r>
            <w:rPr>
              <w:spacing w:val="-20"/>
            </w:rPr>
            <w:t>o</w:t>
          </w:r>
          <w:r>
            <w:rPr>
              <w:spacing w:val="3"/>
            </w:rPr>
            <w:t> </w:t>
          </w:r>
          <w:r>
            <w:rPr>
              <w:spacing w:val="-20"/>
            </w:rPr>
            <w:t>poskytnutých</w:t>
          </w:r>
          <w:r>
            <w:rPr>
              <w:spacing w:val="5"/>
            </w:rPr>
            <w:t> </w:t>
          </w:r>
          <w:r>
            <w:rPr>
              <w:spacing w:val="-20"/>
            </w:rPr>
            <w:t>dotáciách</w:t>
          </w:r>
          <w:r>
            <w:rPr>
              <w:spacing w:val="-13"/>
            </w:rPr>
            <w:t> </w:t>
          </w:r>
          <w:r>
            <w:rPr>
              <w:spacing w:val="-20"/>
            </w:rPr>
            <w:t>PO</w:t>
          </w:r>
          <w:r>
            <w:rPr>
              <w:spacing w:val="48"/>
            </w:rPr>
            <w:t> </w:t>
          </w:r>
          <w:r>
            <w:rPr>
              <w:spacing w:val="-20"/>
            </w:rPr>
            <w:t>a</w:t>
          </w:r>
          <w:r>
            <w:rPr>
              <w:spacing w:val="3"/>
            </w:rPr>
            <w:t> </w:t>
          </w:r>
          <w:r>
            <w:rPr>
              <w:spacing w:val="-20"/>
            </w:rPr>
            <w:t>FO</w:t>
          </w:r>
          <w:r>
            <w:rPr>
              <w:spacing w:val="4"/>
            </w:rPr>
            <w:t> </w:t>
          </w:r>
          <w:r>
            <w:rPr>
              <w:spacing w:val="-20"/>
            </w:rPr>
            <w:t>–</w:t>
          </w:r>
          <w:r>
            <w:rPr>
              <w:spacing w:val="-14"/>
            </w:rPr>
            <w:t> </w:t>
          </w:r>
          <w:r>
            <w:rPr>
              <w:spacing w:val="-20"/>
            </w:rPr>
            <w:t>podnikateľom</w:t>
          </w:r>
          <w:r>
            <w:rPr/>
            <w:tab/>
          </w:r>
          <w:r>
            <w:rPr>
              <w:spacing w:val="-5"/>
            </w:rPr>
            <w:t>16</w:t>
          </w:r>
        </w:p>
      </w:sdtContent>
    </w:sdt>
    <w:p>
      <w:pPr>
        <w:spacing w:after="0" w:line="240" w:lineRule="auto"/>
        <w:jc w:val="left"/>
        <w:sectPr>
          <w:pgSz w:w="11930" w:h="16860"/>
          <w:pgMar w:top="1300" w:bottom="280" w:left="1300" w:right="1060"/>
        </w:sectPr>
      </w:pPr>
    </w:p>
    <w:p>
      <w:pPr>
        <w:spacing w:before="310"/>
        <w:ind w:left="2041" w:right="2383" w:firstLine="0"/>
        <w:jc w:val="center"/>
        <w:rPr>
          <w:sz w:val="20"/>
        </w:rPr>
      </w:pPr>
      <w:r>
        <w:rPr/>
        <w:drawing>
          <wp:anchor distT="0" distB="0" distL="0" distR="0" allowOverlap="1" layoutInCell="1" locked="0" behindDoc="0" simplePos="0" relativeHeight="15729152">
            <wp:simplePos x="0" y="0"/>
            <wp:positionH relativeFrom="page">
              <wp:posOffset>1562100</wp:posOffset>
            </wp:positionH>
            <wp:positionV relativeFrom="paragraph">
              <wp:posOffset>-316</wp:posOffset>
            </wp:positionV>
            <wp:extent cx="447039" cy="510540"/>
            <wp:effectExtent l="0" t="0" r="0" b="0"/>
            <wp:wrapNone/>
            <wp:docPr id="3" name="image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7039" cy="5105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0"/>
        </w:rPr>
        <w:t>Individuálna</w:t>
      </w:r>
      <w:r>
        <w:rPr>
          <w:spacing w:val="-1"/>
          <w:sz w:val="20"/>
        </w:rPr>
        <w:t> </w:t>
      </w:r>
      <w:r>
        <w:rPr>
          <w:sz w:val="20"/>
        </w:rPr>
        <w:t>výročná správa</w:t>
      </w:r>
      <w:r>
        <w:rPr>
          <w:spacing w:val="-1"/>
          <w:sz w:val="20"/>
        </w:rPr>
        <w:t> </w:t>
      </w:r>
      <w:r>
        <w:rPr>
          <w:sz w:val="20"/>
        </w:rPr>
        <w:t>obce</w:t>
      </w:r>
      <w:r>
        <w:rPr>
          <w:spacing w:val="-1"/>
          <w:sz w:val="20"/>
        </w:rPr>
        <w:t> </w:t>
      </w:r>
      <w:r>
        <w:rPr>
          <w:sz w:val="20"/>
        </w:rPr>
        <w:t>Bartošovce</w:t>
      </w:r>
      <w:r>
        <w:rPr>
          <w:spacing w:val="-1"/>
          <w:sz w:val="20"/>
        </w:rPr>
        <w:t> </w:t>
      </w:r>
      <w:r>
        <w:rPr>
          <w:sz w:val="20"/>
        </w:rPr>
        <w:t>za rok </w:t>
      </w:r>
      <w:r>
        <w:rPr>
          <w:spacing w:val="-4"/>
          <w:sz w:val="20"/>
        </w:rPr>
        <w:t>2023</w:t>
      </w:r>
    </w:p>
    <w:p>
      <w:pPr>
        <w:pStyle w:val="BodyText"/>
        <w:spacing w:before="10"/>
        <w:rPr>
          <w:sz w:val="44"/>
        </w:rPr>
      </w:pPr>
    </w:p>
    <w:p>
      <w:pPr>
        <w:pStyle w:val="Heading1"/>
        <w:numPr>
          <w:ilvl w:val="0"/>
          <w:numId w:val="3"/>
        </w:numPr>
        <w:tabs>
          <w:tab w:pos="318" w:val="left" w:leader="none"/>
        </w:tabs>
        <w:spacing w:line="240" w:lineRule="auto" w:before="0" w:after="0"/>
        <w:ind w:left="318" w:right="0" w:hanging="198"/>
        <w:jc w:val="both"/>
        <w:rPr>
          <w:rFonts w:ascii="Nimbus Roman" w:hAnsi="Nimbus Roman"/>
        </w:rPr>
      </w:pPr>
      <w:bookmarkStart w:name="_TOC_250013" w:id="1"/>
      <w:r>
        <w:rPr>
          <w:spacing w:val="-2"/>
          <w:w w:val="85"/>
        </w:rPr>
        <w:t>Úvodné</w:t>
      </w:r>
      <w:r>
        <w:rPr>
          <w:b w:val="0"/>
          <w:spacing w:val="-10"/>
        </w:rPr>
        <w:t> </w:t>
      </w:r>
      <w:r>
        <w:rPr>
          <w:spacing w:val="-2"/>
          <w:w w:val="85"/>
        </w:rPr>
        <w:t>slovo</w:t>
      </w:r>
      <w:r>
        <w:rPr>
          <w:b w:val="0"/>
          <w:spacing w:val="-10"/>
        </w:rPr>
        <w:t> </w:t>
      </w:r>
      <w:r>
        <w:rPr>
          <w:spacing w:val="-2"/>
          <w:w w:val="85"/>
        </w:rPr>
        <w:t>starostu</w:t>
      </w:r>
      <w:r>
        <w:rPr>
          <w:b w:val="0"/>
          <w:spacing w:val="-10"/>
        </w:rPr>
        <w:t> </w:t>
      </w:r>
      <w:bookmarkEnd w:id="1"/>
      <w:r>
        <w:rPr>
          <w:spacing w:val="-4"/>
          <w:w w:val="85"/>
        </w:rPr>
        <w:t>obce</w:t>
      </w:r>
    </w:p>
    <w:p>
      <w:pPr>
        <w:pStyle w:val="BodyText"/>
        <w:spacing w:before="104"/>
        <w:ind w:left="832"/>
        <w:jc w:val="both"/>
      </w:pPr>
      <w:r>
        <w:rPr>
          <w:spacing w:val="-25"/>
        </w:rPr>
        <w:t>Vážení</w:t>
      </w:r>
      <w:r>
        <w:rPr>
          <w:spacing w:val="9"/>
        </w:rPr>
        <w:t> </w:t>
      </w:r>
      <w:r>
        <w:rPr>
          <w:spacing w:val="-2"/>
        </w:rPr>
        <w:t>spoluobčania,</w:t>
      </w:r>
    </w:p>
    <w:p>
      <w:pPr>
        <w:pStyle w:val="BodyText"/>
        <w:spacing w:line="348" w:lineRule="auto" w:before="140"/>
        <w:ind w:left="119" w:right="218" w:firstLine="710"/>
        <w:jc w:val="both"/>
      </w:pPr>
      <w:r>
        <w:rPr>
          <w:spacing w:val="-22"/>
        </w:rPr>
        <w:t>dostáva</w:t>
      </w:r>
      <w:r>
        <w:rPr>
          <w:spacing w:val="5"/>
        </w:rPr>
        <w:t> </w:t>
      </w:r>
      <w:r>
        <w:rPr>
          <w:spacing w:val="-22"/>
        </w:rPr>
        <w:t>sa</w:t>
      </w:r>
      <w:r>
        <w:rPr>
          <w:spacing w:val="6"/>
        </w:rPr>
        <w:t> </w:t>
      </w:r>
      <w:r>
        <w:rPr>
          <w:spacing w:val="-22"/>
        </w:rPr>
        <w:t>Vám</w:t>
      </w:r>
      <w:r>
        <w:rPr>
          <w:spacing w:val="7"/>
        </w:rPr>
        <w:t> </w:t>
      </w:r>
      <w:r>
        <w:rPr>
          <w:spacing w:val="-22"/>
        </w:rPr>
        <w:t>do</w:t>
      </w:r>
      <w:r>
        <w:rPr>
          <w:spacing w:val="5"/>
        </w:rPr>
        <w:t> </w:t>
      </w:r>
      <w:r>
        <w:rPr>
          <w:spacing w:val="-22"/>
        </w:rPr>
        <w:t>rúk</w:t>
      </w:r>
      <w:r>
        <w:rPr>
          <w:spacing w:val="7"/>
        </w:rPr>
        <w:t> </w:t>
      </w:r>
      <w:r>
        <w:rPr>
          <w:spacing w:val="-22"/>
        </w:rPr>
        <w:t>výročná</w:t>
      </w:r>
      <w:r>
        <w:rPr>
          <w:spacing w:val="7"/>
        </w:rPr>
        <w:t> </w:t>
      </w:r>
      <w:r>
        <w:rPr>
          <w:spacing w:val="-22"/>
        </w:rPr>
        <w:t>správa</w:t>
      </w:r>
      <w:r>
        <w:rPr>
          <w:spacing w:val="5"/>
        </w:rPr>
        <w:t> </w:t>
      </w:r>
      <w:r>
        <w:rPr>
          <w:spacing w:val="-22"/>
        </w:rPr>
        <w:t>so</w:t>
      </w:r>
      <w:r>
        <w:rPr>
          <w:spacing w:val="13"/>
        </w:rPr>
        <w:t> </w:t>
      </w:r>
      <w:r>
        <w:rPr>
          <w:spacing w:val="-22"/>
        </w:rPr>
        <w:t>štandardnou</w:t>
      </w:r>
      <w:r>
        <w:rPr>
          <w:spacing w:val="7"/>
        </w:rPr>
        <w:t> </w:t>
      </w:r>
      <w:r>
        <w:rPr>
          <w:spacing w:val="-22"/>
        </w:rPr>
        <w:t>štruktúrou</w:t>
      </w:r>
      <w:r>
        <w:rPr>
          <w:spacing w:val="7"/>
        </w:rPr>
        <w:t> </w:t>
      </w:r>
      <w:r>
        <w:rPr>
          <w:spacing w:val="-22"/>
        </w:rPr>
        <w:t>o</w:t>
      </w:r>
      <w:r>
        <w:rPr>
          <w:spacing w:val="8"/>
        </w:rPr>
        <w:t> </w:t>
      </w:r>
      <w:r>
        <w:rPr>
          <w:spacing w:val="-22"/>
        </w:rPr>
        <w:t>stave</w:t>
      </w:r>
      <w:r>
        <w:rPr>
          <w:spacing w:val="7"/>
        </w:rPr>
        <w:t> </w:t>
      </w:r>
      <w:r>
        <w:rPr>
          <w:spacing w:val="-22"/>
        </w:rPr>
        <w:t>a</w:t>
      </w:r>
      <w:r>
        <w:rPr>
          <w:spacing w:val="7"/>
        </w:rPr>
        <w:t> </w:t>
      </w:r>
      <w:r>
        <w:rPr>
          <w:spacing w:val="-22"/>
        </w:rPr>
        <w:t>hospodárení</w:t>
      </w:r>
      <w:r>
        <w:rPr>
          <w:spacing w:val="5"/>
        </w:rPr>
        <w:t> </w:t>
      </w:r>
      <w:r>
        <w:rPr>
          <w:spacing w:val="-22"/>
        </w:rPr>
        <w:t>obce </w:t>
      </w:r>
      <w:r>
        <w:rPr>
          <w:spacing w:val="-12"/>
        </w:rPr>
        <w:t>Bartošovce,</w:t>
      </w:r>
      <w:r>
        <w:rPr>
          <w:spacing w:val="-1"/>
        </w:rPr>
        <w:t> </w:t>
      </w:r>
      <w:r>
        <w:rPr>
          <w:spacing w:val="-12"/>
        </w:rPr>
        <w:t>vypracovaná</w:t>
      </w:r>
      <w:r>
        <w:rPr>
          <w:spacing w:val="-3"/>
        </w:rPr>
        <w:t> </w:t>
      </w:r>
      <w:r>
        <w:rPr>
          <w:spacing w:val="-12"/>
        </w:rPr>
        <w:t>v</w:t>
      </w:r>
      <w:r>
        <w:rPr>
          <w:spacing w:val="-1"/>
        </w:rPr>
        <w:t> </w:t>
      </w:r>
      <w:r>
        <w:rPr>
          <w:spacing w:val="-12"/>
        </w:rPr>
        <w:t>zmysle</w:t>
      </w:r>
      <w:r>
        <w:rPr>
          <w:spacing w:val="-1"/>
        </w:rPr>
        <w:t> </w:t>
      </w:r>
      <w:r>
        <w:rPr>
          <w:spacing w:val="-12"/>
        </w:rPr>
        <w:t>zákona</w:t>
      </w:r>
      <w:r>
        <w:rPr/>
        <w:t> </w:t>
      </w:r>
      <w:r>
        <w:rPr>
          <w:spacing w:val="-12"/>
        </w:rPr>
        <w:t>č.</w:t>
      </w:r>
      <w:r>
        <w:rPr>
          <w:spacing w:val="-1"/>
        </w:rPr>
        <w:t> </w:t>
      </w:r>
      <w:r>
        <w:rPr>
          <w:spacing w:val="-12"/>
        </w:rPr>
        <w:t>431/2002</w:t>
      </w:r>
      <w:r>
        <w:rPr>
          <w:spacing w:val="-1"/>
        </w:rPr>
        <w:t> </w:t>
      </w:r>
      <w:r>
        <w:rPr>
          <w:spacing w:val="-12"/>
        </w:rPr>
        <w:t>Z.</w:t>
      </w:r>
      <w:r>
        <w:rPr>
          <w:spacing w:val="-1"/>
        </w:rPr>
        <w:t> </w:t>
      </w:r>
      <w:r>
        <w:rPr>
          <w:spacing w:val="-12"/>
        </w:rPr>
        <w:t>z.</w:t>
      </w:r>
      <w:r>
        <w:rPr>
          <w:spacing w:val="-1"/>
        </w:rPr>
        <w:t> </w:t>
      </w:r>
      <w:r>
        <w:rPr>
          <w:spacing w:val="-12"/>
        </w:rPr>
        <w:t>o</w:t>
      </w:r>
      <w:r>
        <w:rPr>
          <w:spacing w:val="-2"/>
        </w:rPr>
        <w:t> </w:t>
      </w:r>
      <w:r>
        <w:rPr>
          <w:spacing w:val="-12"/>
        </w:rPr>
        <w:t>účtovníctve</w:t>
      </w:r>
      <w:r>
        <w:rPr/>
        <w:t> </w:t>
      </w:r>
      <w:r>
        <w:rPr>
          <w:spacing w:val="-12"/>
        </w:rPr>
        <w:t>a</w:t>
      </w:r>
      <w:r>
        <w:rPr>
          <w:spacing w:val="-1"/>
        </w:rPr>
        <w:t> </w:t>
      </w:r>
      <w:r>
        <w:rPr>
          <w:spacing w:val="-12"/>
        </w:rPr>
        <w:t>v</w:t>
      </w:r>
      <w:r>
        <w:rPr>
          <w:spacing w:val="-2"/>
        </w:rPr>
        <w:t> </w:t>
      </w:r>
      <w:r>
        <w:rPr>
          <w:spacing w:val="-12"/>
        </w:rPr>
        <w:t>znení</w:t>
      </w:r>
      <w:r>
        <w:rPr>
          <w:spacing w:val="-1"/>
        </w:rPr>
        <w:t> </w:t>
      </w:r>
      <w:r>
        <w:rPr>
          <w:spacing w:val="-12"/>
        </w:rPr>
        <w:t>neskorších </w:t>
      </w:r>
      <w:r>
        <w:rPr>
          <w:spacing w:val="-2"/>
        </w:rPr>
        <w:t>predpisov.</w:t>
      </w:r>
    </w:p>
    <w:p>
      <w:pPr>
        <w:pStyle w:val="BodyText"/>
        <w:spacing w:line="255" w:lineRule="exact"/>
        <w:ind w:left="831"/>
        <w:jc w:val="both"/>
      </w:pPr>
      <w:r>
        <w:rPr>
          <w:spacing w:val="-10"/>
        </w:rPr>
        <w:t>Obec</w:t>
      </w:r>
      <w:r>
        <w:rPr>
          <w:spacing w:val="-3"/>
        </w:rPr>
        <w:t> </w:t>
      </w:r>
      <w:r>
        <w:rPr>
          <w:spacing w:val="-10"/>
        </w:rPr>
        <w:t>Bartošovce</w:t>
      </w:r>
      <w:r>
        <w:rPr/>
        <w:t> </w:t>
      </w:r>
      <w:r>
        <w:rPr>
          <w:spacing w:val="-10"/>
        </w:rPr>
        <w:t>plnila</w:t>
      </w:r>
      <w:r>
        <w:rPr>
          <w:spacing w:val="1"/>
        </w:rPr>
        <w:t> </w:t>
      </w:r>
      <w:r>
        <w:rPr>
          <w:spacing w:val="-10"/>
        </w:rPr>
        <w:t>v</w:t>
      </w:r>
      <w:r>
        <w:rPr>
          <w:spacing w:val="-1"/>
        </w:rPr>
        <w:t> </w:t>
      </w:r>
      <w:r>
        <w:rPr>
          <w:spacing w:val="-10"/>
        </w:rPr>
        <w:t>sledovanom</w:t>
      </w:r>
      <w:r>
        <w:rPr>
          <w:spacing w:val="1"/>
        </w:rPr>
        <w:t> </w:t>
      </w:r>
      <w:r>
        <w:rPr>
          <w:spacing w:val="-10"/>
        </w:rPr>
        <w:t>roku</w:t>
      </w:r>
      <w:r>
        <w:rPr>
          <w:spacing w:val="-2"/>
        </w:rPr>
        <w:t> </w:t>
      </w:r>
      <w:r>
        <w:rPr>
          <w:spacing w:val="-10"/>
        </w:rPr>
        <w:t>úlohy,</w:t>
      </w:r>
      <w:r>
        <w:rPr/>
        <w:t> </w:t>
      </w:r>
      <w:r>
        <w:rPr>
          <w:spacing w:val="-10"/>
        </w:rPr>
        <w:t>ktoré</w:t>
      </w:r>
      <w:r>
        <w:rPr>
          <w:spacing w:val="-1"/>
        </w:rPr>
        <w:t> </w:t>
      </w:r>
      <w:r>
        <w:rPr>
          <w:spacing w:val="-10"/>
        </w:rPr>
        <w:t>jej</w:t>
      </w:r>
      <w:r>
        <w:rPr/>
        <w:t> </w:t>
      </w:r>
      <w:r>
        <w:rPr>
          <w:spacing w:val="-10"/>
        </w:rPr>
        <w:t>vyplývajú</w:t>
      </w:r>
      <w:r>
        <w:rPr>
          <w:spacing w:val="-1"/>
        </w:rPr>
        <w:t> </w:t>
      </w:r>
      <w:r>
        <w:rPr>
          <w:spacing w:val="-10"/>
        </w:rPr>
        <w:t>z</w:t>
      </w:r>
      <w:r>
        <w:rPr/>
        <w:t> </w:t>
      </w:r>
      <w:r>
        <w:rPr>
          <w:spacing w:val="-10"/>
        </w:rPr>
        <w:t>ustanovení</w:t>
      </w:r>
    </w:p>
    <w:p>
      <w:pPr>
        <w:pStyle w:val="BodyText"/>
        <w:spacing w:line="360" w:lineRule="auto" w:before="136"/>
        <w:ind w:left="119" w:right="224"/>
        <w:jc w:val="both"/>
      </w:pPr>
      <w:r>
        <w:rPr>
          <w:spacing w:val="-10"/>
        </w:rPr>
        <w:t>zákona</w:t>
      </w:r>
      <w:r>
        <w:rPr>
          <w:spacing w:val="-1"/>
        </w:rPr>
        <w:t> </w:t>
      </w:r>
      <w:r>
        <w:rPr>
          <w:spacing w:val="-10"/>
        </w:rPr>
        <w:t>č.</w:t>
      </w:r>
      <w:r>
        <w:rPr/>
        <w:t> </w:t>
      </w:r>
      <w:r>
        <w:rPr>
          <w:spacing w:val="-10"/>
        </w:rPr>
        <w:t>369/1990</w:t>
      </w:r>
      <w:r>
        <w:rPr>
          <w:spacing w:val="-1"/>
        </w:rPr>
        <w:t> </w:t>
      </w:r>
      <w:r>
        <w:rPr>
          <w:spacing w:val="-10"/>
        </w:rPr>
        <w:t>Zb.</w:t>
      </w:r>
      <w:r>
        <w:rPr/>
        <w:t> </w:t>
      </w:r>
      <w:r>
        <w:rPr>
          <w:spacing w:val="-10"/>
        </w:rPr>
        <w:t>o</w:t>
      </w:r>
      <w:r>
        <w:rPr>
          <w:spacing w:val="-1"/>
        </w:rPr>
        <w:t> </w:t>
      </w:r>
      <w:r>
        <w:rPr>
          <w:spacing w:val="-10"/>
        </w:rPr>
        <w:t>obecnom</w:t>
      </w:r>
      <w:r>
        <w:rPr>
          <w:spacing w:val="-1"/>
        </w:rPr>
        <w:t> </w:t>
      </w:r>
      <w:r>
        <w:rPr>
          <w:spacing w:val="-10"/>
        </w:rPr>
        <w:t>zriadení</w:t>
      </w:r>
      <w:r>
        <w:rPr>
          <w:spacing w:val="-2"/>
        </w:rPr>
        <w:t> </w:t>
      </w:r>
      <w:r>
        <w:rPr>
          <w:spacing w:val="-10"/>
        </w:rPr>
        <w:t>v</w:t>
      </w:r>
      <w:r>
        <w:rPr>
          <w:spacing w:val="-1"/>
        </w:rPr>
        <w:t> </w:t>
      </w:r>
      <w:r>
        <w:rPr>
          <w:spacing w:val="-10"/>
        </w:rPr>
        <w:t>znení</w:t>
      </w:r>
      <w:r>
        <w:rPr>
          <w:spacing w:val="-1"/>
        </w:rPr>
        <w:t> </w:t>
      </w:r>
      <w:r>
        <w:rPr>
          <w:spacing w:val="-10"/>
        </w:rPr>
        <w:t>neskorších</w:t>
      </w:r>
      <w:r>
        <w:rPr>
          <w:spacing w:val="-2"/>
        </w:rPr>
        <w:t> </w:t>
      </w:r>
      <w:r>
        <w:rPr>
          <w:spacing w:val="-10"/>
        </w:rPr>
        <w:t>predpisov</w:t>
      </w:r>
      <w:r>
        <w:rPr/>
        <w:t> </w:t>
      </w:r>
      <w:r>
        <w:rPr>
          <w:spacing w:val="-10"/>
        </w:rPr>
        <w:t>a</w:t>
      </w:r>
      <w:r>
        <w:rPr>
          <w:spacing w:val="-2"/>
        </w:rPr>
        <w:t> </w:t>
      </w:r>
      <w:r>
        <w:rPr>
          <w:spacing w:val="-10"/>
        </w:rPr>
        <w:t>doplnkov,</w:t>
      </w:r>
      <w:r>
        <w:rPr/>
        <w:t> </w:t>
      </w:r>
      <w:r>
        <w:rPr>
          <w:spacing w:val="-10"/>
        </w:rPr>
        <w:t>Ústavy </w:t>
      </w:r>
      <w:r>
        <w:rPr>
          <w:spacing w:val="-20"/>
        </w:rPr>
        <w:t>Slovenskej</w:t>
      </w:r>
      <w:r>
        <w:rPr>
          <w:spacing w:val="3"/>
        </w:rPr>
        <w:t> </w:t>
      </w:r>
      <w:r>
        <w:rPr>
          <w:spacing w:val="-20"/>
        </w:rPr>
        <w:t>republiky</w:t>
      </w:r>
      <w:r>
        <w:rPr>
          <w:spacing w:val="3"/>
        </w:rPr>
        <w:t> </w:t>
      </w:r>
      <w:r>
        <w:rPr>
          <w:spacing w:val="-20"/>
        </w:rPr>
        <w:t>a</w:t>
      </w:r>
      <w:r>
        <w:rPr>
          <w:spacing w:val="7"/>
        </w:rPr>
        <w:t> </w:t>
      </w:r>
      <w:r>
        <w:rPr>
          <w:spacing w:val="-20"/>
        </w:rPr>
        <w:t>ďalších</w:t>
      </w:r>
      <w:r>
        <w:rPr>
          <w:spacing w:val="10"/>
        </w:rPr>
        <w:t> </w:t>
      </w:r>
      <w:r>
        <w:rPr>
          <w:spacing w:val="-20"/>
        </w:rPr>
        <w:t>zákonov</w:t>
      </w:r>
      <w:r>
        <w:rPr>
          <w:spacing w:val="10"/>
        </w:rPr>
        <w:t> </w:t>
      </w:r>
      <w:r>
        <w:rPr>
          <w:spacing w:val="-20"/>
        </w:rPr>
        <w:t>a</w:t>
      </w:r>
      <w:r>
        <w:rPr>
          <w:spacing w:val="9"/>
        </w:rPr>
        <w:t> </w:t>
      </w:r>
      <w:r>
        <w:rPr>
          <w:spacing w:val="-20"/>
        </w:rPr>
        <w:t>ustanovení,</w:t>
      </w:r>
      <w:r>
        <w:rPr>
          <w:spacing w:val="8"/>
        </w:rPr>
        <w:t> </w:t>
      </w:r>
      <w:r>
        <w:rPr>
          <w:spacing w:val="-20"/>
        </w:rPr>
        <w:t>ktorými</w:t>
      </w:r>
      <w:r>
        <w:rPr>
          <w:spacing w:val="11"/>
        </w:rPr>
        <w:t> </w:t>
      </w:r>
      <w:r>
        <w:rPr>
          <w:spacing w:val="-20"/>
        </w:rPr>
        <w:t>sa</w:t>
      </w:r>
      <w:r>
        <w:rPr>
          <w:spacing w:val="9"/>
        </w:rPr>
        <w:t> </w:t>
      </w:r>
      <w:r>
        <w:rPr>
          <w:spacing w:val="-20"/>
        </w:rPr>
        <w:t>obec</w:t>
      </w:r>
      <w:r>
        <w:rPr>
          <w:spacing w:val="9"/>
        </w:rPr>
        <w:t> </w:t>
      </w:r>
      <w:r>
        <w:rPr>
          <w:spacing w:val="-20"/>
        </w:rPr>
        <w:t>riadi</w:t>
      </w:r>
      <w:r>
        <w:rPr>
          <w:spacing w:val="11"/>
        </w:rPr>
        <w:t> </w:t>
      </w:r>
      <w:r>
        <w:rPr>
          <w:spacing w:val="-20"/>
        </w:rPr>
        <w:t>pri</w:t>
      </w:r>
      <w:r>
        <w:rPr>
          <w:spacing w:val="9"/>
        </w:rPr>
        <w:t> </w:t>
      </w:r>
      <w:r>
        <w:rPr>
          <w:spacing w:val="-20"/>
        </w:rPr>
        <w:t>zabezpečovaní</w:t>
      </w:r>
      <w:r>
        <w:rPr>
          <w:spacing w:val="3"/>
        </w:rPr>
        <w:t> </w:t>
      </w:r>
      <w:r>
        <w:rPr>
          <w:spacing w:val="-20"/>
        </w:rPr>
        <w:t>plnenia základných</w:t>
      </w:r>
      <w:r>
        <w:rPr>
          <w:spacing w:val="15"/>
        </w:rPr>
        <w:t> </w:t>
      </w:r>
      <w:r>
        <w:rPr>
          <w:spacing w:val="-20"/>
        </w:rPr>
        <w:t>funkcií</w:t>
      </w:r>
      <w:r>
        <w:rPr>
          <w:spacing w:val="16"/>
        </w:rPr>
        <w:t> </w:t>
      </w:r>
      <w:r>
        <w:rPr>
          <w:spacing w:val="-20"/>
        </w:rPr>
        <w:t>samosprávy,</w:t>
      </w:r>
      <w:r>
        <w:rPr>
          <w:spacing w:val="12"/>
        </w:rPr>
        <w:t> </w:t>
      </w:r>
      <w:r>
        <w:rPr>
          <w:spacing w:val="-20"/>
        </w:rPr>
        <w:t>ako</w:t>
      </w:r>
      <w:r>
        <w:rPr>
          <w:spacing w:val="15"/>
        </w:rPr>
        <w:t> </w:t>
      </w:r>
      <w:r>
        <w:rPr>
          <w:spacing w:val="-20"/>
        </w:rPr>
        <w:t>i</w:t>
      </w:r>
      <w:r>
        <w:rPr>
          <w:spacing w:val="14"/>
        </w:rPr>
        <w:t> </w:t>
      </w:r>
      <w:r>
        <w:rPr>
          <w:spacing w:val="-20"/>
        </w:rPr>
        <w:t>plnení</w:t>
      </w:r>
      <w:r>
        <w:rPr>
          <w:spacing w:val="16"/>
        </w:rPr>
        <w:t> </w:t>
      </w:r>
      <w:r>
        <w:rPr>
          <w:spacing w:val="-20"/>
        </w:rPr>
        <w:t>kompetencií</w:t>
      </w:r>
      <w:r>
        <w:rPr>
          <w:spacing w:val="11"/>
        </w:rPr>
        <w:t> </w:t>
      </w:r>
      <w:r>
        <w:rPr>
          <w:spacing w:val="-20"/>
        </w:rPr>
        <w:t>vyplývajúcich</w:t>
      </w:r>
      <w:r>
        <w:rPr>
          <w:spacing w:val="15"/>
        </w:rPr>
        <w:t> </w:t>
      </w:r>
      <w:r>
        <w:rPr>
          <w:spacing w:val="-20"/>
        </w:rPr>
        <w:t>z</w:t>
      </w:r>
      <w:r>
        <w:rPr>
          <w:spacing w:val="14"/>
        </w:rPr>
        <w:t> </w:t>
      </w:r>
      <w:r>
        <w:rPr>
          <w:spacing w:val="-20"/>
        </w:rPr>
        <w:t>preneseného</w:t>
      </w:r>
      <w:r>
        <w:rPr>
          <w:spacing w:val="3"/>
        </w:rPr>
        <w:t> </w:t>
      </w:r>
      <w:r>
        <w:rPr>
          <w:spacing w:val="-20"/>
        </w:rPr>
        <w:t>výkonu</w:t>
      </w:r>
      <w:r>
        <w:rPr>
          <w:spacing w:val="13"/>
        </w:rPr>
        <w:t> </w:t>
      </w:r>
      <w:r>
        <w:rPr>
          <w:spacing w:val="-20"/>
        </w:rPr>
        <w:t>štátnej </w:t>
      </w:r>
      <w:r>
        <w:rPr>
          <w:spacing w:val="-2"/>
        </w:rPr>
        <w:t>správy.</w:t>
      </w:r>
    </w:p>
    <w:p>
      <w:pPr>
        <w:pStyle w:val="BodyText"/>
        <w:spacing w:line="314" w:lineRule="auto"/>
        <w:ind w:left="119" w:right="215" w:firstLine="710"/>
        <w:jc w:val="both"/>
      </w:pPr>
      <w:r>
        <w:rPr>
          <w:spacing w:val="-18"/>
        </w:rPr>
        <w:t>Výročná</w:t>
      </w:r>
      <w:r>
        <w:rPr>
          <w:spacing w:val="3"/>
        </w:rPr>
        <w:t> </w:t>
      </w:r>
      <w:r>
        <w:rPr>
          <w:spacing w:val="-18"/>
        </w:rPr>
        <w:t>správa</w:t>
      </w:r>
      <w:r>
        <w:rPr>
          <w:spacing w:val="4"/>
        </w:rPr>
        <w:t> </w:t>
      </w:r>
      <w:r>
        <w:rPr>
          <w:spacing w:val="-18"/>
        </w:rPr>
        <w:t>podrobne</w:t>
      </w:r>
      <w:r>
        <w:rPr>
          <w:spacing w:val="6"/>
        </w:rPr>
        <w:t> </w:t>
      </w:r>
      <w:r>
        <w:rPr>
          <w:spacing w:val="-18"/>
        </w:rPr>
        <w:t>opisuje</w:t>
      </w:r>
      <w:r>
        <w:rPr>
          <w:spacing w:val="6"/>
        </w:rPr>
        <w:t> </w:t>
      </w:r>
      <w:r>
        <w:rPr>
          <w:spacing w:val="-18"/>
        </w:rPr>
        <w:t>stav</w:t>
      </w:r>
      <w:r>
        <w:rPr>
          <w:spacing w:val="6"/>
        </w:rPr>
        <w:t> </w:t>
      </w:r>
      <w:r>
        <w:rPr>
          <w:spacing w:val="-18"/>
        </w:rPr>
        <w:t>a</w:t>
      </w:r>
      <w:r>
        <w:rPr>
          <w:spacing w:val="6"/>
        </w:rPr>
        <w:t> </w:t>
      </w:r>
      <w:r>
        <w:rPr>
          <w:spacing w:val="-18"/>
        </w:rPr>
        <w:t>činnosti</w:t>
      </w:r>
      <w:r>
        <w:rPr>
          <w:spacing w:val="12"/>
        </w:rPr>
        <w:t> </w:t>
      </w:r>
      <w:r>
        <w:rPr>
          <w:spacing w:val="-18"/>
        </w:rPr>
        <w:t>vykonávané</w:t>
      </w:r>
      <w:r>
        <w:rPr>
          <w:spacing w:val="11"/>
        </w:rPr>
        <w:t> </w:t>
      </w:r>
      <w:r>
        <w:rPr>
          <w:spacing w:val="-18"/>
        </w:rPr>
        <w:t>obcou</w:t>
      </w:r>
      <w:r>
        <w:rPr>
          <w:spacing w:val="11"/>
        </w:rPr>
        <w:t> </w:t>
      </w:r>
      <w:r>
        <w:rPr>
          <w:spacing w:val="-18"/>
        </w:rPr>
        <w:t>a</w:t>
      </w:r>
      <w:r>
        <w:rPr>
          <w:spacing w:val="6"/>
        </w:rPr>
        <w:t> </w:t>
      </w:r>
      <w:r>
        <w:rPr>
          <w:spacing w:val="-18"/>
        </w:rPr>
        <w:t>verne</w:t>
      </w:r>
      <w:r>
        <w:rPr>
          <w:spacing w:val="6"/>
        </w:rPr>
        <w:t> </w:t>
      </w:r>
      <w:r>
        <w:rPr>
          <w:spacing w:val="-18"/>
        </w:rPr>
        <w:t>zachytáva</w:t>
      </w:r>
      <w:r>
        <w:rPr>
          <w:spacing w:val="1"/>
        </w:rPr>
        <w:t> </w:t>
      </w:r>
      <w:r>
        <w:rPr>
          <w:spacing w:val="-18"/>
        </w:rPr>
        <w:t>stav </w:t>
      </w:r>
      <w:r>
        <w:rPr>
          <w:spacing w:val="-8"/>
        </w:rPr>
        <w:t>hospodárenia</w:t>
      </w:r>
      <w:r>
        <w:rPr>
          <w:spacing w:val="-3"/>
        </w:rPr>
        <w:t> </w:t>
      </w:r>
      <w:r>
        <w:rPr>
          <w:spacing w:val="-8"/>
        </w:rPr>
        <w:t>obce</w:t>
      </w:r>
      <w:r>
        <w:rPr>
          <w:spacing w:val="-8"/>
        </w:rPr>
        <w:t> pri</w:t>
      </w:r>
      <w:r>
        <w:rPr>
          <w:spacing w:val="-8"/>
        </w:rPr>
        <w:t> zabezpečovaní</w:t>
      </w:r>
      <w:r>
        <w:rPr>
          <w:spacing w:val="-8"/>
        </w:rPr>
        <w:t> základných</w:t>
      </w:r>
      <w:r>
        <w:rPr>
          <w:spacing w:val="-8"/>
        </w:rPr>
        <w:t> činností</w:t>
      </w:r>
      <w:r>
        <w:rPr>
          <w:spacing w:val="-3"/>
        </w:rPr>
        <w:t> </w:t>
      </w:r>
      <w:r>
        <w:rPr>
          <w:spacing w:val="-8"/>
        </w:rPr>
        <w:t>a</w:t>
      </w:r>
      <w:r>
        <w:rPr>
          <w:spacing w:val="-8"/>
        </w:rPr>
        <w:t> uspokojovania</w:t>
      </w:r>
      <w:r>
        <w:rPr>
          <w:spacing w:val="-8"/>
        </w:rPr>
        <w:t> potrieb</w:t>
      </w:r>
      <w:r>
        <w:rPr>
          <w:spacing w:val="-8"/>
        </w:rPr>
        <w:t> občanov. </w:t>
      </w:r>
      <w:r>
        <w:rPr>
          <w:spacing w:val="-10"/>
        </w:rPr>
        <w:t>Tak</w:t>
      </w:r>
      <w:r>
        <w:rPr>
          <w:spacing w:val="-4"/>
        </w:rPr>
        <w:t> </w:t>
      </w:r>
      <w:r>
        <w:rPr>
          <w:spacing w:val="-10"/>
        </w:rPr>
        <w:t>ako</w:t>
      </w:r>
      <w:r>
        <w:rPr>
          <w:spacing w:val="-4"/>
        </w:rPr>
        <w:t> </w:t>
      </w:r>
      <w:r>
        <w:rPr>
          <w:spacing w:val="-10"/>
        </w:rPr>
        <w:t>po</w:t>
      </w:r>
      <w:r>
        <w:rPr>
          <w:spacing w:val="-6"/>
        </w:rPr>
        <w:t> </w:t>
      </w:r>
      <w:r>
        <w:rPr>
          <w:spacing w:val="-10"/>
        </w:rPr>
        <w:t>uplynulé</w:t>
      </w:r>
      <w:r>
        <w:rPr>
          <w:spacing w:val="-4"/>
        </w:rPr>
        <w:t> </w:t>
      </w:r>
      <w:r>
        <w:rPr>
          <w:spacing w:val="-10"/>
        </w:rPr>
        <w:t>roky,</w:t>
      </w:r>
      <w:r>
        <w:rPr>
          <w:spacing w:val="-6"/>
        </w:rPr>
        <w:t> </w:t>
      </w:r>
      <w:r>
        <w:rPr>
          <w:spacing w:val="-10"/>
        </w:rPr>
        <w:t>tak</w:t>
      </w:r>
      <w:r>
        <w:rPr>
          <w:spacing w:val="-6"/>
        </w:rPr>
        <w:t> </w:t>
      </w:r>
      <w:r>
        <w:rPr>
          <w:spacing w:val="-10"/>
        </w:rPr>
        <w:t>aj</w:t>
      </w:r>
      <w:r>
        <w:rPr>
          <w:spacing w:val="-4"/>
        </w:rPr>
        <w:t> </w:t>
      </w:r>
      <w:r>
        <w:rPr>
          <w:spacing w:val="-10"/>
        </w:rPr>
        <w:t>v</w:t>
      </w:r>
      <w:r>
        <w:rPr>
          <w:spacing w:val="-4"/>
        </w:rPr>
        <w:t> </w:t>
      </w:r>
      <w:r>
        <w:rPr>
          <w:spacing w:val="-10"/>
        </w:rPr>
        <w:t>roku</w:t>
      </w:r>
      <w:r>
        <w:rPr>
          <w:spacing w:val="-6"/>
        </w:rPr>
        <w:t> </w:t>
      </w:r>
      <w:r>
        <w:rPr>
          <w:spacing w:val="-10"/>
        </w:rPr>
        <w:t>2023</w:t>
      </w:r>
      <w:r>
        <w:rPr>
          <w:spacing w:val="-4"/>
        </w:rPr>
        <w:t> </w:t>
      </w:r>
      <w:r>
        <w:rPr>
          <w:spacing w:val="-10"/>
        </w:rPr>
        <w:t>sme</w:t>
      </w:r>
      <w:r>
        <w:rPr>
          <w:spacing w:val="-6"/>
        </w:rPr>
        <w:t> </w:t>
      </w:r>
      <w:r>
        <w:rPr>
          <w:spacing w:val="-10"/>
        </w:rPr>
        <w:t>zodpovedne</w:t>
      </w:r>
      <w:r>
        <w:rPr>
          <w:spacing w:val="40"/>
        </w:rPr>
        <w:t> </w:t>
      </w:r>
      <w:r>
        <w:rPr>
          <w:spacing w:val="-10"/>
        </w:rPr>
        <w:t>riešili</w:t>
      </w:r>
      <w:r>
        <w:rPr>
          <w:spacing w:val="-5"/>
        </w:rPr>
        <w:t> </w:t>
      </w:r>
      <w:r>
        <w:rPr>
          <w:spacing w:val="-10"/>
        </w:rPr>
        <w:t>potreby</w:t>
      </w:r>
      <w:r>
        <w:rPr>
          <w:spacing w:val="-4"/>
        </w:rPr>
        <w:t> </w:t>
      </w:r>
      <w:r>
        <w:rPr>
          <w:spacing w:val="-10"/>
        </w:rPr>
        <w:t>každého</w:t>
      </w:r>
      <w:r>
        <w:rPr>
          <w:spacing w:val="-4"/>
        </w:rPr>
        <w:t> </w:t>
      </w:r>
      <w:r>
        <w:rPr>
          <w:spacing w:val="-10"/>
        </w:rPr>
        <w:t>občana, hospodárne</w:t>
      </w:r>
      <w:r>
        <w:rPr>
          <w:spacing w:val="-2"/>
        </w:rPr>
        <w:t> </w:t>
      </w:r>
      <w:r>
        <w:rPr>
          <w:spacing w:val="-10"/>
        </w:rPr>
        <w:t>a</w:t>
      </w:r>
      <w:r>
        <w:rPr>
          <w:spacing w:val="-2"/>
        </w:rPr>
        <w:t> </w:t>
      </w:r>
      <w:r>
        <w:rPr>
          <w:spacing w:val="-10"/>
        </w:rPr>
        <w:t>efektívne</w:t>
      </w:r>
      <w:r>
        <w:rPr/>
        <w:t> </w:t>
      </w:r>
      <w:r>
        <w:rPr>
          <w:spacing w:val="-10"/>
        </w:rPr>
        <w:t>vynakladali</w:t>
      </w:r>
      <w:r>
        <w:rPr>
          <w:spacing w:val="-2"/>
        </w:rPr>
        <w:t> </w:t>
      </w:r>
      <w:r>
        <w:rPr>
          <w:spacing w:val="-10"/>
        </w:rPr>
        <w:t>finančné</w:t>
      </w:r>
      <w:r>
        <w:rPr>
          <w:spacing w:val="-2"/>
        </w:rPr>
        <w:t> </w:t>
      </w:r>
      <w:r>
        <w:rPr>
          <w:spacing w:val="-10"/>
        </w:rPr>
        <w:t>prostriedky</w:t>
      </w:r>
      <w:r>
        <w:rPr>
          <w:spacing w:val="-1"/>
        </w:rPr>
        <w:t> </w:t>
      </w:r>
      <w:r>
        <w:rPr>
          <w:spacing w:val="-10"/>
        </w:rPr>
        <w:t>na</w:t>
      </w:r>
      <w:r>
        <w:rPr>
          <w:spacing w:val="-2"/>
        </w:rPr>
        <w:t> </w:t>
      </w:r>
      <w:r>
        <w:rPr>
          <w:spacing w:val="-10"/>
        </w:rPr>
        <w:t>rozvoj</w:t>
      </w:r>
      <w:r>
        <w:rPr>
          <w:spacing w:val="-2"/>
        </w:rPr>
        <w:t> </w:t>
      </w:r>
      <w:r>
        <w:rPr>
          <w:spacing w:val="-10"/>
        </w:rPr>
        <w:t>a</w:t>
      </w:r>
      <w:r>
        <w:rPr>
          <w:spacing w:val="-2"/>
        </w:rPr>
        <w:t> </w:t>
      </w:r>
      <w:r>
        <w:rPr>
          <w:spacing w:val="-10"/>
        </w:rPr>
        <w:t>zveľaďovanie</w:t>
      </w:r>
      <w:r>
        <w:rPr/>
        <w:t> </w:t>
      </w:r>
      <w:r>
        <w:rPr>
          <w:spacing w:val="-10"/>
        </w:rPr>
        <w:t>našej</w:t>
      </w:r>
      <w:r>
        <w:rPr>
          <w:spacing w:val="-2"/>
        </w:rPr>
        <w:t> </w:t>
      </w:r>
      <w:r>
        <w:rPr>
          <w:spacing w:val="-10"/>
        </w:rPr>
        <w:t>obce.</w:t>
      </w:r>
    </w:p>
    <w:p>
      <w:pPr>
        <w:pStyle w:val="BodyText"/>
        <w:spacing w:line="348" w:lineRule="auto" w:before="14"/>
        <w:ind w:left="119" w:right="229" w:firstLine="710"/>
        <w:jc w:val="both"/>
      </w:pPr>
      <w:r>
        <w:rPr>
          <w:spacing w:val="-14"/>
        </w:rPr>
        <w:t>Vďaka</w:t>
      </w:r>
      <w:r>
        <w:rPr>
          <w:spacing w:val="-3"/>
        </w:rPr>
        <w:t> </w:t>
      </w:r>
      <w:r>
        <w:rPr>
          <w:spacing w:val="-14"/>
        </w:rPr>
        <w:t>patrí</w:t>
      </w:r>
      <w:r>
        <w:rPr>
          <w:spacing w:val="-3"/>
        </w:rPr>
        <w:t> </w:t>
      </w:r>
      <w:r>
        <w:rPr>
          <w:spacing w:val="-14"/>
        </w:rPr>
        <w:t>všetkým</w:t>
      </w:r>
      <w:r>
        <w:rPr>
          <w:spacing w:val="-2"/>
        </w:rPr>
        <w:t> </w:t>
      </w:r>
      <w:r>
        <w:rPr>
          <w:spacing w:val="-14"/>
        </w:rPr>
        <w:t>občanom,</w:t>
      </w:r>
      <w:r>
        <w:rPr>
          <w:spacing w:val="-3"/>
        </w:rPr>
        <w:t> </w:t>
      </w:r>
      <w:r>
        <w:rPr>
          <w:spacing w:val="-14"/>
        </w:rPr>
        <w:t>poslancom</w:t>
      </w:r>
      <w:r>
        <w:rPr>
          <w:spacing w:val="-3"/>
        </w:rPr>
        <w:t> </w:t>
      </w:r>
      <w:r>
        <w:rPr>
          <w:spacing w:val="-14"/>
        </w:rPr>
        <w:t>obecného</w:t>
      </w:r>
      <w:r>
        <w:rPr>
          <w:spacing w:val="-3"/>
        </w:rPr>
        <w:t> </w:t>
      </w:r>
      <w:r>
        <w:rPr>
          <w:spacing w:val="-14"/>
        </w:rPr>
        <w:t>zastupiteľstva,</w:t>
      </w:r>
      <w:r>
        <w:rPr>
          <w:spacing w:val="-2"/>
        </w:rPr>
        <w:t> </w:t>
      </w:r>
      <w:r>
        <w:rPr>
          <w:spacing w:val="-14"/>
        </w:rPr>
        <w:t>podnikateľom</w:t>
      </w:r>
      <w:r>
        <w:rPr>
          <w:spacing w:val="-3"/>
        </w:rPr>
        <w:t> </w:t>
      </w:r>
      <w:r>
        <w:rPr>
          <w:spacing w:val="-14"/>
        </w:rPr>
        <w:t>a</w:t>
      </w:r>
      <w:r>
        <w:rPr>
          <w:spacing w:val="-3"/>
        </w:rPr>
        <w:t> </w:t>
      </w:r>
      <w:r>
        <w:rPr>
          <w:spacing w:val="-14"/>
        </w:rPr>
        <w:t>iným </w:t>
      </w:r>
      <w:r>
        <w:rPr>
          <w:spacing w:val="-16"/>
        </w:rPr>
        <w:t>subjektom,</w:t>
      </w:r>
      <w:r>
        <w:rPr>
          <w:spacing w:val="-1"/>
        </w:rPr>
        <w:t> </w:t>
      </w:r>
      <w:r>
        <w:rPr>
          <w:spacing w:val="-16"/>
        </w:rPr>
        <w:t>ktorí</w:t>
      </w:r>
      <w:r>
        <w:rPr>
          <w:spacing w:val="1"/>
        </w:rPr>
        <w:t> </w:t>
      </w:r>
      <w:r>
        <w:rPr>
          <w:spacing w:val="-16"/>
        </w:rPr>
        <w:t>sa</w:t>
      </w:r>
      <w:r>
        <w:rPr/>
        <w:t> </w:t>
      </w:r>
      <w:r>
        <w:rPr>
          <w:spacing w:val="-16"/>
        </w:rPr>
        <w:t>akýmkoľvek</w:t>
      </w:r>
      <w:r>
        <w:rPr>
          <w:spacing w:val="-1"/>
        </w:rPr>
        <w:t> </w:t>
      </w:r>
      <w:r>
        <w:rPr>
          <w:spacing w:val="-16"/>
        </w:rPr>
        <w:t>spôsobom</w:t>
      </w:r>
      <w:r>
        <w:rPr>
          <w:spacing w:val="1"/>
        </w:rPr>
        <w:t> </w:t>
      </w:r>
      <w:r>
        <w:rPr>
          <w:spacing w:val="-16"/>
        </w:rPr>
        <w:t>pričinili</w:t>
      </w:r>
      <w:r>
        <w:rPr/>
        <w:t> </w:t>
      </w:r>
      <w:r>
        <w:rPr>
          <w:spacing w:val="-16"/>
        </w:rPr>
        <w:t>k</w:t>
      </w:r>
      <w:r>
        <w:rPr>
          <w:spacing w:val="-1"/>
        </w:rPr>
        <w:t> </w:t>
      </w:r>
      <w:r>
        <w:rPr>
          <w:spacing w:val="-16"/>
        </w:rPr>
        <w:t>napredovaniu</w:t>
      </w:r>
      <w:r>
        <w:rPr/>
        <w:t> </w:t>
      </w:r>
      <w:r>
        <w:rPr>
          <w:spacing w:val="-16"/>
        </w:rPr>
        <w:t>a</w:t>
      </w:r>
      <w:r>
        <w:rPr>
          <w:spacing w:val="-1"/>
        </w:rPr>
        <w:t> </w:t>
      </w:r>
      <w:r>
        <w:rPr>
          <w:spacing w:val="-16"/>
        </w:rPr>
        <w:t>zveľaďovaniu</w:t>
      </w:r>
      <w:r>
        <w:rPr>
          <w:spacing w:val="1"/>
        </w:rPr>
        <w:t> </w:t>
      </w:r>
      <w:r>
        <w:rPr>
          <w:spacing w:val="-16"/>
        </w:rPr>
        <w:t>našej</w:t>
      </w:r>
      <w:r>
        <w:rPr>
          <w:spacing w:val="-11"/>
        </w:rPr>
        <w:t> </w:t>
      </w:r>
      <w:r>
        <w:rPr>
          <w:spacing w:val="-16"/>
        </w:rPr>
        <w:t>obce.</w:t>
      </w:r>
    </w:p>
    <w:p>
      <w:pPr>
        <w:pStyle w:val="Heading1"/>
        <w:numPr>
          <w:ilvl w:val="0"/>
          <w:numId w:val="3"/>
        </w:numPr>
        <w:tabs>
          <w:tab w:pos="318" w:val="left" w:leader="none"/>
        </w:tabs>
        <w:spacing w:line="240" w:lineRule="auto" w:before="166" w:after="0"/>
        <w:ind w:left="318" w:right="0" w:hanging="199"/>
        <w:jc w:val="left"/>
        <w:rPr>
          <w:rFonts w:ascii="Nimbus Roman" w:hAnsi="Nimbus Roman"/>
        </w:rPr>
      </w:pPr>
      <w:bookmarkStart w:name="_TOC_250012" w:id="2"/>
      <w:r>
        <w:rPr>
          <w:spacing w:val="-22"/>
        </w:rPr>
        <w:t>Identifikačné</w:t>
      </w:r>
      <w:r>
        <w:rPr>
          <w:b w:val="0"/>
          <w:spacing w:val="5"/>
        </w:rPr>
        <w:t> </w:t>
      </w:r>
      <w:r>
        <w:rPr>
          <w:spacing w:val="-22"/>
        </w:rPr>
        <w:t>údaje</w:t>
      </w:r>
      <w:r>
        <w:rPr>
          <w:b w:val="0"/>
          <w:spacing w:val="6"/>
        </w:rPr>
        <w:t> </w:t>
      </w:r>
      <w:bookmarkEnd w:id="2"/>
      <w:r>
        <w:rPr>
          <w:spacing w:val="-22"/>
        </w:rPr>
        <w:t>obce</w:t>
      </w:r>
    </w:p>
    <w:p>
      <w:pPr>
        <w:tabs>
          <w:tab w:pos="2529" w:val="left" w:leader="none"/>
        </w:tabs>
        <w:spacing w:before="106"/>
        <w:ind w:left="119" w:right="0" w:firstLine="0"/>
        <w:jc w:val="left"/>
        <w:rPr>
          <w:sz w:val="24"/>
        </w:rPr>
      </w:pPr>
      <w:r>
        <w:rPr>
          <w:i/>
          <w:spacing w:val="-2"/>
          <w:sz w:val="24"/>
        </w:rPr>
        <w:t>Názov:</w:t>
      </w:r>
      <w:r>
        <w:rPr>
          <w:sz w:val="24"/>
        </w:rPr>
        <w:tab/>
      </w:r>
      <w:r>
        <w:rPr>
          <w:spacing w:val="-35"/>
          <w:sz w:val="24"/>
        </w:rPr>
        <w:t>Obec</w:t>
      </w:r>
      <w:r>
        <w:rPr>
          <w:spacing w:val="5"/>
          <w:sz w:val="24"/>
        </w:rPr>
        <w:t> </w:t>
      </w:r>
      <w:r>
        <w:rPr>
          <w:spacing w:val="-2"/>
          <w:sz w:val="24"/>
        </w:rPr>
        <w:t>Bartošovce</w:t>
      </w:r>
    </w:p>
    <w:p>
      <w:pPr>
        <w:pStyle w:val="BodyText"/>
        <w:tabs>
          <w:tab w:pos="2529" w:val="left" w:leader="none"/>
        </w:tabs>
        <w:spacing w:before="110"/>
        <w:ind w:left="120"/>
      </w:pPr>
      <w:r>
        <w:rPr>
          <w:i/>
          <w:spacing w:val="-2"/>
        </w:rPr>
        <w:t>Sídlo:</w:t>
      </w:r>
      <w:r>
        <w:rPr/>
        <w:tab/>
      </w:r>
      <w:r>
        <w:rPr>
          <w:spacing w:val="-20"/>
        </w:rPr>
        <w:t>Bartošovce</w:t>
      </w:r>
      <w:r>
        <w:rPr>
          <w:spacing w:val="1"/>
        </w:rPr>
        <w:t> </w:t>
      </w:r>
      <w:r>
        <w:rPr>
          <w:spacing w:val="-20"/>
        </w:rPr>
        <w:t>148,</w:t>
      </w:r>
      <w:r>
        <w:rPr/>
        <w:t> </w:t>
      </w:r>
      <w:r>
        <w:rPr>
          <w:spacing w:val="-20"/>
        </w:rPr>
        <w:t>086</w:t>
      </w:r>
      <w:r>
        <w:rPr/>
        <w:t> </w:t>
      </w:r>
      <w:r>
        <w:rPr>
          <w:spacing w:val="-20"/>
        </w:rPr>
        <w:t>42</w:t>
      </w:r>
      <w:r>
        <w:rPr/>
        <w:t> </w:t>
      </w:r>
      <w:r>
        <w:rPr>
          <w:spacing w:val="-20"/>
        </w:rPr>
        <w:t>Hertník</w:t>
      </w:r>
    </w:p>
    <w:p>
      <w:pPr>
        <w:tabs>
          <w:tab w:pos="2529" w:val="left" w:leader="none"/>
        </w:tabs>
        <w:spacing w:before="96"/>
        <w:ind w:left="119" w:right="0" w:firstLine="0"/>
        <w:jc w:val="left"/>
        <w:rPr>
          <w:sz w:val="24"/>
        </w:rPr>
      </w:pPr>
      <w:r>
        <w:rPr>
          <w:i/>
          <w:spacing w:val="-4"/>
          <w:sz w:val="24"/>
        </w:rPr>
        <w:t>IČO:</w:t>
      </w:r>
      <w:r>
        <w:rPr>
          <w:sz w:val="24"/>
        </w:rPr>
        <w:tab/>
      </w:r>
      <w:r>
        <w:rPr>
          <w:spacing w:val="-2"/>
          <w:sz w:val="24"/>
        </w:rPr>
        <w:t>00321851</w:t>
      </w:r>
    </w:p>
    <w:p>
      <w:pPr>
        <w:spacing w:before="92"/>
        <w:ind w:left="120" w:right="0" w:firstLine="0"/>
        <w:jc w:val="left"/>
        <w:rPr>
          <w:sz w:val="24"/>
        </w:rPr>
      </w:pPr>
      <w:r>
        <w:rPr>
          <w:i/>
          <w:spacing w:val="-16"/>
          <w:sz w:val="24"/>
        </w:rPr>
        <w:t>Štatutárny</w:t>
      </w:r>
      <w:r>
        <w:rPr>
          <w:spacing w:val="-1"/>
          <w:sz w:val="24"/>
        </w:rPr>
        <w:t> </w:t>
      </w:r>
      <w:r>
        <w:rPr>
          <w:i/>
          <w:spacing w:val="-16"/>
          <w:sz w:val="24"/>
        </w:rPr>
        <w:t>orgán</w:t>
      </w:r>
      <w:r>
        <w:rPr>
          <w:spacing w:val="-1"/>
          <w:sz w:val="24"/>
        </w:rPr>
        <w:t> </w:t>
      </w:r>
      <w:r>
        <w:rPr>
          <w:i/>
          <w:spacing w:val="-16"/>
          <w:sz w:val="24"/>
        </w:rPr>
        <w:t>obce</w:t>
      </w:r>
      <w:r>
        <w:rPr>
          <w:spacing w:val="-16"/>
          <w:sz w:val="24"/>
        </w:rPr>
        <w:t>:</w:t>
      </w:r>
      <w:r>
        <w:rPr>
          <w:spacing w:val="51"/>
          <w:sz w:val="24"/>
        </w:rPr>
        <w:t> </w:t>
      </w:r>
      <w:r>
        <w:rPr>
          <w:spacing w:val="-16"/>
          <w:sz w:val="24"/>
        </w:rPr>
        <w:t>Václav</w:t>
      </w:r>
      <w:r>
        <w:rPr>
          <w:spacing w:val="-1"/>
          <w:sz w:val="24"/>
        </w:rPr>
        <w:t> </w:t>
      </w:r>
      <w:r>
        <w:rPr>
          <w:spacing w:val="-16"/>
          <w:sz w:val="24"/>
        </w:rPr>
        <w:t>Hudák,</w:t>
      </w:r>
      <w:r>
        <w:rPr>
          <w:spacing w:val="-1"/>
          <w:sz w:val="24"/>
        </w:rPr>
        <w:t> </w:t>
      </w:r>
      <w:r>
        <w:rPr>
          <w:spacing w:val="-16"/>
          <w:sz w:val="24"/>
        </w:rPr>
        <w:t>starosta</w:t>
      </w:r>
      <w:r>
        <w:rPr>
          <w:spacing w:val="-1"/>
          <w:sz w:val="24"/>
        </w:rPr>
        <w:t> </w:t>
      </w:r>
      <w:r>
        <w:rPr>
          <w:spacing w:val="-16"/>
          <w:sz w:val="24"/>
        </w:rPr>
        <w:t>obce</w:t>
      </w:r>
    </w:p>
    <w:p>
      <w:pPr>
        <w:tabs>
          <w:tab w:pos="2529" w:val="left" w:leader="none"/>
        </w:tabs>
        <w:spacing w:before="94"/>
        <w:ind w:left="120" w:right="0" w:firstLine="0"/>
        <w:jc w:val="left"/>
        <w:rPr>
          <w:sz w:val="24"/>
        </w:rPr>
      </w:pPr>
      <w:r>
        <w:rPr>
          <w:i/>
          <w:spacing w:val="-2"/>
          <w:sz w:val="24"/>
        </w:rPr>
        <w:t>Telefón:</w:t>
      </w:r>
      <w:r>
        <w:rPr>
          <w:sz w:val="24"/>
        </w:rPr>
        <w:tab/>
      </w:r>
      <w:r>
        <w:rPr>
          <w:spacing w:val="-14"/>
          <w:sz w:val="24"/>
        </w:rPr>
        <w:t>054</w:t>
      </w:r>
      <w:r>
        <w:rPr>
          <w:spacing w:val="-1"/>
          <w:sz w:val="24"/>
        </w:rPr>
        <w:t> </w:t>
      </w:r>
      <w:r>
        <w:rPr>
          <w:spacing w:val="-14"/>
          <w:sz w:val="24"/>
        </w:rPr>
        <w:t>4791201,</w:t>
      </w:r>
      <w:r>
        <w:rPr>
          <w:sz w:val="24"/>
        </w:rPr>
        <w:t> </w:t>
      </w:r>
      <w:r>
        <w:rPr>
          <w:spacing w:val="-14"/>
          <w:sz w:val="24"/>
        </w:rPr>
        <w:t>0918450727</w:t>
      </w:r>
    </w:p>
    <w:p>
      <w:pPr>
        <w:pStyle w:val="BodyText"/>
        <w:tabs>
          <w:tab w:pos="2529" w:val="left" w:leader="none"/>
        </w:tabs>
        <w:spacing w:before="94"/>
        <w:ind w:left="119"/>
      </w:pPr>
      <w:r>
        <w:rPr>
          <w:i/>
          <w:spacing w:val="-11"/>
        </w:rPr>
        <w:t>E-</w:t>
      </w:r>
      <w:r>
        <w:rPr>
          <w:i/>
          <w:spacing w:val="-2"/>
        </w:rPr>
        <w:t>mail:</w:t>
      </w:r>
      <w:r>
        <w:rPr/>
        <w:tab/>
      </w:r>
      <w:hyperlink r:id="rId7">
        <w:r>
          <w:rPr>
            <w:spacing w:val="-14"/>
          </w:rPr>
          <w:t>obec.bartosovce@gmail.com,</w:t>
        </w:r>
      </w:hyperlink>
      <w:r>
        <w:rPr>
          <w:spacing w:val="22"/>
        </w:rPr>
        <w:t> </w:t>
      </w:r>
      <w:hyperlink r:id="rId8">
        <w:r>
          <w:rPr>
            <w:spacing w:val="-9"/>
          </w:rPr>
          <w:t>podatelna.bartosovce@gmail.com</w:t>
        </w:r>
      </w:hyperlink>
    </w:p>
    <w:p>
      <w:pPr>
        <w:tabs>
          <w:tab w:pos="2529" w:val="left" w:leader="none"/>
        </w:tabs>
        <w:spacing w:before="96"/>
        <w:ind w:left="120" w:right="0" w:firstLine="0"/>
        <w:jc w:val="left"/>
        <w:rPr>
          <w:sz w:val="24"/>
        </w:rPr>
      </w:pPr>
      <w:r>
        <w:rPr>
          <w:i/>
          <w:spacing w:val="-38"/>
          <w:sz w:val="24"/>
        </w:rPr>
        <w:t>Webová</w:t>
      </w:r>
      <w:r>
        <w:rPr>
          <w:spacing w:val="10"/>
          <w:sz w:val="24"/>
        </w:rPr>
        <w:t> </w:t>
      </w:r>
      <w:r>
        <w:rPr>
          <w:i/>
          <w:spacing w:val="-2"/>
          <w:sz w:val="24"/>
        </w:rPr>
        <w:t>stránka:</w:t>
      </w:r>
      <w:r>
        <w:rPr>
          <w:sz w:val="24"/>
        </w:rPr>
        <w:tab/>
      </w:r>
      <w:hyperlink r:id="rId9">
        <w:r>
          <w:rPr>
            <w:spacing w:val="-6"/>
            <w:sz w:val="24"/>
          </w:rPr>
          <w:t>www.obecbartosovce.sk</w:t>
        </w:r>
      </w:hyperlink>
    </w:p>
    <w:p>
      <w:pPr>
        <w:pStyle w:val="BodyText"/>
        <w:spacing w:before="9"/>
        <w:rPr>
          <w:sz w:val="22"/>
        </w:rPr>
      </w:pPr>
    </w:p>
    <w:p>
      <w:pPr>
        <w:pStyle w:val="Heading1"/>
        <w:numPr>
          <w:ilvl w:val="0"/>
          <w:numId w:val="3"/>
        </w:numPr>
        <w:tabs>
          <w:tab w:pos="318" w:val="left" w:leader="none"/>
        </w:tabs>
        <w:spacing w:line="240" w:lineRule="auto" w:before="0" w:after="0"/>
        <w:ind w:left="318" w:right="0" w:hanging="198"/>
        <w:jc w:val="left"/>
        <w:rPr>
          <w:rFonts w:ascii="Nimbus Roman" w:hAnsi="Nimbus Roman"/>
        </w:rPr>
      </w:pPr>
      <w:bookmarkStart w:name="_TOC_250011" w:id="3"/>
      <w:r>
        <w:rPr>
          <w:spacing w:val="-26"/>
        </w:rPr>
        <w:t>Organizačná</w:t>
      </w:r>
      <w:r>
        <w:rPr>
          <w:b w:val="0"/>
          <w:spacing w:val="2"/>
        </w:rPr>
        <w:t> </w:t>
      </w:r>
      <w:r>
        <w:rPr>
          <w:spacing w:val="-26"/>
        </w:rPr>
        <w:t>štruktúra</w:t>
      </w:r>
      <w:r>
        <w:rPr>
          <w:b w:val="0"/>
          <w:spacing w:val="3"/>
        </w:rPr>
        <w:t> </w:t>
      </w:r>
      <w:r>
        <w:rPr>
          <w:spacing w:val="-26"/>
        </w:rPr>
        <w:t>obce</w:t>
      </w:r>
      <w:r>
        <w:rPr>
          <w:b w:val="0"/>
          <w:spacing w:val="2"/>
        </w:rPr>
        <w:t> </w:t>
      </w:r>
      <w:r>
        <w:rPr>
          <w:spacing w:val="-26"/>
        </w:rPr>
        <w:t>a</w:t>
      </w:r>
      <w:r>
        <w:rPr>
          <w:b w:val="0"/>
          <w:spacing w:val="4"/>
        </w:rPr>
        <w:t> </w:t>
      </w:r>
      <w:r>
        <w:rPr>
          <w:spacing w:val="-26"/>
        </w:rPr>
        <w:t>identifikácia</w:t>
      </w:r>
      <w:r>
        <w:rPr>
          <w:b w:val="0"/>
          <w:spacing w:val="2"/>
        </w:rPr>
        <w:t> </w:t>
      </w:r>
      <w:r>
        <w:rPr>
          <w:spacing w:val="-26"/>
        </w:rPr>
        <w:t>vedúcich</w:t>
      </w:r>
      <w:r>
        <w:rPr>
          <w:b w:val="0"/>
          <w:spacing w:val="3"/>
        </w:rPr>
        <w:t> </w:t>
      </w:r>
      <w:bookmarkEnd w:id="3"/>
      <w:r>
        <w:rPr>
          <w:spacing w:val="-26"/>
        </w:rPr>
        <w:t>predstaviteľov</w:t>
      </w:r>
    </w:p>
    <w:p>
      <w:pPr>
        <w:tabs>
          <w:tab w:pos="2529" w:val="left" w:leader="none"/>
        </w:tabs>
        <w:spacing w:line="302" w:lineRule="auto" w:before="98"/>
        <w:ind w:left="119" w:right="5146" w:firstLine="0"/>
        <w:jc w:val="left"/>
        <w:rPr>
          <w:sz w:val="24"/>
        </w:rPr>
      </w:pPr>
      <w:r>
        <w:rPr>
          <w:b/>
          <w:i/>
          <w:sz w:val="24"/>
        </w:rPr>
        <w:t>Starosta</w:t>
      </w:r>
      <w:r>
        <w:rPr>
          <w:sz w:val="24"/>
        </w:rPr>
        <w:t> </w:t>
      </w:r>
      <w:r>
        <w:rPr>
          <w:b/>
          <w:i/>
          <w:sz w:val="24"/>
        </w:rPr>
        <w:t>obce:</w:t>
      </w:r>
      <w:r>
        <w:rPr>
          <w:sz w:val="24"/>
        </w:rPr>
        <w:tab/>
        <w:t>Václav Hudák </w:t>
      </w:r>
      <w:r>
        <w:rPr>
          <w:b/>
          <w:i/>
          <w:sz w:val="24"/>
        </w:rPr>
        <w:t>Zástupca</w:t>
      </w:r>
      <w:r>
        <w:rPr>
          <w:sz w:val="24"/>
        </w:rPr>
        <w:t> </w:t>
      </w:r>
      <w:r>
        <w:rPr>
          <w:b/>
          <w:i/>
          <w:sz w:val="24"/>
        </w:rPr>
        <w:t>starostu:</w:t>
      </w:r>
      <w:r>
        <w:rPr>
          <w:sz w:val="24"/>
        </w:rPr>
        <w:tab/>
      </w:r>
      <w:r>
        <w:rPr>
          <w:spacing w:val="-12"/>
          <w:sz w:val="24"/>
        </w:rPr>
        <w:t>Ing.</w:t>
      </w:r>
      <w:r>
        <w:rPr>
          <w:spacing w:val="-5"/>
          <w:sz w:val="24"/>
        </w:rPr>
        <w:t> </w:t>
      </w:r>
      <w:r>
        <w:rPr>
          <w:spacing w:val="-12"/>
          <w:sz w:val="24"/>
        </w:rPr>
        <w:t>Marcel</w:t>
      </w:r>
      <w:r>
        <w:rPr>
          <w:spacing w:val="-5"/>
          <w:sz w:val="24"/>
        </w:rPr>
        <w:t> </w:t>
      </w:r>
      <w:r>
        <w:rPr>
          <w:spacing w:val="-12"/>
          <w:sz w:val="24"/>
        </w:rPr>
        <w:t>Horváth </w:t>
      </w:r>
      <w:r>
        <w:rPr>
          <w:b/>
          <w:i/>
          <w:spacing w:val="-12"/>
          <w:sz w:val="24"/>
        </w:rPr>
        <w:t>Hlavný</w:t>
      </w:r>
      <w:r>
        <w:rPr>
          <w:spacing w:val="-5"/>
          <w:sz w:val="24"/>
        </w:rPr>
        <w:t> </w:t>
      </w:r>
      <w:r>
        <w:rPr>
          <w:b/>
          <w:i/>
          <w:spacing w:val="-12"/>
          <w:sz w:val="24"/>
        </w:rPr>
        <w:t>kontrolór</w:t>
      </w:r>
      <w:r>
        <w:rPr>
          <w:spacing w:val="-5"/>
          <w:sz w:val="24"/>
        </w:rPr>
        <w:t> </w:t>
      </w:r>
      <w:r>
        <w:rPr>
          <w:b/>
          <w:i/>
          <w:spacing w:val="-12"/>
          <w:sz w:val="24"/>
        </w:rPr>
        <w:t>obce:</w:t>
      </w:r>
      <w:r>
        <w:rPr>
          <w:spacing w:val="4"/>
          <w:sz w:val="24"/>
        </w:rPr>
        <w:t> </w:t>
      </w:r>
      <w:r>
        <w:rPr>
          <w:spacing w:val="-12"/>
          <w:sz w:val="24"/>
        </w:rPr>
        <w:t>Ing.</w:t>
      </w:r>
      <w:r>
        <w:rPr>
          <w:spacing w:val="-5"/>
          <w:sz w:val="24"/>
        </w:rPr>
        <w:t> </w:t>
      </w:r>
      <w:r>
        <w:rPr>
          <w:spacing w:val="-12"/>
          <w:sz w:val="24"/>
        </w:rPr>
        <w:t>Marián</w:t>
      </w:r>
      <w:r>
        <w:rPr>
          <w:spacing w:val="-4"/>
          <w:sz w:val="24"/>
        </w:rPr>
        <w:t> </w:t>
      </w:r>
      <w:r>
        <w:rPr>
          <w:spacing w:val="-12"/>
          <w:sz w:val="24"/>
        </w:rPr>
        <w:t>Jendrej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0"/>
        </w:rPr>
      </w:pPr>
    </w:p>
    <w:p>
      <w:pPr>
        <w:pStyle w:val="BodyText"/>
        <w:ind w:right="108"/>
        <w:jc w:val="right"/>
        <w:rPr>
          <w:rFonts w:ascii="Nimbus Roman"/>
        </w:rPr>
      </w:pPr>
      <w:r>
        <w:rPr>
          <w:rFonts w:ascii="Nimbus Roman"/>
        </w:rPr>
        <w:t>3</w:t>
      </w:r>
    </w:p>
    <w:p>
      <w:pPr>
        <w:spacing w:after="0"/>
        <w:jc w:val="right"/>
        <w:rPr>
          <w:rFonts w:ascii="Nimbus Roman"/>
        </w:rPr>
        <w:sectPr>
          <w:pgSz w:w="11930" w:h="16860"/>
          <w:pgMar w:top="260" w:bottom="280" w:left="1300" w:right="1060"/>
        </w:sectPr>
      </w:pPr>
    </w:p>
    <w:p>
      <w:pPr>
        <w:pStyle w:val="BodyText"/>
        <w:spacing w:before="3"/>
        <w:rPr>
          <w:rFonts w:ascii="Nimbus Roman"/>
          <w:sz w:val="16"/>
        </w:rPr>
      </w:pPr>
    </w:p>
    <w:p>
      <w:pPr>
        <w:spacing w:before="93"/>
        <w:ind w:left="2041" w:right="2383" w:firstLine="0"/>
        <w:jc w:val="center"/>
        <w:rPr>
          <w:sz w:val="20"/>
        </w:rPr>
      </w:pPr>
      <w:r>
        <w:rPr/>
        <w:drawing>
          <wp:anchor distT="0" distB="0" distL="0" distR="0" allowOverlap="1" layoutInCell="1" locked="0" behindDoc="0" simplePos="0" relativeHeight="15730176">
            <wp:simplePos x="0" y="0"/>
            <wp:positionH relativeFrom="page">
              <wp:posOffset>1562100</wp:posOffset>
            </wp:positionH>
            <wp:positionV relativeFrom="paragraph">
              <wp:posOffset>-138111</wp:posOffset>
            </wp:positionV>
            <wp:extent cx="447039" cy="510540"/>
            <wp:effectExtent l="0" t="0" r="0" b="0"/>
            <wp:wrapNone/>
            <wp:docPr id="5" name="image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7039" cy="5105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0"/>
        </w:rPr>
        <w:t>Individuálna</w:t>
      </w:r>
      <w:r>
        <w:rPr>
          <w:spacing w:val="-1"/>
          <w:sz w:val="20"/>
        </w:rPr>
        <w:t> </w:t>
      </w:r>
      <w:r>
        <w:rPr>
          <w:sz w:val="20"/>
        </w:rPr>
        <w:t>výročná správa</w:t>
      </w:r>
      <w:r>
        <w:rPr>
          <w:spacing w:val="-1"/>
          <w:sz w:val="20"/>
        </w:rPr>
        <w:t> </w:t>
      </w:r>
      <w:r>
        <w:rPr>
          <w:sz w:val="20"/>
        </w:rPr>
        <w:t>obce</w:t>
      </w:r>
      <w:r>
        <w:rPr>
          <w:spacing w:val="-1"/>
          <w:sz w:val="20"/>
        </w:rPr>
        <w:t> </w:t>
      </w:r>
      <w:r>
        <w:rPr>
          <w:sz w:val="20"/>
        </w:rPr>
        <w:t>Bartošovce</w:t>
      </w:r>
      <w:r>
        <w:rPr>
          <w:spacing w:val="-1"/>
          <w:sz w:val="20"/>
        </w:rPr>
        <w:t> </w:t>
      </w:r>
      <w:r>
        <w:rPr>
          <w:sz w:val="20"/>
        </w:rPr>
        <w:t>za rok </w:t>
      </w:r>
      <w:r>
        <w:rPr>
          <w:spacing w:val="-4"/>
          <w:sz w:val="20"/>
        </w:rPr>
        <w:t>2023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56" w:lineRule="auto" w:before="88"/>
        <w:ind w:left="2576" w:right="2284" w:hanging="1804"/>
      </w:pPr>
      <w:r>
        <w:rPr>
          <w:b/>
          <w:i/>
          <w:spacing w:val="-24"/>
        </w:rPr>
        <w:t>Obecné</w:t>
      </w:r>
      <w:r>
        <w:rPr/>
        <w:t> </w:t>
      </w:r>
      <w:r>
        <w:rPr>
          <w:b/>
          <w:i/>
          <w:spacing w:val="-24"/>
        </w:rPr>
        <w:t>zastupiteľstvo:</w:t>
      </w:r>
      <w:r>
        <w:rPr>
          <w:spacing w:val="80"/>
        </w:rPr>
        <w:t> </w:t>
      </w:r>
      <w:r>
        <w:rPr>
          <w:spacing w:val="-24"/>
        </w:rPr>
        <w:t>Ing.</w:t>
      </w:r>
      <w:r>
        <w:rPr/>
        <w:t> </w:t>
      </w:r>
      <w:r>
        <w:rPr>
          <w:spacing w:val="-24"/>
        </w:rPr>
        <w:t>Marcel</w:t>
      </w:r>
      <w:r>
        <w:rPr>
          <w:spacing w:val="3"/>
        </w:rPr>
        <w:t> </w:t>
      </w:r>
      <w:r>
        <w:rPr>
          <w:spacing w:val="-24"/>
        </w:rPr>
        <w:t>Horváth,</w:t>
      </w:r>
      <w:r>
        <w:rPr/>
        <w:t> </w:t>
      </w:r>
      <w:r>
        <w:rPr>
          <w:spacing w:val="-24"/>
        </w:rPr>
        <w:t>Ing.</w:t>
      </w:r>
      <w:r>
        <w:rPr/>
        <w:t> </w:t>
      </w:r>
      <w:r>
        <w:rPr>
          <w:spacing w:val="-24"/>
        </w:rPr>
        <w:t>Jozef</w:t>
      </w:r>
      <w:r>
        <w:rPr/>
        <w:t> </w:t>
      </w:r>
      <w:r>
        <w:rPr>
          <w:spacing w:val="-24"/>
        </w:rPr>
        <w:t>Cenký,</w:t>
      </w:r>
      <w:r>
        <w:rPr>
          <w:spacing w:val="3"/>
        </w:rPr>
        <w:t> </w:t>
      </w:r>
      <w:r>
        <w:rPr>
          <w:spacing w:val="-24"/>
        </w:rPr>
        <w:t>PhD., </w:t>
      </w:r>
      <w:r>
        <w:rPr>
          <w:spacing w:val="-2"/>
        </w:rPr>
        <w:t>Ing.</w:t>
      </w:r>
      <w:r>
        <w:rPr>
          <w:spacing w:val="-15"/>
        </w:rPr>
        <w:t> </w:t>
      </w:r>
      <w:r>
        <w:rPr>
          <w:spacing w:val="-2"/>
        </w:rPr>
        <w:t>Stanislav</w:t>
      </w:r>
      <w:r>
        <w:rPr>
          <w:spacing w:val="-15"/>
        </w:rPr>
        <w:t> </w:t>
      </w:r>
      <w:r>
        <w:rPr>
          <w:spacing w:val="-2"/>
        </w:rPr>
        <w:t>Tomahogh,</w:t>
      </w:r>
      <w:r>
        <w:rPr>
          <w:spacing w:val="-14"/>
        </w:rPr>
        <w:t> </w:t>
      </w:r>
      <w:r>
        <w:rPr>
          <w:spacing w:val="-2"/>
        </w:rPr>
        <w:t>Patrik</w:t>
      </w:r>
      <w:r>
        <w:rPr>
          <w:spacing w:val="-15"/>
        </w:rPr>
        <w:t> </w:t>
      </w:r>
      <w:r>
        <w:rPr>
          <w:spacing w:val="-2"/>
        </w:rPr>
        <w:t>Vojtek,</w:t>
      </w:r>
    </w:p>
    <w:p>
      <w:pPr>
        <w:pStyle w:val="BodyText"/>
        <w:spacing w:before="28"/>
        <w:ind w:left="2924"/>
      </w:pPr>
      <w:r>
        <w:rPr>
          <w:spacing w:val="-20"/>
        </w:rPr>
        <w:t>Ján</w:t>
      </w:r>
      <w:r>
        <w:rPr/>
        <w:t> </w:t>
      </w:r>
      <w:r>
        <w:rPr>
          <w:spacing w:val="-20"/>
        </w:rPr>
        <w:t>Hudák,</w:t>
      </w:r>
      <w:r>
        <w:rPr>
          <w:spacing w:val="4"/>
        </w:rPr>
        <w:t> </w:t>
      </w:r>
      <w:r>
        <w:rPr>
          <w:spacing w:val="-20"/>
        </w:rPr>
        <w:t>Ing.</w:t>
      </w:r>
      <w:r>
        <w:rPr>
          <w:spacing w:val="2"/>
        </w:rPr>
        <w:t> </w:t>
      </w:r>
      <w:r>
        <w:rPr>
          <w:spacing w:val="-20"/>
        </w:rPr>
        <w:t>Pavol</w:t>
      </w:r>
      <w:r>
        <w:rPr>
          <w:spacing w:val="2"/>
        </w:rPr>
        <w:t> </w:t>
      </w:r>
      <w:r>
        <w:rPr>
          <w:spacing w:val="-20"/>
        </w:rPr>
        <w:t>Puchalík,</w:t>
      </w:r>
      <w:r>
        <w:rPr>
          <w:spacing w:val="2"/>
        </w:rPr>
        <w:t> </w:t>
      </w:r>
      <w:r>
        <w:rPr>
          <w:spacing w:val="-20"/>
        </w:rPr>
        <w:t>Oliver</w:t>
      </w:r>
      <w:r>
        <w:rPr>
          <w:spacing w:val="1"/>
        </w:rPr>
        <w:t> </w:t>
      </w:r>
      <w:r>
        <w:rPr>
          <w:spacing w:val="-20"/>
        </w:rPr>
        <w:t>Čech</w:t>
      </w:r>
    </w:p>
    <w:p>
      <w:pPr>
        <w:pStyle w:val="Heading1"/>
        <w:numPr>
          <w:ilvl w:val="0"/>
          <w:numId w:val="3"/>
        </w:numPr>
        <w:tabs>
          <w:tab w:pos="320" w:val="left" w:leader="none"/>
        </w:tabs>
        <w:spacing w:line="240" w:lineRule="auto" w:before="190" w:after="0"/>
        <w:ind w:left="320" w:right="0" w:hanging="200"/>
        <w:jc w:val="left"/>
        <w:rPr>
          <w:rFonts w:ascii="Nimbus Roman" w:hAnsi="Nimbus Roman"/>
        </w:rPr>
      </w:pPr>
      <w:bookmarkStart w:name="_TOC_250010" w:id="4"/>
      <w:r>
        <w:rPr>
          <w:spacing w:val="-14"/>
        </w:rPr>
        <w:t>Základná</w:t>
      </w:r>
      <w:r>
        <w:rPr>
          <w:b w:val="0"/>
          <w:spacing w:val="13"/>
        </w:rPr>
        <w:t> </w:t>
      </w:r>
      <w:r>
        <w:rPr>
          <w:spacing w:val="-14"/>
        </w:rPr>
        <w:t>charakteristika</w:t>
      </w:r>
      <w:r>
        <w:rPr>
          <w:b w:val="0"/>
          <w:spacing w:val="20"/>
        </w:rPr>
        <w:t> </w:t>
      </w:r>
      <w:bookmarkEnd w:id="4"/>
      <w:r>
        <w:rPr>
          <w:spacing w:val="-14"/>
        </w:rPr>
        <w:t>obce</w:t>
      </w:r>
    </w:p>
    <w:p>
      <w:pPr>
        <w:pStyle w:val="BodyText"/>
        <w:spacing w:line="338" w:lineRule="auto" w:before="238"/>
        <w:ind w:left="119" w:right="227" w:firstLine="710"/>
        <w:jc w:val="both"/>
      </w:pPr>
      <w:r>
        <w:rPr>
          <w:spacing w:val="-12"/>
        </w:rPr>
        <w:t>Obec</w:t>
      </w:r>
      <w:r>
        <w:rPr>
          <w:spacing w:val="-5"/>
        </w:rPr>
        <w:t> </w:t>
      </w:r>
      <w:r>
        <w:rPr>
          <w:spacing w:val="-12"/>
        </w:rPr>
        <w:t>je</w:t>
      </w:r>
      <w:r>
        <w:rPr>
          <w:spacing w:val="-5"/>
        </w:rPr>
        <w:t> </w:t>
      </w:r>
      <w:r>
        <w:rPr>
          <w:spacing w:val="-12"/>
        </w:rPr>
        <w:t>samostatný</w:t>
      </w:r>
      <w:r>
        <w:rPr>
          <w:spacing w:val="-4"/>
        </w:rPr>
        <w:t> </w:t>
      </w:r>
      <w:r>
        <w:rPr>
          <w:spacing w:val="-12"/>
        </w:rPr>
        <w:t>územný</w:t>
      </w:r>
      <w:r>
        <w:rPr>
          <w:spacing w:val="-5"/>
        </w:rPr>
        <w:t> </w:t>
      </w:r>
      <w:r>
        <w:rPr>
          <w:spacing w:val="-12"/>
        </w:rPr>
        <w:t>samosprávny</w:t>
      </w:r>
      <w:r>
        <w:rPr>
          <w:spacing w:val="-5"/>
        </w:rPr>
        <w:t> </w:t>
      </w:r>
      <w:r>
        <w:rPr>
          <w:spacing w:val="-12"/>
        </w:rPr>
        <w:t>a</w:t>
      </w:r>
      <w:r>
        <w:rPr>
          <w:spacing w:val="-3"/>
        </w:rPr>
        <w:t> </w:t>
      </w:r>
      <w:r>
        <w:rPr>
          <w:spacing w:val="-12"/>
        </w:rPr>
        <w:t>správny</w:t>
      </w:r>
      <w:r>
        <w:rPr/>
        <w:t> </w:t>
      </w:r>
      <w:r>
        <w:rPr>
          <w:spacing w:val="-12"/>
        </w:rPr>
        <w:t>celok</w:t>
      </w:r>
      <w:r>
        <w:rPr>
          <w:spacing w:val="-1"/>
        </w:rPr>
        <w:t> </w:t>
      </w:r>
      <w:r>
        <w:rPr>
          <w:spacing w:val="-12"/>
        </w:rPr>
        <w:t>Slovenskej</w:t>
      </w:r>
      <w:r>
        <w:rPr>
          <w:spacing w:val="-5"/>
        </w:rPr>
        <w:t> </w:t>
      </w:r>
      <w:r>
        <w:rPr>
          <w:spacing w:val="-12"/>
        </w:rPr>
        <w:t>republiky.</w:t>
      </w:r>
      <w:r>
        <w:rPr/>
        <w:t> </w:t>
      </w:r>
      <w:r>
        <w:rPr>
          <w:spacing w:val="-12"/>
        </w:rPr>
        <w:t>Obec</w:t>
      </w:r>
      <w:r>
        <w:rPr>
          <w:spacing w:val="-5"/>
        </w:rPr>
        <w:t> </w:t>
      </w:r>
      <w:r>
        <w:rPr>
          <w:spacing w:val="-67"/>
        </w:rPr>
        <w:t>je</w:t>
      </w:r>
      <w:r>
        <w:rPr>
          <w:spacing w:val="-16"/>
        </w:rPr>
        <w:t> právnickou</w:t>
      </w:r>
      <w:r>
        <w:rPr>
          <w:spacing w:val="-1"/>
        </w:rPr>
        <w:t> </w:t>
      </w:r>
      <w:r>
        <w:rPr>
          <w:spacing w:val="-16"/>
        </w:rPr>
        <w:t>osobou,</w:t>
      </w:r>
      <w:r>
        <w:rPr>
          <w:spacing w:val="1"/>
        </w:rPr>
        <w:t> </w:t>
      </w:r>
      <w:r>
        <w:rPr>
          <w:spacing w:val="-16"/>
        </w:rPr>
        <w:t>ktorá</w:t>
      </w:r>
      <w:r>
        <w:rPr/>
        <w:t> </w:t>
      </w:r>
      <w:r>
        <w:rPr>
          <w:spacing w:val="-16"/>
        </w:rPr>
        <w:t>za</w:t>
      </w:r>
      <w:r>
        <w:rPr>
          <w:spacing w:val="1"/>
        </w:rPr>
        <w:t> </w:t>
      </w:r>
      <w:r>
        <w:rPr>
          <w:spacing w:val="-16"/>
        </w:rPr>
        <w:t>podmienok</w:t>
      </w:r>
      <w:r>
        <w:rPr/>
        <w:t> </w:t>
      </w:r>
      <w:r>
        <w:rPr>
          <w:spacing w:val="-16"/>
        </w:rPr>
        <w:t>ustanovených</w:t>
      </w:r>
      <w:r>
        <w:rPr/>
        <w:t> </w:t>
      </w:r>
      <w:r>
        <w:rPr>
          <w:spacing w:val="-16"/>
        </w:rPr>
        <w:t>zákonom</w:t>
      </w:r>
      <w:r>
        <w:rPr>
          <w:spacing w:val="1"/>
        </w:rPr>
        <w:t> </w:t>
      </w:r>
      <w:r>
        <w:rPr>
          <w:spacing w:val="-16"/>
        </w:rPr>
        <w:t>samostatne</w:t>
      </w:r>
      <w:r>
        <w:rPr/>
        <w:t> </w:t>
      </w:r>
      <w:r>
        <w:rPr>
          <w:spacing w:val="-16"/>
        </w:rPr>
        <w:t>hospodári</w:t>
      </w:r>
      <w:r>
        <w:rPr/>
        <w:t> </w:t>
      </w:r>
      <w:r>
        <w:rPr>
          <w:spacing w:val="-16"/>
        </w:rPr>
        <w:t>s</w:t>
      </w:r>
      <w:r>
        <w:rPr>
          <w:spacing w:val="-1"/>
        </w:rPr>
        <w:t> </w:t>
      </w:r>
      <w:r>
        <w:rPr>
          <w:spacing w:val="-16"/>
        </w:rPr>
        <w:t>vlastným </w:t>
      </w:r>
      <w:r>
        <w:rPr>
          <w:spacing w:val="-14"/>
        </w:rPr>
        <w:t>majetkom</w:t>
      </w:r>
      <w:r>
        <w:rPr>
          <w:spacing w:val="-3"/>
        </w:rPr>
        <w:t> </w:t>
      </w:r>
      <w:r>
        <w:rPr>
          <w:spacing w:val="-14"/>
        </w:rPr>
        <w:t>a</w:t>
      </w:r>
      <w:r>
        <w:rPr>
          <w:spacing w:val="-3"/>
        </w:rPr>
        <w:t> </w:t>
      </w:r>
      <w:r>
        <w:rPr>
          <w:spacing w:val="-14"/>
        </w:rPr>
        <w:t>s</w:t>
      </w:r>
      <w:r>
        <w:rPr>
          <w:spacing w:val="-2"/>
        </w:rPr>
        <w:t> </w:t>
      </w:r>
      <w:r>
        <w:rPr>
          <w:spacing w:val="-14"/>
        </w:rPr>
        <w:t>vlastnými</w:t>
      </w:r>
      <w:r>
        <w:rPr>
          <w:spacing w:val="-3"/>
        </w:rPr>
        <w:t> </w:t>
      </w:r>
      <w:r>
        <w:rPr>
          <w:spacing w:val="-14"/>
        </w:rPr>
        <w:t>príjmami.</w:t>
      </w:r>
      <w:r>
        <w:rPr>
          <w:spacing w:val="-3"/>
        </w:rPr>
        <w:t> </w:t>
      </w:r>
      <w:r>
        <w:rPr>
          <w:spacing w:val="-14"/>
        </w:rPr>
        <w:t>Základnou</w:t>
      </w:r>
      <w:r>
        <w:rPr>
          <w:spacing w:val="-3"/>
        </w:rPr>
        <w:t> </w:t>
      </w:r>
      <w:r>
        <w:rPr>
          <w:spacing w:val="-14"/>
        </w:rPr>
        <w:t>úlohou</w:t>
      </w:r>
      <w:r>
        <w:rPr>
          <w:spacing w:val="-2"/>
        </w:rPr>
        <w:t> </w:t>
      </w:r>
      <w:r>
        <w:rPr>
          <w:spacing w:val="-14"/>
        </w:rPr>
        <w:t>obce</w:t>
      </w:r>
      <w:r>
        <w:rPr>
          <w:spacing w:val="-3"/>
        </w:rPr>
        <w:t> </w:t>
      </w:r>
      <w:r>
        <w:rPr>
          <w:spacing w:val="-14"/>
        </w:rPr>
        <w:t>pri</w:t>
      </w:r>
      <w:r>
        <w:rPr>
          <w:spacing w:val="-3"/>
        </w:rPr>
        <w:t> </w:t>
      </w:r>
      <w:r>
        <w:rPr>
          <w:spacing w:val="-14"/>
        </w:rPr>
        <w:t>výkone</w:t>
      </w:r>
      <w:r>
        <w:rPr>
          <w:spacing w:val="-2"/>
        </w:rPr>
        <w:t> </w:t>
      </w:r>
      <w:r>
        <w:rPr>
          <w:spacing w:val="-14"/>
        </w:rPr>
        <w:t>samosprávy</w:t>
      </w:r>
      <w:r>
        <w:rPr>
          <w:spacing w:val="-3"/>
        </w:rPr>
        <w:t> </w:t>
      </w:r>
      <w:r>
        <w:rPr>
          <w:spacing w:val="-14"/>
        </w:rPr>
        <w:t>je</w:t>
      </w:r>
      <w:r>
        <w:rPr>
          <w:spacing w:val="-3"/>
        </w:rPr>
        <w:t> </w:t>
      </w:r>
      <w:r>
        <w:rPr>
          <w:spacing w:val="-14"/>
        </w:rPr>
        <w:t>starostlivosť</w:t>
      </w:r>
      <w:r>
        <w:rPr>
          <w:spacing w:val="-2"/>
        </w:rPr>
        <w:t> </w:t>
      </w:r>
      <w:r>
        <w:rPr>
          <w:spacing w:val="-78"/>
        </w:rPr>
        <w:t>o</w:t>
      </w:r>
      <w:r>
        <w:rPr>
          <w:spacing w:val="-6"/>
        </w:rPr>
        <w:t> všestranný</w:t>
      </w:r>
      <w:r>
        <w:rPr>
          <w:spacing w:val="-10"/>
        </w:rPr>
        <w:t> </w:t>
      </w:r>
      <w:r>
        <w:rPr>
          <w:spacing w:val="-6"/>
        </w:rPr>
        <w:t>rozvoj</w:t>
      </w:r>
      <w:r>
        <w:rPr>
          <w:spacing w:val="-8"/>
        </w:rPr>
        <w:t> </w:t>
      </w:r>
      <w:r>
        <w:rPr>
          <w:spacing w:val="-6"/>
        </w:rPr>
        <w:t>jej</w:t>
      </w:r>
      <w:r>
        <w:rPr>
          <w:spacing w:val="-8"/>
        </w:rPr>
        <w:t> </w:t>
      </w:r>
      <w:r>
        <w:rPr>
          <w:spacing w:val="-6"/>
        </w:rPr>
        <w:t>územia</w:t>
      </w:r>
      <w:r>
        <w:rPr>
          <w:spacing w:val="-10"/>
        </w:rPr>
        <w:t> </w:t>
      </w:r>
      <w:r>
        <w:rPr>
          <w:spacing w:val="-6"/>
        </w:rPr>
        <w:t>a</w:t>
      </w:r>
      <w:r>
        <w:rPr>
          <w:spacing w:val="-8"/>
        </w:rPr>
        <w:t> </w:t>
      </w:r>
      <w:r>
        <w:rPr>
          <w:spacing w:val="-6"/>
        </w:rPr>
        <w:t>o</w:t>
      </w:r>
      <w:r>
        <w:rPr>
          <w:spacing w:val="-10"/>
        </w:rPr>
        <w:t> </w:t>
      </w:r>
      <w:r>
        <w:rPr>
          <w:spacing w:val="-6"/>
        </w:rPr>
        <w:t>potreby</w:t>
      </w:r>
      <w:r>
        <w:rPr>
          <w:spacing w:val="-10"/>
        </w:rPr>
        <w:t> </w:t>
      </w:r>
      <w:r>
        <w:rPr>
          <w:spacing w:val="-6"/>
        </w:rPr>
        <w:t>jej</w:t>
      </w:r>
      <w:r>
        <w:rPr>
          <w:spacing w:val="-8"/>
        </w:rPr>
        <w:t> </w:t>
      </w:r>
      <w:r>
        <w:rPr>
          <w:spacing w:val="-6"/>
        </w:rPr>
        <w:t>obyvateľov.</w:t>
      </w:r>
    </w:p>
    <w:p>
      <w:pPr>
        <w:pStyle w:val="Heading2"/>
        <w:numPr>
          <w:ilvl w:val="1"/>
          <w:numId w:val="3"/>
        </w:numPr>
        <w:tabs>
          <w:tab w:pos="882" w:val="left" w:leader="none"/>
        </w:tabs>
        <w:spacing w:line="240" w:lineRule="auto" w:before="159" w:after="0"/>
        <w:ind w:left="882" w:right="0" w:hanging="392"/>
        <w:jc w:val="both"/>
      </w:pPr>
      <w:bookmarkStart w:name="_TOC_250009" w:id="5"/>
      <w:r>
        <w:rPr>
          <w:spacing w:val="-26"/>
        </w:rPr>
        <w:t>Geografické</w:t>
      </w:r>
      <w:r>
        <w:rPr>
          <w:b w:val="0"/>
          <w:spacing w:val="2"/>
        </w:rPr>
        <w:t> </w:t>
      </w:r>
      <w:bookmarkEnd w:id="5"/>
      <w:r>
        <w:rPr>
          <w:spacing w:val="-4"/>
        </w:rPr>
        <w:t>údaje</w:t>
      </w:r>
    </w:p>
    <w:p>
      <w:pPr>
        <w:pStyle w:val="BodyText"/>
        <w:spacing w:before="8"/>
        <w:rPr>
          <w:b/>
        </w:rPr>
      </w:pPr>
    </w:p>
    <w:p>
      <w:pPr>
        <w:spacing w:before="0"/>
        <w:ind w:left="120" w:right="0" w:firstLine="0"/>
        <w:jc w:val="left"/>
        <w:rPr>
          <w:sz w:val="24"/>
        </w:rPr>
      </w:pPr>
      <w:r>
        <w:rPr>
          <w:i/>
          <w:spacing w:val="-22"/>
          <w:sz w:val="24"/>
        </w:rPr>
        <w:t>Geografická</w:t>
      </w:r>
      <w:r>
        <w:rPr>
          <w:spacing w:val="9"/>
          <w:sz w:val="24"/>
        </w:rPr>
        <w:t> </w:t>
      </w:r>
      <w:r>
        <w:rPr>
          <w:i/>
          <w:spacing w:val="-22"/>
          <w:sz w:val="24"/>
        </w:rPr>
        <w:t>poloha</w:t>
      </w:r>
      <w:r>
        <w:rPr>
          <w:spacing w:val="12"/>
          <w:sz w:val="24"/>
        </w:rPr>
        <w:t> </w:t>
      </w:r>
      <w:r>
        <w:rPr>
          <w:i/>
          <w:spacing w:val="-22"/>
          <w:sz w:val="24"/>
        </w:rPr>
        <w:t>obce:</w:t>
      </w:r>
      <w:r>
        <w:rPr>
          <w:spacing w:val="10"/>
          <w:sz w:val="24"/>
        </w:rPr>
        <w:t> </w:t>
      </w:r>
      <w:r>
        <w:rPr>
          <w:spacing w:val="-22"/>
          <w:sz w:val="24"/>
        </w:rPr>
        <w:t>Región</w:t>
      </w:r>
      <w:r>
        <w:rPr>
          <w:spacing w:val="12"/>
          <w:sz w:val="24"/>
        </w:rPr>
        <w:t> </w:t>
      </w:r>
      <w:r>
        <w:rPr>
          <w:spacing w:val="-22"/>
          <w:sz w:val="24"/>
        </w:rPr>
        <w:t>Šariš,</w:t>
      </w:r>
      <w:r>
        <w:rPr>
          <w:spacing w:val="9"/>
          <w:sz w:val="24"/>
        </w:rPr>
        <w:t> </w:t>
      </w:r>
      <w:r>
        <w:rPr>
          <w:spacing w:val="-22"/>
          <w:sz w:val="24"/>
        </w:rPr>
        <w:t>Bartošovská</w:t>
      </w:r>
      <w:r>
        <w:rPr>
          <w:spacing w:val="9"/>
          <w:sz w:val="24"/>
        </w:rPr>
        <w:t> </w:t>
      </w:r>
      <w:r>
        <w:rPr>
          <w:spacing w:val="-22"/>
          <w:sz w:val="24"/>
        </w:rPr>
        <w:t>kotlina</w:t>
      </w:r>
    </w:p>
    <w:p>
      <w:pPr>
        <w:spacing w:line="319" w:lineRule="auto" w:before="96"/>
        <w:ind w:left="120" w:right="538" w:firstLine="0"/>
        <w:jc w:val="left"/>
        <w:rPr>
          <w:i/>
          <w:sz w:val="24"/>
        </w:rPr>
      </w:pPr>
      <w:r>
        <w:rPr>
          <w:i/>
          <w:spacing w:val="-18"/>
          <w:sz w:val="24"/>
        </w:rPr>
        <w:t>Susedné</w:t>
      </w:r>
      <w:r>
        <w:rPr>
          <w:sz w:val="24"/>
        </w:rPr>
        <w:t> </w:t>
      </w:r>
      <w:r>
        <w:rPr>
          <w:i/>
          <w:spacing w:val="-18"/>
          <w:sz w:val="24"/>
        </w:rPr>
        <w:t>mestá</w:t>
      </w:r>
      <w:r>
        <w:rPr>
          <w:sz w:val="24"/>
        </w:rPr>
        <w:t> </w:t>
      </w:r>
      <w:r>
        <w:rPr>
          <w:i/>
          <w:spacing w:val="-18"/>
          <w:sz w:val="24"/>
        </w:rPr>
        <w:t>a</w:t>
      </w:r>
      <w:r>
        <w:rPr>
          <w:sz w:val="24"/>
        </w:rPr>
        <w:t> </w:t>
      </w:r>
      <w:r>
        <w:rPr>
          <w:i/>
          <w:spacing w:val="-18"/>
          <w:sz w:val="24"/>
        </w:rPr>
        <w:t>obce:</w:t>
      </w:r>
      <w:r>
        <w:rPr>
          <w:spacing w:val="8"/>
          <w:sz w:val="24"/>
        </w:rPr>
        <w:t> </w:t>
      </w:r>
      <w:r>
        <w:rPr>
          <w:spacing w:val="-18"/>
          <w:sz w:val="24"/>
        </w:rPr>
        <w:t>Hertník,</w:t>
      </w:r>
      <w:r>
        <w:rPr>
          <w:sz w:val="24"/>
        </w:rPr>
        <w:t> </w:t>
      </w:r>
      <w:r>
        <w:rPr>
          <w:spacing w:val="-18"/>
          <w:sz w:val="24"/>
        </w:rPr>
        <w:t>Šiba,</w:t>
      </w:r>
      <w:r>
        <w:rPr>
          <w:spacing w:val="9"/>
          <w:sz w:val="24"/>
        </w:rPr>
        <w:t> </w:t>
      </w:r>
      <w:r>
        <w:rPr>
          <w:spacing w:val="-18"/>
          <w:sz w:val="24"/>
        </w:rPr>
        <w:t>Kobyly,</w:t>
      </w:r>
      <w:r>
        <w:rPr>
          <w:spacing w:val="-6"/>
          <w:sz w:val="24"/>
        </w:rPr>
        <w:t> </w:t>
      </w:r>
      <w:r>
        <w:rPr>
          <w:spacing w:val="-18"/>
          <w:sz w:val="24"/>
        </w:rPr>
        <w:t>Fričkovce,</w:t>
      </w:r>
      <w:r>
        <w:rPr>
          <w:sz w:val="24"/>
        </w:rPr>
        <w:t> </w:t>
      </w:r>
      <w:r>
        <w:rPr>
          <w:spacing w:val="-18"/>
          <w:sz w:val="24"/>
        </w:rPr>
        <w:t>Osikov,</w:t>
      </w:r>
      <w:r>
        <w:rPr>
          <w:spacing w:val="-6"/>
          <w:sz w:val="24"/>
        </w:rPr>
        <w:t> </w:t>
      </w:r>
      <w:r>
        <w:rPr>
          <w:spacing w:val="-18"/>
          <w:sz w:val="24"/>
        </w:rPr>
        <w:t>Vaniškovce,</w:t>
      </w:r>
      <w:r>
        <w:rPr>
          <w:sz w:val="24"/>
        </w:rPr>
        <w:t> </w:t>
      </w:r>
      <w:r>
        <w:rPr>
          <w:spacing w:val="-18"/>
          <w:sz w:val="24"/>
        </w:rPr>
        <w:t>Janovce, </w:t>
      </w:r>
      <w:r>
        <w:rPr>
          <w:spacing w:val="-4"/>
          <w:sz w:val="24"/>
        </w:rPr>
        <w:t>najbližšie</w:t>
      </w:r>
      <w:r>
        <w:rPr>
          <w:spacing w:val="-11"/>
          <w:sz w:val="24"/>
        </w:rPr>
        <w:t> </w:t>
      </w:r>
      <w:r>
        <w:rPr>
          <w:spacing w:val="-4"/>
          <w:sz w:val="24"/>
        </w:rPr>
        <w:t>mesto</w:t>
      </w:r>
      <w:r>
        <w:rPr>
          <w:spacing w:val="-13"/>
          <w:sz w:val="24"/>
        </w:rPr>
        <w:t> </w:t>
      </w:r>
      <w:r>
        <w:rPr>
          <w:spacing w:val="-4"/>
          <w:sz w:val="24"/>
        </w:rPr>
        <w:t>je</w:t>
      </w:r>
      <w:r>
        <w:rPr>
          <w:spacing w:val="-11"/>
          <w:sz w:val="24"/>
        </w:rPr>
        <w:t> </w:t>
      </w:r>
      <w:r>
        <w:rPr>
          <w:spacing w:val="-4"/>
          <w:sz w:val="24"/>
        </w:rPr>
        <w:t>Bardejov</w:t>
      </w:r>
      <w:r>
        <w:rPr>
          <w:spacing w:val="-11"/>
          <w:sz w:val="24"/>
        </w:rPr>
        <w:t> </w:t>
      </w:r>
      <w:r>
        <w:rPr>
          <w:i/>
          <w:spacing w:val="-4"/>
          <w:sz w:val="24"/>
        </w:rPr>
        <w:t>Celková</w:t>
      </w:r>
    </w:p>
    <w:p>
      <w:pPr>
        <w:spacing w:line="307" w:lineRule="auto" w:before="0"/>
        <w:ind w:left="120" w:right="5492" w:firstLine="0"/>
        <w:jc w:val="left"/>
        <w:rPr>
          <w:sz w:val="24"/>
        </w:rPr>
      </w:pPr>
      <w:r>
        <w:rPr>
          <w:i/>
          <w:spacing w:val="-16"/>
          <w:sz w:val="24"/>
        </w:rPr>
        <w:t>rozloha</w:t>
      </w:r>
      <w:r>
        <w:rPr>
          <w:spacing w:val="-3"/>
          <w:sz w:val="24"/>
        </w:rPr>
        <w:t> </w:t>
      </w:r>
      <w:r>
        <w:rPr>
          <w:i/>
          <w:spacing w:val="-16"/>
          <w:sz w:val="24"/>
        </w:rPr>
        <w:t>obce:</w:t>
      </w:r>
      <w:r>
        <w:rPr>
          <w:spacing w:val="-1"/>
          <w:sz w:val="24"/>
        </w:rPr>
        <w:t> </w:t>
      </w:r>
      <w:r>
        <w:rPr>
          <w:spacing w:val="-16"/>
          <w:sz w:val="24"/>
        </w:rPr>
        <w:t>1</w:t>
      </w:r>
      <w:r>
        <w:rPr>
          <w:sz w:val="24"/>
        </w:rPr>
        <w:t> </w:t>
      </w:r>
      <w:r>
        <w:rPr>
          <w:spacing w:val="-16"/>
          <w:sz w:val="24"/>
        </w:rPr>
        <w:t>123</w:t>
      </w:r>
      <w:r>
        <w:rPr>
          <w:spacing w:val="-1"/>
          <w:sz w:val="24"/>
        </w:rPr>
        <w:t> </w:t>
      </w:r>
      <w:r>
        <w:rPr>
          <w:spacing w:val="-16"/>
          <w:sz w:val="24"/>
        </w:rPr>
        <w:t>ha</w:t>
      </w:r>
      <w:r>
        <w:rPr>
          <w:spacing w:val="-1"/>
          <w:sz w:val="24"/>
        </w:rPr>
        <w:t> </w:t>
      </w:r>
      <w:r>
        <w:rPr>
          <w:i/>
          <w:spacing w:val="-16"/>
          <w:sz w:val="24"/>
        </w:rPr>
        <w:t>Nadmorská</w:t>
      </w:r>
      <w:r>
        <w:rPr>
          <w:spacing w:val="-16"/>
          <w:sz w:val="24"/>
        </w:rPr>
        <w:t> </w:t>
      </w:r>
      <w:r>
        <w:rPr>
          <w:i/>
          <w:sz w:val="24"/>
        </w:rPr>
        <w:t>výška:</w:t>
      </w:r>
      <w:r>
        <w:rPr>
          <w:spacing w:val="-10"/>
          <w:sz w:val="24"/>
        </w:rPr>
        <w:t> </w:t>
      </w:r>
      <w:r>
        <w:rPr>
          <w:sz w:val="24"/>
        </w:rPr>
        <w:t>355</w:t>
      </w:r>
      <w:r>
        <w:rPr>
          <w:spacing w:val="-12"/>
          <w:sz w:val="24"/>
        </w:rPr>
        <w:t> </w:t>
      </w:r>
      <w:r>
        <w:rPr>
          <w:sz w:val="24"/>
        </w:rPr>
        <w:t>m</w:t>
      </w:r>
      <w:r>
        <w:rPr>
          <w:spacing w:val="-13"/>
          <w:sz w:val="24"/>
        </w:rPr>
        <w:t> </w:t>
      </w:r>
      <w:r>
        <w:rPr>
          <w:sz w:val="24"/>
        </w:rPr>
        <w:t>n.</w:t>
      </w:r>
      <w:r>
        <w:rPr>
          <w:spacing w:val="-12"/>
          <w:sz w:val="24"/>
        </w:rPr>
        <w:t> </w:t>
      </w:r>
      <w:r>
        <w:rPr>
          <w:sz w:val="24"/>
        </w:rPr>
        <w:t>m.</w:t>
      </w:r>
    </w:p>
    <w:p>
      <w:pPr>
        <w:pStyle w:val="Heading2"/>
        <w:numPr>
          <w:ilvl w:val="1"/>
          <w:numId w:val="3"/>
        </w:numPr>
        <w:tabs>
          <w:tab w:pos="882" w:val="left" w:leader="none"/>
        </w:tabs>
        <w:spacing w:line="240" w:lineRule="auto" w:before="155" w:after="0"/>
        <w:ind w:left="882" w:right="0" w:hanging="392"/>
        <w:jc w:val="left"/>
      </w:pPr>
      <w:bookmarkStart w:name="_TOC_250008" w:id="6"/>
      <w:r>
        <w:rPr>
          <w:w w:val="90"/>
        </w:rPr>
        <w:t>Symboly</w:t>
      </w:r>
      <w:r>
        <w:rPr>
          <w:b w:val="0"/>
          <w:spacing w:val="-10"/>
          <w:w w:val="90"/>
        </w:rPr>
        <w:t> </w:t>
      </w:r>
      <w:bookmarkEnd w:id="6"/>
      <w:r>
        <w:rPr>
          <w:spacing w:val="-4"/>
          <w:w w:val="90"/>
        </w:rPr>
        <w:t>obce</w:t>
      </w:r>
    </w:p>
    <w:p>
      <w:pPr>
        <w:pStyle w:val="BodyText"/>
        <w:spacing w:before="4"/>
        <w:rPr>
          <w:b/>
        </w:rPr>
      </w:pPr>
    </w:p>
    <w:p>
      <w:pPr>
        <w:tabs>
          <w:tab w:pos="4375" w:val="left" w:leader="none"/>
        </w:tabs>
        <w:spacing w:before="1"/>
        <w:ind w:left="832" w:right="0" w:firstLine="0"/>
        <w:jc w:val="left"/>
        <w:rPr>
          <w:b/>
          <w:i/>
          <w:sz w:val="24"/>
        </w:rPr>
      </w:pPr>
      <w:r>
        <w:rPr/>
        <w:drawing>
          <wp:anchor distT="0" distB="0" distL="0" distR="0" allowOverlap="1" layoutInCell="1" locked="0" behindDoc="0" simplePos="0" relativeHeight="15730688">
            <wp:simplePos x="0" y="0"/>
            <wp:positionH relativeFrom="page">
              <wp:posOffset>3524250</wp:posOffset>
            </wp:positionH>
            <wp:positionV relativeFrom="paragraph">
              <wp:posOffset>294714</wp:posOffset>
            </wp:positionV>
            <wp:extent cx="1574800" cy="1382395"/>
            <wp:effectExtent l="0" t="0" r="0" b="0"/>
            <wp:wrapNone/>
            <wp:docPr id="7" name="image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3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4800" cy="13823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i/>
          <w:spacing w:val="-19"/>
          <w:sz w:val="24"/>
        </w:rPr>
        <w:t>erb</w:t>
      </w:r>
      <w:r>
        <w:rPr>
          <w:sz w:val="24"/>
        </w:rPr>
        <w:t> </w:t>
      </w:r>
      <w:r>
        <w:rPr>
          <w:b/>
          <w:i/>
          <w:spacing w:val="-4"/>
          <w:sz w:val="24"/>
        </w:rPr>
        <w:t>obce</w:t>
      </w:r>
      <w:r>
        <w:rPr>
          <w:sz w:val="24"/>
        </w:rPr>
        <w:tab/>
      </w:r>
      <w:r>
        <w:rPr>
          <w:b/>
          <w:i/>
          <w:spacing w:val="-13"/>
          <w:sz w:val="24"/>
        </w:rPr>
        <w:t>vlajka</w:t>
      </w:r>
      <w:r>
        <w:rPr>
          <w:spacing w:val="3"/>
          <w:sz w:val="24"/>
        </w:rPr>
        <w:t> </w:t>
      </w:r>
      <w:r>
        <w:rPr>
          <w:b/>
          <w:i/>
          <w:spacing w:val="-4"/>
          <w:sz w:val="24"/>
        </w:rPr>
        <w:t>obce</w:t>
      </w:r>
    </w:p>
    <w:p>
      <w:pPr>
        <w:pStyle w:val="BodyText"/>
        <w:spacing w:before="2"/>
        <w:rPr>
          <w:b/>
          <w:i/>
          <w:sz w:val="14"/>
        </w:rPr>
      </w:pPr>
      <w:r>
        <w:rPr/>
        <w:drawing>
          <wp:anchor distT="0" distB="0" distL="0" distR="0" allowOverlap="1" layoutInCell="1" locked="0" behindDoc="0" simplePos="0" relativeHeight="2">
            <wp:simplePos x="0" y="0"/>
            <wp:positionH relativeFrom="page">
              <wp:posOffset>1123950</wp:posOffset>
            </wp:positionH>
            <wp:positionV relativeFrom="paragraph">
              <wp:posOffset>118742</wp:posOffset>
            </wp:positionV>
            <wp:extent cx="1091271" cy="1248156"/>
            <wp:effectExtent l="0" t="0" r="0" b="0"/>
            <wp:wrapTopAndBottom/>
            <wp:docPr id="9" name="image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4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91271" cy="124815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Heading2"/>
        <w:numPr>
          <w:ilvl w:val="1"/>
          <w:numId w:val="3"/>
        </w:numPr>
        <w:tabs>
          <w:tab w:pos="882" w:val="left" w:leader="none"/>
        </w:tabs>
        <w:spacing w:line="240" w:lineRule="auto" w:before="169" w:after="0"/>
        <w:ind w:left="882" w:right="0" w:hanging="392"/>
        <w:jc w:val="left"/>
      </w:pPr>
      <w:bookmarkStart w:name="_TOC_250007" w:id="7"/>
      <w:r>
        <w:rPr>
          <w:spacing w:val="-28"/>
        </w:rPr>
        <w:t>Demografické</w:t>
      </w:r>
      <w:r>
        <w:rPr>
          <w:b w:val="0"/>
          <w:spacing w:val="22"/>
        </w:rPr>
        <w:t> </w:t>
      </w:r>
      <w:bookmarkEnd w:id="7"/>
      <w:r>
        <w:rPr>
          <w:spacing w:val="-4"/>
        </w:rPr>
        <w:t>údaje</w:t>
      </w:r>
    </w:p>
    <w:p>
      <w:pPr>
        <w:spacing w:before="160"/>
        <w:ind w:left="319" w:right="0" w:firstLine="0"/>
        <w:jc w:val="left"/>
        <w:rPr>
          <w:sz w:val="24"/>
        </w:rPr>
      </w:pPr>
      <w:r>
        <w:rPr>
          <w:i/>
          <w:spacing w:val="-18"/>
          <w:sz w:val="24"/>
        </w:rPr>
        <w:t>Hustota</w:t>
      </w:r>
      <w:r>
        <w:rPr>
          <w:spacing w:val="4"/>
          <w:sz w:val="24"/>
        </w:rPr>
        <w:t> </w:t>
      </w:r>
      <w:r>
        <w:rPr>
          <w:i/>
          <w:spacing w:val="-18"/>
          <w:sz w:val="24"/>
        </w:rPr>
        <w:t>obyvateľov:</w:t>
      </w:r>
      <w:r>
        <w:rPr>
          <w:spacing w:val="5"/>
          <w:sz w:val="24"/>
        </w:rPr>
        <w:t> </w:t>
      </w:r>
      <w:r>
        <w:rPr>
          <w:spacing w:val="-18"/>
          <w:sz w:val="24"/>
        </w:rPr>
        <w:t>66,7</w:t>
      </w:r>
      <w:r>
        <w:rPr>
          <w:spacing w:val="7"/>
          <w:sz w:val="24"/>
        </w:rPr>
        <w:t> </w:t>
      </w:r>
      <w:r>
        <w:rPr>
          <w:spacing w:val="-18"/>
          <w:sz w:val="24"/>
        </w:rPr>
        <w:t>obyv./km</w:t>
      </w:r>
      <w:r>
        <w:rPr>
          <w:spacing w:val="-18"/>
          <w:sz w:val="24"/>
          <w:vertAlign w:val="superscript"/>
        </w:rPr>
        <w:t>2</w:t>
      </w:r>
    </w:p>
    <w:p>
      <w:pPr>
        <w:spacing w:before="96"/>
        <w:ind w:left="319" w:right="0" w:firstLine="0"/>
        <w:jc w:val="left"/>
        <w:rPr>
          <w:sz w:val="24"/>
        </w:rPr>
      </w:pPr>
      <w:r>
        <w:rPr>
          <w:i/>
          <w:spacing w:val="-22"/>
          <w:sz w:val="24"/>
        </w:rPr>
        <w:t>Počet</w:t>
      </w:r>
      <w:r>
        <w:rPr>
          <w:spacing w:val="9"/>
          <w:sz w:val="24"/>
        </w:rPr>
        <w:t> </w:t>
      </w:r>
      <w:r>
        <w:rPr>
          <w:i/>
          <w:spacing w:val="-22"/>
          <w:sz w:val="24"/>
        </w:rPr>
        <w:t>obyvateľov:</w:t>
      </w:r>
      <w:r>
        <w:rPr>
          <w:spacing w:val="10"/>
          <w:sz w:val="24"/>
        </w:rPr>
        <w:t> </w:t>
      </w:r>
      <w:r>
        <w:rPr>
          <w:spacing w:val="-22"/>
          <w:sz w:val="24"/>
        </w:rPr>
        <w:t>749</w:t>
      </w:r>
    </w:p>
    <w:p>
      <w:pPr>
        <w:spacing w:before="120"/>
        <w:ind w:left="319" w:right="0" w:firstLine="0"/>
        <w:jc w:val="left"/>
        <w:rPr>
          <w:sz w:val="24"/>
        </w:rPr>
      </w:pPr>
      <w:r>
        <w:rPr>
          <w:i/>
          <w:spacing w:val="-18"/>
          <w:sz w:val="24"/>
        </w:rPr>
        <w:t>Národnostná</w:t>
      </w:r>
      <w:r>
        <w:rPr>
          <w:spacing w:val="4"/>
          <w:sz w:val="24"/>
        </w:rPr>
        <w:t> </w:t>
      </w:r>
      <w:r>
        <w:rPr>
          <w:i/>
          <w:spacing w:val="-18"/>
          <w:sz w:val="24"/>
        </w:rPr>
        <w:t>štruktúra:</w:t>
      </w:r>
      <w:r>
        <w:rPr>
          <w:spacing w:val="7"/>
          <w:sz w:val="24"/>
        </w:rPr>
        <w:t> </w:t>
      </w:r>
      <w:r>
        <w:rPr>
          <w:spacing w:val="-18"/>
          <w:sz w:val="24"/>
        </w:rPr>
        <w:t>slovenská</w:t>
      </w:r>
    </w:p>
    <w:p>
      <w:pPr>
        <w:pStyle w:val="BodyText"/>
        <w:spacing w:before="10"/>
        <w:rPr>
          <w:sz w:val="26"/>
        </w:rPr>
      </w:pPr>
    </w:p>
    <w:p>
      <w:pPr>
        <w:pStyle w:val="Heading2"/>
        <w:numPr>
          <w:ilvl w:val="1"/>
          <w:numId w:val="3"/>
        </w:numPr>
        <w:tabs>
          <w:tab w:pos="882" w:val="left" w:leader="none"/>
        </w:tabs>
        <w:spacing w:line="240" w:lineRule="auto" w:before="1" w:after="0"/>
        <w:ind w:left="882" w:right="0" w:hanging="392"/>
        <w:jc w:val="left"/>
      </w:pPr>
      <w:bookmarkStart w:name="_TOC_250006" w:id="8"/>
      <w:r>
        <w:rPr>
          <w:spacing w:val="-28"/>
        </w:rPr>
        <w:t>Ekonomické</w:t>
      </w:r>
      <w:r>
        <w:rPr>
          <w:b w:val="0"/>
          <w:spacing w:val="1"/>
        </w:rPr>
        <w:t> </w:t>
      </w:r>
      <w:bookmarkEnd w:id="8"/>
      <w:r>
        <w:rPr>
          <w:spacing w:val="-4"/>
        </w:rPr>
        <w:t>údaje</w:t>
      </w:r>
    </w:p>
    <w:p>
      <w:pPr>
        <w:spacing w:before="167"/>
        <w:ind w:left="317" w:right="0" w:firstLine="0"/>
        <w:jc w:val="left"/>
        <w:rPr>
          <w:sz w:val="23"/>
        </w:rPr>
      </w:pPr>
      <w:r>
        <w:rPr>
          <w:b/>
          <w:i/>
          <w:spacing w:val="-6"/>
          <w:w w:val="85"/>
          <w:sz w:val="23"/>
        </w:rPr>
        <w:t>Nezamestnanosť</w:t>
      </w:r>
      <w:r>
        <w:rPr>
          <w:spacing w:val="-7"/>
          <w:sz w:val="23"/>
        </w:rPr>
        <w:t> </w:t>
      </w:r>
      <w:r>
        <w:rPr>
          <w:b/>
          <w:i/>
          <w:spacing w:val="-6"/>
          <w:w w:val="85"/>
          <w:sz w:val="23"/>
        </w:rPr>
        <w:t>v</w:t>
      </w:r>
      <w:r>
        <w:rPr>
          <w:spacing w:val="-8"/>
          <w:sz w:val="23"/>
        </w:rPr>
        <w:t> </w:t>
      </w:r>
      <w:r>
        <w:rPr>
          <w:b/>
          <w:i/>
          <w:spacing w:val="-6"/>
          <w:w w:val="85"/>
          <w:sz w:val="23"/>
        </w:rPr>
        <w:t>okrese:</w:t>
      </w:r>
      <w:r>
        <w:rPr>
          <w:spacing w:val="-5"/>
          <w:sz w:val="23"/>
        </w:rPr>
        <w:t> </w:t>
      </w:r>
      <w:r>
        <w:rPr>
          <w:color w:val="FF0000"/>
          <w:spacing w:val="-6"/>
          <w:w w:val="85"/>
          <w:sz w:val="23"/>
        </w:rPr>
        <w:t>12,01</w:t>
      </w:r>
      <w:r>
        <w:rPr>
          <w:color w:val="FF0000"/>
          <w:spacing w:val="-7"/>
          <w:sz w:val="23"/>
        </w:rPr>
        <w:t> </w:t>
      </w:r>
      <w:r>
        <w:rPr>
          <w:color w:val="FF0000"/>
          <w:spacing w:val="-6"/>
          <w:w w:val="85"/>
          <w:sz w:val="23"/>
        </w:rPr>
        <w:t>%</w:t>
      </w:r>
      <w:r>
        <w:rPr>
          <w:color w:val="FF0000"/>
          <w:spacing w:val="-7"/>
          <w:sz w:val="23"/>
        </w:rPr>
        <w:t> </w:t>
      </w:r>
      <w:r>
        <w:rPr>
          <w:spacing w:val="-6"/>
          <w:w w:val="85"/>
          <w:sz w:val="23"/>
        </w:rPr>
        <w:t>k</w:t>
      </w:r>
      <w:r>
        <w:rPr>
          <w:spacing w:val="-7"/>
          <w:sz w:val="23"/>
        </w:rPr>
        <w:t> </w:t>
      </w:r>
      <w:r>
        <w:rPr>
          <w:spacing w:val="-6"/>
          <w:w w:val="85"/>
          <w:sz w:val="23"/>
        </w:rPr>
        <w:t>31.</w:t>
      </w:r>
      <w:r>
        <w:rPr>
          <w:spacing w:val="-7"/>
          <w:sz w:val="23"/>
        </w:rPr>
        <w:t> </w:t>
      </w:r>
      <w:r>
        <w:rPr>
          <w:spacing w:val="-6"/>
          <w:w w:val="85"/>
          <w:sz w:val="23"/>
        </w:rPr>
        <w:t>12.</w:t>
      </w:r>
      <w:r>
        <w:rPr>
          <w:spacing w:val="-6"/>
          <w:sz w:val="23"/>
        </w:rPr>
        <w:t> </w:t>
      </w:r>
      <w:r>
        <w:rPr>
          <w:spacing w:val="-6"/>
          <w:w w:val="85"/>
          <w:sz w:val="23"/>
        </w:rPr>
        <w:t>2023</w:t>
      </w:r>
    </w:p>
    <w:p>
      <w:pPr>
        <w:spacing w:before="200"/>
        <w:ind w:left="318" w:right="0" w:firstLine="0"/>
        <w:jc w:val="left"/>
        <w:rPr>
          <w:sz w:val="23"/>
        </w:rPr>
      </w:pPr>
      <w:r>
        <w:rPr>
          <w:b/>
          <w:i/>
          <w:spacing w:val="-4"/>
          <w:w w:val="90"/>
          <w:sz w:val="23"/>
        </w:rPr>
        <w:t>Vývoj</w:t>
      </w:r>
      <w:r>
        <w:rPr>
          <w:spacing w:val="-6"/>
          <w:w w:val="90"/>
          <w:sz w:val="23"/>
        </w:rPr>
        <w:t> </w:t>
      </w:r>
      <w:r>
        <w:rPr>
          <w:b/>
          <w:i/>
          <w:spacing w:val="-4"/>
          <w:w w:val="90"/>
          <w:sz w:val="23"/>
        </w:rPr>
        <w:t>nezamestnanosti:</w:t>
      </w:r>
      <w:r>
        <w:rPr>
          <w:spacing w:val="-6"/>
          <w:w w:val="90"/>
          <w:sz w:val="23"/>
        </w:rPr>
        <w:t> </w:t>
      </w:r>
      <w:r>
        <w:rPr>
          <w:spacing w:val="-4"/>
          <w:w w:val="90"/>
          <w:sz w:val="23"/>
        </w:rPr>
        <w:t>pokles</w:t>
      </w:r>
      <w:r>
        <w:rPr>
          <w:spacing w:val="-5"/>
          <w:w w:val="90"/>
          <w:sz w:val="23"/>
        </w:rPr>
        <w:t> </w:t>
      </w:r>
      <w:r>
        <w:rPr>
          <w:spacing w:val="-4"/>
          <w:w w:val="90"/>
          <w:sz w:val="23"/>
        </w:rPr>
        <w:t>o</w:t>
      </w:r>
      <w:r>
        <w:rPr>
          <w:spacing w:val="-6"/>
          <w:w w:val="90"/>
          <w:sz w:val="23"/>
        </w:rPr>
        <w:t> </w:t>
      </w:r>
      <w:r>
        <w:rPr>
          <w:color w:val="FF0000"/>
          <w:spacing w:val="-4"/>
          <w:w w:val="90"/>
          <w:sz w:val="23"/>
        </w:rPr>
        <w:t>0,71</w:t>
      </w:r>
      <w:r>
        <w:rPr>
          <w:color w:val="FF0000"/>
          <w:spacing w:val="-5"/>
          <w:w w:val="90"/>
          <w:sz w:val="23"/>
        </w:rPr>
        <w:t> </w:t>
      </w:r>
      <w:r>
        <w:rPr>
          <w:color w:val="FF0000"/>
          <w:spacing w:val="-4"/>
          <w:w w:val="90"/>
          <w:sz w:val="23"/>
        </w:rPr>
        <w:t>%</w:t>
      </w:r>
      <w:r>
        <w:rPr>
          <w:color w:val="FF0000"/>
          <w:spacing w:val="-6"/>
          <w:w w:val="90"/>
          <w:sz w:val="23"/>
        </w:rPr>
        <w:t> </w:t>
      </w:r>
      <w:r>
        <w:rPr>
          <w:spacing w:val="-4"/>
          <w:w w:val="90"/>
          <w:sz w:val="23"/>
        </w:rPr>
        <w:t>oproti</w:t>
      </w:r>
      <w:r>
        <w:rPr>
          <w:spacing w:val="-6"/>
          <w:w w:val="90"/>
          <w:sz w:val="23"/>
        </w:rPr>
        <w:t> </w:t>
      </w:r>
      <w:r>
        <w:rPr>
          <w:spacing w:val="-4"/>
          <w:w w:val="90"/>
          <w:sz w:val="23"/>
        </w:rPr>
        <w:t>roku</w:t>
      </w:r>
      <w:r>
        <w:rPr>
          <w:spacing w:val="-6"/>
          <w:w w:val="90"/>
          <w:sz w:val="23"/>
        </w:rPr>
        <w:t> </w:t>
      </w:r>
      <w:r>
        <w:rPr>
          <w:spacing w:val="-4"/>
          <w:w w:val="90"/>
          <w:sz w:val="23"/>
        </w:rPr>
        <w:t>2022</w:t>
      </w:r>
      <w:r>
        <w:rPr>
          <w:spacing w:val="-6"/>
          <w:w w:val="90"/>
          <w:sz w:val="23"/>
        </w:rPr>
        <w:t> </w:t>
      </w:r>
      <w:r>
        <w:rPr>
          <w:spacing w:val="-4"/>
          <w:w w:val="90"/>
          <w:sz w:val="23"/>
        </w:rPr>
        <w:t>(</w:t>
      </w:r>
      <w:r>
        <w:rPr>
          <w:color w:val="FF0000"/>
          <w:spacing w:val="-4"/>
          <w:w w:val="90"/>
          <w:sz w:val="23"/>
        </w:rPr>
        <w:t>12,72</w:t>
      </w:r>
      <w:r>
        <w:rPr>
          <w:color w:val="FF0000"/>
          <w:spacing w:val="-5"/>
          <w:w w:val="90"/>
          <w:sz w:val="23"/>
        </w:rPr>
        <w:t> </w:t>
      </w:r>
      <w:r>
        <w:rPr>
          <w:color w:val="FF0000"/>
          <w:spacing w:val="-4"/>
          <w:w w:val="90"/>
          <w:sz w:val="23"/>
        </w:rPr>
        <w:t>%</w:t>
      </w:r>
      <w:r>
        <w:rPr>
          <w:color w:val="FF0000"/>
          <w:spacing w:val="-6"/>
          <w:w w:val="90"/>
          <w:sz w:val="23"/>
        </w:rPr>
        <w:t> </w:t>
      </w:r>
      <w:r>
        <w:rPr>
          <w:spacing w:val="-4"/>
          <w:w w:val="90"/>
          <w:sz w:val="23"/>
        </w:rPr>
        <w:t>k</w:t>
      </w:r>
      <w:r>
        <w:rPr>
          <w:spacing w:val="-10"/>
          <w:sz w:val="23"/>
        </w:rPr>
        <w:t> </w:t>
      </w:r>
      <w:r>
        <w:rPr>
          <w:spacing w:val="-4"/>
          <w:w w:val="90"/>
          <w:sz w:val="23"/>
        </w:rPr>
        <w:t>31.</w:t>
      </w:r>
      <w:r>
        <w:rPr>
          <w:spacing w:val="-7"/>
          <w:w w:val="90"/>
          <w:sz w:val="23"/>
        </w:rPr>
        <w:t> </w:t>
      </w:r>
      <w:r>
        <w:rPr>
          <w:spacing w:val="-4"/>
          <w:w w:val="90"/>
          <w:sz w:val="23"/>
        </w:rPr>
        <w:t>12.</w:t>
      </w:r>
      <w:r>
        <w:rPr>
          <w:spacing w:val="-10"/>
          <w:sz w:val="23"/>
        </w:rPr>
        <w:t> </w:t>
      </w:r>
      <w:r>
        <w:rPr>
          <w:spacing w:val="-4"/>
          <w:w w:val="90"/>
          <w:sz w:val="23"/>
        </w:rPr>
        <w:t>2022)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2"/>
        <w:ind w:right="108"/>
        <w:jc w:val="right"/>
        <w:rPr>
          <w:rFonts w:ascii="Nimbus Roman"/>
        </w:rPr>
      </w:pPr>
      <w:r>
        <w:rPr>
          <w:rFonts w:ascii="Nimbus Roman"/>
        </w:rPr>
        <w:t>4</w:t>
      </w:r>
    </w:p>
    <w:p>
      <w:pPr>
        <w:spacing w:after="0"/>
        <w:jc w:val="right"/>
        <w:rPr>
          <w:rFonts w:ascii="Nimbus Roman"/>
        </w:rPr>
        <w:sectPr>
          <w:pgSz w:w="11930" w:h="16860"/>
          <w:pgMar w:top="260" w:bottom="280" w:left="1300" w:right="1060"/>
        </w:sectPr>
      </w:pPr>
    </w:p>
    <w:p>
      <w:pPr>
        <w:pStyle w:val="BodyText"/>
        <w:spacing w:before="3"/>
        <w:rPr>
          <w:rFonts w:ascii="Nimbus Roman"/>
          <w:sz w:val="16"/>
        </w:rPr>
      </w:pPr>
    </w:p>
    <w:p>
      <w:pPr>
        <w:spacing w:before="93"/>
        <w:ind w:left="2041" w:right="2383" w:firstLine="0"/>
        <w:jc w:val="center"/>
        <w:rPr>
          <w:sz w:val="20"/>
        </w:rPr>
      </w:pPr>
      <w:r>
        <w:rPr/>
        <w:drawing>
          <wp:anchor distT="0" distB="0" distL="0" distR="0" allowOverlap="1" layoutInCell="1" locked="0" behindDoc="0" simplePos="0" relativeHeight="15731200">
            <wp:simplePos x="0" y="0"/>
            <wp:positionH relativeFrom="page">
              <wp:posOffset>1562100</wp:posOffset>
            </wp:positionH>
            <wp:positionV relativeFrom="paragraph">
              <wp:posOffset>-138111</wp:posOffset>
            </wp:positionV>
            <wp:extent cx="447039" cy="510540"/>
            <wp:effectExtent l="0" t="0" r="0" b="0"/>
            <wp:wrapNone/>
            <wp:docPr id="11" name="image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7039" cy="5105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0"/>
        </w:rPr>
        <w:t>Individuálna</w:t>
      </w:r>
      <w:r>
        <w:rPr>
          <w:spacing w:val="-1"/>
          <w:sz w:val="20"/>
        </w:rPr>
        <w:t> </w:t>
      </w:r>
      <w:r>
        <w:rPr>
          <w:sz w:val="20"/>
        </w:rPr>
        <w:t>výročná správa</w:t>
      </w:r>
      <w:r>
        <w:rPr>
          <w:spacing w:val="-1"/>
          <w:sz w:val="20"/>
        </w:rPr>
        <w:t> </w:t>
      </w:r>
      <w:r>
        <w:rPr>
          <w:sz w:val="20"/>
        </w:rPr>
        <w:t>obce</w:t>
      </w:r>
      <w:r>
        <w:rPr>
          <w:spacing w:val="-1"/>
          <w:sz w:val="20"/>
        </w:rPr>
        <w:t> </w:t>
      </w:r>
      <w:r>
        <w:rPr>
          <w:sz w:val="20"/>
        </w:rPr>
        <w:t>Bartošovce</w:t>
      </w:r>
      <w:r>
        <w:rPr>
          <w:spacing w:val="-1"/>
          <w:sz w:val="20"/>
        </w:rPr>
        <w:t> </w:t>
      </w:r>
      <w:r>
        <w:rPr>
          <w:sz w:val="20"/>
        </w:rPr>
        <w:t>za rok </w:t>
      </w:r>
      <w:r>
        <w:rPr>
          <w:spacing w:val="-4"/>
          <w:sz w:val="20"/>
        </w:rPr>
        <w:t>2023</w:t>
      </w:r>
    </w:p>
    <w:p>
      <w:pPr>
        <w:pStyle w:val="BodyText"/>
        <w:rPr>
          <w:sz w:val="20"/>
        </w:rPr>
      </w:pPr>
    </w:p>
    <w:p>
      <w:pPr>
        <w:pStyle w:val="Heading2"/>
        <w:numPr>
          <w:ilvl w:val="1"/>
          <w:numId w:val="3"/>
        </w:numPr>
        <w:tabs>
          <w:tab w:pos="882" w:val="left" w:leader="none"/>
        </w:tabs>
        <w:spacing w:line="240" w:lineRule="auto" w:before="211" w:after="0"/>
        <w:ind w:left="882" w:right="0" w:hanging="392"/>
        <w:jc w:val="both"/>
      </w:pPr>
      <w:bookmarkStart w:name="_TOC_250005" w:id="9"/>
      <w:r>
        <w:rPr>
          <w:spacing w:val="-16"/>
        </w:rPr>
        <w:t>História</w:t>
      </w:r>
      <w:r>
        <w:rPr>
          <w:b w:val="0"/>
          <w:spacing w:val="10"/>
        </w:rPr>
        <w:t> </w:t>
      </w:r>
      <w:bookmarkEnd w:id="9"/>
      <w:r>
        <w:rPr>
          <w:spacing w:val="-4"/>
        </w:rPr>
        <w:t>obce</w:t>
      </w:r>
    </w:p>
    <w:p>
      <w:pPr>
        <w:pStyle w:val="BodyText"/>
        <w:spacing w:before="9"/>
        <w:rPr>
          <w:b/>
          <w:sz w:val="26"/>
        </w:rPr>
      </w:pPr>
    </w:p>
    <w:p>
      <w:pPr>
        <w:pStyle w:val="BodyText"/>
        <w:spacing w:line="324" w:lineRule="auto"/>
        <w:ind w:left="119" w:right="221" w:firstLine="710"/>
        <w:jc w:val="both"/>
      </w:pPr>
      <w:r>
        <w:rPr/>
        <w:t>Prvá</w:t>
      </w:r>
      <w:r>
        <w:rPr>
          <w:spacing w:val="-10"/>
        </w:rPr>
        <w:t> </w:t>
      </w:r>
      <w:r>
        <w:rPr/>
        <w:t>písomná</w:t>
      </w:r>
      <w:r>
        <w:rPr>
          <w:spacing w:val="-10"/>
        </w:rPr>
        <w:t> </w:t>
      </w:r>
      <w:r>
        <w:rPr/>
        <w:t>zmienka</w:t>
      </w:r>
      <w:r>
        <w:rPr>
          <w:spacing w:val="-10"/>
        </w:rPr>
        <w:t> </w:t>
      </w:r>
      <w:r>
        <w:rPr/>
        <w:t>o</w:t>
      </w:r>
      <w:r>
        <w:rPr>
          <w:spacing w:val="-8"/>
        </w:rPr>
        <w:t> </w:t>
      </w:r>
      <w:r>
        <w:rPr/>
        <w:t>obci</w:t>
      </w:r>
      <w:r>
        <w:rPr>
          <w:spacing w:val="-9"/>
        </w:rPr>
        <w:t> </w:t>
      </w:r>
      <w:r>
        <w:rPr/>
        <w:t>pochádza</w:t>
      </w:r>
      <w:r>
        <w:rPr>
          <w:spacing w:val="-10"/>
        </w:rPr>
        <w:t> </w:t>
      </w:r>
      <w:r>
        <w:rPr/>
        <w:t>z</w:t>
      </w:r>
      <w:r>
        <w:rPr>
          <w:spacing w:val="-8"/>
        </w:rPr>
        <w:t> </w:t>
      </w:r>
      <w:r>
        <w:rPr/>
        <w:t>roku</w:t>
      </w:r>
      <w:r>
        <w:rPr>
          <w:spacing w:val="-8"/>
        </w:rPr>
        <w:t> </w:t>
      </w:r>
      <w:r>
        <w:rPr/>
        <w:t>1408.</w:t>
      </w:r>
      <w:r>
        <w:rPr>
          <w:spacing w:val="-9"/>
        </w:rPr>
        <w:t> </w:t>
      </w:r>
      <w:r>
        <w:rPr/>
        <w:t>Pre</w:t>
      </w:r>
      <w:r>
        <w:rPr>
          <w:spacing w:val="-8"/>
        </w:rPr>
        <w:t> </w:t>
      </w:r>
      <w:r>
        <w:rPr/>
        <w:t>úrodné</w:t>
      </w:r>
      <w:r>
        <w:rPr>
          <w:spacing w:val="-10"/>
        </w:rPr>
        <w:t> </w:t>
      </w:r>
      <w:r>
        <w:rPr/>
        <w:t>pôdy</w:t>
      </w:r>
      <w:r>
        <w:rPr>
          <w:spacing w:val="-8"/>
        </w:rPr>
        <w:t> </w:t>
      </w:r>
      <w:r>
        <w:rPr/>
        <w:t>a</w:t>
      </w:r>
      <w:r>
        <w:rPr>
          <w:spacing w:val="-9"/>
        </w:rPr>
        <w:t> </w:t>
      </w:r>
      <w:r>
        <w:rPr/>
        <w:t>blízkosť Bardejova</w:t>
      </w:r>
      <w:r>
        <w:rPr>
          <w:spacing w:val="-17"/>
        </w:rPr>
        <w:t> </w:t>
      </w:r>
      <w:r>
        <w:rPr/>
        <w:t>sa</w:t>
      </w:r>
      <w:r>
        <w:rPr>
          <w:spacing w:val="-17"/>
        </w:rPr>
        <w:t> </w:t>
      </w:r>
      <w:r>
        <w:rPr/>
        <w:t>tu</w:t>
      </w:r>
      <w:r>
        <w:rPr>
          <w:spacing w:val="-16"/>
        </w:rPr>
        <w:t> </w:t>
      </w:r>
      <w:r>
        <w:rPr/>
        <w:t>usadili</w:t>
      </w:r>
      <w:r>
        <w:rPr>
          <w:spacing w:val="-17"/>
        </w:rPr>
        <w:t> </w:t>
      </w:r>
      <w:r>
        <w:rPr/>
        <w:t>statkári,</w:t>
      </w:r>
      <w:r>
        <w:rPr>
          <w:spacing w:val="-17"/>
        </w:rPr>
        <w:t> </w:t>
      </w:r>
      <w:r>
        <w:rPr/>
        <w:t>ktorí</w:t>
      </w:r>
      <w:r>
        <w:rPr>
          <w:spacing w:val="-17"/>
        </w:rPr>
        <w:t> </w:t>
      </w:r>
      <w:r>
        <w:rPr/>
        <w:t>tu</w:t>
      </w:r>
      <w:r>
        <w:rPr>
          <w:spacing w:val="-16"/>
        </w:rPr>
        <w:t> </w:t>
      </w:r>
      <w:r>
        <w:rPr/>
        <w:t>vybudovali</w:t>
      </w:r>
      <w:r>
        <w:rPr>
          <w:spacing w:val="-17"/>
        </w:rPr>
        <w:t> </w:t>
      </w:r>
      <w:r>
        <w:rPr/>
        <w:t>majer</w:t>
      </w:r>
      <w:r>
        <w:rPr>
          <w:spacing w:val="-17"/>
        </w:rPr>
        <w:t> </w:t>
      </w:r>
      <w:r>
        <w:rPr/>
        <w:t>s</w:t>
      </w:r>
      <w:r>
        <w:rPr>
          <w:spacing w:val="-16"/>
        </w:rPr>
        <w:t> </w:t>
      </w:r>
      <w:r>
        <w:rPr/>
        <w:t>chovom</w:t>
      </w:r>
      <w:r>
        <w:rPr>
          <w:spacing w:val="-17"/>
        </w:rPr>
        <w:t> </w:t>
      </w:r>
      <w:r>
        <w:rPr/>
        <w:t>hovädzieho</w:t>
      </w:r>
      <w:r>
        <w:rPr>
          <w:spacing w:val="-17"/>
        </w:rPr>
        <w:t> </w:t>
      </w:r>
      <w:r>
        <w:rPr/>
        <w:t>dobytka</w:t>
      </w:r>
      <w:r>
        <w:rPr>
          <w:spacing w:val="-16"/>
        </w:rPr>
        <w:t> </w:t>
      </w:r>
      <w:r>
        <w:rPr>
          <w:spacing w:val="-56"/>
        </w:rPr>
        <w:t>a</w:t>
      </w:r>
      <w:r>
        <w:rPr>
          <w:spacing w:val="-10"/>
        </w:rPr>
        <w:t> pestovaním</w:t>
      </w:r>
      <w:r>
        <w:rPr>
          <w:spacing w:val="-7"/>
        </w:rPr>
        <w:t> </w:t>
      </w:r>
      <w:r>
        <w:rPr>
          <w:spacing w:val="-10"/>
        </w:rPr>
        <w:t>poľnohospodárskych</w:t>
      </w:r>
      <w:r>
        <w:rPr>
          <w:spacing w:val="-7"/>
        </w:rPr>
        <w:t> </w:t>
      </w:r>
      <w:r>
        <w:rPr>
          <w:spacing w:val="-10"/>
        </w:rPr>
        <w:t>plodín</w:t>
      </w:r>
      <w:r>
        <w:rPr>
          <w:spacing w:val="-6"/>
        </w:rPr>
        <w:t> </w:t>
      </w:r>
      <w:r>
        <w:rPr>
          <w:spacing w:val="-10"/>
        </w:rPr>
        <w:t>a</w:t>
      </w:r>
      <w:r>
        <w:rPr>
          <w:spacing w:val="-7"/>
        </w:rPr>
        <w:t> </w:t>
      </w:r>
      <w:r>
        <w:rPr>
          <w:spacing w:val="-10"/>
        </w:rPr>
        <w:t>výrobou</w:t>
      </w:r>
      <w:r>
        <w:rPr>
          <w:spacing w:val="-7"/>
        </w:rPr>
        <w:t> </w:t>
      </w:r>
      <w:r>
        <w:rPr>
          <w:spacing w:val="-10"/>
        </w:rPr>
        <w:t>múky.</w:t>
      </w:r>
      <w:r>
        <w:rPr>
          <w:spacing w:val="-7"/>
        </w:rPr>
        <w:t> </w:t>
      </w:r>
      <w:r>
        <w:rPr>
          <w:spacing w:val="-10"/>
        </w:rPr>
        <w:t>Nachádzali</w:t>
      </w:r>
      <w:r>
        <w:rPr>
          <w:spacing w:val="-6"/>
        </w:rPr>
        <w:t> </w:t>
      </w:r>
      <w:r>
        <w:rPr>
          <w:spacing w:val="-10"/>
        </w:rPr>
        <w:t>sa</w:t>
      </w:r>
      <w:r>
        <w:rPr>
          <w:spacing w:val="-7"/>
        </w:rPr>
        <w:t> </w:t>
      </w:r>
      <w:r>
        <w:rPr>
          <w:spacing w:val="-10"/>
        </w:rPr>
        <w:t>tu</w:t>
      </w:r>
      <w:r>
        <w:rPr>
          <w:spacing w:val="-7"/>
        </w:rPr>
        <w:t> </w:t>
      </w:r>
      <w:r>
        <w:rPr>
          <w:spacing w:val="-10"/>
        </w:rPr>
        <w:t>dva</w:t>
      </w:r>
      <w:r>
        <w:rPr>
          <w:spacing w:val="-6"/>
        </w:rPr>
        <w:t> </w:t>
      </w:r>
      <w:r>
        <w:rPr>
          <w:spacing w:val="-10"/>
        </w:rPr>
        <w:t>mlyny</w:t>
      </w:r>
      <w:r>
        <w:rPr>
          <w:spacing w:val="-7"/>
        </w:rPr>
        <w:t> </w:t>
      </w:r>
      <w:r>
        <w:rPr>
          <w:spacing w:val="-10"/>
        </w:rPr>
        <w:t>–</w:t>
      </w:r>
      <w:r>
        <w:rPr>
          <w:spacing w:val="-7"/>
        </w:rPr>
        <w:t> </w:t>
      </w:r>
      <w:r>
        <w:rPr>
          <w:spacing w:val="-10"/>
        </w:rPr>
        <w:t>vyšný</w:t>
      </w:r>
      <w:r>
        <w:rPr>
          <w:spacing w:val="-6"/>
        </w:rPr>
        <w:t> </w:t>
      </w:r>
      <w:r>
        <w:rPr>
          <w:spacing w:val="-86"/>
        </w:rPr>
        <w:t>a</w:t>
      </w:r>
      <w:r>
        <w:rPr/>
        <w:t> nižný. Aj preto sa obce dodnes delí na časti Vyšný mlyn, Nižný mlyn a Podstavenec. </w:t>
      </w:r>
      <w:r>
        <w:rPr>
          <w:spacing w:val="-8"/>
        </w:rPr>
        <w:t>Bartošovce majú bohatú</w:t>
      </w:r>
      <w:r>
        <w:rPr>
          <w:spacing w:val="-4"/>
        </w:rPr>
        <w:t> </w:t>
      </w:r>
      <w:r>
        <w:rPr>
          <w:spacing w:val="-8"/>
        </w:rPr>
        <w:t>históriu.</w:t>
      </w:r>
    </w:p>
    <w:p>
      <w:pPr>
        <w:pStyle w:val="BodyText"/>
        <w:spacing w:line="348" w:lineRule="auto" w:before="39"/>
        <w:ind w:left="119" w:right="220" w:firstLine="710"/>
        <w:jc w:val="both"/>
      </w:pPr>
      <w:r>
        <w:rPr>
          <w:spacing w:val="-14"/>
        </w:rPr>
        <w:t>Pretransformovali</w:t>
      </w:r>
      <w:r>
        <w:rPr>
          <w:spacing w:val="-3"/>
        </w:rPr>
        <w:t> </w:t>
      </w:r>
      <w:r>
        <w:rPr>
          <w:spacing w:val="-14"/>
        </w:rPr>
        <w:t>sa</w:t>
      </w:r>
      <w:r>
        <w:rPr>
          <w:spacing w:val="-1"/>
        </w:rPr>
        <w:t> </w:t>
      </w:r>
      <w:r>
        <w:rPr>
          <w:spacing w:val="-14"/>
        </w:rPr>
        <w:t>cez</w:t>
      </w:r>
      <w:r>
        <w:rPr/>
        <w:t> </w:t>
      </w:r>
      <w:r>
        <w:rPr>
          <w:spacing w:val="-14"/>
        </w:rPr>
        <w:t>mnoho</w:t>
      </w:r>
      <w:r>
        <w:rPr/>
        <w:t> </w:t>
      </w:r>
      <w:r>
        <w:rPr>
          <w:spacing w:val="-14"/>
        </w:rPr>
        <w:t>názvov,</w:t>
      </w:r>
      <w:r>
        <w:rPr/>
        <w:t> </w:t>
      </w:r>
      <w:r>
        <w:rPr>
          <w:spacing w:val="-14"/>
        </w:rPr>
        <w:t>ako</w:t>
      </w:r>
      <w:r>
        <w:rPr/>
        <w:t> </w:t>
      </w:r>
      <w:r>
        <w:rPr>
          <w:spacing w:val="-14"/>
        </w:rPr>
        <w:t>napr.</w:t>
      </w:r>
      <w:r>
        <w:rPr/>
        <w:t> </w:t>
      </w:r>
      <w:r>
        <w:rPr>
          <w:spacing w:val="-14"/>
        </w:rPr>
        <w:t>Bartosfaula</w:t>
      </w:r>
      <w:r>
        <w:rPr/>
        <w:t> </w:t>
      </w:r>
      <w:r>
        <w:rPr>
          <w:spacing w:val="-14"/>
        </w:rPr>
        <w:t>–</w:t>
      </w:r>
      <w:r>
        <w:rPr/>
        <w:t> </w:t>
      </w:r>
      <w:r>
        <w:rPr>
          <w:spacing w:val="-14"/>
        </w:rPr>
        <w:t>až</w:t>
      </w:r>
      <w:r>
        <w:rPr/>
        <w:t> </w:t>
      </w:r>
      <w:r>
        <w:rPr>
          <w:spacing w:val="-14"/>
        </w:rPr>
        <w:t>po</w:t>
      </w:r>
      <w:r>
        <w:rPr/>
        <w:t> </w:t>
      </w:r>
      <w:r>
        <w:rPr>
          <w:spacing w:val="-14"/>
        </w:rPr>
        <w:t>súčasný.</w:t>
      </w:r>
      <w:r>
        <w:rPr>
          <w:spacing w:val="-1"/>
        </w:rPr>
        <w:t> </w:t>
      </w:r>
      <w:r>
        <w:rPr>
          <w:spacing w:val="-14"/>
        </w:rPr>
        <w:t>Krátko</w:t>
      </w:r>
      <w:r>
        <w:rPr>
          <w:spacing w:val="-3"/>
        </w:rPr>
        <w:t> </w:t>
      </w:r>
      <w:r>
        <w:rPr>
          <w:spacing w:val="-81"/>
        </w:rPr>
        <w:t>po</w:t>
      </w:r>
      <w:r>
        <w:rPr/>
        <w:t> vzniku obce tu vznikla papiereň. V 17. storočí tu vznikla škridliareň spolu s tehliarňou </w:t>
      </w:r>
      <w:r>
        <w:rPr>
          <w:spacing w:val="-14"/>
        </w:rPr>
        <w:t>preslávená</w:t>
      </w:r>
      <w:r>
        <w:rPr>
          <w:spacing w:val="-8"/>
        </w:rPr>
        <w:t> </w:t>
      </w:r>
      <w:r>
        <w:rPr>
          <w:spacing w:val="-14"/>
        </w:rPr>
        <w:t>v</w:t>
      </w:r>
      <w:r>
        <w:rPr/>
        <w:t> </w:t>
      </w:r>
      <w:r>
        <w:rPr>
          <w:spacing w:val="-14"/>
        </w:rPr>
        <w:t>širokom</w:t>
      </w:r>
      <w:r>
        <w:rPr/>
        <w:t> </w:t>
      </w:r>
      <w:r>
        <w:rPr>
          <w:spacing w:val="-14"/>
        </w:rPr>
        <w:t>okolí</w:t>
      </w:r>
      <w:r>
        <w:rPr>
          <w:spacing w:val="-8"/>
        </w:rPr>
        <w:t> </w:t>
      </w:r>
      <w:r>
        <w:rPr>
          <w:spacing w:val="-14"/>
        </w:rPr>
        <w:t>východného</w:t>
      </w:r>
      <w:r>
        <w:rPr/>
        <w:t> </w:t>
      </w:r>
      <w:r>
        <w:rPr>
          <w:spacing w:val="-14"/>
        </w:rPr>
        <w:t>Rakúsko-Uhorska.</w:t>
      </w:r>
      <w:r>
        <w:rPr>
          <w:spacing w:val="-8"/>
        </w:rPr>
        <w:t> </w:t>
      </w:r>
      <w:r>
        <w:rPr>
          <w:spacing w:val="-14"/>
        </w:rPr>
        <w:t>Spolu</w:t>
      </w:r>
      <w:r>
        <w:rPr/>
        <w:t> </w:t>
      </w:r>
      <w:r>
        <w:rPr>
          <w:spacing w:val="-14"/>
        </w:rPr>
        <w:t>s</w:t>
      </w:r>
      <w:r>
        <w:rPr>
          <w:spacing w:val="-9"/>
        </w:rPr>
        <w:t> </w:t>
      </w:r>
      <w:r>
        <w:rPr>
          <w:spacing w:val="-14"/>
        </w:rPr>
        <w:t>obcou</w:t>
      </w:r>
      <w:r>
        <w:rPr/>
        <w:t> </w:t>
      </w:r>
      <w:r>
        <w:rPr>
          <w:spacing w:val="-14"/>
        </w:rPr>
        <w:t>Kurima</w:t>
      </w:r>
      <w:r>
        <w:rPr>
          <w:spacing w:val="-8"/>
        </w:rPr>
        <w:t> </w:t>
      </w:r>
      <w:r>
        <w:rPr>
          <w:spacing w:val="-14"/>
        </w:rPr>
        <w:t>tvorila</w:t>
      </w:r>
      <w:r>
        <w:rPr>
          <w:spacing w:val="-6"/>
        </w:rPr>
        <w:t> </w:t>
      </w:r>
      <w:r>
        <w:rPr>
          <w:spacing w:val="-14"/>
        </w:rPr>
        <w:t>až</w:t>
      </w:r>
      <w:r>
        <w:rPr>
          <w:spacing w:val="-8"/>
        </w:rPr>
        <w:t> </w:t>
      </w:r>
      <w:r>
        <w:rPr>
          <w:spacing w:val="-14"/>
        </w:rPr>
        <w:t>do</w:t>
      </w:r>
    </w:p>
    <w:p>
      <w:pPr>
        <w:pStyle w:val="BodyText"/>
        <w:spacing w:line="263" w:lineRule="exact"/>
        <w:ind w:left="119"/>
        <w:jc w:val="both"/>
      </w:pPr>
      <w:r>
        <w:rPr>
          <w:spacing w:val="-24"/>
        </w:rPr>
        <w:t>19.</w:t>
      </w:r>
      <w:r>
        <w:rPr>
          <w:spacing w:val="11"/>
        </w:rPr>
        <w:t> </w:t>
      </w:r>
      <w:r>
        <w:rPr>
          <w:spacing w:val="-24"/>
        </w:rPr>
        <w:t>storočia</w:t>
      </w:r>
      <w:r>
        <w:rPr>
          <w:spacing w:val="11"/>
        </w:rPr>
        <w:t> </w:t>
      </w:r>
      <w:r>
        <w:rPr>
          <w:spacing w:val="-24"/>
        </w:rPr>
        <w:t>hlavné</w:t>
      </w:r>
      <w:r>
        <w:rPr>
          <w:spacing w:val="10"/>
        </w:rPr>
        <w:t> </w:t>
      </w:r>
      <w:r>
        <w:rPr>
          <w:spacing w:val="-24"/>
        </w:rPr>
        <w:t>centrá</w:t>
      </w:r>
      <w:r>
        <w:rPr>
          <w:spacing w:val="8"/>
        </w:rPr>
        <w:t> </w:t>
      </w:r>
      <w:r>
        <w:rPr>
          <w:spacing w:val="-24"/>
        </w:rPr>
        <w:t>Bardejovského</w:t>
      </w:r>
      <w:r>
        <w:rPr>
          <w:spacing w:val="9"/>
        </w:rPr>
        <w:t> </w:t>
      </w:r>
      <w:r>
        <w:rPr>
          <w:spacing w:val="-24"/>
        </w:rPr>
        <w:t>okresu.</w:t>
      </w:r>
    </w:p>
    <w:p>
      <w:pPr>
        <w:pStyle w:val="Heading2"/>
        <w:numPr>
          <w:ilvl w:val="1"/>
          <w:numId w:val="3"/>
        </w:numPr>
        <w:tabs>
          <w:tab w:pos="882" w:val="left" w:leader="none"/>
        </w:tabs>
        <w:spacing w:line="240" w:lineRule="auto" w:before="158" w:after="0"/>
        <w:ind w:left="882" w:right="0" w:hanging="393"/>
        <w:jc w:val="both"/>
      </w:pPr>
      <w:bookmarkStart w:name="_TOC_250004" w:id="10"/>
      <w:bookmarkEnd w:id="10"/>
      <w:r>
        <w:rPr>
          <w:spacing w:val="-2"/>
        </w:rPr>
        <w:t>Pamiatky</w:t>
      </w:r>
    </w:p>
    <w:p>
      <w:pPr>
        <w:pStyle w:val="BodyText"/>
        <w:spacing w:before="4"/>
        <w:rPr>
          <w:b/>
        </w:rPr>
      </w:pPr>
    </w:p>
    <w:p>
      <w:pPr>
        <w:pStyle w:val="BodyText"/>
        <w:spacing w:line="348" w:lineRule="auto"/>
        <w:ind w:left="119" w:right="215" w:firstLine="710"/>
        <w:jc w:val="both"/>
      </w:pPr>
      <w:r>
        <w:rPr>
          <w:spacing w:val="-6"/>
        </w:rPr>
        <w:t>V</w:t>
      </w:r>
      <w:r>
        <w:rPr>
          <w:spacing w:val="-11"/>
        </w:rPr>
        <w:t> </w:t>
      </w:r>
      <w:r>
        <w:rPr>
          <w:spacing w:val="-6"/>
        </w:rPr>
        <w:t>roku</w:t>
      </w:r>
      <w:r>
        <w:rPr>
          <w:spacing w:val="-11"/>
        </w:rPr>
        <w:t> </w:t>
      </w:r>
      <w:r>
        <w:rPr>
          <w:spacing w:val="-6"/>
        </w:rPr>
        <w:t>1612</w:t>
      </w:r>
      <w:r>
        <w:rPr>
          <w:spacing w:val="-10"/>
        </w:rPr>
        <w:t> </w:t>
      </w:r>
      <w:r>
        <w:rPr>
          <w:spacing w:val="-6"/>
        </w:rPr>
        <w:t>tu</w:t>
      </w:r>
      <w:r>
        <w:rPr>
          <w:spacing w:val="-11"/>
        </w:rPr>
        <w:t> </w:t>
      </w:r>
      <w:r>
        <w:rPr>
          <w:spacing w:val="-6"/>
        </w:rPr>
        <w:t>bol</w:t>
      </w:r>
      <w:r>
        <w:rPr>
          <w:spacing w:val="-9"/>
        </w:rPr>
        <w:t> </w:t>
      </w:r>
      <w:r>
        <w:rPr>
          <w:spacing w:val="-6"/>
        </w:rPr>
        <w:t>vybudovaný</w:t>
      </w:r>
      <w:r>
        <w:rPr/>
        <w:t> </w:t>
      </w:r>
      <w:r>
        <w:rPr>
          <w:spacing w:val="-6"/>
        </w:rPr>
        <w:t>rímskokatolícky</w:t>
      </w:r>
      <w:r>
        <w:rPr>
          <w:spacing w:val="-11"/>
        </w:rPr>
        <w:t> </w:t>
      </w:r>
      <w:r>
        <w:rPr>
          <w:spacing w:val="-6"/>
        </w:rPr>
        <w:t>kostol,</w:t>
      </w:r>
      <w:r>
        <w:rPr>
          <w:spacing w:val="-11"/>
        </w:rPr>
        <w:t> </w:t>
      </w:r>
      <w:r>
        <w:rPr>
          <w:spacing w:val="-6"/>
        </w:rPr>
        <w:t>ktorý</w:t>
      </w:r>
      <w:r>
        <w:rPr>
          <w:spacing w:val="-10"/>
        </w:rPr>
        <w:t> </w:t>
      </w:r>
      <w:r>
        <w:rPr>
          <w:spacing w:val="-6"/>
        </w:rPr>
        <w:t>sa</w:t>
      </w:r>
      <w:r>
        <w:rPr>
          <w:spacing w:val="-11"/>
        </w:rPr>
        <w:t> </w:t>
      </w:r>
      <w:r>
        <w:rPr>
          <w:spacing w:val="-6"/>
        </w:rPr>
        <w:t>tu</w:t>
      </w:r>
      <w:r>
        <w:rPr/>
        <w:t> </w:t>
      </w:r>
      <w:r>
        <w:rPr>
          <w:spacing w:val="-6"/>
        </w:rPr>
        <w:t>v</w:t>
      </w:r>
      <w:r>
        <w:rPr/>
        <w:t> </w:t>
      </w:r>
      <w:r>
        <w:rPr>
          <w:spacing w:val="-6"/>
        </w:rPr>
        <w:t>tej</w:t>
      </w:r>
      <w:r>
        <w:rPr/>
        <w:t> </w:t>
      </w:r>
      <w:r>
        <w:rPr>
          <w:spacing w:val="-6"/>
        </w:rPr>
        <w:t>istej</w:t>
      </w:r>
      <w:r>
        <w:rPr/>
        <w:t> </w:t>
      </w:r>
      <w:r>
        <w:rPr>
          <w:spacing w:val="-6"/>
        </w:rPr>
        <w:t>podobe</w:t>
      </w:r>
      <w:r>
        <w:rPr>
          <w:spacing w:val="-11"/>
        </w:rPr>
        <w:t> </w:t>
      </w:r>
      <w:r>
        <w:rPr>
          <w:spacing w:val="-73"/>
        </w:rPr>
        <w:t>po</w:t>
      </w:r>
      <w:r>
        <w:rPr>
          <w:spacing w:val="-8"/>
        </w:rPr>
        <w:t> mnohých</w:t>
      </w:r>
      <w:r>
        <w:rPr>
          <w:spacing w:val="-9"/>
        </w:rPr>
        <w:t> </w:t>
      </w:r>
      <w:r>
        <w:rPr>
          <w:spacing w:val="-8"/>
        </w:rPr>
        <w:t>rekonštrukciách</w:t>
      </w:r>
      <w:r>
        <w:rPr>
          <w:spacing w:val="-9"/>
        </w:rPr>
        <w:t> </w:t>
      </w:r>
      <w:r>
        <w:rPr>
          <w:spacing w:val="-8"/>
        </w:rPr>
        <w:t>(posledná</w:t>
      </w:r>
      <w:r>
        <w:rPr>
          <w:spacing w:val="-8"/>
        </w:rPr>
        <w:t> v</w:t>
      </w:r>
      <w:r>
        <w:rPr>
          <w:spacing w:val="-9"/>
        </w:rPr>
        <w:t> </w:t>
      </w:r>
      <w:r>
        <w:rPr>
          <w:spacing w:val="-8"/>
        </w:rPr>
        <w:t>roku</w:t>
      </w:r>
      <w:r>
        <w:rPr>
          <w:spacing w:val="-9"/>
        </w:rPr>
        <w:t> </w:t>
      </w:r>
      <w:r>
        <w:rPr>
          <w:spacing w:val="-8"/>
        </w:rPr>
        <w:t>2010)</w:t>
      </w:r>
      <w:r>
        <w:rPr>
          <w:spacing w:val="-9"/>
        </w:rPr>
        <w:t> </w:t>
      </w:r>
      <w:r>
        <w:rPr>
          <w:spacing w:val="-8"/>
        </w:rPr>
        <w:t>zachoval</w:t>
      </w:r>
      <w:r>
        <w:rPr>
          <w:spacing w:val="-8"/>
        </w:rPr>
        <w:t> dodnes</w:t>
      </w:r>
      <w:r>
        <w:rPr>
          <w:spacing w:val="-9"/>
        </w:rPr>
        <w:t> </w:t>
      </w:r>
      <w:r>
        <w:rPr>
          <w:spacing w:val="-8"/>
        </w:rPr>
        <w:t>a</w:t>
      </w:r>
      <w:r>
        <w:rPr>
          <w:spacing w:val="-5"/>
        </w:rPr>
        <w:t> </w:t>
      </w:r>
      <w:r>
        <w:rPr>
          <w:spacing w:val="-8"/>
        </w:rPr>
        <w:t>je</w:t>
      </w:r>
      <w:r>
        <w:rPr>
          <w:spacing w:val="-9"/>
        </w:rPr>
        <w:t> </w:t>
      </w:r>
      <w:r>
        <w:rPr>
          <w:spacing w:val="-8"/>
        </w:rPr>
        <w:t>obdivovaný</w:t>
      </w:r>
      <w:r>
        <w:rPr>
          <w:spacing w:val="-6"/>
        </w:rPr>
        <w:t> </w:t>
      </w:r>
      <w:r>
        <w:rPr>
          <w:spacing w:val="-8"/>
        </w:rPr>
        <w:t>mnohými</w:t>
      </w:r>
      <w:r>
        <w:rPr>
          <w:spacing w:val="-8"/>
        </w:rPr>
        <w:t> </w:t>
      </w:r>
      <w:r>
        <w:rPr>
          <w:spacing w:val="-2"/>
        </w:rPr>
        <w:t>turistami.</w:t>
      </w:r>
    </w:p>
    <w:p>
      <w:pPr>
        <w:pStyle w:val="Heading1"/>
        <w:numPr>
          <w:ilvl w:val="0"/>
          <w:numId w:val="3"/>
        </w:numPr>
        <w:tabs>
          <w:tab w:pos="318" w:val="left" w:leader="none"/>
        </w:tabs>
        <w:spacing w:line="240" w:lineRule="auto" w:before="163" w:after="0"/>
        <w:ind w:left="318" w:right="0" w:hanging="199"/>
        <w:jc w:val="both"/>
        <w:rPr>
          <w:rFonts w:ascii="Nimbus Roman" w:hAnsi="Nimbus Roman"/>
        </w:rPr>
      </w:pPr>
      <w:r>
        <w:rPr>
          <w:spacing w:val="-26"/>
        </w:rPr>
        <w:t>Plnenie</w:t>
      </w:r>
      <w:r>
        <w:rPr>
          <w:b w:val="0"/>
          <w:spacing w:val="5"/>
        </w:rPr>
        <w:t> </w:t>
      </w:r>
      <w:r>
        <w:rPr>
          <w:spacing w:val="-26"/>
        </w:rPr>
        <w:t>úloh</w:t>
      </w:r>
      <w:r>
        <w:rPr>
          <w:b w:val="0"/>
          <w:spacing w:val="2"/>
        </w:rPr>
        <w:t> </w:t>
      </w:r>
      <w:r>
        <w:rPr>
          <w:spacing w:val="-26"/>
        </w:rPr>
        <w:t>obce</w:t>
      </w:r>
      <w:r>
        <w:rPr>
          <w:b w:val="0"/>
          <w:spacing w:val="5"/>
        </w:rPr>
        <w:t> </w:t>
      </w:r>
      <w:r>
        <w:rPr>
          <w:spacing w:val="-26"/>
        </w:rPr>
        <w:t>(prenesené</w:t>
      </w:r>
      <w:r>
        <w:rPr>
          <w:b w:val="0"/>
          <w:spacing w:val="3"/>
        </w:rPr>
        <w:t> </w:t>
      </w:r>
      <w:r>
        <w:rPr>
          <w:spacing w:val="-26"/>
        </w:rPr>
        <w:t>kompetencie,</w:t>
      </w:r>
      <w:r>
        <w:rPr>
          <w:b w:val="0"/>
          <w:spacing w:val="9"/>
        </w:rPr>
        <w:t> </w:t>
      </w:r>
      <w:r>
        <w:rPr>
          <w:spacing w:val="-26"/>
        </w:rPr>
        <w:t>originálne</w:t>
      </w:r>
      <w:r>
        <w:rPr>
          <w:b w:val="0"/>
          <w:spacing w:val="3"/>
        </w:rPr>
        <w:t> </w:t>
      </w:r>
      <w:r>
        <w:rPr>
          <w:spacing w:val="-26"/>
        </w:rPr>
        <w:t>kompetencie)</w:t>
      </w:r>
    </w:p>
    <w:p>
      <w:pPr>
        <w:pStyle w:val="Heading1"/>
        <w:numPr>
          <w:ilvl w:val="1"/>
          <w:numId w:val="3"/>
        </w:numPr>
        <w:tabs>
          <w:tab w:pos="882" w:val="left" w:leader="none"/>
        </w:tabs>
        <w:spacing w:line="240" w:lineRule="auto" w:before="54" w:after="0"/>
        <w:ind w:left="881" w:right="0" w:hanging="393"/>
        <w:jc w:val="both"/>
      </w:pPr>
      <w:bookmarkStart w:name="_TOC_250003" w:id="11"/>
      <w:bookmarkEnd w:id="11"/>
      <w:r>
        <w:rPr>
          <w:spacing w:val="-2"/>
        </w:rPr>
        <w:t>Zdravotníctvo</w:t>
      </w:r>
    </w:p>
    <w:p>
      <w:pPr>
        <w:pStyle w:val="BodyText"/>
        <w:spacing w:before="74"/>
        <w:ind w:left="119"/>
        <w:jc w:val="both"/>
      </w:pPr>
      <w:r>
        <w:rPr>
          <w:spacing w:val="-20"/>
        </w:rPr>
        <w:t>Zdravotnú</w:t>
      </w:r>
      <w:r>
        <w:rPr>
          <w:spacing w:val="12"/>
        </w:rPr>
        <w:t> </w:t>
      </w:r>
      <w:r>
        <w:rPr>
          <w:spacing w:val="-20"/>
        </w:rPr>
        <w:t>starostlivosť</w:t>
      </w:r>
      <w:r>
        <w:rPr>
          <w:spacing w:val="15"/>
        </w:rPr>
        <w:t> </w:t>
      </w:r>
      <w:r>
        <w:rPr>
          <w:spacing w:val="-20"/>
        </w:rPr>
        <w:t>pre</w:t>
      </w:r>
      <w:r>
        <w:rPr>
          <w:spacing w:val="15"/>
        </w:rPr>
        <w:t> </w:t>
      </w:r>
      <w:r>
        <w:rPr>
          <w:spacing w:val="-20"/>
        </w:rPr>
        <w:t>občanov</w:t>
      </w:r>
      <w:r>
        <w:rPr>
          <w:spacing w:val="12"/>
        </w:rPr>
        <w:t> </w:t>
      </w:r>
      <w:r>
        <w:rPr>
          <w:spacing w:val="-20"/>
        </w:rPr>
        <w:t>obce</w:t>
      </w:r>
      <w:r>
        <w:rPr>
          <w:spacing w:val="15"/>
        </w:rPr>
        <w:t> </w:t>
      </w:r>
      <w:r>
        <w:rPr>
          <w:spacing w:val="-20"/>
        </w:rPr>
        <w:t>poskytuje</w:t>
      </w:r>
      <w:r>
        <w:rPr>
          <w:spacing w:val="20"/>
        </w:rPr>
        <w:t> </w:t>
      </w:r>
      <w:r>
        <w:rPr>
          <w:spacing w:val="-20"/>
        </w:rPr>
        <w:t>Zdravotné</w:t>
      </w:r>
      <w:r>
        <w:rPr>
          <w:spacing w:val="13"/>
        </w:rPr>
        <w:t> </w:t>
      </w:r>
      <w:r>
        <w:rPr>
          <w:spacing w:val="-20"/>
        </w:rPr>
        <w:t>stredisko</w:t>
      </w:r>
      <w:r>
        <w:rPr>
          <w:spacing w:val="20"/>
        </w:rPr>
        <w:t> </w:t>
      </w:r>
      <w:r>
        <w:rPr>
          <w:spacing w:val="-20"/>
        </w:rPr>
        <w:t>Raslavice.</w:t>
      </w:r>
    </w:p>
    <w:p>
      <w:pPr>
        <w:pStyle w:val="BodyText"/>
        <w:spacing w:before="3"/>
        <w:rPr>
          <w:sz w:val="23"/>
        </w:rPr>
      </w:pPr>
    </w:p>
    <w:p>
      <w:pPr>
        <w:pStyle w:val="Heading1"/>
        <w:numPr>
          <w:ilvl w:val="1"/>
          <w:numId w:val="3"/>
        </w:numPr>
        <w:tabs>
          <w:tab w:pos="882" w:val="left" w:leader="none"/>
        </w:tabs>
        <w:spacing w:line="240" w:lineRule="auto" w:before="0" w:after="0"/>
        <w:ind w:left="881" w:right="0" w:hanging="393"/>
        <w:jc w:val="both"/>
      </w:pPr>
      <w:bookmarkStart w:name="_TOC_250002" w:id="12"/>
      <w:r>
        <w:rPr>
          <w:spacing w:val="-2"/>
        </w:rPr>
        <w:t>Kultúra</w:t>
      </w:r>
      <w:r>
        <w:rPr>
          <w:b w:val="0"/>
          <w:spacing w:val="-17"/>
        </w:rPr>
        <w:t> </w:t>
      </w:r>
      <w:r>
        <w:rPr>
          <w:spacing w:val="-2"/>
        </w:rPr>
        <w:t>a</w:t>
      </w:r>
      <w:r>
        <w:rPr>
          <w:b w:val="0"/>
          <w:spacing w:val="-16"/>
        </w:rPr>
        <w:t> </w:t>
      </w:r>
      <w:bookmarkEnd w:id="12"/>
      <w:r>
        <w:rPr>
          <w:spacing w:val="-4"/>
        </w:rPr>
        <w:t>šport</w:t>
      </w:r>
    </w:p>
    <w:p>
      <w:pPr>
        <w:pStyle w:val="BodyText"/>
        <w:spacing w:before="79"/>
        <w:ind w:left="119"/>
        <w:jc w:val="both"/>
      </w:pPr>
      <w:r>
        <w:rPr>
          <w:spacing w:val="-16"/>
        </w:rPr>
        <w:t>Spoločenský</w:t>
      </w:r>
      <w:r>
        <w:rPr>
          <w:spacing w:val="6"/>
        </w:rPr>
        <w:t> </w:t>
      </w:r>
      <w:r>
        <w:rPr>
          <w:spacing w:val="-16"/>
        </w:rPr>
        <w:t>a</w:t>
      </w:r>
      <w:r>
        <w:rPr>
          <w:spacing w:val="4"/>
        </w:rPr>
        <w:t> </w:t>
      </w:r>
      <w:r>
        <w:rPr>
          <w:spacing w:val="-16"/>
        </w:rPr>
        <w:t>kultúrny</w:t>
      </w:r>
      <w:r>
        <w:rPr>
          <w:spacing w:val="6"/>
        </w:rPr>
        <w:t> </w:t>
      </w:r>
      <w:r>
        <w:rPr>
          <w:spacing w:val="-16"/>
        </w:rPr>
        <w:t>život</w:t>
      </w:r>
      <w:r>
        <w:rPr>
          <w:spacing w:val="6"/>
        </w:rPr>
        <w:t> </w:t>
      </w:r>
      <w:r>
        <w:rPr>
          <w:spacing w:val="-16"/>
        </w:rPr>
        <w:t>v</w:t>
      </w:r>
      <w:r>
        <w:rPr>
          <w:spacing w:val="6"/>
        </w:rPr>
        <w:t> </w:t>
      </w:r>
      <w:r>
        <w:rPr>
          <w:spacing w:val="-16"/>
        </w:rPr>
        <w:t>obci</w:t>
      </w:r>
      <w:r>
        <w:rPr>
          <w:spacing w:val="6"/>
        </w:rPr>
        <w:t> </w:t>
      </w:r>
      <w:r>
        <w:rPr>
          <w:spacing w:val="-16"/>
        </w:rPr>
        <w:t>zabezpečuje:</w:t>
      </w:r>
    </w:p>
    <w:p>
      <w:pPr>
        <w:pStyle w:val="BodyText"/>
        <w:spacing w:before="3"/>
        <w:rPr>
          <w:sz w:val="21"/>
        </w:rPr>
      </w:pPr>
    </w:p>
    <w:p>
      <w:pPr>
        <w:pStyle w:val="ListParagraph"/>
        <w:numPr>
          <w:ilvl w:val="0"/>
          <w:numId w:val="4"/>
        </w:numPr>
        <w:tabs>
          <w:tab w:pos="306" w:val="left" w:leader="none"/>
        </w:tabs>
        <w:spacing w:line="240" w:lineRule="auto" w:before="0" w:after="0"/>
        <w:ind w:left="305" w:right="0" w:hanging="187"/>
        <w:jc w:val="left"/>
        <w:rPr>
          <w:rFonts w:ascii="Tahoma" w:hAnsi="Tahoma"/>
          <w:sz w:val="26"/>
        </w:rPr>
      </w:pPr>
      <w:r>
        <w:rPr>
          <w:spacing w:val="-16"/>
          <w:sz w:val="24"/>
        </w:rPr>
        <w:t>Folklórny</w:t>
      </w:r>
      <w:r>
        <w:rPr>
          <w:spacing w:val="10"/>
          <w:sz w:val="24"/>
        </w:rPr>
        <w:t> </w:t>
      </w:r>
      <w:r>
        <w:rPr>
          <w:spacing w:val="-16"/>
          <w:sz w:val="24"/>
        </w:rPr>
        <w:t>súbor</w:t>
      </w:r>
      <w:r>
        <w:rPr>
          <w:spacing w:val="-7"/>
          <w:sz w:val="24"/>
        </w:rPr>
        <w:t> </w:t>
      </w:r>
      <w:r>
        <w:rPr>
          <w:spacing w:val="-16"/>
          <w:sz w:val="24"/>
        </w:rPr>
        <w:t>Bartošovčan,</w:t>
      </w:r>
    </w:p>
    <w:p>
      <w:pPr>
        <w:pStyle w:val="BodyText"/>
        <w:spacing w:before="2"/>
      </w:pPr>
    </w:p>
    <w:p>
      <w:pPr>
        <w:pStyle w:val="ListParagraph"/>
        <w:numPr>
          <w:ilvl w:val="0"/>
          <w:numId w:val="4"/>
        </w:numPr>
        <w:tabs>
          <w:tab w:pos="306" w:val="left" w:leader="none"/>
        </w:tabs>
        <w:spacing w:line="240" w:lineRule="auto" w:before="0" w:after="0"/>
        <w:ind w:left="305" w:right="0" w:hanging="187"/>
        <w:jc w:val="left"/>
        <w:rPr>
          <w:rFonts w:ascii="Tahoma" w:hAnsi="Tahoma"/>
          <w:sz w:val="26"/>
        </w:rPr>
      </w:pPr>
      <w:r>
        <w:rPr>
          <w:spacing w:val="-20"/>
          <w:sz w:val="24"/>
        </w:rPr>
        <w:t>Folklórny</w:t>
      </w:r>
      <w:r>
        <w:rPr>
          <w:spacing w:val="10"/>
          <w:sz w:val="24"/>
        </w:rPr>
        <w:t> </w:t>
      </w:r>
      <w:r>
        <w:rPr>
          <w:spacing w:val="-20"/>
          <w:sz w:val="24"/>
        </w:rPr>
        <w:t>súbor</w:t>
      </w:r>
      <w:r>
        <w:rPr>
          <w:spacing w:val="13"/>
          <w:sz w:val="24"/>
        </w:rPr>
        <w:t> </w:t>
      </w:r>
      <w:r>
        <w:rPr>
          <w:spacing w:val="-20"/>
          <w:sz w:val="24"/>
        </w:rPr>
        <w:t>Bartošovske</w:t>
      </w:r>
      <w:r>
        <w:rPr>
          <w:spacing w:val="9"/>
          <w:sz w:val="24"/>
        </w:rPr>
        <w:t> </w:t>
      </w:r>
      <w:r>
        <w:rPr>
          <w:spacing w:val="-20"/>
          <w:sz w:val="24"/>
        </w:rPr>
        <w:t>dzivčata</w:t>
      </w:r>
      <w:r>
        <w:rPr>
          <w:spacing w:val="9"/>
          <w:sz w:val="24"/>
        </w:rPr>
        <w:t> </w:t>
      </w:r>
      <w:r>
        <w:rPr>
          <w:spacing w:val="-20"/>
          <w:sz w:val="24"/>
        </w:rPr>
        <w:t>i</w:t>
      </w:r>
      <w:r>
        <w:rPr>
          <w:spacing w:val="12"/>
          <w:sz w:val="24"/>
        </w:rPr>
        <w:t> </w:t>
      </w:r>
      <w:r>
        <w:rPr>
          <w:spacing w:val="-20"/>
          <w:sz w:val="24"/>
        </w:rPr>
        <w:t>paropci</w:t>
      </w:r>
    </w:p>
    <w:p>
      <w:pPr>
        <w:pStyle w:val="ListParagraph"/>
        <w:numPr>
          <w:ilvl w:val="0"/>
          <w:numId w:val="4"/>
        </w:numPr>
        <w:tabs>
          <w:tab w:pos="306" w:val="left" w:leader="none"/>
        </w:tabs>
        <w:spacing w:line="240" w:lineRule="auto" w:before="267" w:after="0"/>
        <w:ind w:left="305" w:right="0" w:hanging="187"/>
        <w:jc w:val="left"/>
        <w:rPr>
          <w:rFonts w:ascii="Tahoma" w:hAnsi="Tahoma"/>
          <w:sz w:val="26"/>
        </w:rPr>
      </w:pPr>
      <w:r>
        <w:rPr>
          <w:spacing w:val="-22"/>
          <w:sz w:val="24"/>
        </w:rPr>
        <w:t>Únia</w:t>
      </w:r>
      <w:r>
        <w:rPr>
          <w:spacing w:val="9"/>
          <w:sz w:val="24"/>
        </w:rPr>
        <w:t> </w:t>
      </w:r>
      <w:r>
        <w:rPr>
          <w:spacing w:val="-22"/>
          <w:sz w:val="24"/>
        </w:rPr>
        <w:t>žien</w:t>
      </w:r>
      <w:r>
        <w:rPr>
          <w:spacing w:val="10"/>
          <w:sz w:val="24"/>
        </w:rPr>
        <w:t> </w:t>
      </w:r>
      <w:r>
        <w:rPr>
          <w:spacing w:val="-22"/>
          <w:sz w:val="24"/>
        </w:rPr>
        <w:t>-</w:t>
      </w:r>
      <w:r>
        <w:rPr>
          <w:spacing w:val="18"/>
          <w:sz w:val="24"/>
        </w:rPr>
        <w:t> </w:t>
      </w:r>
      <w:r>
        <w:rPr>
          <w:spacing w:val="-22"/>
          <w:sz w:val="24"/>
        </w:rPr>
        <w:t>Miestny</w:t>
      </w:r>
      <w:r>
        <w:rPr>
          <w:spacing w:val="17"/>
          <w:sz w:val="24"/>
        </w:rPr>
        <w:t> </w:t>
      </w:r>
      <w:r>
        <w:rPr>
          <w:spacing w:val="-22"/>
          <w:sz w:val="24"/>
        </w:rPr>
        <w:t>spolok</w:t>
      </w:r>
      <w:r>
        <w:rPr>
          <w:spacing w:val="13"/>
          <w:sz w:val="24"/>
        </w:rPr>
        <w:t> </w:t>
      </w:r>
      <w:r>
        <w:rPr>
          <w:spacing w:val="-22"/>
          <w:sz w:val="24"/>
        </w:rPr>
        <w:t>Slovenského</w:t>
      </w:r>
      <w:r>
        <w:rPr>
          <w:spacing w:val="13"/>
          <w:sz w:val="24"/>
        </w:rPr>
        <w:t> </w:t>
      </w:r>
      <w:r>
        <w:rPr>
          <w:spacing w:val="-22"/>
          <w:sz w:val="24"/>
        </w:rPr>
        <w:t>červeného</w:t>
      </w:r>
      <w:r>
        <w:rPr>
          <w:spacing w:val="10"/>
          <w:sz w:val="24"/>
        </w:rPr>
        <w:t> </w:t>
      </w:r>
      <w:r>
        <w:rPr>
          <w:spacing w:val="-22"/>
          <w:sz w:val="24"/>
        </w:rPr>
        <w:t>kríža</w:t>
      </w:r>
    </w:p>
    <w:p>
      <w:pPr>
        <w:pStyle w:val="ListParagraph"/>
        <w:numPr>
          <w:ilvl w:val="0"/>
          <w:numId w:val="4"/>
        </w:numPr>
        <w:tabs>
          <w:tab w:pos="306" w:val="left" w:leader="none"/>
        </w:tabs>
        <w:spacing w:line="240" w:lineRule="auto" w:before="266" w:after="0"/>
        <w:ind w:left="305" w:right="0" w:hanging="187"/>
        <w:jc w:val="left"/>
        <w:rPr>
          <w:rFonts w:ascii="Tahoma" w:hAnsi="Tahoma"/>
          <w:sz w:val="26"/>
        </w:rPr>
      </w:pPr>
      <w:r>
        <w:rPr>
          <w:spacing w:val="-2"/>
          <w:sz w:val="24"/>
        </w:rPr>
        <w:t>Klub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darcov</w:t>
      </w:r>
      <w:r>
        <w:rPr>
          <w:spacing w:val="-9"/>
          <w:sz w:val="24"/>
        </w:rPr>
        <w:t> </w:t>
      </w:r>
      <w:r>
        <w:rPr>
          <w:spacing w:val="-2"/>
          <w:sz w:val="24"/>
        </w:rPr>
        <w:t>krvi</w:t>
      </w:r>
      <w:r>
        <w:rPr>
          <w:spacing w:val="-12"/>
          <w:sz w:val="24"/>
        </w:rPr>
        <w:t> </w:t>
      </w:r>
      <w:r>
        <w:rPr>
          <w:spacing w:val="-5"/>
          <w:sz w:val="24"/>
        </w:rPr>
        <w:t>SČK</w:t>
      </w:r>
    </w:p>
    <w:p>
      <w:pPr>
        <w:pStyle w:val="ListParagraph"/>
        <w:numPr>
          <w:ilvl w:val="0"/>
          <w:numId w:val="4"/>
        </w:numPr>
        <w:tabs>
          <w:tab w:pos="306" w:val="left" w:leader="none"/>
        </w:tabs>
        <w:spacing w:line="240" w:lineRule="auto" w:before="262" w:after="0"/>
        <w:ind w:left="305" w:right="0" w:hanging="187"/>
        <w:jc w:val="left"/>
        <w:rPr>
          <w:rFonts w:ascii="Tahoma" w:hAnsi="Tahoma"/>
          <w:sz w:val="26"/>
        </w:rPr>
      </w:pPr>
      <w:r>
        <w:rPr>
          <w:spacing w:val="-6"/>
          <w:sz w:val="24"/>
        </w:rPr>
        <w:t>Cirkevný</w:t>
      </w:r>
      <w:r>
        <w:rPr>
          <w:spacing w:val="-8"/>
          <w:sz w:val="24"/>
        </w:rPr>
        <w:t> </w:t>
      </w:r>
      <w:r>
        <w:rPr>
          <w:spacing w:val="-6"/>
          <w:sz w:val="24"/>
        </w:rPr>
        <w:t>zbor pri</w:t>
      </w:r>
      <w:r>
        <w:rPr>
          <w:spacing w:val="-9"/>
          <w:sz w:val="24"/>
        </w:rPr>
        <w:t> </w:t>
      </w:r>
      <w:r>
        <w:rPr>
          <w:spacing w:val="-6"/>
          <w:sz w:val="24"/>
        </w:rPr>
        <w:t>farskom</w:t>
      </w:r>
      <w:r>
        <w:rPr>
          <w:spacing w:val="-7"/>
          <w:sz w:val="24"/>
        </w:rPr>
        <w:t> </w:t>
      </w:r>
      <w:r>
        <w:rPr>
          <w:spacing w:val="-6"/>
          <w:sz w:val="24"/>
        </w:rPr>
        <w:t>spoločenstve</w:t>
      </w:r>
    </w:p>
    <w:p>
      <w:pPr>
        <w:pStyle w:val="ListParagraph"/>
        <w:numPr>
          <w:ilvl w:val="0"/>
          <w:numId w:val="4"/>
        </w:numPr>
        <w:tabs>
          <w:tab w:pos="306" w:val="left" w:leader="none"/>
        </w:tabs>
        <w:spacing w:line="240" w:lineRule="auto" w:before="266" w:after="0"/>
        <w:ind w:left="305" w:right="0" w:hanging="187"/>
        <w:jc w:val="left"/>
        <w:rPr>
          <w:rFonts w:ascii="Tahoma" w:hAnsi="Tahoma"/>
          <w:sz w:val="26"/>
        </w:rPr>
      </w:pPr>
      <w:r>
        <w:rPr>
          <w:spacing w:val="-14"/>
          <w:sz w:val="24"/>
        </w:rPr>
        <w:t>Futbalový</w:t>
      </w:r>
      <w:r>
        <w:rPr>
          <w:spacing w:val="-1"/>
          <w:sz w:val="24"/>
        </w:rPr>
        <w:t> </w:t>
      </w:r>
      <w:r>
        <w:rPr>
          <w:spacing w:val="-14"/>
          <w:sz w:val="24"/>
        </w:rPr>
        <w:t>klub</w:t>
      </w:r>
      <w:r>
        <w:rPr>
          <w:spacing w:val="2"/>
          <w:sz w:val="24"/>
        </w:rPr>
        <w:t> </w:t>
      </w:r>
      <w:r>
        <w:rPr>
          <w:spacing w:val="-14"/>
          <w:sz w:val="24"/>
        </w:rPr>
        <w:t>TJ</w:t>
      </w:r>
      <w:r>
        <w:rPr>
          <w:spacing w:val="-1"/>
          <w:sz w:val="24"/>
        </w:rPr>
        <w:t> </w:t>
      </w:r>
      <w:r>
        <w:rPr>
          <w:spacing w:val="-14"/>
          <w:sz w:val="24"/>
        </w:rPr>
        <w:t>Čerhov</w:t>
      </w:r>
      <w:r>
        <w:rPr>
          <w:spacing w:val="-1"/>
          <w:sz w:val="24"/>
        </w:rPr>
        <w:t> </w:t>
      </w:r>
      <w:r>
        <w:rPr>
          <w:spacing w:val="-14"/>
          <w:sz w:val="24"/>
        </w:rPr>
        <w:t>Bartošovce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8"/>
        </w:rPr>
      </w:pPr>
    </w:p>
    <w:p>
      <w:pPr>
        <w:pStyle w:val="BodyText"/>
        <w:spacing w:before="83"/>
        <w:ind w:right="108"/>
        <w:jc w:val="right"/>
        <w:rPr>
          <w:rFonts w:ascii="Nimbus Roman"/>
        </w:rPr>
      </w:pPr>
      <w:r>
        <w:rPr>
          <w:rFonts w:ascii="Nimbus Roman"/>
        </w:rPr>
        <w:t>5</w:t>
      </w:r>
    </w:p>
    <w:p>
      <w:pPr>
        <w:spacing w:after="0"/>
        <w:jc w:val="right"/>
        <w:rPr>
          <w:rFonts w:ascii="Nimbus Roman"/>
        </w:rPr>
        <w:sectPr>
          <w:pgSz w:w="11930" w:h="16860"/>
          <w:pgMar w:top="260" w:bottom="280" w:left="1300" w:right="1060"/>
        </w:sectPr>
      </w:pPr>
    </w:p>
    <w:p>
      <w:pPr>
        <w:pStyle w:val="BodyText"/>
        <w:spacing w:before="3"/>
        <w:rPr>
          <w:rFonts w:ascii="Nimbus Roman"/>
          <w:sz w:val="16"/>
        </w:rPr>
      </w:pPr>
    </w:p>
    <w:p>
      <w:pPr>
        <w:spacing w:before="93"/>
        <w:ind w:left="2041" w:right="2383" w:firstLine="0"/>
        <w:jc w:val="center"/>
        <w:rPr>
          <w:sz w:val="20"/>
        </w:rPr>
      </w:pPr>
      <w:r>
        <w:rPr/>
        <w:drawing>
          <wp:anchor distT="0" distB="0" distL="0" distR="0" allowOverlap="1" layoutInCell="1" locked="0" behindDoc="0" simplePos="0" relativeHeight="15731712">
            <wp:simplePos x="0" y="0"/>
            <wp:positionH relativeFrom="page">
              <wp:posOffset>1562100</wp:posOffset>
            </wp:positionH>
            <wp:positionV relativeFrom="paragraph">
              <wp:posOffset>-138111</wp:posOffset>
            </wp:positionV>
            <wp:extent cx="447039" cy="510540"/>
            <wp:effectExtent l="0" t="0" r="0" b="0"/>
            <wp:wrapNone/>
            <wp:docPr id="13" name="image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7039" cy="5105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0"/>
        </w:rPr>
        <w:t>Individuálna</w:t>
      </w:r>
      <w:r>
        <w:rPr>
          <w:spacing w:val="-1"/>
          <w:sz w:val="20"/>
        </w:rPr>
        <w:t> </w:t>
      </w:r>
      <w:r>
        <w:rPr>
          <w:sz w:val="20"/>
        </w:rPr>
        <w:t>výročná správa</w:t>
      </w:r>
      <w:r>
        <w:rPr>
          <w:spacing w:val="-1"/>
          <w:sz w:val="20"/>
        </w:rPr>
        <w:t> </w:t>
      </w:r>
      <w:r>
        <w:rPr>
          <w:sz w:val="20"/>
        </w:rPr>
        <w:t>obce</w:t>
      </w:r>
      <w:r>
        <w:rPr>
          <w:spacing w:val="-1"/>
          <w:sz w:val="20"/>
        </w:rPr>
        <w:t> </w:t>
      </w:r>
      <w:r>
        <w:rPr>
          <w:sz w:val="20"/>
        </w:rPr>
        <w:t>Bartošovce</w:t>
      </w:r>
      <w:r>
        <w:rPr>
          <w:spacing w:val="-1"/>
          <w:sz w:val="20"/>
        </w:rPr>
        <w:t> </w:t>
      </w:r>
      <w:r>
        <w:rPr>
          <w:sz w:val="20"/>
        </w:rPr>
        <w:t>za rok </w:t>
      </w:r>
      <w:r>
        <w:rPr>
          <w:spacing w:val="-4"/>
          <w:sz w:val="20"/>
        </w:rPr>
        <w:t>2023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7"/>
        </w:rPr>
      </w:pPr>
    </w:p>
    <w:p>
      <w:pPr>
        <w:pStyle w:val="Heading1"/>
        <w:numPr>
          <w:ilvl w:val="1"/>
          <w:numId w:val="3"/>
        </w:numPr>
        <w:tabs>
          <w:tab w:pos="882" w:val="left" w:leader="none"/>
        </w:tabs>
        <w:spacing w:line="240" w:lineRule="auto" w:before="83" w:after="0"/>
        <w:ind w:left="881" w:right="0" w:hanging="392"/>
        <w:jc w:val="left"/>
      </w:pPr>
      <w:bookmarkStart w:name="_TOC_250001" w:id="13"/>
      <w:bookmarkEnd w:id="13"/>
      <w:r>
        <w:rPr>
          <w:spacing w:val="-5"/>
        </w:rPr>
        <w:t>Hospodárstvo</w:t>
      </w:r>
    </w:p>
    <w:p>
      <w:pPr>
        <w:pStyle w:val="BodyText"/>
        <w:spacing w:before="76"/>
        <w:ind w:left="119"/>
      </w:pPr>
      <w:r>
        <w:rPr>
          <w:spacing w:val="-16"/>
        </w:rPr>
        <w:t>Najvýznamnejší</w:t>
      </w:r>
      <w:r>
        <w:rPr>
          <w:spacing w:val="-7"/>
        </w:rPr>
        <w:t> </w:t>
      </w:r>
      <w:r>
        <w:rPr>
          <w:spacing w:val="-16"/>
        </w:rPr>
        <w:t>poskytovatelia</w:t>
      </w:r>
      <w:r>
        <w:rPr>
          <w:spacing w:val="9"/>
        </w:rPr>
        <w:t> </w:t>
      </w:r>
      <w:r>
        <w:rPr>
          <w:spacing w:val="-16"/>
        </w:rPr>
        <w:t>služieb</w:t>
      </w:r>
      <w:r>
        <w:rPr>
          <w:spacing w:val="8"/>
        </w:rPr>
        <w:t> </w:t>
      </w:r>
      <w:r>
        <w:rPr>
          <w:spacing w:val="-16"/>
        </w:rPr>
        <w:t>v</w:t>
      </w:r>
      <w:r>
        <w:rPr>
          <w:spacing w:val="8"/>
        </w:rPr>
        <w:t> </w:t>
      </w:r>
      <w:r>
        <w:rPr>
          <w:spacing w:val="-16"/>
        </w:rPr>
        <w:t>obci:</w:t>
      </w:r>
    </w:p>
    <w:p>
      <w:pPr>
        <w:pStyle w:val="ListParagraph"/>
        <w:numPr>
          <w:ilvl w:val="0"/>
          <w:numId w:val="4"/>
        </w:numPr>
        <w:tabs>
          <w:tab w:pos="292" w:val="left" w:leader="none"/>
        </w:tabs>
        <w:spacing w:line="240" w:lineRule="auto" w:before="113" w:after="0"/>
        <w:ind w:left="292" w:right="0" w:hanging="173"/>
        <w:jc w:val="left"/>
        <w:rPr>
          <w:rFonts w:ascii="Tahoma" w:hAnsi="Tahoma"/>
          <w:sz w:val="24"/>
        </w:rPr>
      </w:pPr>
      <w:r>
        <w:rPr>
          <w:spacing w:val="-16"/>
          <w:sz w:val="24"/>
        </w:rPr>
        <w:t>Stanislav</w:t>
      </w:r>
      <w:r>
        <w:rPr>
          <w:spacing w:val="7"/>
          <w:sz w:val="24"/>
        </w:rPr>
        <w:t> </w:t>
      </w:r>
      <w:r>
        <w:rPr>
          <w:spacing w:val="-16"/>
          <w:sz w:val="24"/>
        </w:rPr>
        <w:t>Lazúr</w:t>
      </w:r>
      <w:r>
        <w:rPr>
          <w:spacing w:val="9"/>
          <w:sz w:val="24"/>
        </w:rPr>
        <w:t> </w:t>
      </w:r>
      <w:r>
        <w:rPr>
          <w:spacing w:val="-16"/>
          <w:sz w:val="24"/>
        </w:rPr>
        <w:t>-</w:t>
      </w:r>
      <w:r>
        <w:rPr>
          <w:spacing w:val="9"/>
          <w:sz w:val="24"/>
        </w:rPr>
        <w:t> </w:t>
      </w:r>
      <w:r>
        <w:rPr>
          <w:spacing w:val="-16"/>
          <w:sz w:val="24"/>
        </w:rPr>
        <w:t>Výroba</w:t>
      </w:r>
      <w:r>
        <w:rPr>
          <w:spacing w:val="11"/>
          <w:sz w:val="24"/>
        </w:rPr>
        <w:t> </w:t>
      </w:r>
      <w:r>
        <w:rPr>
          <w:spacing w:val="-16"/>
          <w:sz w:val="24"/>
        </w:rPr>
        <w:t>štýlového</w:t>
      </w:r>
      <w:r>
        <w:rPr>
          <w:spacing w:val="9"/>
          <w:sz w:val="24"/>
        </w:rPr>
        <w:t> </w:t>
      </w:r>
      <w:r>
        <w:rPr>
          <w:spacing w:val="-16"/>
          <w:sz w:val="24"/>
        </w:rPr>
        <w:t>nábytku</w:t>
      </w:r>
    </w:p>
    <w:p>
      <w:pPr>
        <w:pStyle w:val="ListParagraph"/>
        <w:numPr>
          <w:ilvl w:val="0"/>
          <w:numId w:val="4"/>
        </w:numPr>
        <w:tabs>
          <w:tab w:pos="292" w:val="left" w:leader="none"/>
        </w:tabs>
        <w:spacing w:line="240" w:lineRule="auto" w:before="121" w:after="0"/>
        <w:ind w:left="292" w:right="0" w:hanging="173"/>
        <w:jc w:val="left"/>
        <w:rPr>
          <w:rFonts w:ascii="Tahoma" w:hAnsi="Tahoma"/>
          <w:sz w:val="24"/>
        </w:rPr>
      </w:pPr>
      <w:r>
        <w:rPr>
          <w:spacing w:val="-2"/>
          <w:sz w:val="24"/>
        </w:rPr>
        <w:t>VIJOFEL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-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mäsovýroba</w:t>
      </w:r>
    </w:p>
    <w:p>
      <w:pPr>
        <w:pStyle w:val="ListParagraph"/>
        <w:numPr>
          <w:ilvl w:val="0"/>
          <w:numId w:val="4"/>
        </w:numPr>
        <w:tabs>
          <w:tab w:pos="292" w:val="left" w:leader="none"/>
        </w:tabs>
        <w:spacing w:line="240" w:lineRule="auto" w:before="125" w:after="0"/>
        <w:ind w:left="292" w:right="0" w:hanging="173"/>
        <w:jc w:val="left"/>
        <w:rPr>
          <w:rFonts w:ascii="Tahoma" w:hAnsi="Tahoma"/>
          <w:sz w:val="24"/>
        </w:rPr>
      </w:pPr>
      <w:r>
        <w:rPr>
          <w:spacing w:val="-14"/>
          <w:sz w:val="24"/>
        </w:rPr>
        <w:t>Marián</w:t>
      </w:r>
      <w:r>
        <w:rPr>
          <w:spacing w:val="-3"/>
          <w:sz w:val="24"/>
        </w:rPr>
        <w:t> </w:t>
      </w:r>
      <w:r>
        <w:rPr>
          <w:spacing w:val="-14"/>
          <w:sz w:val="24"/>
        </w:rPr>
        <w:t>Greif</w:t>
      </w:r>
      <w:r>
        <w:rPr>
          <w:spacing w:val="1"/>
          <w:sz w:val="24"/>
        </w:rPr>
        <w:t> </w:t>
      </w:r>
      <w:r>
        <w:rPr>
          <w:spacing w:val="-14"/>
          <w:sz w:val="24"/>
        </w:rPr>
        <w:t>-</w:t>
      </w:r>
      <w:r>
        <w:rPr>
          <w:spacing w:val="-12"/>
          <w:sz w:val="24"/>
        </w:rPr>
        <w:t> </w:t>
      </w:r>
      <w:r>
        <w:rPr>
          <w:spacing w:val="-14"/>
          <w:sz w:val="24"/>
        </w:rPr>
        <w:t>GEMAL,</w:t>
      </w:r>
      <w:r>
        <w:rPr>
          <w:spacing w:val="-2"/>
          <w:sz w:val="24"/>
        </w:rPr>
        <w:t> </w:t>
      </w:r>
      <w:r>
        <w:rPr>
          <w:spacing w:val="-14"/>
          <w:sz w:val="24"/>
        </w:rPr>
        <w:t>stavebné</w:t>
      </w:r>
      <w:r>
        <w:rPr>
          <w:spacing w:val="-11"/>
          <w:sz w:val="24"/>
        </w:rPr>
        <w:t> </w:t>
      </w:r>
      <w:r>
        <w:rPr>
          <w:spacing w:val="-14"/>
          <w:sz w:val="24"/>
        </w:rPr>
        <w:t>a</w:t>
      </w:r>
      <w:r>
        <w:rPr>
          <w:spacing w:val="-3"/>
          <w:sz w:val="24"/>
        </w:rPr>
        <w:t> </w:t>
      </w:r>
      <w:r>
        <w:rPr>
          <w:spacing w:val="-14"/>
          <w:sz w:val="24"/>
        </w:rPr>
        <w:t>maliarske</w:t>
      </w:r>
      <w:r>
        <w:rPr>
          <w:spacing w:val="-1"/>
          <w:sz w:val="24"/>
        </w:rPr>
        <w:t> </w:t>
      </w:r>
      <w:r>
        <w:rPr>
          <w:spacing w:val="-14"/>
          <w:sz w:val="24"/>
        </w:rPr>
        <w:t>práce</w:t>
      </w:r>
    </w:p>
    <w:p>
      <w:pPr>
        <w:pStyle w:val="ListParagraph"/>
        <w:numPr>
          <w:ilvl w:val="0"/>
          <w:numId w:val="4"/>
        </w:numPr>
        <w:tabs>
          <w:tab w:pos="292" w:val="left" w:leader="none"/>
        </w:tabs>
        <w:spacing w:line="240" w:lineRule="auto" w:before="117" w:after="0"/>
        <w:ind w:left="292" w:right="0" w:hanging="173"/>
        <w:jc w:val="left"/>
        <w:rPr>
          <w:rFonts w:ascii="Tahoma" w:hAnsi="Tahoma"/>
          <w:sz w:val="24"/>
        </w:rPr>
      </w:pPr>
      <w:r>
        <w:rPr>
          <w:spacing w:val="-18"/>
          <w:sz w:val="24"/>
        </w:rPr>
        <w:t>BAUEXPORT</w:t>
      </w:r>
      <w:r>
        <w:rPr>
          <w:spacing w:val="2"/>
          <w:sz w:val="24"/>
        </w:rPr>
        <w:t> </w:t>
      </w:r>
      <w:r>
        <w:rPr>
          <w:spacing w:val="-18"/>
          <w:sz w:val="24"/>
        </w:rPr>
        <w:t>-</w:t>
      </w:r>
      <w:r>
        <w:rPr>
          <w:spacing w:val="3"/>
          <w:sz w:val="24"/>
        </w:rPr>
        <w:t> </w:t>
      </w:r>
      <w:r>
        <w:rPr>
          <w:spacing w:val="-18"/>
          <w:sz w:val="24"/>
        </w:rPr>
        <w:t>stavebná</w:t>
      </w:r>
      <w:r>
        <w:rPr>
          <w:spacing w:val="5"/>
          <w:sz w:val="24"/>
        </w:rPr>
        <w:t> </w:t>
      </w:r>
      <w:r>
        <w:rPr>
          <w:spacing w:val="-18"/>
          <w:sz w:val="24"/>
        </w:rPr>
        <w:t>výroba</w:t>
      </w:r>
    </w:p>
    <w:p>
      <w:pPr>
        <w:pStyle w:val="ListParagraph"/>
        <w:numPr>
          <w:ilvl w:val="0"/>
          <w:numId w:val="4"/>
        </w:numPr>
        <w:tabs>
          <w:tab w:pos="292" w:val="left" w:leader="none"/>
        </w:tabs>
        <w:spacing w:line="240" w:lineRule="auto" w:before="121" w:after="0"/>
        <w:ind w:left="292" w:right="0" w:hanging="173"/>
        <w:jc w:val="left"/>
        <w:rPr>
          <w:rFonts w:ascii="Tahoma" w:hAnsi="Tahoma"/>
          <w:sz w:val="24"/>
        </w:rPr>
      </w:pPr>
      <w:r>
        <w:rPr>
          <w:spacing w:val="-18"/>
          <w:sz w:val="24"/>
        </w:rPr>
        <w:t>SYPANEC</w:t>
      </w:r>
      <w:r>
        <w:rPr>
          <w:spacing w:val="6"/>
          <w:sz w:val="24"/>
        </w:rPr>
        <w:t> </w:t>
      </w:r>
      <w:r>
        <w:rPr>
          <w:spacing w:val="-18"/>
          <w:sz w:val="24"/>
        </w:rPr>
        <w:t>-</w:t>
      </w:r>
      <w:r>
        <w:rPr>
          <w:spacing w:val="8"/>
          <w:sz w:val="24"/>
        </w:rPr>
        <w:t> </w:t>
      </w:r>
      <w:r>
        <w:rPr>
          <w:spacing w:val="-18"/>
          <w:sz w:val="24"/>
        </w:rPr>
        <w:t>Pizza</w:t>
      </w:r>
      <w:r>
        <w:rPr>
          <w:spacing w:val="8"/>
          <w:sz w:val="24"/>
        </w:rPr>
        <w:t> </w:t>
      </w:r>
      <w:r>
        <w:rPr>
          <w:spacing w:val="-18"/>
          <w:sz w:val="24"/>
        </w:rPr>
        <w:t>&amp;</w:t>
      </w:r>
      <w:r>
        <w:rPr>
          <w:spacing w:val="-7"/>
          <w:sz w:val="24"/>
        </w:rPr>
        <w:t> </w:t>
      </w:r>
      <w:r>
        <w:rPr>
          <w:spacing w:val="-18"/>
          <w:sz w:val="24"/>
        </w:rPr>
        <w:t>Bar</w:t>
      </w:r>
      <w:r>
        <w:rPr>
          <w:spacing w:val="7"/>
          <w:sz w:val="24"/>
        </w:rPr>
        <w:t> </w:t>
      </w:r>
      <w:r>
        <w:rPr>
          <w:spacing w:val="-18"/>
          <w:sz w:val="24"/>
        </w:rPr>
        <w:t>–</w:t>
      </w:r>
      <w:r>
        <w:rPr>
          <w:spacing w:val="7"/>
          <w:sz w:val="24"/>
        </w:rPr>
        <w:t> </w:t>
      </w:r>
      <w:r>
        <w:rPr>
          <w:spacing w:val="-18"/>
          <w:sz w:val="24"/>
        </w:rPr>
        <w:t>reštauračné</w:t>
      </w:r>
      <w:r>
        <w:rPr>
          <w:spacing w:val="9"/>
          <w:sz w:val="24"/>
        </w:rPr>
        <w:t> </w:t>
      </w:r>
      <w:r>
        <w:rPr>
          <w:spacing w:val="-18"/>
          <w:sz w:val="24"/>
        </w:rPr>
        <w:t>služby</w:t>
      </w:r>
    </w:p>
    <w:p>
      <w:pPr>
        <w:pStyle w:val="ListParagraph"/>
        <w:numPr>
          <w:ilvl w:val="0"/>
          <w:numId w:val="4"/>
        </w:numPr>
        <w:tabs>
          <w:tab w:pos="292" w:val="left" w:leader="none"/>
        </w:tabs>
        <w:spacing w:line="240" w:lineRule="auto" w:before="121" w:after="0"/>
        <w:ind w:left="292" w:right="0" w:hanging="173"/>
        <w:jc w:val="left"/>
        <w:rPr>
          <w:rFonts w:ascii="Tahoma" w:hAnsi="Tahoma"/>
          <w:sz w:val="24"/>
        </w:rPr>
      </w:pPr>
      <w:r>
        <w:rPr>
          <w:spacing w:val="-10"/>
          <w:sz w:val="24"/>
        </w:rPr>
        <w:t>Bersicomp</w:t>
      </w:r>
      <w:r>
        <w:rPr>
          <w:spacing w:val="-3"/>
          <w:sz w:val="24"/>
        </w:rPr>
        <w:t> </w:t>
      </w:r>
      <w:r>
        <w:rPr>
          <w:spacing w:val="-10"/>
          <w:sz w:val="24"/>
        </w:rPr>
        <w:t>-</w:t>
      </w:r>
      <w:r>
        <w:rPr>
          <w:spacing w:val="-2"/>
          <w:sz w:val="24"/>
        </w:rPr>
        <w:t> </w:t>
      </w:r>
      <w:r>
        <w:rPr>
          <w:spacing w:val="-10"/>
          <w:sz w:val="24"/>
        </w:rPr>
        <w:t>Erik</w:t>
      </w:r>
      <w:r>
        <w:rPr>
          <w:spacing w:val="-3"/>
          <w:sz w:val="24"/>
        </w:rPr>
        <w:t> </w:t>
      </w:r>
      <w:r>
        <w:rPr>
          <w:spacing w:val="-10"/>
          <w:sz w:val="24"/>
        </w:rPr>
        <w:t>Lazur</w:t>
      </w:r>
      <w:r>
        <w:rPr>
          <w:spacing w:val="-3"/>
          <w:sz w:val="24"/>
        </w:rPr>
        <w:t> </w:t>
      </w:r>
      <w:r>
        <w:rPr>
          <w:spacing w:val="-10"/>
          <w:sz w:val="24"/>
        </w:rPr>
        <w:t>–</w:t>
      </w:r>
      <w:r>
        <w:rPr>
          <w:spacing w:val="-2"/>
          <w:sz w:val="24"/>
        </w:rPr>
        <w:t> </w:t>
      </w:r>
      <w:r>
        <w:rPr>
          <w:spacing w:val="-10"/>
          <w:sz w:val="24"/>
        </w:rPr>
        <w:t>výpočtová</w:t>
      </w:r>
      <w:r>
        <w:rPr>
          <w:spacing w:val="-1"/>
          <w:sz w:val="24"/>
        </w:rPr>
        <w:t> </w:t>
      </w:r>
      <w:r>
        <w:rPr>
          <w:spacing w:val="-10"/>
          <w:sz w:val="24"/>
        </w:rPr>
        <w:t>technika</w:t>
      </w:r>
    </w:p>
    <w:p>
      <w:pPr>
        <w:pStyle w:val="ListParagraph"/>
        <w:numPr>
          <w:ilvl w:val="0"/>
          <w:numId w:val="4"/>
        </w:numPr>
        <w:tabs>
          <w:tab w:pos="292" w:val="left" w:leader="none"/>
        </w:tabs>
        <w:spacing w:line="240" w:lineRule="auto" w:before="124" w:after="0"/>
        <w:ind w:left="292" w:right="0" w:hanging="173"/>
        <w:jc w:val="left"/>
        <w:rPr>
          <w:rFonts w:ascii="Tahoma" w:hAnsi="Tahoma"/>
          <w:sz w:val="24"/>
        </w:rPr>
      </w:pPr>
      <w:r>
        <w:rPr>
          <w:spacing w:val="-12"/>
          <w:sz w:val="24"/>
        </w:rPr>
        <w:t>Autoklampiarstvo</w:t>
      </w:r>
      <w:r>
        <w:rPr>
          <w:spacing w:val="-2"/>
          <w:sz w:val="24"/>
        </w:rPr>
        <w:t> </w:t>
      </w:r>
      <w:r>
        <w:rPr>
          <w:spacing w:val="-12"/>
          <w:sz w:val="24"/>
        </w:rPr>
        <w:t>-</w:t>
      </w:r>
      <w:r>
        <w:rPr>
          <w:spacing w:val="-3"/>
          <w:sz w:val="24"/>
        </w:rPr>
        <w:t> </w:t>
      </w:r>
      <w:r>
        <w:rPr>
          <w:spacing w:val="-12"/>
          <w:sz w:val="24"/>
        </w:rPr>
        <w:t>František</w:t>
      </w:r>
      <w:r>
        <w:rPr>
          <w:spacing w:val="-3"/>
          <w:sz w:val="24"/>
        </w:rPr>
        <w:t> </w:t>
      </w:r>
      <w:r>
        <w:rPr>
          <w:spacing w:val="-12"/>
          <w:sz w:val="24"/>
        </w:rPr>
        <w:t>Ondeček</w:t>
      </w:r>
    </w:p>
    <w:p>
      <w:pPr>
        <w:pStyle w:val="ListParagraph"/>
        <w:numPr>
          <w:ilvl w:val="0"/>
          <w:numId w:val="4"/>
        </w:numPr>
        <w:tabs>
          <w:tab w:pos="292" w:val="left" w:leader="none"/>
        </w:tabs>
        <w:spacing w:line="240" w:lineRule="auto" w:before="121" w:after="0"/>
        <w:ind w:left="292" w:right="0" w:hanging="173"/>
        <w:jc w:val="left"/>
        <w:rPr>
          <w:rFonts w:ascii="Tahoma" w:hAnsi="Tahoma"/>
          <w:sz w:val="24"/>
        </w:rPr>
      </w:pPr>
      <w:r>
        <w:rPr>
          <w:spacing w:val="-16"/>
          <w:sz w:val="24"/>
        </w:rPr>
        <w:t>Autoservis</w:t>
      </w:r>
      <w:r>
        <w:rPr>
          <w:spacing w:val="11"/>
          <w:sz w:val="24"/>
        </w:rPr>
        <w:t> </w:t>
      </w:r>
      <w:r>
        <w:rPr>
          <w:spacing w:val="-16"/>
          <w:sz w:val="24"/>
        </w:rPr>
        <w:t>-</w:t>
      </w:r>
      <w:r>
        <w:rPr>
          <w:spacing w:val="8"/>
          <w:sz w:val="24"/>
        </w:rPr>
        <w:t> </w:t>
      </w:r>
      <w:r>
        <w:rPr>
          <w:spacing w:val="-16"/>
          <w:sz w:val="24"/>
        </w:rPr>
        <w:t>František</w:t>
      </w:r>
      <w:r>
        <w:rPr>
          <w:spacing w:val="8"/>
          <w:sz w:val="24"/>
        </w:rPr>
        <w:t> </w:t>
      </w:r>
      <w:r>
        <w:rPr>
          <w:spacing w:val="-16"/>
          <w:sz w:val="24"/>
        </w:rPr>
        <w:t>Hudáček</w:t>
      </w:r>
    </w:p>
    <w:p>
      <w:pPr>
        <w:pStyle w:val="ListParagraph"/>
        <w:numPr>
          <w:ilvl w:val="0"/>
          <w:numId w:val="4"/>
        </w:numPr>
        <w:tabs>
          <w:tab w:pos="292" w:val="left" w:leader="none"/>
        </w:tabs>
        <w:spacing w:line="240" w:lineRule="auto" w:before="119" w:after="0"/>
        <w:ind w:left="292" w:right="0" w:hanging="173"/>
        <w:jc w:val="left"/>
        <w:rPr>
          <w:rFonts w:ascii="Tahoma" w:hAnsi="Tahoma"/>
          <w:sz w:val="24"/>
        </w:rPr>
      </w:pPr>
      <w:r>
        <w:rPr>
          <w:spacing w:val="-16"/>
          <w:sz w:val="24"/>
        </w:rPr>
        <w:t>EKO-GAS</w:t>
      </w:r>
      <w:r>
        <w:rPr>
          <w:spacing w:val="4"/>
          <w:sz w:val="24"/>
        </w:rPr>
        <w:t> </w:t>
      </w:r>
      <w:r>
        <w:rPr>
          <w:spacing w:val="-16"/>
          <w:sz w:val="24"/>
        </w:rPr>
        <w:t>Jozef</w:t>
      </w:r>
      <w:r>
        <w:rPr>
          <w:spacing w:val="5"/>
          <w:sz w:val="24"/>
        </w:rPr>
        <w:t> </w:t>
      </w:r>
      <w:r>
        <w:rPr>
          <w:spacing w:val="-16"/>
          <w:sz w:val="24"/>
        </w:rPr>
        <w:t>Sabol</w:t>
      </w:r>
      <w:r>
        <w:rPr>
          <w:spacing w:val="-4"/>
          <w:sz w:val="24"/>
        </w:rPr>
        <w:t> </w:t>
      </w:r>
      <w:r>
        <w:rPr>
          <w:spacing w:val="-16"/>
          <w:sz w:val="24"/>
        </w:rPr>
        <w:t>-</w:t>
      </w:r>
      <w:r>
        <w:rPr>
          <w:spacing w:val="5"/>
          <w:sz w:val="24"/>
        </w:rPr>
        <w:t> </w:t>
      </w:r>
      <w:r>
        <w:rPr>
          <w:spacing w:val="-16"/>
          <w:sz w:val="24"/>
        </w:rPr>
        <w:t>inštalačné</w:t>
      </w:r>
      <w:r>
        <w:rPr>
          <w:spacing w:val="6"/>
          <w:sz w:val="24"/>
        </w:rPr>
        <w:t> </w:t>
      </w:r>
      <w:r>
        <w:rPr>
          <w:spacing w:val="-16"/>
          <w:sz w:val="24"/>
        </w:rPr>
        <w:t>práce</w:t>
      </w:r>
    </w:p>
    <w:p>
      <w:pPr>
        <w:pStyle w:val="ListParagraph"/>
        <w:numPr>
          <w:ilvl w:val="0"/>
          <w:numId w:val="4"/>
        </w:numPr>
        <w:tabs>
          <w:tab w:pos="292" w:val="left" w:leader="none"/>
        </w:tabs>
        <w:spacing w:line="240" w:lineRule="auto" w:before="123" w:after="0"/>
        <w:ind w:left="292" w:right="0" w:hanging="173"/>
        <w:jc w:val="left"/>
        <w:rPr>
          <w:rFonts w:ascii="Tahoma" w:hAnsi="Tahoma"/>
          <w:sz w:val="24"/>
        </w:rPr>
      </w:pPr>
      <w:r>
        <w:rPr>
          <w:spacing w:val="-14"/>
          <w:sz w:val="24"/>
        </w:rPr>
        <w:t>Martin</w:t>
      </w:r>
      <w:r>
        <w:rPr>
          <w:spacing w:val="-3"/>
          <w:sz w:val="24"/>
        </w:rPr>
        <w:t> </w:t>
      </w:r>
      <w:r>
        <w:rPr>
          <w:spacing w:val="-14"/>
          <w:sz w:val="24"/>
        </w:rPr>
        <w:t>Kutný</w:t>
      </w:r>
      <w:r>
        <w:rPr>
          <w:spacing w:val="-3"/>
          <w:sz w:val="24"/>
        </w:rPr>
        <w:t> </w:t>
      </w:r>
      <w:r>
        <w:rPr>
          <w:spacing w:val="-14"/>
          <w:sz w:val="24"/>
        </w:rPr>
        <w:t>-</w:t>
      </w:r>
      <w:r>
        <w:rPr>
          <w:spacing w:val="-2"/>
          <w:sz w:val="24"/>
        </w:rPr>
        <w:t> </w:t>
      </w:r>
      <w:r>
        <w:rPr>
          <w:spacing w:val="-14"/>
          <w:sz w:val="24"/>
        </w:rPr>
        <w:t>inštalačné</w:t>
      </w:r>
      <w:r>
        <w:rPr>
          <w:sz w:val="24"/>
        </w:rPr>
        <w:t> </w:t>
      </w:r>
      <w:r>
        <w:rPr>
          <w:spacing w:val="-14"/>
          <w:sz w:val="24"/>
        </w:rPr>
        <w:t>práce</w:t>
      </w:r>
    </w:p>
    <w:p>
      <w:pPr>
        <w:pStyle w:val="ListParagraph"/>
        <w:numPr>
          <w:ilvl w:val="0"/>
          <w:numId w:val="4"/>
        </w:numPr>
        <w:tabs>
          <w:tab w:pos="292" w:val="left" w:leader="none"/>
        </w:tabs>
        <w:spacing w:line="240" w:lineRule="auto" w:before="123" w:after="0"/>
        <w:ind w:left="292" w:right="0" w:hanging="173"/>
        <w:jc w:val="left"/>
        <w:rPr>
          <w:rFonts w:ascii="Tahoma" w:hAnsi="Tahoma"/>
          <w:sz w:val="24"/>
        </w:rPr>
      </w:pPr>
      <w:r>
        <w:rPr>
          <w:spacing w:val="-22"/>
          <w:sz w:val="24"/>
        </w:rPr>
        <w:t>Jozef</w:t>
      </w:r>
      <w:r>
        <w:rPr>
          <w:spacing w:val="4"/>
          <w:sz w:val="24"/>
        </w:rPr>
        <w:t> </w:t>
      </w:r>
      <w:r>
        <w:rPr>
          <w:spacing w:val="-22"/>
          <w:sz w:val="24"/>
        </w:rPr>
        <w:t>Beňa</w:t>
      </w:r>
      <w:r>
        <w:rPr>
          <w:spacing w:val="3"/>
          <w:sz w:val="24"/>
        </w:rPr>
        <w:t> </w:t>
      </w:r>
      <w:r>
        <w:rPr>
          <w:spacing w:val="-22"/>
          <w:sz w:val="24"/>
        </w:rPr>
        <w:t>-</w:t>
      </w:r>
      <w:r>
        <w:rPr>
          <w:spacing w:val="3"/>
          <w:sz w:val="24"/>
        </w:rPr>
        <w:t> </w:t>
      </w:r>
      <w:r>
        <w:rPr>
          <w:spacing w:val="-22"/>
          <w:sz w:val="24"/>
        </w:rPr>
        <w:t>predajňa</w:t>
      </w:r>
      <w:r>
        <w:rPr>
          <w:spacing w:val="3"/>
          <w:sz w:val="24"/>
        </w:rPr>
        <w:t> </w:t>
      </w:r>
      <w:r>
        <w:rPr>
          <w:spacing w:val="-22"/>
          <w:sz w:val="24"/>
        </w:rPr>
        <w:t>potravín</w:t>
      </w:r>
      <w:r>
        <w:rPr>
          <w:spacing w:val="4"/>
          <w:sz w:val="24"/>
        </w:rPr>
        <w:t> </w:t>
      </w:r>
      <w:r>
        <w:rPr>
          <w:spacing w:val="-22"/>
          <w:sz w:val="24"/>
        </w:rPr>
        <w:t>KOTVA</w:t>
      </w:r>
    </w:p>
    <w:p>
      <w:pPr>
        <w:pStyle w:val="ListParagraph"/>
        <w:numPr>
          <w:ilvl w:val="0"/>
          <w:numId w:val="4"/>
        </w:numPr>
        <w:tabs>
          <w:tab w:pos="292" w:val="left" w:leader="none"/>
        </w:tabs>
        <w:spacing w:line="240" w:lineRule="auto" w:before="119" w:after="0"/>
        <w:ind w:left="292" w:right="0" w:hanging="173"/>
        <w:jc w:val="left"/>
        <w:rPr>
          <w:rFonts w:ascii="Tahoma" w:hAnsi="Tahoma"/>
          <w:sz w:val="24"/>
        </w:rPr>
      </w:pPr>
      <w:r>
        <w:rPr>
          <w:spacing w:val="-14"/>
          <w:sz w:val="24"/>
        </w:rPr>
        <w:t>UNIPRES</w:t>
      </w:r>
      <w:r>
        <w:rPr>
          <w:spacing w:val="-2"/>
          <w:sz w:val="24"/>
        </w:rPr>
        <w:t> </w:t>
      </w:r>
      <w:r>
        <w:rPr>
          <w:spacing w:val="-14"/>
          <w:sz w:val="24"/>
        </w:rPr>
        <w:t>-</w:t>
      </w:r>
      <w:r>
        <w:rPr>
          <w:sz w:val="24"/>
        </w:rPr>
        <w:t> </w:t>
      </w:r>
      <w:r>
        <w:rPr>
          <w:spacing w:val="-14"/>
          <w:sz w:val="24"/>
        </w:rPr>
        <w:t>Štefan</w:t>
      </w:r>
      <w:r>
        <w:rPr>
          <w:spacing w:val="-2"/>
          <w:sz w:val="24"/>
        </w:rPr>
        <w:t> </w:t>
      </w:r>
      <w:r>
        <w:rPr>
          <w:spacing w:val="-14"/>
          <w:sz w:val="24"/>
        </w:rPr>
        <w:t>Puchalik</w:t>
      </w:r>
      <w:r>
        <w:rPr>
          <w:spacing w:val="-9"/>
          <w:sz w:val="24"/>
        </w:rPr>
        <w:t> </w:t>
      </w:r>
      <w:r>
        <w:rPr>
          <w:spacing w:val="-14"/>
          <w:sz w:val="24"/>
        </w:rPr>
        <w:t>–</w:t>
      </w:r>
      <w:r>
        <w:rPr>
          <w:spacing w:val="-1"/>
          <w:sz w:val="24"/>
        </w:rPr>
        <w:t> </w:t>
      </w:r>
      <w:r>
        <w:rPr>
          <w:spacing w:val="-14"/>
          <w:sz w:val="24"/>
        </w:rPr>
        <w:t>tlačiareň</w:t>
      </w:r>
    </w:p>
    <w:p>
      <w:pPr>
        <w:pStyle w:val="ListParagraph"/>
        <w:numPr>
          <w:ilvl w:val="0"/>
          <w:numId w:val="4"/>
        </w:numPr>
        <w:tabs>
          <w:tab w:pos="292" w:val="left" w:leader="none"/>
        </w:tabs>
        <w:spacing w:line="240" w:lineRule="auto" w:before="121" w:after="0"/>
        <w:ind w:left="292" w:right="0" w:hanging="173"/>
        <w:jc w:val="left"/>
        <w:rPr>
          <w:rFonts w:ascii="Tahoma" w:hAnsi="Tahoma"/>
          <w:sz w:val="24"/>
        </w:rPr>
      </w:pPr>
      <w:r>
        <w:rPr>
          <w:spacing w:val="-16"/>
          <w:sz w:val="24"/>
        </w:rPr>
        <w:t>Stanislav</w:t>
      </w:r>
      <w:r>
        <w:rPr>
          <w:spacing w:val="5"/>
          <w:sz w:val="24"/>
        </w:rPr>
        <w:t> </w:t>
      </w:r>
      <w:r>
        <w:rPr>
          <w:spacing w:val="-16"/>
          <w:sz w:val="24"/>
        </w:rPr>
        <w:t>Rohaľ</w:t>
      </w:r>
      <w:r>
        <w:rPr>
          <w:spacing w:val="6"/>
          <w:sz w:val="24"/>
        </w:rPr>
        <w:t> </w:t>
      </w:r>
      <w:r>
        <w:rPr>
          <w:spacing w:val="-16"/>
          <w:sz w:val="24"/>
        </w:rPr>
        <w:t>-</w:t>
      </w:r>
      <w:r>
        <w:rPr>
          <w:spacing w:val="6"/>
          <w:sz w:val="24"/>
        </w:rPr>
        <w:t> </w:t>
      </w:r>
      <w:r>
        <w:rPr>
          <w:spacing w:val="-16"/>
          <w:sz w:val="24"/>
        </w:rPr>
        <w:t>Projektová</w:t>
      </w:r>
      <w:r>
        <w:rPr>
          <w:spacing w:val="-6"/>
          <w:sz w:val="24"/>
        </w:rPr>
        <w:t> </w:t>
      </w:r>
      <w:r>
        <w:rPr>
          <w:spacing w:val="-16"/>
          <w:sz w:val="24"/>
        </w:rPr>
        <w:t>kancelária</w:t>
      </w:r>
    </w:p>
    <w:p>
      <w:pPr>
        <w:pStyle w:val="BodyText"/>
        <w:rPr>
          <w:sz w:val="28"/>
        </w:rPr>
      </w:pPr>
    </w:p>
    <w:p>
      <w:pPr>
        <w:pStyle w:val="BodyText"/>
        <w:spacing w:before="196"/>
        <w:ind w:left="119"/>
      </w:pPr>
      <w:r>
        <w:rPr>
          <w:spacing w:val="-22"/>
        </w:rPr>
        <w:t>Najvýznamnejšia</w:t>
      </w:r>
      <w:r>
        <w:rPr>
          <w:spacing w:val="17"/>
        </w:rPr>
        <w:t> </w:t>
      </w:r>
      <w:r>
        <w:rPr>
          <w:spacing w:val="-22"/>
        </w:rPr>
        <w:t>poľnohospodárska</w:t>
      </w:r>
      <w:r>
        <w:rPr>
          <w:spacing w:val="18"/>
        </w:rPr>
        <w:t> </w:t>
      </w:r>
      <w:r>
        <w:rPr>
          <w:spacing w:val="-22"/>
        </w:rPr>
        <w:t>výroba</w:t>
      </w:r>
      <w:r>
        <w:rPr>
          <w:spacing w:val="14"/>
        </w:rPr>
        <w:t> </w:t>
      </w:r>
      <w:r>
        <w:rPr>
          <w:spacing w:val="-22"/>
        </w:rPr>
        <w:t>v</w:t>
      </w:r>
      <w:r>
        <w:rPr>
          <w:spacing w:val="18"/>
        </w:rPr>
        <w:t> </w:t>
      </w:r>
      <w:r>
        <w:rPr>
          <w:spacing w:val="-22"/>
        </w:rPr>
        <w:t>obci:</w:t>
      </w:r>
      <w:r>
        <w:rPr>
          <w:spacing w:val="16"/>
        </w:rPr>
        <w:t> </w:t>
      </w:r>
      <w:r>
        <w:rPr>
          <w:spacing w:val="-22"/>
        </w:rPr>
        <w:t>Agrodružstvo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BodyText"/>
        <w:spacing w:before="82"/>
        <w:ind w:right="108"/>
        <w:jc w:val="right"/>
        <w:rPr>
          <w:rFonts w:ascii="Nimbus Roman"/>
        </w:rPr>
      </w:pPr>
      <w:r>
        <w:rPr>
          <w:rFonts w:ascii="Nimbus Roman"/>
        </w:rPr>
        <w:t>6</w:t>
      </w:r>
    </w:p>
    <w:p>
      <w:pPr>
        <w:spacing w:after="0"/>
        <w:jc w:val="right"/>
        <w:rPr>
          <w:rFonts w:ascii="Nimbus Roman"/>
        </w:rPr>
        <w:sectPr>
          <w:pgSz w:w="11930" w:h="16860"/>
          <w:pgMar w:top="260" w:bottom="280" w:left="1300" w:right="1060"/>
        </w:sectPr>
      </w:pPr>
    </w:p>
    <w:p>
      <w:pPr>
        <w:pStyle w:val="Heading2"/>
        <w:numPr>
          <w:ilvl w:val="0"/>
          <w:numId w:val="3"/>
        </w:numPr>
        <w:tabs>
          <w:tab w:pos="450" w:val="left" w:leader="none"/>
        </w:tabs>
        <w:spacing w:line="240" w:lineRule="auto" w:before="65" w:after="0"/>
        <w:ind w:left="450" w:right="0" w:hanging="250"/>
        <w:jc w:val="left"/>
        <w:rPr>
          <w:sz w:val="28"/>
        </w:rPr>
      </w:pPr>
      <w:bookmarkStart w:name="_TOC_250000" w:id="14"/>
      <w:r>
        <w:rPr>
          <w:spacing w:val="-16"/>
        </w:rPr>
        <w:t>Financovanie</w:t>
      </w:r>
      <w:r>
        <w:rPr>
          <w:b w:val="0"/>
          <w:spacing w:val="2"/>
        </w:rPr>
        <w:t> </w:t>
      </w:r>
      <w:r>
        <w:rPr>
          <w:spacing w:val="-16"/>
        </w:rPr>
        <w:t>obce,</w:t>
      </w:r>
      <w:r>
        <w:rPr>
          <w:b w:val="0"/>
          <w:spacing w:val="2"/>
        </w:rPr>
        <w:t> </w:t>
      </w:r>
      <w:r>
        <w:rPr>
          <w:spacing w:val="-16"/>
        </w:rPr>
        <w:t>majetok</w:t>
      </w:r>
      <w:r>
        <w:rPr>
          <w:b w:val="0"/>
          <w:spacing w:val="1"/>
        </w:rPr>
        <w:t> </w:t>
      </w:r>
      <w:r>
        <w:rPr>
          <w:spacing w:val="-16"/>
        </w:rPr>
        <w:t>obce,</w:t>
      </w:r>
      <w:r>
        <w:rPr>
          <w:b w:val="0"/>
          <w:spacing w:val="2"/>
        </w:rPr>
        <w:t> </w:t>
      </w:r>
      <w:r>
        <w:rPr>
          <w:spacing w:val="-16"/>
        </w:rPr>
        <w:t>rozpočet</w:t>
      </w:r>
      <w:r>
        <w:rPr>
          <w:b w:val="0"/>
          <w:spacing w:val="1"/>
        </w:rPr>
        <w:t> </w:t>
      </w:r>
      <w:bookmarkEnd w:id="14"/>
      <w:r>
        <w:rPr>
          <w:spacing w:val="-16"/>
        </w:rPr>
        <w:t>obce</w:t>
      </w:r>
    </w:p>
    <w:p>
      <w:pPr>
        <w:pStyle w:val="BodyText"/>
        <w:rPr>
          <w:b/>
          <w:sz w:val="28"/>
        </w:rPr>
      </w:pPr>
    </w:p>
    <w:p>
      <w:pPr>
        <w:pStyle w:val="ListParagraph"/>
        <w:numPr>
          <w:ilvl w:val="0"/>
          <w:numId w:val="5"/>
        </w:numPr>
        <w:tabs>
          <w:tab w:pos="920" w:val="left" w:leader="none"/>
        </w:tabs>
        <w:spacing w:line="240" w:lineRule="auto" w:before="0" w:after="0"/>
        <w:ind w:left="919" w:right="0" w:hanging="361"/>
        <w:jc w:val="left"/>
        <w:rPr>
          <w:i/>
          <w:sz w:val="24"/>
        </w:rPr>
      </w:pPr>
      <w:r>
        <w:rPr>
          <w:i/>
          <w:spacing w:val="-16"/>
          <w:sz w:val="24"/>
        </w:rPr>
        <w:t>Rozpočet</w:t>
      </w:r>
      <w:r>
        <w:rPr>
          <w:spacing w:val="3"/>
          <w:sz w:val="24"/>
        </w:rPr>
        <w:t> </w:t>
      </w:r>
      <w:r>
        <w:rPr>
          <w:i/>
          <w:spacing w:val="-16"/>
          <w:sz w:val="24"/>
        </w:rPr>
        <w:t>obce</w:t>
      </w:r>
      <w:r>
        <w:rPr>
          <w:spacing w:val="2"/>
          <w:sz w:val="24"/>
        </w:rPr>
        <w:t> </w:t>
      </w:r>
      <w:r>
        <w:rPr>
          <w:i/>
          <w:spacing w:val="-16"/>
          <w:sz w:val="24"/>
        </w:rPr>
        <w:t>na</w:t>
      </w:r>
      <w:r>
        <w:rPr>
          <w:spacing w:val="3"/>
          <w:sz w:val="24"/>
        </w:rPr>
        <w:t> </w:t>
      </w:r>
      <w:r>
        <w:rPr>
          <w:i/>
          <w:spacing w:val="-16"/>
          <w:sz w:val="24"/>
        </w:rPr>
        <w:t>rok</w:t>
      </w:r>
      <w:r>
        <w:rPr>
          <w:spacing w:val="2"/>
          <w:sz w:val="24"/>
        </w:rPr>
        <w:t> </w:t>
      </w:r>
      <w:r>
        <w:rPr>
          <w:i/>
          <w:spacing w:val="-16"/>
          <w:sz w:val="24"/>
        </w:rPr>
        <w:t>2023</w:t>
      </w:r>
    </w:p>
    <w:p>
      <w:pPr>
        <w:pStyle w:val="BodyText"/>
        <w:rPr>
          <w:i/>
          <w:sz w:val="26"/>
        </w:rPr>
      </w:pPr>
    </w:p>
    <w:p>
      <w:pPr>
        <w:pStyle w:val="BodyText"/>
        <w:rPr>
          <w:i/>
          <w:sz w:val="23"/>
        </w:rPr>
      </w:pPr>
    </w:p>
    <w:p>
      <w:pPr>
        <w:pStyle w:val="BodyText"/>
        <w:ind w:left="920" w:right="688"/>
      </w:pPr>
      <w:r>
        <w:rPr>
          <w:spacing w:val="-8"/>
        </w:rPr>
        <w:t>Základným</w:t>
      </w:r>
      <w:r>
        <w:rPr>
          <w:spacing w:val="-9"/>
        </w:rPr>
        <w:t> </w:t>
      </w:r>
      <w:r>
        <w:rPr>
          <w:spacing w:val="-8"/>
        </w:rPr>
        <w:t>nástrojom</w:t>
      </w:r>
      <w:r>
        <w:rPr>
          <w:spacing w:val="-9"/>
        </w:rPr>
        <w:t> </w:t>
      </w:r>
      <w:r>
        <w:rPr>
          <w:spacing w:val="-8"/>
        </w:rPr>
        <w:t>finančného hospodárenia</w:t>
      </w:r>
      <w:r>
        <w:rPr>
          <w:spacing w:val="-9"/>
        </w:rPr>
        <w:t> </w:t>
      </w:r>
      <w:r>
        <w:rPr>
          <w:spacing w:val="-8"/>
        </w:rPr>
        <w:t>obce</w:t>
      </w:r>
      <w:r>
        <w:rPr>
          <w:spacing w:val="-9"/>
        </w:rPr>
        <w:t> </w:t>
      </w:r>
      <w:r>
        <w:rPr>
          <w:spacing w:val="-8"/>
        </w:rPr>
        <w:t>bol</w:t>
      </w:r>
      <w:r>
        <w:rPr>
          <w:spacing w:val="-9"/>
        </w:rPr>
        <w:t> </w:t>
      </w:r>
      <w:r>
        <w:rPr>
          <w:spacing w:val="-8"/>
        </w:rPr>
        <w:t>rozpočet obce</w:t>
      </w:r>
      <w:r>
        <w:rPr>
          <w:spacing w:val="-9"/>
        </w:rPr>
        <w:t> </w:t>
      </w:r>
      <w:r>
        <w:rPr>
          <w:spacing w:val="-8"/>
        </w:rPr>
        <w:t>na</w:t>
      </w:r>
      <w:r>
        <w:rPr>
          <w:spacing w:val="20"/>
        </w:rPr>
        <w:t> </w:t>
      </w:r>
      <w:r>
        <w:rPr>
          <w:spacing w:val="-8"/>
        </w:rPr>
        <w:t>rok</w:t>
      </w:r>
      <w:r>
        <w:rPr>
          <w:spacing w:val="20"/>
        </w:rPr>
        <w:t> </w:t>
      </w:r>
      <w:r>
        <w:rPr>
          <w:spacing w:val="-8"/>
        </w:rPr>
        <w:t>2023. </w:t>
      </w:r>
      <w:r>
        <w:rPr>
          <w:spacing w:val="-6"/>
        </w:rPr>
        <w:t>Obec</w:t>
      </w:r>
      <w:r>
        <w:rPr>
          <w:spacing w:val="58"/>
        </w:rPr>
        <w:t> </w:t>
      </w:r>
      <w:r>
        <w:rPr>
          <w:spacing w:val="-6"/>
        </w:rPr>
        <w:t>zostavila</w:t>
      </w:r>
      <w:r>
        <w:rPr>
          <w:spacing w:val="58"/>
        </w:rPr>
        <w:t> </w:t>
      </w:r>
      <w:r>
        <w:rPr>
          <w:spacing w:val="-6"/>
        </w:rPr>
        <w:t>rozpočet</w:t>
      </w:r>
      <w:r>
        <w:rPr>
          <w:spacing w:val="58"/>
        </w:rPr>
        <w:t> </w:t>
      </w:r>
      <w:r>
        <w:rPr>
          <w:spacing w:val="-6"/>
        </w:rPr>
        <w:t>podľa</w:t>
      </w:r>
      <w:r>
        <w:rPr>
          <w:spacing w:val="58"/>
        </w:rPr>
        <w:t> </w:t>
      </w:r>
      <w:r>
        <w:rPr>
          <w:spacing w:val="-6"/>
        </w:rPr>
        <w:t>ustanovenia</w:t>
      </w:r>
      <w:r>
        <w:rPr>
          <w:spacing w:val="59"/>
        </w:rPr>
        <w:t> </w:t>
      </w:r>
      <w:r>
        <w:rPr>
          <w:spacing w:val="-6"/>
        </w:rPr>
        <w:t>§</w:t>
      </w:r>
      <w:r>
        <w:rPr>
          <w:spacing w:val="59"/>
        </w:rPr>
        <w:t> </w:t>
      </w:r>
      <w:r>
        <w:rPr>
          <w:spacing w:val="-6"/>
        </w:rPr>
        <w:t>10</w:t>
      </w:r>
      <w:r>
        <w:rPr>
          <w:spacing w:val="58"/>
        </w:rPr>
        <w:t> </w:t>
      </w:r>
      <w:r>
        <w:rPr>
          <w:spacing w:val="-6"/>
        </w:rPr>
        <w:t>odsek</w:t>
      </w:r>
      <w:r>
        <w:rPr>
          <w:spacing w:val="58"/>
        </w:rPr>
        <w:t> </w:t>
      </w:r>
      <w:r>
        <w:rPr>
          <w:spacing w:val="-6"/>
        </w:rPr>
        <w:t>7)</w:t>
      </w:r>
      <w:r>
        <w:rPr>
          <w:spacing w:val="59"/>
        </w:rPr>
        <w:t> </w:t>
      </w:r>
      <w:r>
        <w:rPr>
          <w:spacing w:val="-6"/>
        </w:rPr>
        <w:t>zákona</w:t>
      </w:r>
      <w:r>
        <w:rPr>
          <w:spacing w:val="58"/>
        </w:rPr>
        <w:t> </w:t>
      </w:r>
      <w:r>
        <w:rPr>
          <w:spacing w:val="-6"/>
        </w:rPr>
        <w:t>č.583/2004</w:t>
      </w:r>
    </w:p>
    <w:p>
      <w:pPr>
        <w:pStyle w:val="BodyText"/>
        <w:ind w:left="200" w:right="688"/>
      </w:pPr>
      <w:r>
        <w:rPr>
          <w:spacing w:val="-10"/>
        </w:rPr>
        <w:t>Z.z.</w:t>
      </w:r>
      <w:r>
        <w:rPr>
          <w:spacing w:val="-6"/>
        </w:rPr>
        <w:t> </w:t>
      </w:r>
      <w:r>
        <w:rPr>
          <w:spacing w:val="-10"/>
        </w:rPr>
        <w:t>o</w:t>
      </w:r>
      <w:r>
        <w:rPr>
          <w:spacing w:val="-7"/>
        </w:rPr>
        <w:t> </w:t>
      </w:r>
      <w:r>
        <w:rPr>
          <w:spacing w:val="-10"/>
        </w:rPr>
        <w:t>rozpočtových</w:t>
      </w:r>
      <w:r>
        <w:rPr/>
        <w:t> </w:t>
      </w:r>
      <w:r>
        <w:rPr>
          <w:spacing w:val="-10"/>
        </w:rPr>
        <w:t>pravidlách</w:t>
      </w:r>
      <w:r>
        <w:rPr>
          <w:spacing w:val="8"/>
        </w:rPr>
        <w:t> </w:t>
      </w:r>
      <w:r>
        <w:rPr>
          <w:spacing w:val="-10"/>
        </w:rPr>
        <w:t>územnej</w:t>
      </w:r>
      <w:r>
        <w:rPr>
          <w:spacing w:val="8"/>
        </w:rPr>
        <w:t> </w:t>
      </w:r>
      <w:r>
        <w:rPr>
          <w:spacing w:val="-10"/>
        </w:rPr>
        <w:t>samosprávy</w:t>
      </w:r>
      <w:r>
        <w:rPr/>
        <w:t> </w:t>
      </w:r>
      <w:r>
        <w:rPr>
          <w:spacing w:val="-10"/>
        </w:rPr>
        <w:t>a</w:t>
      </w:r>
      <w:r>
        <w:rPr>
          <w:spacing w:val="-7"/>
        </w:rPr>
        <w:t> </w:t>
      </w:r>
      <w:r>
        <w:rPr>
          <w:spacing w:val="-10"/>
        </w:rPr>
        <w:t>o</w:t>
      </w:r>
      <w:r>
        <w:rPr>
          <w:spacing w:val="-7"/>
        </w:rPr>
        <w:t> </w:t>
      </w:r>
      <w:r>
        <w:rPr>
          <w:spacing w:val="-10"/>
        </w:rPr>
        <w:t>zmene</w:t>
      </w:r>
      <w:r>
        <w:rPr/>
        <w:t> </w:t>
      </w:r>
      <w:r>
        <w:rPr>
          <w:spacing w:val="-10"/>
        </w:rPr>
        <w:t>a</w:t>
      </w:r>
      <w:r>
        <w:rPr>
          <w:spacing w:val="-7"/>
        </w:rPr>
        <w:t> </w:t>
      </w:r>
      <w:r>
        <w:rPr>
          <w:spacing w:val="-10"/>
        </w:rPr>
        <w:t>doplnení</w:t>
      </w:r>
      <w:r>
        <w:rPr>
          <w:spacing w:val="9"/>
        </w:rPr>
        <w:t> </w:t>
      </w:r>
      <w:r>
        <w:rPr>
          <w:spacing w:val="-10"/>
        </w:rPr>
        <w:t>niektorých</w:t>
      </w:r>
      <w:r>
        <w:rPr>
          <w:spacing w:val="8"/>
        </w:rPr>
        <w:t> </w:t>
      </w:r>
      <w:r>
        <w:rPr>
          <w:spacing w:val="-10"/>
        </w:rPr>
        <w:t>zákonov</w:t>
      </w:r>
      <w:r>
        <w:rPr>
          <w:spacing w:val="-10"/>
        </w:rPr>
        <w:t> </w:t>
      </w:r>
      <w:r>
        <w:rPr>
          <w:spacing w:val="-4"/>
        </w:rPr>
        <w:t>v</w:t>
      </w:r>
      <w:r>
        <w:rPr>
          <w:spacing w:val="-15"/>
        </w:rPr>
        <w:t> </w:t>
      </w:r>
      <w:r>
        <w:rPr>
          <w:spacing w:val="-4"/>
        </w:rPr>
        <w:t>znení</w:t>
      </w:r>
      <w:r>
        <w:rPr>
          <w:spacing w:val="-13"/>
        </w:rPr>
        <w:t> </w:t>
      </w:r>
      <w:r>
        <w:rPr>
          <w:spacing w:val="-4"/>
        </w:rPr>
        <w:t>neskorších</w:t>
      </w:r>
      <w:r>
        <w:rPr>
          <w:spacing w:val="-12"/>
        </w:rPr>
        <w:t> </w:t>
      </w:r>
      <w:r>
        <w:rPr>
          <w:spacing w:val="-4"/>
        </w:rPr>
        <w:t>predpisov.</w:t>
      </w:r>
    </w:p>
    <w:p>
      <w:pPr>
        <w:pStyle w:val="BodyText"/>
        <w:spacing w:before="1"/>
        <w:ind w:left="920"/>
      </w:pPr>
      <w:r>
        <w:rPr>
          <w:spacing w:val="-8"/>
        </w:rPr>
        <w:t>Rozpočet</w:t>
      </w:r>
      <w:r>
        <w:rPr>
          <w:spacing w:val="2"/>
        </w:rPr>
        <w:t> </w:t>
      </w:r>
      <w:r>
        <w:rPr>
          <w:spacing w:val="-8"/>
        </w:rPr>
        <w:t>obce</w:t>
      </w:r>
      <w:r>
        <w:rPr>
          <w:spacing w:val="2"/>
        </w:rPr>
        <w:t> </w:t>
      </w:r>
      <w:r>
        <w:rPr>
          <w:spacing w:val="-8"/>
        </w:rPr>
        <w:t>na</w:t>
      </w:r>
      <w:r>
        <w:rPr>
          <w:spacing w:val="4"/>
        </w:rPr>
        <w:t> </w:t>
      </w:r>
      <w:r>
        <w:rPr>
          <w:spacing w:val="-8"/>
        </w:rPr>
        <w:t>rok</w:t>
      </w:r>
      <w:r>
        <w:rPr>
          <w:spacing w:val="4"/>
        </w:rPr>
        <w:t> </w:t>
      </w:r>
      <w:r>
        <w:rPr>
          <w:spacing w:val="-8"/>
        </w:rPr>
        <w:t>2023</w:t>
      </w:r>
      <w:r>
        <w:rPr>
          <w:spacing w:val="3"/>
        </w:rPr>
        <w:t> </w:t>
      </w:r>
      <w:r>
        <w:rPr>
          <w:spacing w:val="-8"/>
        </w:rPr>
        <w:t>bol</w:t>
      </w:r>
      <w:r>
        <w:rPr>
          <w:spacing w:val="4"/>
        </w:rPr>
        <w:t> </w:t>
      </w:r>
      <w:r>
        <w:rPr>
          <w:spacing w:val="-8"/>
        </w:rPr>
        <w:t>zostavený</w:t>
      </w:r>
      <w:r>
        <w:rPr>
          <w:spacing w:val="3"/>
        </w:rPr>
        <w:t> </w:t>
      </w:r>
      <w:r>
        <w:rPr>
          <w:spacing w:val="-8"/>
        </w:rPr>
        <w:t>ako</w:t>
      </w:r>
      <w:r>
        <w:rPr>
          <w:spacing w:val="4"/>
        </w:rPr>
        <w:t> </w:t>
      </w:r>
      <w:r>
        <w:rPr>
          <w:spacing w:val="-8"/>
        </w:rPr>
        <w:t>prebytkový</w:t>
      </w:r>
      <w:r>
        <w:rPr>
          <w:spacing w:val="3"/>
        </w:rPr>
        <w:t> </w:t>
      </w:r>
      <w:r>
        <w:rPr>
          <w:spacing w:val="-8"/>
        </w:rPr>
        <w:t>a</w:t>
      </w:r>
      <w:r>
        <w:rPr>
          <w:spacing w:val="-7"/>
        </w:rPr>
        <w:t> </w:t>
      </w:r>
      <w:r>
        <w:rPr>
          <w:spacing w:val="-8"/>
        </w:rPr>
        <w:t>po</w:t>
      </w:r>
      <w:r>
        <w:rPr>
          <w:spacing w:val="3"/>
        </w:rPr>
        <w:t> </w:t>
      </w:r>
      <w:r>
        <w:rPr>
          <w:spacing w:val="-8"/>
        </w:rPr>
        <w:t>zmene</w:t>
      </w:r>
      <w:r>
        <w:rPr>
          <w:spacing w:val="4"/>
        </w:rPr>
        <w:t> </w:t>
      </w:r>
      <w:r>
        <w:rPr>
          <w:spacing w:val="-8"/>
        </w:rPr>
        <w:t>ako</w:t>
      </w:r>
      <w:r>
        <w:rPr>
          <w:spacing w:val="5"/>
        </w:rPr>
        <w:t> </w:t>
      </w:r>
      <w:r>
        <w:rPr>
          <w:spacing w:val="-8"/>
        </w:rPr>
        <w:t>vyrovnaný.</w:t>
      </w:r>
    </w:p>
    <w:p>
      <w:pPr>
        <w:pStyle w:val="BodyText"/>
        <w:ind w:left="200"/>
      </w:pPr>
      <w:r>
        <w:rPr>
          <w:spacing w:val="-10"/>
        </w:rPr>
        <w:t>Bežný</w:t>
      </w:r>
      <w:r>
        <w:rPr>
          <w:spacing w:val="-7"/>
        </w:rPr>
        <w:t> </w:t>
      </w:r>
      <w:r>
        <w:rPr>
          <w:spacing w:val="-10"/>
        </w:rPr>
        <w:t>rozpočet</w:t>
      </w:r>
      <w:r>
        <w:rPr>
          <w:spacing w:val="-7"/>
        </w:rPr>
        <w:t> </w:t>
      </w:r>
      <w:r>
        <w:rPr>
          <w:spacing w:val="-10"/>
        </w:rPr>
        <w:t>bol</w:t>
      </w:r>
      <w:r>
        <w:rPr>
          <w:spacing w:val="-6"/>
        </w:rPr>
        <w:t> </w:t>
      </w:r>
      <w:r>
        <w:rPr>
          <w:spacing w:val="-10"/>
        </w:rPr>
        <w:t>zostavený</w:t>
      </w:r>
      <w:r>
        <w:rPr>
          <w:spacing w:val="-7"/>
        </w:rPr>
        <w:t> </w:t>
      </w:r>
      <w:r>
        <w:rPr>
          <w:spacing w:val="-10"/>
        </w:rPr>
        <w:t>ako</w:t>
      </w:r>
      <w:r>
        <w:rPr>
          <w:spacing w:val="-6"/>
        </w:rPr>
        <w:t> </w:t>
      </w:r>
      <w:r>
        <w:rPr>
          <w:spacing w:val="-10"/>
        </w:rPr>
        <w:t>prebytkový</w:t>
      </w:r>
      <w:r>
        <w:rPr>
          <w:spacing w:val="-7"/>
        </w:rPr>
        <w:t> </w:t>
      </w:r>
      <w:r>
        <w:rPr>
          <w:spacing w:val="-10"/>
        </w:rPr>
        <w:t>a</w:t>
      </w:r>
      <w:r>
        <w:rPr>
          <w:spacing w:val="-5"/>
        </w:rPr>
        <w:t> </w:t>
      </w:r>
      <w:r>
        <w:rPr>
          <w:spacing w:val="-10"/>
        </w:rPr>
        <w:t>kapitálový</w:t>
      </w:r>
      <w:r>
        <w:rPr>
          <w:spacing w:val="-6"/>
        </w:rPr>
        <w:t> </w:t>
      </w:r>
      <w:r>
        <w:rPr>
          <w:spacing w:val="-10"/>
        </w:rPr>
        <w:t>rozpočet</w:t>
      </w:r>
      <w:r>
        <w:rPr>
          <w:spacing w:val="-7"/>
        </w:rPr>
        <w:t> </w:t>
      </w:r>
      <w:r>
        <w:rPr>
          <w:spacing w:val="-10"/>
        </w:rPr>
        <w:t>ako</w:t>
      </w:r>
      <w:r>
        <w:rPr>
          <w:spacing w:val="-6"/>
        </w:rPr>
        <w:t> </w:t>
      </w:r>
      <w:r>
        <w:rPr>
          <w:spacing w:val="-10"/>
        </w:rPr>
        <w:t>schodkový.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ind w:left="920"/>
      </w:pPr>
      <w:r>
        <w:rPr>
          <w:spacing w:val="-12"/>
        </w:rPr>
        <w:t>Hospodárenie</w:t>
      </w:r>
      <w:r>
        <w:rPr>
          <w:spacing w:val="-5"/>
        </w:rPr>
        <w:t> </w:t>
      </w:r>
      <w:r>
        <w:rPr>
          <w:spacing w:val="-12"/>
        </w:rPr>
        <w:t>obce</w:t>
      </w:r>
      <w:r>
        <w:rPr>
          <w:spacing w:val="-5"/>
        </w:rPr>
        <w:t> </w:t>
      </w:r>
      <w:r>
        <w:rPr>
          <w:spacing w:val="-12"/>
        </w:rPr>
        <w:t>sa</w:t>
      </w:r>
      <w:r>
        <w:rPr>
          <w:spacing w:val="-4"/>
        </w:rPr>
        <w:t> </w:t>
      </w:r>
      <w:r>
        <w:rPr>
          <w:spacing w:val="-12"/>
        </w:rPr>
        <w:t>riadilo</w:t>
      </w:r>
      <w:r>
        <w:rPr>
          <w:spacing w:val="-4"/>
        </w:rPr>
        <w:t> </w:t>
      </w:r>
      <w:r>
        <w:rPr>
          <w:spacing w:val="-12"/>
        </w:rPr>
        <w:t>podľa</w:t>
      </w:r>
      <w:r>
        <w:rPr>
          <w:spacing w:val="-5"/>
        </w:rPr>
        <w:t> </w:t>
      </w:r>
      <w:r>
        <w:rPr>
          <w:spacing w:val="-12"/>
        </w:rPr>
        <w:t>schváleného</w:t>
      </w:r>
      <w:r>
        <w:rPr>
          <w:spacing w:val="-4"/>
        </w:rPr>
        <w:t> </w:t>
      </w:r>
      <w:r>
        <w:rPr>
          <w:spacing w:val="-12"/>
        </w:rPr>
        <w:t>rozpočtu</w:t>
      </w:r>
      <w:r>
        <w:rPr>
          <w:spacing w:val="-4"/>
        </w:rPr>
        <w:t> </w:t>
      </w:r>
      <w:r>
        <w:rPr>
          <w:spacing w:val="-12"/>
        </w:rPr>
        <w:t>na</w:t>
      </w:r>
      <w:r>
        <w:rPr>
          <w:spacing w:val="-5"/>
        </w:rPr>
        <w:t> </w:t>
      </w:r>
      <w:r>
        <w:rPr>
          <w:spacing w:val="-12"/>
        </w:rPr>
        <w:t>rok</w:t>
      </w:r>
      <w:r>
        <w:rPr>
          <w:spacing w:val="-4"/>
        </w:rPr>
        <w:t> </w:t>
      </w:r>
      <w:r>
        <w:rPr>
          <w:spacing w:val="-12"/>
        </w:rPr>
        <w:t>2023.</w:t>
      </w:r>
    </w:p>
    <w:p>
      <w:pPr>
        <w:pStyle w:val="BodyText"/>
        <w:ind w:left="200"/>
      </w:pPr>
      <w:r>
        <w:rPr>
          <w:spacing w:val="-14"/>
        </w:rPr>
        <w:t>Rozpočet</w:t>
      </w:r>
      <w:r>
        <w:rPr>
          <w:spacing w:val="2"/>
        </w:rPr>
        <w:t> </w:t>
      </w:r>
      <w:r>
        <w:rPr>
          <w:spacing w:val="-14"/>
        </w:rPr>
        <w:t>obce</w:t>
      </w:r>
      <w:r>
        <w:rPr>
          <w:spacing w:val="3"/>
        </w:rPr>
        <w:t> </w:t>
      </w:r>
      <w:r>
        <w:rPr>
          <w:spacing w:val="-14"/>
        </w:rPr>
        <w:t>bol</w:t>
      </w:r>
      <w:r>
        <w:rPr>
          <w:spacing w:val="6"/>
        </w:rPr>
        <w:t> </w:t>
      </w:r>
      <w:r>
        <w:rPr>
          <w:spacing w:val="-14"/>
        </w:rPr>
        <w:t>schválený</w:t>
      </w:r>
      <w:r>
        <w:rPr>
          <w:spacing w:val="4"/>
        </w:rPr>
        <w:t> </w:t>
      </w:r>
      <w:r>
        <w:rPr>
          <w:spacing w:val="-14"/>
        </w:rPr>
        <w:t>obecným</w:t>
      </w:r>
      <w:r>
        <w:rPr>
          <w:spacing w:val="3"/>
        </w:rPr>
        <w:t> </w:t>
      </w:r>
      <w:r>
        <w:rPr>
          <w:spacing w:val="-14"/>
        </w:rPr>
        <w:t>zastupiteľstvom</w:t>
      </w:r>
      <w:r>
        <w:rPr>
          <w:spacing w:val="4"/>
        </w:rPr>
        <w:t> </w:t>
      </w:r>
      <w:r>
        <w:rPr>
          <w:spacing w:val="-14"/>
        </w:rPr>
        <w:t>dňa16.</w:t>
      </w:r>
      <w:r>
        <w:rPr>
          <w:spacing w:val="4"/>
        </w:rPr>
        <w:t> </w:t>
      </w:r>
      <w:r>
        <w:rPr>
          <w:spacing w:val="-14"/>
        </w:rPr>
        <w:t>12.</w:t>
      </w:r>
      <w:r>
        <w:rPr>
          <w:spacing w:val="4"/>
        </w:rPr>
        <w:t> </w:t>
      </w:r>
      <w:r>
        <w:rPr>
          <w:spacing w:val="-14"/>
        </w:rPr>
        <w:t>2022uznesením</w:t>
      </w:r>
      <w:r>
        <w:rPr>
          <w:spacing w:val="3"/>
        </w:rPr>
        <w:t> </w:t>
      </w:r>
      <w:r>
        <w:rPr>
          <w:spacing w:val="-14"/>
        </w:rPr>
        <w:t>č.7/2022.</w:t>
      </w:r>
    </w:p>
    <w:p>
      <w:pPr>
        <w:pStyle w:val="BodyText"/>
        <w:ind w:left="920"/>
      </w:pPr>
      <w:r>
        <w:rPr>
          <w:spacing w:val="-12"/>
        </w:rPr>
        <w:t>Zmeny</w:t>
      </w:r>
      <w:r>
        <w:rPr>
          <w:spacing w:val="1"/>
        </w:rPr>
        <w:t> </w:t>
      </w:r>
      <w:r>
        <w:rPr>
          <w:spacing w:val="-2"/>
        </w:rPr>
        <w:t>rozpočtu:</w:t>
      </w:r>
    </w:p>
    <w:p>
      <w:pPr>
        <w:pStyle w:val="ListParagraph"/>
        <w:numPr>
          <w:ilvl w:val="0"/>
          <w:numId w:val="6"/>
        </w:numPr>
        <w:tabs>
          <w:tab w:pos="1136" w:val="left" w:leader="none"/>
        </w:tabs>
        <w:spacing w:line="240" w:lineRule="auto" w:before="1" w:after="0"/>
        <w:ind w:left="1135" w:right="0" w:hanging="226"/>
        <w:jc w:val="left"/>
        <w:rPr>
          <w:sz w:val="24"/>
        </w:rPr>
      </w:pPr>
      <w:r>
        <w:rPr>
          <w:spacing w:val="-16"/>
          <w:sz w:val="24"/>
        </w:rPr>
        <w:t>prvá</w:t>
      </w:r>
      <w:r>
        <w:rPr>
          <w:spacing w:val="1"/>
          <w:sz w:val="24"/>
        </w:rPr>
        <w:t> </w:t>
      </w:r>
      <w:r>
        <w:rPr>
          <w:spacing w:val="-16"/>
          <w:sz w:val="24"/>
        </w:rPr>
        <w:t>zmena</w:t>
      </w:r>
      <w:r>
        <w:rPr>
          <w:spacing w:val="1"/>
          <w:sz w:val="24"/>
        </w:rPr>
        <w:t> </w:t>
      </w:r>
      <w:r>
        <w:rPr>
          <w:spacing w:val="-16"/>
          <w:sz w:val="24"/>
        </w:rPr>
        <w:t>schválená</w:t>
      </w:r>
      <w:r>
        <w:rPr>
          <w:spacing w:val="1"/>
          <w:sz w:val="24"/>
        </w:rPr>
        <w:t> </w:t>
      </w:r>
      <w:r>
        <w:rPr>
          <w:spacing w:val="-16"/>
          <w:sz w:val="24"/>
        </w:rPr>
        <w:t>dňa</w:t>
      </w:r>
      <w:r>
        <w:rPr>
          <w:spacing w:val="1"/>
          <w:sz w:val="24"/>
        </w:rPr>
        <w:t> </w:t>
      </w:r>
      <w:r>
        <w:rPr>
          <w:spacing w:val="-16"/>
          <w:sz w:val="24"/>
        </w:rPr>
        <w:t>15.</w:t>
      </w:r>
      <w:r>
        <w:rPr>
          <w:spacing w:val="3"/>
          <w:sz w:val="24"/>
        </w:rPr>
        <w:t> </w:t>
      </w:r>
      <w:r>
        <w:rPr>
          <w:spacing w:val="-16"/>
          <w:sz w:val="24"/>
        </w:rPr>
        <w:t>12.</w:t>
      </w:r>
      <w:r>
        <w:rPr>
          <w:spacing w:val="2"/>
          <w:sz w:val="24"/>
        </w:rPr>
        <w:t> </w:t>
      </w:r>
      <w:r>
        <w:rPr>
          <w:spacing w:val="-16"/>
          <w:sz w:val="24"/>
        </w:rPr>
        <w:t>2023</w:t>
      </w:r>
      <w:r>
        <w:rPr>
          <w:spacing w:val="2"/>
          <w:sz w:val="24"/>
        </w:rPr>
        <w:t> </w:t>
      </w:r>
      <w:r>
        <w:rPr>
          <w:spacing w:val="-16"/>
          <w:sz w:val="24"/>
        </w:rPr>
        <w:t>uznesením</w:t>
      </w:r>
      <w:r>
        <w:rPr>
          <w:spacing w:val="1"/>
          <w:sz w:val="24"/>
        </w:rPr>
        <w:t> </w:t>
      </w:r>
      <w:r>
        <w:rPr>
          <w:spacing w:val="-16"/>
          <w:sz w:val="24"/>
        </w:rPr>
        <w:t>č.</w:t>
      </w:r>
      <w:r>
        <w:rPr>
          <w:spacing w:val="2"/>
          <w:sz w:val="24"/>
        </w:rPr>
        <w:t> </w:t>
      </w:r>
      <w:r>
        <w:rPr>
          <w:spacing w:val="-16"/>
          <w:sz w:val="24"/>
        </w:rPr>
        <w:t>30/2023.</w:t>
      </w:r>
    </w:p>
    <w:p>
      <w:pPr>
        <w:pStyle w:val="BodyText"/>
        <w:rPr>
          <w:sz w:val="28"/>
        </w:rPr>
      </w:pPr>
    </w:p>
    <w:p>
      <w:pPr>
        <w:pStyle w:val="Heading2"/>
        <w:spacing w:before="232"/>
        <w:ind w:left="3398" w:right="3889"/>
        <w:jc w:val="center"/>
      </w:pPr>
      <w:r>
        <w:rPr>
          <w:spacing w:val="-18"/>
        </w:rPr>
        <w:t>Rozpočet</w:t>
      </w:r>
      <w:r>
        <w:rPr>
          <w:b w:val="0"/>
          <w:spacing w:val="5"/>
        </w:rPr>
        <w:t> </w:t>
      </w:r>
      <w:r>
        <w:rPr>
          <w:spacing w:val="-18"/>
        </w:rPr>
        <w:t>obce</w:t>
      </w:r>
      <w:r>
        <w:rPr>
          <w:b w:val="0"/>
          <w:spacing w:val="4"/>
        </w:rPr>
        <w:t> </w:t>
      </w:r>
      <w:r>
        <w:rPr>
          <w:spacing w:val="-18"/>
        </w:rPr>
        <w:t>k</w:t>
      </w:r>
      <w:r>
        <w:rPr>
          <w:b w:val="0"/>
          <w:spacing w:val="7"/>
        </w:rPr>
        <w:t> </w:t>
      </w:r>
      <w:r>
        <w:rPr>
          <w:spacing w:val="-18"/>
        </w:rPr>
        <w:t>31.</w:t>
      </w:r>
      <w:r>
        <w:rPr>
          <w:b w:val="0"/>
          <w:spacing w:val="6"/>
        </w:rPr>
        <w:t> </w:t>
      </w:r>
      <w:r>
        <w:rPr>
          <w:spacing w:val="-18"/>
        </w:rPr>
        <w:t>12.</w:t>
      </w:r>
      <w:r>
        <w:rPr>
          <w:b w:val="0"/>
          <w:spacing w:val="5"/>
        </w:rPr>
        <w:t> </w:t>
      </w:r>
      <w:r>
        <w:rPr>
          <w:spacing w:val="-18"/>
        </w:rPr>
        <w:t>2023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1"/>
        <w:rPr>
          <w:b/>
          <w:sz w:val="28"/>
        </w:rPr>
      </w:pPr>
    </w:p>
    <w:tbl>
      <w:tblPr>
        <w:tblW w:w="0" w:type="auto"/>
        <w:jc w:val="left"/>
        <w:tblInd w:w="54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894"/>
        <w:gridCol w:w="2550"/>
        <w:gridCol w:w="2592"/>
      </w:tblGrid>
      <w:tr>
        <w:trPr>
          <w:trHeight w:val="758" w:hRule="atLeast"/>
        </w:trPr>
        <w:tc>
          <w:tcPr>
            <w:tcW w:w="3894" w:type="dxa"/>
            <w:tcBorders>
              <w:bottom w:val="double" w:sz="6" w:space="0" w:color="000000"/>
            </w:tcBorders>
            <w:shd w:val="clear" w:color="auto" w:fill="EDEDED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550" w:type="dxa"/>
            <w:tcBorders>
              <w:bottom w:val="double" w:sz="6" w:space="0" w:color="000000"/>
            </w:tcBorders>
            <w:shd w:val="clear" w:color="auto" w:fill="EDEDED"/>
          </w:tcPr>
          <w:p>
            <w:pPr>
              <w:pStyle w:val="TableParagraph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283"/>
              <w:rPr>
                <w:b/>
                <w:sz w:val="24"/>
              </w:rPr>
            </w:pPr>
            <w:r>
              <w:rPr>
                <w:b/>
                <w:spacing w:val="-19"/>
                <w:sz w:val="24"/>
              </w:rPr>
              <w:t>Schválený</w:t>
            </w:r>
            <w:r>
              <w:rPr>
                <w:spacing w:val="13"/>
                <w:sz w:val="24"/>
              </w:rPr>
              <w:t> </w:t>
            </w:r>
            <w:r>
              <w:rPr>
                <w:b/>
                <w:spacing w:val="-2"/>
                <w:sz w:val="24"/>
              </w:rPr>
              <w:t>rozpočet</w:t>
            </w:r>
          </w:p>
        </w:tc>
        <w:tc>
          <w:tcPr>
            <w:tcW w:w="2592" w:type="dxa"/>
            <w:tcBorders>
              <w:bottom w:val="double" w:sz="6" w:space="0" w:color="000000"/>
            </w:tcBorders>
            <w:shd w:val="clear" w:color="auto" w:fill="EDEDED"/>
          </w:tcPr>
          <w:p>
            <w:pPr>
              <w:pStyle w:val="TableParagraph"/>
              <w:spacing w:before="104"/>
              <w:ind w:left="295" w:right="270" w:firstLine="10"/>
              <w:rPr>
                <w:b/>
                <w:sz w:val="24"/>
              </w:rPr>
            </w:pPr>
            <w:r>
              <w:rPr>
                <w:b/>
                <w:spacing w:val="-16"/>
                <w:sz w:val="24"/>
              </w:rPr>
              <w:t>Schválený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pacing w:val="-16"/>
                <w:sz w:val="24"/>
              </w:rPr>
              <w:t>rozpočet</w:t>
            </w:r>
            <w:r>
              <w:rPr>
                <w:spacing w:val="-16"/>
                <w:sz w:val="24"/>
              </w:rPr>
              <w:t> </w:t>
            </w:r>
            <w:r>
              <w:rPr>
                <w:b/>
                <w:spacing w:val="-18"/>
                <w:sz w:val="24"/>
              </w:rPr>
              <w:t>po</w:t>
            </w:r>
            <w:r>
              <w:rPr>
                <w:sz w:val="24"/>
              </w:rPr>
              <w:t> </w:t>
            </w:r>
            <w:r>
              <w:rPr>
                <w:b/>
                <w:spacing w:val="-18"/>
                <w:sz w:val="24"/>
              </w:rPr>
              <w:t>poslednej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pacing w:val="-23"/>
                <w:sz w:val="24"/>
              </w:rPr>
              <w:t>zmene</w:t>
            </w:r>
          </w:p>
        </w:tc>
      </w:tr>
      <w:tr>
        <w:trPr>
          <w:trHeight w:val="300" w:hRule="atLeast"/>
        </w:trPr>
        <w:tc>
          <w:tcPr>
            <w:tcW w:w="3894" w:type="dxa"/>
            <w:tcBorders>
              <w:top w:val="double" w:sz="6" w:space="0" w:color="000000"/>
            </w:tcBorders>
            <w:shd w:val="clear" w:color="auto" w:fill="D0CECE"/>
          </w:tcPr>
          <w:p>
            <w:pPr>
              <w:pStyle w:val="TableParagraph"/>
              <w:spacing w:line="273" w:lineRule="exact" w:before="7"/>
              <w:ind w:left="107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Príjmy</w:t>
            </w:r>
            <w:r>
              <w:rPr>
                <w:spacing w:val="-7"/>
                <w:sz w:val="24"/>
              </w:rPr>
              <w:t> </w:t>
            </w:r>
            <w:r>
              <w:rPr>
                <w:b/>
                <w:spacing w:val="-2"/>
                <w:sz w:val="24"/>
              </w:rPr>
              <w:t>celkom</w:t>
            </w:r>
          </w:p>
        </w:tc>
        <w:tc>
          <w:tcPr>
            <w:tcW w:w="2550" w:type="dxa"/>
            <w:tcBorders>
              <w:top w:val="double" w:sz="6" w:space="0" w:color="000000"/>
            </w:tcBorders>
            <w:shd w:val="clear" w:color="auto" w:fill="D0CECE"/>
          </w:tcPr>
          <w:p>
            <w:pPr>
              <w:pStyle w:val="TableParagraph"/>
              <w:spacing w:line="273" w:lineRule="exact" w:before="7"/>
              <w:ind w:left="551"/>
              <w:rPr>
                <w:b/>
                <w:sz w:val="24"/>
              </w:rPr>
            </w:pPr>
            <w:r>
              <w:rPr>
                <w:b/>
                <w:spacing w:val="-14"/>
                <w:sz w:val="24"/>
              </w:rPr>
              <w:t>498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pacing w:val="-2"/>
                <w:sz w:val="24"/>
              </w:rPr>
              <w:t>440,00</w:t>
            </w:r>
          </w:p>
        </w:tc>
        <w:tc>
          <w:tcPr>
            <w:tcW w:w="2592" w:type="dxa"/>
            <w:tcBorders>
              <w:top w:val="double" w:sz="6" w:space="0" w:color="000000"/>
            </w:tcBorders>
            <w:shd w:val="clear" w:color="auto" w:fill="D0CECE"/>
          </w:tcPr>
          <w:p>
            <w:pPr>
              <w:pStyle w:val="TableParagraph"/>
              <w:spacing w:line="273" w:lineRule="exact" w:before="7"/>
              <w:ind w:right="735"/>
              <w:jc w:val="right"/>
              <w:rPr>
                <w:b/>
                <w:sz w:val="24"/>
              </w:rPr>
            </w:pPr>
            <w:r>
              <w:rPr>
                <w:b/>
                <w:spacing w:val="-14"/>
                <w:sz w:val="24"/>
              </w:rPr>
              <w:t>549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pacing w:val="-2"/>
                <w:sz w:val="24"/>
              </w:rPr>
              <w:t>240,00</w:t>
            </w:r>
          </w:p>
        </w:tc>
      </w:tr>
      <w:tr>
        <w:trPr>
          <w:trHeight w:val="325" w:hRule="atLeast"/>
        </w:trPr>
        <w:tc>
          <w:tcPr>
            <w:tcW w:w="3894" w:type="dxa"/>
          </w:tcPr>
          <w:p>
            <w:pPr>
              <w:pStyle w:val="TableParagraph"/>
              <w:spacing w:before="22"/>
              <w:ind w:left="107"/>
              <w:rPr>
                <w:sz w:val="24"/>
              </w:rPr>
            </w:pPr>
            <w:r>
              <w:rPr>
                <w:spacing w:val="-10"/>
                <w:sz w:val="24"/>
              </w:rPr>
              <w:t>z</w:t>
            </w:r>
            <w:r>
              <w:rPr>
                <w:spacing w:val="-6"/>
                <w:sz w:val="24"/>
              </w:rPr>
              <w:t> </w:t>
            </w:r>
            <w:r>
              <w:rPr>
                <w:spacing w:val="-10"/>
                <w:sz w:val="24"/>
              </w:rPr>
              <w:t>toho</w:t>
            </w:r>
            <w:r>
              <w:rPr>
                <w:spacing w:val="-5"/>
                <w:sz w:val="24"/>
              </w:rPr>
              <w:t> </w:t>
            </w:r>
            <w:r>
              <w:rPr>
                <w:spacing w:val="-10"/>
                <w:sz w:val="24"/>
              </w:rPr>
              <w:t>:</w:t>
            </w:r>
          </w:p>
        </w:tc>
        <w:tc>
          <w:tcPr>
            <w:tcW w:w="255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592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325" w:hRule="atLeast"/>
        </w:trPr>
        <w:tc>
          <w:tcPr>
            <w:tcW w:w="3894" w:type="dxa"/>
          </w:tcPr>
          <w:p>
            <w:pPr>
              <w:pStyle w:val="TableParagraph"/>
              <w:spacing w:before="22"/>
              <w:ind w:left="107"/>
              <w:rPr>
                <w:sz w:val="24"/>
              </w:rPr>
            </w:pPr>
            <w:r>
              <w:rPr>
                <w:spacing w:val="-18"/>
                <w:sz w:val="24"/>
              </w:rPr>
              <w:t>Bežné</w:t>
            </w:r>
            <w:r>
              <w:rPr>
                <w:spacing w:val="2"/>
                <w:sz w:val="24"/>
              </w:rPr>
              <w:t> </w:t>
            </w:r>
            <w:r>
              <w:rPr>
                <w:spacing w:val="-2"/>
                <w:sz w:val="24"/>
              </w:rPr>
              <w:t>príjmy</w:t>
            </w:r>
          </w:p>
        </w:tc>
        <w:tc>
          <w:tcPr>
            <w:tcW w:w="2550" w:type="dxa"/>
          </w:tcPr>
          <w:p>
            <w:pPr>
              <w:pStyle w:val="TableParagraph"/>
              <w:spacing w:before="22"/>
              <w:ind w:left="551"/>
              <w:rPr>
                <w:sz w:val="24"/>
              </w:rPr>
            </w:pPr>
            <w:r>
              <w:rPr>
                <w:spacing w:val="-14"/>
                <w:sz w:val="24"/>
              </w:rPr>
              <w:t>498</w:t>
            </w:r>
            <w:r>
              <w:rPr>
                <w:spacing w:val="-3"/>
                <w:sz w:val="24"/>
              </w:rPr>
              <w:t> </w:t>
            </w:r>
            <w:r>
              <w:rPr>
                <w:spacing w:val="-2"/>
                <w:sz w:val="24"/>
              </w:rPr>
              <w:t>440,00</w:t>
            </w:r>
          </w:p>
        </w:tc>
        <w:tc>
          <w:tcPr>
            <w:tcW w:w="2592" w:type="dxa"/>
          </w:tcPr>
          <w:p>
            <w:pPr>
              <w:pStyle w:val="TableParagraph"/>
              <w:spacing w:before="22"/>
              <w:ind w:right="735"/>
              <w:jc w:val="right"/>
              <w:rPr>
                <w:sz w:val="24"/>
              </w:rPr>
            </w:pPr>
            <w:r>
              <w:rPr>
                <w:spacing w:val="-14"/>
                <w:sz w:val="24"/>
              </w:rPr>
              <w:t>549</w:t>
            </w:r>
            <w:r>
              <w:rPr>
                <w:spacing w:val="-3"/>
                <w:sz w:val="24"/>
              </w:rPr>
              <w:t> </w:t>
            </w:r>
            <w:r>
              <w:rPr>
                <w:spacing w:val="-2"/>
                <w:sz w:val="24"/>
              </w:rPr>
              <w:t>240,00</w:t>
            </w:r>
          </w:p>
        </w:tc>
      </w:tr>
      <w:tr>
        <w:trPr>
          <w:trHeight w:val="325" w:hRule="atLeast"/>
        </w:trPr>
        <w:tc>
          <w:tcPr>
            <w:tcW w:w="3894" w:type="dxa"/>
          </w:tcPr>
          <w:p>
            <w:pPr>
              <w:pStyle w:val="TableParagraph"/>
              <w:spacing w:before="22"/>
              <w:ind w:left="107"/>
              <w:rPr>
                <w:sz w:val="24"/>
              </w:rPr>
            </w:pPr>
            <w:r>
              <w:rPr>
                <w:spacing w:val="-8"/>
                <w:sz w:val="24"/>
              </w:rPr>
              <w:t>Kapitálové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2"/>
                <w:sz w:val="24"/>
              </w:rPr>
              <w:t>príjmy</w:t>
            </w:r>
          </w:p>
        </w:tc>
        <w:tc>
          <w:tcPr>
            <w:tcW w:w="2550" w:type="dxa"/>
          </w:tcPr>
          <w:p>
            <w:pPr>
              <w:pStyle w:val="TableParagraph"/>
              <w:spacing w:before="22"/>
              <w:ind w:left="1175" w:right="868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592" w:type="dxa"/>
          </w:tcPr>
          <w:p>
            <w:pPr>
              <w:pStyle w:val="TableParagraph"/>
              <w:spacing w:before="22"/>
              <w:ind w:right="735"/>
              <w:jc w:val="right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>
        <w:trPr>
          <w:trHeight w:val="325" w:hRule="atLeast"/>
        </w:trPr>
        <w:tc>
          <w:tcPr>
            <w:tcW w:w="3894" w:type="dxa"/>
          </w:tcPr>
          <w:p>
            <w:pPr>
              <w:pStyle w:val="TableParagraph"/>
              <w:spacing w:before="22"/>
              <w:ind w:left="107"/>
              <w:rPr>
                <w:sz w:val="24"/>
              </w:rPr>
            </w:pPr>
            <w:r>
              <w:rPr>
                <w:spacing w:val="-16"/>
                <w:sz w:val="24"/>
              </w:rPr>
              <w:t>Finančné</w:t>
            </w:r>
            <w:r>
              <w:rPr>
                <w:spacing w:val="12"/>
                <w:sz w:val="24"/>
              </w:rPr>
              <w:t> </w:t>
            </w:r>
            <w:r>
              <w:rPr>
                <w:spacing w:val="-2"/>
                <w:sz w:val="24"/>
              </w:rPr>
              <w:t>príjmy</w:t>
            </w:r>
          </w:p>
        </w:tc>
        <w:tc>
          <w:tcPr>
            <w:tcW w:w="2550" w:type="dxa"/>
          </w:tcPr>
          <w:p>
            <w:pPr>
              <w:pStyle w:val="TableParagraph"/>
              <w:spacing w:before="22"/>
              <w:ind w:left="1175" w:right="868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592" w:type="dxa"/>
          </w:tcPr>
          <w:p>
            <w:pPr>
              <w:pStyle w:val="TableParagraph"/>
              <w:spacing w:before="22"/>
              <w:ind w:right="735"/>
              <w:jc w:val="right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>
        <w:trPr>
          <w:trHeight w:val="320" w:hRule="atLeast"/>
        </w:trPr>
        <w:tc>
          <w:tcPr>
            <w:tcW w:w="3894" w:type="dxa"/>
            <w:tcBorders>
              <w:bottom w:val="double" w:sz="6" w:space="0" w:color="000000"/>
            </w:tcBorders>
          </w:tcPr>
          <w:p>
            <w:pPr>
              <w:pStyle w:val="TableParagraph"/>
              <w:spacing w:before="22"/>
              <w:ind w:left="107"/>
              <w:rPr>
                <w:sz w:val="24"/>
              </w:rPr>
            </w:pPr>
            <w:r>
              <w:rPr>
                <w:spacing w:val="-10"/>
                <w:sz w:val="24"/>
              </w:rPr>
              <w:t>Príjmy</w:t>
            </w:r>
            <w:r>
              <w:rPr>
                <w:spacing w:val="-3"/>
                <w:sz w:val="24"/>
              </w:rPr>
              <w:t> </w:t>
            </w:r>
            <w:r>
              <w:rPr>
                <w:spacing w:val="-10"/>
                <w:sz w:val="24"/>
              </w:rPr>
              <w:t>RO</w:t>
            </w:r>
            <w:r>
              <w:rPr>
                <w:spacing w:val="-5"/>
                <w:sz w:val="24"/>
              </w:rPr>
              <w:t> </w:t>
            </w:r>
            <w:r>
              <w:rPr>
                <w:spacing w:val="-10"/>
                <w:sz w:val="24"/>
              </w:rPr>
              <w:t>s</w:t>
            </w:r>
            <w:r>
              <w:rPr>
                <w:spacing w:val="-2"/>
                <w:sz w:val="24"/>
              </w:rPr>
              <w:t> </w:t>
            </w:r>
            <w:r>
              <w:rPr>
                <w:spacing w:val="-10"/>
                <w:sz w:val="24"/>
              </w:rPr>
              <w:t>právnou</w:t>
            </w:r>
            <w:r>
              <w:rPr>
                <w:spacing w:val="-3"/>
                <w:sz w:val="24"/>
              </w:rPr>
              <w:t> </w:t>
            </w:r>
            <w:r>
              <w:rPr>
                <w:spacing w:val="-10"/>
                <w:sz w:val="24"/>
              </w:rPr>
              <w:t>subjektivitou</w:t>
            </w:r>
          </w:p>
        </w:tc>
        <w:tc>
          <w:tcPr>
            <w:tcW w:w="2550" w:type="dxa"/>
            <w:tcBorders>
              <w:bottom w:val="double" w:sz="6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592" w:type="dxa"/>
            <w:tcBorders>
              <w:bottom w:val="double" w:sz="6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300" w:hRule="atLeast"/>
        </w:trPr>
        <w:tc>
          <w:tcPr>
            <w:tcW w:w="3894" w:type="dxa"/>
            <w:tcBorders>
              <w:top w:val="double" w:sz="6" w:space="0" w:color="000000"/>
            </w:tcBorders>
            <w:shd w:val="clear" w:color="auto" w:fill="D0CECE"/>
          </w:tcPr>
          <w:p>
            <w:pPr>
              <w:pStyle w:val="TableParagraph"/>
              <w:spacing w:line="273" w:lineRule="exact" w:before="7"/>
              <w:ind w:left="107"/>
              <w:rPr>
                <w:b/>
                <w:sz w:val="24"/>
              </w:rPr>
            </w:pPr>
            <w:r>
              <w:rPr>
                <w:b/>
                <w:spacing w:val="-8"/>
                <w:sz w:val="24"/>
              </w:rPr>
              <w:t>Výdavky</w:t>
            </w:r>
            <w:r>
              <w:rPr>
                <w:spacing w:val="-4"/>
                <w:sz w:val="24"/>
              </w:rPr>
              <w:t> </w:t>
            </w:r>
            <w:r>
              <w:rPr>
                <w:b/>
                <w:spacing w:val="-2"/>
                <w:sz w:val="24"/>
              </w:rPr>
              <w:t>celkom</w:t>
            </w:r>
          </w:p>
        </w:tc>
        <w:tc>
          <w:tcPr>
            <w:tcW w:w="2550" w:type="dxa"/>
            <w:tcBorders>
              <w:top w:val="double" w:sz="6" w:space="0" w:color="000000"/>
            </w:tcBorders>
            <w:shd w:val="clear" w:color="auto" w:fill="D0CECE"/>
          </w:tcPr>
          <w:p>
            <w:pPr>
              <w:pStyle w:val="TableParagraph"/>
              <w:spacing w:line="273" w:lineRule="exact" w:before="7"/>
              <w:ind w:left="551"/>
              <w:rPr>
                <w:b/>
                <w:sz w:val="24"/>
              </w:rPr>
            </w:pPr>
            <w:r>
              <w:rPr>
                <w:b/>
                <w:spacing w:val="-16"/>
                <w:sz w:val="24"/>
              </w:rPr>
              <w:t>491</w:t>
            </w:r>
            <w:r>
              <w:rPr>
                <w:spacing w:val="2"/>
                <w:sz w:val="24"/>
              </w:rPr>
              <w:t> </w:t>
            </w:r>
            <w:r>
              <w:rPr>
                <w:b/>
                <w:spacing w:val="-2"/>
                <w:sz w:val="24"/>
              </w:rPr>
              <w:t>490,00</w:t>
            </w:r>
          </w:p>
        </w:tc>
        <w:tc>
          <w:tcPr>
            <w:tcW w:w="2592" w:type="dxa"/>
            <w:tcBorders>
              <w:top w:val="double" w:sz="6" w:space="0" w:color="000000"/>
            </w:tcBorders>
            <w:shd w:val="clear" w:color="auto" w:fill="D0CECE"/>
          </w:tcPr>
          <w:p>
            <w:pPr>
              <w:pStyle w:val="TableParagraph"/>
              <w:spacing w:line="273" w:lineRule="exact" w:before="7"/>
              <w:ind w:right="735"/>
              <w:jc w:val="right"/>
              <w:rPr>
                <w:b/>
                <w:sz w:val="24"/>
              </w:rPr>
            </w:pPr>
            <w:r>
              <w:rPr>
                <w:b/>
                <w:spacing w:val="-14"/>
                <w:sz w:val="24"/>
              </w:rPr>
              <w:t>549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pacing w:val="-2"/>
                <w:sz w:val="24"/>
              </w:rPr>
              <w:t>240,00</w:t>
            </w:r>
          </w:p>
        </w:tc>
      </w:tr>
      <w:tr>
        <w:trPr>
          <w:trHeight w:val="325" w:hRule="atLeast"/>
        </w:trPr>
        <w:tc>
          <w:tcPr>
            <w:tcW w:w="3894" w:type="dxa"/>
          </w:tcPr>
          <w:p>
            <w:pPr>
              <w:pStyle w:val="TableParagraph"/>
              <w:spacing w:before="22"/>
              <w:ind w:left="107"/>
              <w:rPr>
                <w:sz w:val="24"/>
              </w:rPr>
            </w:pPr>
            <w:r>
              <w:rPr>
                <w:spacing w:val="-10"/>
                <w:sz w:val="24"/>
              </w:rPr>
              <w:t>z</w:t>
            </w:r>
            <w:r>
              <w:rPr>
                <w:spacing w:val="-6"/>
                <w:sz w:val="24"/>
              </w:rPr>
              <w:t> </w:t>
            </w:r>
            <w:r>
              <w:rPr>
                <w:spacing w:val="-10"/>
                <w:sz w:val="24"/>
              </w:rPr>
              <w:t>toho</w:t>
            </w:r>
            <w:r>
              <w:rPr>
                <w:spacing w:val="-5"/>
                <w:sz w:val="24"/>
              </w:rPr>
              <w:t> </w:t>
            </w:r>
            <w:r>
              <w:rPr>
                <w:spacing w:val="-10"/>
                <w:sz w:val="24"/>
              </w:rPr>
              <w:t>:</w:t>
            </w:r>
          </w:p>
        </w:tc>
        <w:tc>
          <w:tcPr>
            <w:tcW w:w="255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592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325" w:hRule="atLeast"/>
        </w:trPr>
        <w:tc>
          <w:tcPr>
            <w:tcW w:w="3894" w:type="dxa"/>
          </w:tcPr>
          <w:p>
            <w:pPr>
              <w:pStyle w:val="TableParagraph"/>
              <w:spacing w:before="22"/>
              <w:ind w:left="107"/>
              <w:rPr>
                <w:sz w:val="24"/>
              </w:rPr>
            </w:pPr>
            <w:r>
              <w:rPr>
                <w:spacing w:val="-18"/>
                <w:sz w:val="24"/>
              </w:rPr>
              <w:t>Bežné</w:t>
            </w:r>
            <w:r>
              <w:rPr>
                <w:spacing w:val="2"/>
                <w:sz w:val="24"/>
              </w:rPr>
              <w:t> </w:t>
            </w:r>
            <w:r>
              <w:rPr>
                <w:spacing w:val="-2"/>
                <w:sz w:val="24"/>
              </w:rPr>
              <w:t>výdavky</w:t>
            </w:r>
          </w:p>
        </w:tc>
        <w:tc>
          <w:tcPr>
            <w:tcW w:w="2550" w:type="dxa"/>
          </w:tcPr>
          <w:p>
            <w:pPr>
              <w:pStyle w:val="TableParagraph"/>
              <w:spacing w:before="22"/>
              <w:ind w:left="551"/>
              <w:rPr>
                <w:sz w:val="24"/>
              </w:rPr>
            </w:pPr>
            <w:r>
              <w:rPr>
                <w:spacing w:val="-14"/>
                <w:sz w:val="24"/>
              </w:rPr>
              <w:t>486</w:t>
            </w:r>
            <w:r>
              <w:rPr>
                <w:spacing w:val="-3"/>
                <w:sz w:val="24"/>
              </w:rPr>
              <w:t> </w:t>
            </w:r>
            <w:r>
              <w:rPr>
                <w:spacing w:val="-2"/>
                <w:sz w:val="24"/>
              </w:rPr>
              <w:t>490,00</w:t>
            </w:r>
          </w:p>
        </w:tc>
        <w:tc>
          <w:tcPr>
            <w:tcW w:w="2592" w:type="dxa"/>
          </w:tcPr>
          <w:p>
            <w:pPr>
              <w:pStyle w:val="TableParagraph"/>
              <w:spacing w:before="22"/>
              <w:ind w:right="735"/>
              <w:jc w:val="right"/>
              <w:rPr>
                <w:sz w:val="24"/>
              </w:rPr>
            </w:pPr>
            <w:r>
              <w:rPr>
                <w:spacing w:val="-14"/>
                <w:sz w:val="24"/>
              </w:rPr>
              <w:t>534</w:t>
            </w:r>
            <w:r>
              <w:rPr>
                <w:spacing w:val="-3"/>
                <w:sz w:val="24"/>
              </w:rPr>
              <w:t> </w:t>
            </w:r>
            <w:r>
              <w:rPr>
                <w:spacing w:val="-2"/>
                <w:sz w:val="24"/>
              </w:rPr>
              <w:t>425,00</w:t>
            </w:r>
          </w:p>
        </w:tc>
      </w:tr>
      <w:tr>
        <w:trPr>
          <w:trHeight w:val="325" w:hRule="atLeast"/>
        </w:trPr>
        <w:tc>
          <w:tcPr>
            <w:tcW w:w="3894" w:type="dxa"/>
          </w:tcPr>
          <w:p>
            <w:pPr>
              <w:pStyle w:val="TableParagraph"/>
              <w:spacing w:before="22"/>
              <w:ind w:left="107"/>
              <w:rPr>
                <w:sz w:val="24"/>
              </w:rPr>
            </w:pPr>
            <w:r>
              <w:rPr>
                <w:spacing w:val="-8"/>
                <w:sz w:val="24"/>
              </w:rPr>
              <w:t>Kapitálové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2"/>
                <w:sz w:val="24"/>
              </w:rPr>
              <w:t>výdavky</w:t>
            </w:r>
          </w:p>
        </w:tc>
        <w:tc>
          <w:tcPr>
            <w:tcW w:w="2550" w:type="dxa"/>
          </w:tcPr>
          <w:p>
            <w:pPr>
              <w:pStyle w:val="TableParagraph"/>
              <w:spacing w:before="22"/>
              <w:ind w:left="791"/>
              <w:rPr>
                <w:sz w:val="24"/>
              </w:rPr>
            </w:pPr>
            <w:r>
              <w:rPr>
                <w:sz w:val="24"/>
              </w:rPr>
              <w:t>5</w:t>
            </w:r>
            <w:r>
              <w:rPr>
                <w:spacing w:val="-15"/>
                <w:sz w:val="24"/>
              </w:rPr>
              <w:t> </w:t>
            </w:r>
            <w:r>
              <w:rPr>
                <w:spacing w:val="-2"/>
                <w:sz w:val="24"/>
              </w:rPr>
              <w:t>000,00</w:t>
            </w:r>
          </w:p>
        </w:tc>
        <w:tc>
          <w:tcPr>
            <w:tcW w:w="2592" w:type="dxa"/>
          </w:tcPr>
          <w:p>
            <w:pPr>
              <w:pStyle w:val="TableParagraph"/>
              <w:spacing w:before="22"/>
              <w:ind w:right="735"/>
              <w:jc w:val="right"/>
              <w:rPr>
                <w:sz w:val="24"/>
              </w:rPr>
            </w:pPr>
            <w:r>
              <w:rPr>
                <w:spacing w:val="-13"/>
                <w:sz w:val="24"/>
              </w:rPr>
              <w:t>14</w:t>
            </w:r>
            <w:r>
              <w:rPr>
                <w:spacing w:val="-4"/>
                <w:sz w:val="24"/>
              </w:rPr>
              <w:t> </w:t>
            </w:r>
            <w:r>
              <w:rPr>
                <w:spacing w:val="-2"/>
                <w:sz w:val="24"/>
              </w:rPr>
              <w:t>815,00</w:t>
            </w:r>
          </w:p>
        </w:tc>
      </w:tr>
      <w:tr>
        <w:trPr>
          <w:trHeight w:val="325" w:hRule="atLeast"/>
        </w:trPr>
        <w:tc>
          <w:tcPr>
            <w:tcW w:w="3894" w:type="dxa"/>
          </w:tcPr>
          <w:p>
            <w:pPr>
              <w:pStyle w:val="TableParagraph"/>
              <w:spacing w:before="22"/>
              <w:ind w:left="107"/>
              <w:rPr>
                <w:sz w:val="24"/>
              </w:rPr>
            </w:pPr>
            <w:r>
              <w:rPr>
                <w:spacing w:val="-16"/>
                <w:sz w:val="24"/>
              </w:rPr>
              <w:t>Finančné</w:t>
            </w:r>
            <w:r>
              <w:rPr>
                <w:spacing w:val="12"/>
                <w:sz w:val="24"/>
              </w:rPr>
              <w:t> </w:t>
            </w:r>
            <w:r>
              <w:rPr>
                <w:spacing w:val="-2"/>
                <w:sz w:val="24"/>
              </w:rPr>
              <w:t>výdavky</w:t>
            </w:r>
          </w:p>
        </w:tc>
        <w:tc>
          <w:tcPr>
            <w:tcW w:w="2550" w:type="dxa"/>
          </w:tcPr>
          <w:p>
            <w:pPr>
              <w:pStyle w:val="TableParagraph"/>
              <w:spacing w:before="22"/>
              <w:ind w:left="1175" w:right="868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592" w:type="dxa"/>
          </w:tcPr>
          <w:p>
            <w:pPr>
              <w:pStyle w:val="TableParagraph"/>
              <w:spacing w:before="22"/>
              <w:ind w:right="735"/>
              <w:jc w:val="right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>
        <w:trPr>
          <w:trHeight w:val="320" w:hRule="atLeast"/>
        </w:trPr>
        <w:tc>
          <w:tcPr>
            <w:tcW w:w="3894" w:type="dxa"/>
            <w:tcBorders>
              <w:bottom w:val="double" w:sz="6" w:space="0" w:color="000000"/>
            </w:tcBorders>
          </w:tcPr>
          <w:p>
            <w:pPr>
              <w:pStyle w:val="TableParagraph"/>
              <w:spacing w:before="22"/>
              <w:ind w:left="107"/>
              <w:rPr>
                <w:sz w:val="24"/>
              </w:rPr>
            </w:pPr>
            <w:r>
              <w:rPr>
                <w:spacing w:val="-10"/>
                <w:sz w:val="24"/>
              </w:rPr>
              <w:t>Výdavky</w:t>
            </w:r>
            <w:r>
              <w:rPr>
                <w:spacing w:val="-1"/>
                <w:sz w:val="24"/>
              </w:rPr>
              <w:t> </w:t>
            </w:r>
            <w:r>
              <w:rPr>
                <w:spacing w:val="-10"/>
                <w:sz w:val="24"/>
              </w:rPr>
              <w:t>RO</w:t>
            </w:r>
            <w:r>
              <w:rPr>
                <w:spacing w:val="-3"/>
                <w:sz w:val="24"/>
              </w:rPr>
              <w:t> </w:t>
            </w:r>
            <w:r>
              <w:rPr>
                <w:spacing w:val="-10"/>
                <w:sz w:val="24"/>
              </w:rPr>
              <w:t>s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0"/>
                <w:sz w:val="24"/>
              </w:rPr>
              <w:t>právnou</w:t>
            </w:r>
            <w:r>
              <w:rPr>
                <w:spacing w:val="-1"/>
                <w:sz w:val="24"/>
              </w:rPr>
              <w:t> </w:t>
            </w:r>
            <w:r>
              <w:rPr>
                <w:spacing w:val="-10"/>
                <w:sz w:val="24"/>
              </w:rPr>
              <w:t>subjektivitou</w:t>
            </w:r>
          </w:p>
        </w:tc>
        <w:tc>
          <w:tcPr>
            <w:tcW w:w="2550" w:type="dxa"/>
            <w:tcBorders>
              <w:bottom w:val="double" w:sz="6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592" w:type="dxa"/>
            <w:tcBorders>
              <w:bottom w:val="double" w:sz="6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300" w:hRule="atLeast"/>
        </w:trPr>
        <w:tc>
          <w:tcPr>
            <w:tcW w:w="3894" w:type="dxa"/>
            <w:tcBorders>
              <w:top w:val="double" w:sz="6" w:space="0" w:color="000000"/>
            </w:tcBorders>
            <w:shd w:val="clear" w:color="auto" w:fill="D0CECE"/>
          </w:tcPr>
          <w:p>
            <w:pPr>
              <w:pStyle w:val="TableParagraph"/>
              <w:spacing w:line="273" w:lineRule="exact" w:before="7"/>
              <w:ind w:left="107"/>
              <w:rPr>
                <w:b/>
                <w:sz w:val="24"/>
              </w:rPr>
            </w:pPr>
            <w:r>
              <w:rPr>
                <w:b/>
                <w:w w:val="85"/>
                <w:sz w:val="24"/>
              </w:rPr>
              <w:t>Rozpočtové</w:t>
            </w:r>
            <w:r>
              <w:rPr>
                <w:spacing w:val="21"/>
                <w:sz w:val="24"/>
              </w:rPr>
              <w:t> </w:t>
            </w:r>
            <w:r>
              <w:rPr>
                <w:b/>
                <w:w w:val="85"/>
                <w:sz w:val="24"/>
              </w:rPr>
              <w:t>hospodárenie</w:t>
            </w:r>
            <w:r>
              <w:rPr>
                <w:spacing w:val="24"/>
                <w:sz w:val="24"/>
              </w:rPr>
              <w:t> </w:t>
            </w:r>
            <w:r>
              <w:rPr>
                <w:b/>
                <w:spacing w:val="-4"/>
                <w:w w:val="85"/>
                <w:sz w:val="24"/>
              </w:rPr>
              <w:t>obce</w:t>
            </w:r>
          </w:p>
        </w:tc>
        <w:tc>
          <w:tcPr>
            <w:tcW w:w="2550" w:type="dxa"/>
            <w:tcBorders>
              <w:top w:val="double" w:sz="6" w:space="0" w:color="000000"/>
            </w:tcBorders>
            <w:shd w:val="clear" w:color="auto" w:fill="D0CECE"/>
          </w:tcPr>
          <w:p>
            <w:pPr>
              <w:pStyle w:val="TableParagraph"/>
              <w:spacing w:line="273" w:lineRule="exact" w:before="7"/>
              <w:ind w:left="791"/>
              <w:rPr>
                <w:b/>
                <w:sz w:val="24"/>
              </w:rPr>
            </w:pPr>
            <w:r>
              <w:rPr>
                <w:b/>
                <w:sz w:val="24"/>
              </w:rPr>
              <w:t>6</w:t>
            </w:r>
            <w:r>
              <w:rPr>
                <w:spacing w:val="-15"/>
                <w:sz w:val="24"/>
              </w:rPr>
              <w:t> </w:t>
            </w:r>
            <w:r>
              <w:rPr>
                <w:b/>
                <w:spacing w:val="-2"/>
                <w:sz w:val="24"/>
              </w:rPr>
              <w:t>950,00</w:t>
            </w:r>
          </w:p>
        </w:tc>
        <w:tc>
          <w:tcPr>
            <w:tcW w:w="2592" w:type="dxa"/>
            <w:tcBorders>
              <w:top w:val="double" w:sz="6" w:space="0" w:color="000000"/>
            </w:tcBorders>
            <w:shd w:val="clear" w:color="auto" w:fill="D0CECE"/>
          </w:tcPr>
          <w:p>
            <w:pPr>
              <w:pStyle w:val="TableParagraph"/>
              <w:spacing w:line="273" w:lineRule="exact" w:before="7"/>
              <w:ind w:right="735"/>
              <w:jc w:val="right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0,00</w:t>
            </w:r>
          </w:p>
        </w:tc>
      </w:tr>
    </w:tbl>
    <w:p>
      <w:pPr>
        <w:spacing w:after="0" w:line="273" w:lineRule="exact"/>
        <w:jc w:val="right"/>
        <w:rPr>
          <w:sz w:val="24"/>
        </w:rPr>
        <w:sectPr>
          <w:pgSz w:w="11910" w:h="16840"/>
          <w:pgMar w:top="900" w:bottom="280" w:left="1220" w:right="440"/>
        </w:sectPr>
      </w:pPr>
    </w:p>
    <w:p>
      <w:pPr>
        <w:pStyle w:val="ListParagraph"/>
        <w:numPr>
          <w:ilvl w:val="0"/>
          <w:numId w:val="5"/>
        </w:numPr>
        <w:tabs>
          <w:tab w:pos="920" w:val="left" w:leader="none"/>
        </w:tabs>
        <w:spacing w:line="240" w:lineRule="auto" w:before="65" w:after="0"/>
        <w:ind w:left="919" w:right="0" w:hanging="361"/>
        <w:jc w:val="left"/>
        <w:rPr>
          <w:i/>
          <w:sz w:val="24"/>
        </w:rPr>
      </w:pPr>
      <w:r>
        <w:rPr>
          <w:i/>
          <w:spacing w:val="-10"/>
          <w:sz w:val="24"/>
        </w:rPr>
        <w:t>Rozbor</w:t>
      </w:r>
      <w:r>
        <w:rPr>
          <w:spacing w:val="-3"/>
          <w:sz w:val="24"/>
        </w:rPr>
        <w:t> </w:t>
      </w:r>
      <w:r>
        <w:rPr>
          <w:i/>
          <w:spacing w:val="-10"/>
          <w:sz w:val="24"/>
        </w:rPr>
        <w:t>plnenia</w:t>
      </w:r>
      <w:r>
        <w:rPr>
          <w:spacing w:val="-1"/>
          <w:sz w:val="24"/>
        </w:rPr>
        <w:t> </w:t>
      </w:r>
      <w:r>
        <w:rPr>
          <w:i/>
          <w:spacing w:val="-10"/>
          <w:sz w:val="24"/>
        </w:rPr>
        <w:t>príjmov</w:t>
      </w:r>
      <w:r>
        <w:rPr>
          <w:sz w:val="24"/>
        </w:rPr>
        <w:t> </w:t>
      </w:r>
      <w:r>
        <w:rPr>
          <w:i/>
          <w:spacing w:val="-10"/>
          <w:sz w:val="24"/>
        </w:rPr>
        <w:t>za</w:t>
      </w:r>
      <w:r>
        <w:rPr>
          <w:sz w:val="24"/>
        </w:rPr>
        <w:t> </w:t>
      </w:r>
      <w:r>
        <w:rPr>
          <w:i/>
          <w:spacing w:val="-10"/>
          <w:sz w:val="24"/>
        </w:rPr>
        <w:t>rok</w:t>
      </w:r>
      <w:r>
        <w:rPr>
          <w:spacing w:val="-1"/>
          <w:sz w:val="24"/>
        </w:rPr>
        <w:t> </w:t>
      </w:r>
      <w:r>
        <w:rPr>
          <w:i/>
          <w:spacing w:val="-10"/>
          <w:sz w:val="24"/>
        </w:rPr>
        <w:t>2023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"/>
        <w:rPr>
          <w:i/>
          <w:sz w:val="25"/>
        </w:rPr>
      </w:pPr>
    </w:p>
    <w:tbl>
      <w:tblPr>
        <w:tblW w:w="0" w:type="auto"/>
        <w:jc w:val="left"/>
        <w:tblInd w:w="21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60"/>
        <w:gridCol w:w="3072"/>
        <w:gridCol w:w="3364"/>
      </w:tblGrid>
      <w:tr>
        <w:trPr>
          <w:trHeight w:val="671" w:hRule="atLeast"/>
        </w:trPr>
        <w:tc>
          <w:tcPr>
            <w:tcW w:w="2960" w:type="dxa"/>
            <w:shd w:val="clear" w:color="auto" w:fill="D9D9D9"/>
          </w:tcPr>
          <w:p>
            <w:pPr>
              <w:pStyle w:val="TableParagraph"/>
              <w:spacing w:before="58"/>
              <w:ind w:left="209" w:hanging="86"/>
              <w:rPr>
                <w:b/>
                <w:sz w:val="24"/>
              </w:rPr>
            </w:pPr>
            <w:r>
              <w:rPr>
                <w:b/>
                <w:spacing w:val="-16"/>
                <w:sz w:val="24"/>
              </w:rPr>
              <w:t>Schválený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pacing w:val="-16"/>
                <w:sz w:val="24"/>
              </w:rPr>
              <w:t>rozpočet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pacing w:val="-16"/>
                <w:sz w:val="24"/>
              </w:rPr>
              <w:t>na</w:t>
            </w:r>
            <w:r>
              <w:rPr>
                <w:sz w:val="24"/>
              </w:rPr>
              <w:t> </w:t>
            </w:r>
            <w:r>
              <w:rPr>
                <w:b/>
                <w:spacing w:val="-16"/>
                <w:sz w:val="24"/>
              </w:rPr>
              <w:t>rok</w:t>
            </w:r>
            <w:r>
              <w:rPr>
                <w:spacing w:val="-16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2023</w:t>
            </w:r>
            <w:r>
              <w:rPr>
                <w:spacing w:val="-5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po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poslednej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>
            <w:pPr>
              <w:pStyle w:val="TableParagraph"/>
              <w:spacing w:before="196"/>
              <w:ind w:left="192" w:right="179"/>
              <w:jc w:val="center"/>
              <w:rPr>
                <w:b/>
                <w:sz w:val="24"/>
              </w:rPr>
            </w:pPr>
            <w:r>
              <w:rPr>
                <w:b/>
                <w:spacing w:val="-14"/>
                <w:sz w:val="24"/>
              </w:rPr>
              <w:t>Skutočnosť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k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31.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12.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2023</w:t>
            </w:r>
          </w:p>
        </w:tc>
        <w:tc>
          <w:tcPr>
            <w:tcW w:w="3364" w:type="dxa"/>
            <w:shd w:val="clear" w:color="auto" w:fill="D9D9D9"/>
          </w:tcPr>
          <w:p>
            <w:pPr>
              <w:pStyle w:val="TableParagraph"/>
              <w:spacing w:before="196"/>
              <w:ind w:left="1022" w:right="100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spacing w:val="25"/>
                <w:sz w:val="24"/>
              </w:rPr>
              <w:t> </w:t>
            </w:r>
            <w:r>
              <w:rPr>
                <w:b/>
                <w:spacing w:val="-2"/>
                <w:sz w:val="24"/>
              </w:rPr>
              <w:t>plnenia</w:t>
            </w:r>
          </w:p>
        </w:tc>
      </w:tr>
      <w:tr>
        <w:trPr>
          <w:trHeight w:val="271" w:hRule="atLeast"/>
        </w:trPr>
        <w:tc>
          <w:tcPr>
            <w:tcW w:w="2960" w:type="dxa"/>
          </w:tcPr>
          <w:p>
            <w:pPr>
              <w:pStyle w:val="TableParagraph"/>
              <w:spacing w:line="251" w:lineRule="exact"/>
              <w:ind w:left="939"/>
              <w:rPr>
                <w:sz w:val="24"/>
              </w:rPr>
            </w:pPr>
            <w:r>
              <w:rPr>
                <w:spacing w:val="-14"/>
                <w:sz w:val="24"/>
              </w:rPr>
              <w:t>549</w:t>
            </w:r>
            <w:r>
              <w:rPr>
                <w:spacing w:val="-3"/>
                <w:sz w:val="24"/>
              </w:rPr>
              <w:t> </w:t>
            </w:r>
            <w:r>
              <w:rPr>
                <w:spacing w:val="-2"/>
                <w:sz w:val="24"/>
              </w:rPr>
              <w:t>240,00</w:t>
            </w:r>
          </w:p>
        </w:tc>
        <w:tc>
          <w:tcPr>
            <w:tcW w:w="3072" w:type="dxa"/>
          </w:tcPr>
          <w:p>
            <w:pPr>
              <w:pStyle w:val="TableParagraph"/>
              <w:spacing w:line="251" w:lineRule="exact"/>
              <w:ind w:left="192" w:right="178"/>
              <w:jc w:val="center"/>
              <w:rPr>
                <w:sz w:val="24"/>
              </w:rPr>
            </w:pPr>
            <w:r>
              <w:rPr>
                <w:spacing w:val="-14"/>
                <w:sz w:val="24"/>
              </w:rPr>
              <w:t>577</w:t>
            </w:r>
            <w:r>
              <w:rPr>
                <w:spacing w:val="-3"/>
                <w:sz w:val="24"/>
              </w:rPr>
              <w:t> </w:t>
            </w:r>
            <w:r>
              <w:rPr>
                <w:spacing w:val="-2"/>
                <w:sz w:val="24"/>
              </w:rPr>
              <w:t>975,66</w:t>
            </w:r>
          </w:p>
        </w:tc>
        <w:tc>
          <w:tcPr>
            <w:tcW w:w="3364" w:type="dxa"/>
          </w:tcPr>
          <w:p>
            <w:pPr>
              <w:pStyle w:val="TableParagraph"/>
              <w:spacing w:line="251" w:lineRule="exact"/>
              <w:ind w:left="1022" w:right="1009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105,26</w:t>
            </w:r>
          </w:p>
        </w:tc>
      </w:tr>
    </w:tbl>
    <w:p>
      <w:pPr>
        <w:pStyle w:val="BodyText"/>
        <w:spacing w:before="8"/>
        <w:rPr>
          <w:i/>
          <w:sz w:val="15"/>
        </w:rPr>
      </w:pPr>
    </w:p>
    <w:p>
      <w:pPr>
        <w:pStyle w:val="BodyText"/>
        <w:tabs>
          <w:tab w:pos="2883" w:val="left" w:leader="none"/>
          <w:tab w:pos="4090" w:val="left" w:leader="none"/>
          <w:tab w:pos="5074" w:val="left" w:leader="none"/>
          <w:tab w:pos="6377" w:val="left" w:leader="none"/>
          <w:tab w:pos="7080" w:val="left" w:leader="none"/>
          <w:tab w:pos="7610" w:val="left" w:leader="none"/>
          <w:tab w:pos="8697" w:val="left" w:leader="none"/>
        </w:tabs>
        <w:spacing w:before="89"/>
        <w:ind w:left="200" w:right="919" w:firstLine="720"/>
      </w:pPr>
      <w:r>
        <w:rPr/>
        <w:t>Z rozpočtovaných</w:t>
        <w:tab/>
      </w:r>
      <w:r>
        <w:rPr>
          <w:spacing w:val="-2"/>
        </w:rPr>
        <w:t>celkových</w:t>
      </w:r>
      <w:r>
        <w:rPr/>
        <w:tab/>
      </w:r>
      <w:r>
        <w:rPr>
          <w:spacing w:val="-2"/>
        </w:rPr>
        <w:t>príjmov</w:t>
      </w:r>
      <w:r>
        <w:rPr/>
        <w:tab/>
        <w:t>549 240,00</w:t>
        <w:tab/>
      </w:r>
      <w:r>
        <w:rPr>
          <w:spacing w:val="-4"/>
        </w:rPr>
        <w:t>EUR</w:t>
      </w:r>
      <w:r>
        <w:rPr/>
        <w:tab/>
      </w:r>
      <w:r>
        <w:rPr>
          <w:spacing w:val="-4"/>
        </w:rPr>
        <w:t>bol</w:t>
      </w:r>
      <w:r>
        <w:rPr/>
        <w:tab/>
      </w:r>
      <w:r>
        <w:rPr>
          <w:spacing w:val="-2"/>
        </w:rPr>
        <w:t>skutočný</w:t>
      </w:r>
      <w:r>
        <w:rPr/>
        <w:tab/>
      </w:r>
      <w:r>
        <w:rPr>
          <w:spacing w:val="-8"/>
        </w:rPr>
        <w:t>príjem </w:t>
      </w:r>
      <w:r>
        <w:rPr>
          <w:spacing w:val="-6"/>
        </w:rPr>
        <w:t>k</w:t>
      </w:r>
      <w:r>
        <w:rPr>
          <w:spacing w:val="-11"/>
        </w:rPr>
        <w:t> </w:t>
      </w:r>
      <w:r>
        <w:rPr>
          <w:spacing w:val="-6"/>
        </w:rPr>
        <w:t>31.</w:t>
      </w:r>
      <w:r>
        <w:rPr>
          <w:spacing w:val="-11"/>
        </w:rPr>
        <w:t> </w:t>
      </w:r>
      <w:r>
        <w:rPr>
          <w:spacing w:val="-6"/>
        </w:rPr>
        <w:t>12.</w:t>
      </w:r>
      <w:r>
        <w:rPr>
          <w:spacing w:val="-10"/>
        </w:rPr>
        <w:t> </w:t>
      </w:r>
      <w:r>
        <w:rPr>
          <w:spacing w:val="-6"/>
        </w:rPr>
        <w:t>2023v</w:t>
      </w:r>
      <w:r>
        <w:rPr>
          <w:spacing w:val="-11"/>
        </w:rPr>
        <w:t> </w:t>
      </w:r>
      <w:r>
        <w:rPr>
          <w:spacing w:val="-6"/>
        </w:rPr>
        <w:t>sume577</w:t>
      </w:r>
      <w:r>
        <w:rPr>
          <w:spacing w:val="-11"/>
        </w:rPr>
        <w:t> </w:t>
      </w:r>
      <w:r>
        <w:rPr>
          <w:spacing w:val="-6"/>
        </w:rPr>
        <w:t>975,55</w:t>
      </w:r>
      <w:r>
        <w:rPr>
          <w:spacing w:val="-11"/>
        </w:rPr>
        <w:t> </w:t>
      </w:r>
      <w:r>
        <w:rPr>
          <w:spacing w:val="-6"/>
        </w:rPr>
        <w:t>EUR,</w:t>
      </w:r>
      <w:r>
        <w:rPr>
          <w:spacing w:val="-10"/>
        </w:rPr>
        <w:t> </w:t>
      </w:r>
      <w:r>
        <w:rPr>
          <w:spacing w:val="-6"/>
        </w:rPr>
        <w:t>čo</w:t>
      </w:r>
      <w:r>
        <w:rPr>
          <w:spacing w:val="-11"/>
        </w:rPr>
        <w:t> </w:t>
      </w:r>
      <w:r>
        <w:rPr>
          <w:spacing w:val="-6"/>
        </w:rPr>
        <w:t>predstavuje</w:t>
      </w:r>
      <w:r>
        <w:rPr>
          <w:spacing w:val="-11"/>
        </w:rPr>
        <w:t> </w:t>
      </w:r>
      <w:r>
        <w:rPr>
          <w:spacing w:val="-6"/>
        </w:rPr>
        <w:t>105,26</w:t>
      </w:r>
      <w:r>
        <w:rPr>
          <w:spacing w:val="-10"/>
        </w:rPr>
        <w:t> </w:t>
      </w:r>
      <w:r>
        <w:rPr>
          <w:spacing w:val="-6"/>
        </w:rPr>
        <w:t>%</w:t>
      </w:r>
      <w:r>
        <w:rPr>
          <w:spacing w:val="19"/>
        </w:rPr>
        <w:t> </w:t>
      </w:r>
      <w:r>
        <w:rPr>
          <w:spacing w:val="-6"/>
        </w:rPr>
        <w:t>plnenie.</w:t>
      </w:r>
    </w:p>
    <w:p>
      <w:pPr>
        <w:pStyle w:val="BodyText"/>
      </w:pPr>
    </w:p>
    <w:p>
      <w:pPr>
        <w:pStyle w:val="Heading2"/>
        <w:numPr>
          <w:ilvl w:val="0"/>
          <w:numId w:val="7"/>
        </w:numPr>
        <w:tabs>
          <w:tab w:pos="484" w:val="left" w:leader="none"/>
        </w:tabs>
        <w:spacing w:line="240" w:lineRule="auto" w:before="0" w:after="0"/>
        <w:ind w:left="484" w:right="0" w:hanging="284"/>
        <w:jc w:val="left"/>
      </w:pPr>
      <w:r>
        <w:rPr>
          <w:spacing w:val="-22"/>
        </w:rPr>
        <w:t>Bežné</w:t>
      </w:r>
      <w:r>
        <w:rPr>
          <w:b w:val="0"/>
          <w:spacing w:val="8"/>
        </w:rPr>
        <w:t> </w:t>
      </w:r>
      <w:r>
        <w:rPr>
          <w:spacing w:val="-2"/>
        </w:rPr>
        <w:t>príjmy</w:t>
      </w:r>
    </w:p>
    <w:p>
      <w:pPr>
        <w:pStyle w:val="BodyText"/>
        <w:spacing w:before="1"/>
        <w:rPr>
          <w:b/>
        </w:rPr>
      </w:pPr>
    </w:p>
    <w:tbl>
      <w:tblPr>
        <w:tblW w:w="0" w:type="auto"/>
        <w:jc w:val="left"/>
        <w:tblInd w:w="21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60"/>
        <w:gridCol w:w="3072"/>
        <w:gridCol w:w="3364"/>
      </w:tblGrid>
      <w:tr>
        <w:trPr>
          <w:trHeight w:val="723" w:hRule="atLeast"/>
        </w:trPr>
        <w:tc>
          <w:tcPr>
            <w:tcW w:w="2960" w:type="dxa"/>
            <w:shd w:val="clear" w:color="auto" w:fill="D9D9D9"/>
          </w:tcPr>
          <w:p>
            <w:pPr>
              <w:pStyle w:val="TableParagraph"/>
              <w:spacing w:before="84"/>
              <w:ind w:left="209" w:hanging="86"/>
              <w:rPr>
                <w:b/>
                <w:sz w:val="24"/>
              </w:rPr>
            </w:pPr>
            <w:r>
              <w:rPr>
                <w:b/>
                <w:spacing w:val="-16"/>
                <w:sz w:val="24"/>
              </w:rPr>
              <w:t>Schválený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pacing w:val="-16"/>
                <w:sz w:val="24"/>
              </w:rPr>
              <w:t>rozpočet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pacing w:val="-16"/>
                <w:sz w:val="24"/>
              </w:rPr>
              <w:t>na</w:t>
            </w:r>
            <w:r>
              <w:rPr>
                <w:sz w:val="24"/>
              </w:rPr>
              <w:t> </w:t>
            </w:r>
            <w:r>
              <w:rPr>
                <w:b/>
                <w:spacing w:val="-16"/>
                <w:sz w:val="24"/>
              </w:rPr>
              <w:t>rok</w:t>
            </w:r>
            <w:r>
              <w:rPr>
                <w:spacing w:val="-16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2023</w:t>
            </w:r>
            <w:r>
              <w:rPr>
                <w:spacing w:val="-5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po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poslednej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>
            <w:pPr>
              <w:pStyle w:val="TableParagraph"/>
              <w:spacing w:before="222"/>
              <w:ind w:left="192" w:right="179"/>
              <w:jc w:val="center"/>
              <w:rPr>
                <w:b/>
                <w:sz w:val="24"/>
              </w:rPr>
            </w:pPr>
            <w:r>
              <w:rPr>
                <w:b/>
                <w:spacing w:val="-14"/>
                <w:sz w:val="24"/>
              </w:rPr>
              <w:t>Skutočnosť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k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31.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12.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2023</w:t>
            </w:r>
          </w:p>
        </w:tc>
        <w:tc>
          <w:tcPr>
            <w:tcW w:w="3364" w:type="dxa"/>
            <w:shd w:val="clear" w:color="auto" w:fill="D9D9D9"/>
          </w:tcPr>
          <w:p>
            <w:pPr>
              <w:pStyle w:val="TableParagraph"/>
              <w:spacing w:before="222"/>
              <w:ind w:left="1022" w:right="100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spacing w:val="25"/>
                <w:sz w:val="24"/>
              </w:rPr>
              <w:t> </w:t>
            </w:r>
            <w:r>
              <w:rPr>
                <w:b/>
                <w:spacing w:val="-2"/>
                <w:sz w:val="24"/>
              </w:rPr>
              <w:t>plnenia</w:t>
            </w:r>
          </w:p>
        </w:tc>
      </w:tr>
      <w:tr>
        <w:trPr>
          <w:trHeight w:val="271" w:hRule="atLeast"/>
        </w:trPr>
        <w:tc>
          <w:tcPr>
            <w:tcW w:w="2960" w:type="dxa"/>
          </w:tcPr>
          <w:p>
            <w:pPr>
              <w:pStyle w:val="TableParagraph"/>
              <w:spacing w:line="251" w:lineRule="exact"/>
              <w:ind w:left="939"/>
              <w:rPr>
                <w:sz w:val="24"/>
              </w:rPr>
            </w:pPr>
            <w:r>
              <w:rPr>
                <w:spacing w:val="-14"/>
                <w:sz w:val="24"/>
              </w:rPr>
              <w:t>549</w:t>
            </w:r>
            <w:r>
              <w:rPr>
                <w:spacing w:val="-3"/>
                <w:sz w:val="24"/>
              </w:rPr>
              <w:t> </w:t>
            </w:r>
            <w:r>
              <w:rPr>
                <w:spacing w:val="-2"/>
                <w:sz w:val="24"/>
              </w:rPr>
              <w:t>240,00</w:t>
            </w:r>
          </w:p>
        </w:tc>
        <w:tc>
          <w:tcPr>
            <w:tcW w:w="3072" w:type="dxa"/>
          </w:tcPr>
          <w:p>
            <w:pPr>
              <w:pStyle w:val="TableParagraph"/>
              <w:spacing w:line="251" w:lineRule="exact"/>
              <w:ind w:left="192" w:right="178"/>
              <w:jc w:val="center"/>
              <w:rPr>
                <w:sz w:val="24"/>
              </w:rPr>
            </w:pPr>
            <w:r>
              <w:rPr>
                <w:spacing w:val="-14"/>
                <w:sz w:val="24"/>
              </w:rPr>
              <w:t>573</w:t>
            </w:r>
            <w:r>
              <w:rPr>
                <w:spacing w:val="-3"/>
                <w:sz w:val="24"/>
              </w:rPr>
              <w:t> </w:t>
            </w:r>
            <w:r>
              <w:rPr>
                <w:spacing w:val="-2"/>
                <w:sz w:val="24"/>
              </w:rPr>
              <w:t>489,19</w:t>
            </w:r>
          </w:p>
        </w:tc>
        <w:tc>
          <w:tcPr>
            <w:tcW w:w="3364" w:type="dxa"/>
          </w:tcPr>
          <w:p>
            <w:pPr>
              <w:pStyle w:val="TableParagraph"/>
              <w:spacing w:line="251" w:lineRule="exact"/>
              <w:ind w:left="1022" w:right="1009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104,42</w:t>
            </w:r>
          </w:p>
        </w:tc>
      </w:tr>
    </w:tbl>
    <w:p>
      <w:pPr>
        <w:pStyle w:val="BodyText"/>
        <w:spacing w:before="5"/>
        <w:rPr>
          <w:b/>
          <w:sz w:val="23"/>
        </w:rPr>
      </w:pPr>
    </w:p>
    <w:p>
      <w:pPr>
        <w:pStyle w:val="BodyText"/>
        <w:ind w:left="919"/>
      </w:pPr>
      <w:r>
        <w:rPr>
          <w:spacing w:val="-4"/>
        </w:rPr>
        <w:t>Z</w:t>
      </w:r>
      <w:r>
        <w:rPr>
          <w:spacing w:val="-13"/>
        </w:rPr>
        <w:t> </w:t>
      </w:r>
      <w:r>
        <w:rPr>
          <w:spacing w:val="-4"/>
        </w:rPr>
        <w:t>rozpočtovaných</w:t>
      </w:r>
      <w:r>
        <w:rPr>
          <w:spacing w:val="34"/>
        </w:rPr>
        <w:t> </w:t>
      </w:r>
      <w:r>
        <w:rPr>
          <w:spacing w:val="-4"/>
        </w:rPr>
        <w:t>bežných</w:t>
      </w:r>
      <w:r>
        <w:rPr>
          <w:spacing w:val="40"/>
        </w:rPr>
        <w:t> </w:t>
      </w:r>
      <w:r>
        <w:rPr>
          <w:spacing w:val="-4"/>
        </w:rPr>
        <w:t>príjmov</w:t>
      </w:r>
      <w:r>
        <w:rPr>
          <w:spacing w:val="40"/>
        </w:rPr>
        <w:t> </w:t>
      </w:r>
      <w:r>
        <w:rPr>
          <w:spacing w:val="-4"/>
        </w:rPr>
        <w:t>549</w:t>
      </w:r>
      <w:r>
        <w:rPr>
          <w:spacing w:val="-13"/>
        </w:rPr>
        <w:t> </w:t>
      </w:r>
      <w:r>
        <w:rPr>
          <w:spacing w:val="-4"/>
        </w:rPr>
        <w:t>240,00</w:t>
      </w:r>
      <w:r>
        <w:rPr>
          <w:spacing w:val="40"/>
        </w:rPr>
        <w:t> </w:t>
      </w:r>
      <w:r>
        <w:rPr>
          <w:spacing w:val="-4"/>
        </w:rPr>
        <w:t>EUR</w:t>
      </w:r>
      <w:r>
        <w:rPr>
          <w:spacing w:val="39"/>
        </w:rPr>
        <w:t> </w:t>
      </w:r>
      <w:r>
        <w:rPr>
          <w:spacing w:val="-4"/>
        </w:rPr>
        <w:t>bol</w:t>
      </w:r>
      <w:r>
        <w:rPr>
          <w:spacing w:val="39"/>
        </w:rPr>
        <w:t> </w:t>
      </w:r>
      <w:r>
        <w:rPr>
          <w:spacing w:val="-4"/>
        </w:rPr>
        <w:t>skutočný</w:t>
      </w:r>
      <w:r>
        <w:rPr>
          <w:spacing w:val="40"/>
        </w:rPr>
        <w:t> </w:t>
      </w:r>
      <w:r>
        <w:rPr>
          <w:spacing w:val="-4"/>
        </w:rPr>
        <w:t>príjem</w:t>
      </w:r>
      <w:r>
        <w:rPr>
          <w:spacing w:val="41"/>
        </w:rPr>
        <w:t> </w:t>
      </w:r>
      <w:r>
        <w:rPr>
          <w:spacing w:val="-4"/>
        </w:rPr>
        <w:t>k</w:t>
      </w:r>
      <w:r>
        <w:rPr>
          <w:spacing w:val="-13"/>
        </w:rPr>
        <w:t> </w:t>
      </w:r>
      <w:r>
        <w:rPr>
          <w:spacing w:val="-4"/>
        </w:rPr>
        <w:t>31.</w:t>
      </w:r>
      <w:r>
        <w:rPr>
          <w:spacing w:val="40"/>
        </w:rPr>
        <w:t> </w:t>
      </w:r>
      <w:r>
        <w:rPr>
          <w:spacing w:val="-5"/>
        </w:rPr>
        <w:t>12.</w:t>
      </w:r>
    </w:p>
    <w:p>
      <w:pPr>
        <w:pStyle w:val="BodyText"/>
        <w:ind w:left="200"/>
      </w:pPr>
      <w:r>
        <w:rPr>
          <w:spacing w:val="-12"/>
        </w:rPr>
        <w:t>2023v</w:t>
      </w:r>
      <w:r>
        <w:rPr>
          <w:spacing w:val="-5"/>
        </w:rPr>
        <w:t> </w:t>
      </w:r>
      <w:r>
        <w:rPr>
          <w:spacing w:val="-12"/>
        </w:rPr>
        <w:t>sume</w:t>
      </w:r>
      <w:r>
        <w:rPr>
          <w:spacing w:val="-5"/>
        </w:rPr>
        <w:t> </w:t>
      </w:r>
      <w:r>
        <w:rPr>
          <w:spacing w:val="-12"/>
        </w:rPr>
        <w:t>573</w:t>
      </w:r>
      <w:r>
        <w:rPr>
          <w:spacing w:val="-4"/>
        </w:rPr>
        <w:t> </w:t>
      </w:r>
      <w:r>
        <w:rPr>
          <w:spacing w:val="-12"/>
        </w:rPr>
        <w:t>489,19</w:t>
      </w:r>
      <w:r>
        <w:rPr>
          <w:spacing w:val="-5"/>
        </w:rPr>
        <w:t> </w:t>
      </w:r>
      <w:r>
        <w:rPr>
          <w:spacing w:val="-12"/>
        </w:rPr>
        <w:t>EUR,</w:t>
      </w:r>
      <w:r>
        <w:rPr>
          <w:spacing w:val="-5"/>
        </w:rPr>
        <w:t> </w:t>
      </w:r>
      <w:r>
        <w:rPr>
          <w:spacing w:val="-12"/>
        </w:rPr>
        <w:t>čo</w:t>
      </w:r>
      <w:r>
        <w:rPr>
          <w:spacing w:val="-5"/>
        </w:rPr>
        <w:t> </w:t>
      </w:r>
      <w:r>
        <w:rPr>
          <w:spacing w:val="-12"/>
        </w:rPr>
        <w:t>predstavuje</w:t>
      </w:r>
      <w:r>
        <w:rPr>
          <w:spacing w:val="-4"/>
        </w:rPr>
        <w:t> </w:t>
      </w:r>
      <w:r>
        <w:rPr>
          <w:spacing w:val="-12"/>
        </w:rPr>
        <w:t>104,42</w:t>
      </w:r>
      <w:r>
        <w:rPr>
          <w:spacing w:val="-5"/>
        </w:rPr>
        <w:t> </w:t>
      </w:r>
      <w:r>
        <w:rPr>
          <w:spacing w:val="-12"/>
        </w:rPr>
        <w:t>%</w:t>
      </w:r>
      <w:r>
        <w:rPr>
          <w:spacing w:val="26"/>
        </w:rPr>
        <w:t> </w:t>
      </w:r>
      <w:r>
        <w:rPr>
          <w:spacing w:val="-12"/>
        </w:rPr>
        <w:t>plnenie.</w:t>
      </w:r>
    </w:p>
    <w:p>
      <w:pPr>
        <w:pStyle w:val="BodyText"/>
      </w:pPr>
    </w:p>
    <w:p>
      <w:pPr>
        <w:pStyle w:val="Heading2"/>
        <w:numPr>
          <w:ilvl w:val="1"/>
          <w:numId w:val="7"/>
        </w:numPr>
        <w:tabs>
          <w:tab w:pos="460" w:val="left" w:leader="none"/>
        </w:tabs>
        <w:spacing w:line="240" w:lineRule="auto" w:before="0" w:after="0"/>
        <w:ind w:left="460" w:right="0" w:hanging="260"/>
        <w:jc w:val="left"/>
      </w:pPr>
      <w:r>
        <w:rPr>
          <w:spacing w:val="-20"/>
        </w:rPr>
        <w:t>daňové</w:t>
      </w:r>
      <w:r>
        <w:rPr>
          <w:b w:val="0"/>
          <w:spacing w:val="7"/>
        </w:rPr>
        <w:t> </w:t>
      </w:r>
      <w:r>
        <w:rPr>
          <w:spacing w:val="-2"/>
        </w:rPr>
        <w:t>príjmy</w:t>
      </w:r>
    </w:p>
    <w:p>
      <w:pPr>
        <w:pStyle w:val="BodyText"/>
        <w:spacing w:before="1"/>
        <w:rPr>
          <w:b/>
        </w:rPr>
      </w:pPr>
    </w:p>
    <w:tbl>
      <w:tblPr>
        <w:tblW w:w="0" w:type="auto"/>
        <w:jc w:val="left"/>
        <w:tblInd w:w="21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60"/>
        <w:gridCol w:w="3072"/>
        <w:gridCol w:w="3364"/>
      </w:tblGrid>
      <w:tr>
        <w:trPr>
          <w:trHeight w:val="719" w:hRule="atLeast"/>
        </w:trPr>
        <w:tc>
          <w:tcPr>
            <w:tcW w:w="2960" w:type="dxa"/>
            <w:shd w:val="clear" w:color="auto" w:fill="D9D9D9"/>
          </w:tcPr>
          <w:p>
            <w:pPr>
              <w:pStyle w:val="TableParagraph"/>
              <w:spacing w:before="82"/>
              <w:ind w:left="209" w:hanging="86"/>
              <w:rPr>
                <w:b/>
                <w:sz w:val="24"/>
              </w:rPr>
            </w:pPr>
            <w:r>
              <w:rPr>
                <w:b/>
                <w:spacing w:val="-16"/>
                <w:sz w:val="24"/>
              </w:rPr>
              <w:t>Schválený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pacing w:val="-16"/>
                <w:sz w:val="24"/>
              </w:rPr>
              <w:t>rozpočet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pacing w:val="-16"/>
                <w:sz w:val="24"/>
              </w:rPr>
              <w:t>na</w:t>
            </w:r>
            <w:r>
              <w:rPr>
                <w:sz w:val="24"/>
              </w:rPr>
              <w:t> </w:t>
            </w:r>
            <w:r>
              <w:rPr>
                <w:b/>
                <w:spacing w:val="-16"/>
                <w:sz w:val="24"/>
              </w:rPr>
              <w:t>rok</w:t>
            </w:r>
            <w:r>
              <w:rPr>
                <w:spacing w:val="-16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2023</w:t>
            </w:r>
            <w:r>
              <w:rPr>
                <w:spacing w:val="-5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po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poslednej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>
            <w:pPr>
              <w:pStyle w:val="TableParagraph"/>
              <w:spacing w:before="220"/>
              <w:ind w:left="192" w:right="179"/>
              <w:jc w:val="center"/>
              <w:rPr>
                <w:b/>
                <w:sz w:val="24"/>
              </w:rPr>
            </w:pPr>
            <w:r>
              <w:rPr>
                <w:b/>
                <w:spacing w:val="-14"/>
                <w:sz w:val="24"/>
              </w:rPr>
              <w:t>Skutočnosť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k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31.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12.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2023</w:t>
            </w:r>
          </w:p>
        </w:tc>
        <w:tc>
          <w:tcPr>
            <w:tcW w:w="3364" w:type="dxa"/>
            <w:shd w:val="clear" w:color="auto" w:fill="D9D9D9"/>
          </w:tcPr>
          <w:p>
            <w:pPr>
              <w:pStyle w:val="TableParagraph"/>
              <w:spacing w:before="220"/>
              <w:ind w:left="1022" w:right="100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spacing w:val="25"/>
                <w:sz w:val="24"/>
              </w:rPr>
              <w:t> </w:t>
            </w:r>
            <w:r>
              <w:rPr>
                <w:b/>
                <w:spacing w:val="-2"/>
                <w:sz w:val="24"/>
              </w:rPr>
              <w:t>plnenia</w:t>
            </w:r>
          </w:p>
        </w:tc>
      </w:tr>
      <w:tr>
        <w:trPr>
          <w:trHeight w:val="271" w:hRule="atLeast"/>
        </w:trPr>
        <w:tc>
          <w:tcPr>
            <w:tcW w:w="2960" w:type="dxa"/>
          </w:tcPr>
          <w:p>
            <w:pPr>
              <w:pStyle w:val="TableParagraph"/>
              <w:spacing w:line="251" w:lineRule="exact"/>
              <w:ind w:left="939"/>
              <w:rPr>
                <w:sz w:val="24"/>
              </w:rPr>
            </w:pPr>
            <w:r>
              <w:rPr>
                <w:spacing w:val="-14"/>
                <w:sz w:val="24"/>
              </w:rPr>
              <w:t>357</w:t>
            </w:r>
            <w:r>
              <w:rPr>
                <w:spacing w:val="-3"/>
                <w:sz w:val="24"/>
              </w:rPr>
              <w:t> </w:t>
            </w:r>
            <w:r>
              <w:rPr>
                <w:spacing w:val="-2"/>
                <w:sz w:val="24"/>
              </w:rPr>
              <w:t>400,00</w:t>
            </w:r>
          </w:p>
        </w:tc>
        <w:tc>
          <w:tcPr>
            <w:tcW w:w="3072" w:type="dxa"/>
          </w:tcPr>
          <w:p>
            <w:pPr>
              <w:pStyle w:val="TableParagraph"/>
              <w:spacing w:line="251" w:lineRule="exact"/>
              <w:ind w:left="192" w:right="178"/>
              <w:jc w:val="center"/>
              <w:rPr>
                <w:sz w:val="24"/>
              </w:rPr>
            </w:pPr>
            <w:r>
              <w:rPr>
                <w:spacing w:val="-14"/>
                <w:sz w:val="24"/>
              </w:rPr>
              <w:t>353</w:t>
            </w:r>
            <w:r>
              <w:rPr>
                <w:spacing w:val="-3"/>
                <w:sz w:val="24"/>
              </w:rPr>
              <w:t> </w:t>
            </w:r>
            <w:r>
              <w:rPr>
                <w:spacing w:val="-2"/>
                <w:sz w:val="24"/>
              </w:rPr>
              <w:t>362,43</w:t>
            </w:r>
          </w:p>
        </w:tc>
        <w:tc>
          <w:tcPr>
            <w:tcW w:w="3364" w:type="dxa"/>
          </w:tcPr>
          <w:p>
            <w:pPr>
              <w:pStyle w:val="TableParagraph"/>
              <w:spacing w:line="251" w:lineRule="exact"/>
              <w:ind w:left="1022" w:right="1009"/>
              <w:jc w:val="center"/>
              <w:rPr>
                <w:sz w:val="24"/>
              </w:rPr>
            </w:pPr>
            <w:r>
              <w:rPr>
                <w:spacing w:val="-13"/>
                <w:sz w:val="24"/>
              </w:rPr>
              <w:t>98,88</w:t>
            </w:r>
            <w:r>
              <w:rPr>
                <w:spacing w:val="-2"/>
                <w:sz w:val="24"/>
              </w:rPr>
              <w:t> </w:t>
            </w:r>
            <w:r>
              <w:rPr>
                <w:spacing w:val="-10"/>
                <w:sz w:val="24"/>
              </w:rPr>
              <w:t>%</w:t>
            </w:r>
          </w:p>
        </w:tc>
      </w:tr>
    </w:tbl>
    <w:p>
      <w:pPr>
        <w:pStyle w:val="BodyText"/>
        <w:spacing w:before="5"/>
        <w:rPr>
          <w:b/>
          <w:sz w:val="23"/>
        </w:rPr>
      </w:pPr>
    </w:p>
    <w:p>
      <w:pPr>
        <w:spacing w:before="0"/>
        <w:ind w:left="199" w:right="0" w:firstLine="0"/>
        <w:jc w:val="left"/>
        <w:rPr>
          <w:b/>
          <w:sz w:val="24"/>
        </w:rPr>
      </w:pPr>
      <w:r>
        <w:rPr>
          <w:b/>
          <w:spacing w:val="-14"/>
          <w:sz w:val="24"/>
        </w:rPr>
        <w:t>Výnos</w:t>
      </w:r>
      <w:r>
        <w:rPr>
          <w:spacing w:val="3"/>
          <w:sz w:val="24"/>
        </w:rPr>
        <w:t> </w:t>
      </w:r>
      <w:r>
        <w:rPr>
          <w:b/>
          <w:spacing w:val="-14"/>
          <w:sz w:val="24"/>
        </w:rPr>
        <w:t>dane</w:t>
      </w:r>
      <w:r>
        <w:rPr>
          <w:spacing w:val="4"/>
          <w:sz w:val="24"/>
        </w:rPr>
        <w:t> </w:t>
      </w:r>
      <w:r>
        <w:rPr>
          <w:b/>
          <w:spacing w:val="-14"/>
          <w:sz w:val="24"/>
        </w:rPr>
        <w:t>z</w:t>
      </w:r>
      <w:r>
        <w:rPr>
          <w:spacing w:val="3"/>
          <w:sz w:val="24"/>
        </w:rPr>
        <w:t> </w:t>
      </w:r>
      <w:r>
        <w:rPr>
          <w:b/>
          <w:spacing w:val="-14"/>
          <w:sz w:val="24"/>
        </w:rPr>
        <w:t>príjmov</w:t>
      </w:r>
      <w:r>
        <w:rPr>
          <w:spacing w:val="4"/>
          <w:sz w:val="24"/>
        </w:rPr>
        <w:t> </w:t>
      </w:r>
      <w:r>
        <w:rPr>
          <w:b/>
          <w:spacing w:val="-14"/>
          <w:sz w:val="24"/>
        </w:rPr>
        <w:t>poukázaný</w:t>
      </w:r>
      <w:r>
        <w:rPr>
          <w:spacing w:val="3"/>
          <w:sz w:val="24"/>
        </w:rPr>
        <w:t> </w:t>
      </w:r>
      <w:r>
        <w:rPr>
          <w:b/>
          <w:spacing w:val="-14"/>
          <w:sz w:val="24"/>
        </w:rPr>
        <w:t>územnej</w:t>
      </w:r>
      <w:r>
        <w:rPr>
          <w:spacing w:val="3"/>
          <w:sz w:val="24"/>
        </w:rPr>
        <w:t> </w:t>
      </w:r>
      <w:r>
        <w:rPr>
          <w:b/>
          <w:spacing w:val="-14"/>
          <w:sz w:val="24"/>
        </w:rPr>
        <w:t>samospráve</w:t>
      </w:r>
    </w:p>
    <w:p>
      <w:pPr>
        <w:pStyle w:val="BodyText"/>
        <w:spacing w:before="138"/>
        <w:ind w:left="199" w:right="688" w:firstLine="720"/>
      </w:pPr>
      <w:r>
        <w:rPr>
          <w:spacing w:val="-8"/>
        </w:rPr>
        <w:t>Z</w:t>
      </w:r>
      <w:r>
        <w:rPr>
          <w:spacing w:val="-9"/>
        </w:rPr>
        <w:t> </w:t>
      </w:r>
      <w:r>
        <w:rPr>
          <w:spacing w:val="-8"/>
        </w:rPr>
        <w:t>predpokladanej</w:t>
      </w:r>
      <w:r>
        <w:rPr>
          <w:spacing w:val="10"/>
        </w:rPr>
        <w:t> </w:t>
      </w:r>
      <w:r>
        <w:rPr>
          <w:spacing w:val="-8"/>
        </w:rPr>
        <w:t>finančnej</w:t>
      </w:r>
      <w:r>
        <w:rPr>
          <w:spacing w:val="9"/>
        </w:rPr>
        <w:t> </w:t>
      </w:r>
      <w:r>
        <w:rPr>
          <w:spacing w:val="-8"/>
        </w:rPr>
        <w:t>čiastky</w:t>
      </w:r>
      <w:r>
        <w:rPr>
          <w:spacing w:val="14"/>
        </w:rPr>
        <w:t> </w:t>
      </w:r>
      <w:r>
        <w:rPr>
          <w:spacing w:val="-8"/>
        </w:rPr>
        <w:t>v</w:t>
      </w:r>
      <w:r>
        <w:rPr>
          <w:spacing w:val="20"/>
        </w:rPr>
        <w:t> </w:t>
      </w:r>
      <w:r>
        <w:rPr>
          <w:spacing w:val="-8"/>
        </w:rPr>
        <w:t>sume</w:t>
      </w:r>
      <w:r>
        <w:rPr>
          <w:spacing w:val="19"/>
        </w:rPr>
        <w:t> </w:t>
      </w:r>
      <w:r>
        <w:rPr>
          <w:spacing w:val="-8"/>
        </w:rPr>
        <w:t>330</w:t>
      </w:r>
      <w:r>
        <w:rPr>
          <w:spacing w:val="-9"/>
        </w:rPr>
        <w:t> </w:t>
      </w:r>
      <w:r>
        <w:rPr>
          <w:spacing w:val="-8"/>
        </w:rPr>
        <w:t>050,00</w:t>
      </w:r>
      <w:r>
        <w:rPr>
          <w:spacing w:val="19"/>
        </w:rPr>
        <w:t> </w:t>
      </w:r>
      <w:r>
        <w:rPr>
          <w:spacing w:val="-8"/>
        </w:rPr>
        <w:t>EUR</w:t>
      </w:r>
      <w:r>
        <w:rPr>
          <w:spacing w:val="20"/>
        </w:rPr>
        <w:t> </w:t>
      </w:r>
      <w:r>
        <w:rPr>
          <w:spacing w:val="-8"/>
        </w:rPr>
        <w:t>z</w:t>
      </w:r>
      <w:r>
        <w:rPr>
          <w:spacing w:val="-9"/>
        </w:rPr>
        <w:t> </w:t>
      </w:r>
      <w:r>
        <w:rPr>
          <w:spacing w:val="-8"/>
        </w:rPr>
        <w:t>výnosu</w:t>
      </w:r>
      <w:r>
        <w:rPr>
          <w:spacing w:val="20"/>
        </w:rPr>
        <w:t> </w:t>
      </w:r>
      <w:r>
        <w:rPr>
          <w:spacing w:val="-8"/>
        </w:rPr>
        <w:t>dane</w:t>
      </w:r>
      <w:r>
        <w:rPr>
          <w:spacing w:val="19"/>
        </w:rPr>
        <w:t> </w:t>
      </w:r>
      <w:r>
        <w:rPr>
          <w:spacing w:val="-8"/>
        </w:rPr>
        <w:t>z</w:t>
      </w:r>
      <w:r>
        <w:rPr>
          <w:spacing w:val="-9"/>
        </w:rPr>
        <w:t> </w:t>
      </w:r>
      <w:r>
        <w:rPr>
          <w:spacing w:val="-8"/>
        </w:rPr>
        <w:t>príjmov </w:t>
      </w:r>
      <w:r>
        <w:rPr>
          <w:spacing w:val="-2"/>
        </w:rPr>
        <w:t>boli</w:t>
      </w:r>
      <w:r>
        <w:rPr>
          <w:spacing w:val="50"/>
        </w:rPr>
        <w:t> </w:t>
      </w:r>
      <w:r>
        <w:rPr>
          <w:spacing w:val="-2"/>
        </w:rPr>
        <w:t>k</w:t>
      </w:r>
      <w:r>
        <w:rPr>
          <w:spacing w:val="-15"/>
        </w:rPr>
        <w:t> </w:t>
      </w:r>
      <w:r>
        <w:rPr>
          <w:spacing w:val="-2"/>
        </w:rPr>
        <w:t>31.</w:t>
      </w:r>
      <w:r>
        <w:rPr>
          <w:spacing w:val="51"/>
        </w:rPr>
        <w:t> </w:t>
      </w:r>
      <w:r>
        <w:rPr>
          <w:spacing w:val="-2"/>
        </w:rPr>
        <w:t>12.</w:t>
      </w:r>
      <w:r>
        <w:rPr>
          <w:spacing w:val="56"/>
        </w:rPr>
        <w:t> </w:t>
      </w:r>
      <w:r>
        <w:rPr>
          <w:spacing w:val="-2"/>
        </w:rPr>
        <w:t>2023</w:t>
      </w:r>
      <w:r>
        <w:rPr>
          <w:spacing w:val="57"/>
        </w:rPr>
        <w:t> </w:t>
      </w:r>
      <w:r>
        <w:rPr>
          <w:spacing w:val="-2"/>
        </w:rPr>
        <w:t>poukázané</w:t>
      </w:r>
      <w:r>
        <w:rPr>
          <w:spacing w:val="56"/>
        </w:rPr>
        <w:t> </w:t>
      </w:r>
      <w:r>
        <w:rPr>
          <w:spacing w:val="-2"/>
        </w:rPr>
        <w:t>finančné</w:t>
      </w:r>
      <w:r>
        <w:rPr>
          <w:spacing w:val="56"/>
        </w:rPr>
        <w:t> </w:t>
      </w:r>
      <w:r>
        <w:rPr>
          <w:spacing w:val="-2"/>
        </w:rPr>
        <w:t>prostriedky</w:t>
      </w:r>
      <w:r>
        <w:rPr>
          <w:spacing w:val="56"/>
        </w:rPr>
        <w:t> </w:t>
      </w:r>
      <w:r>
        <w:rPr>
          <w:spacing w:val="-2"/>
        </w:rPr>
        <w:t>zo</w:t>
      </w:r>
      <w:r>
        <w:rPr>
          <w:spacing w:val="56"/>
        </w:rPr>
        <w:t> </w:t>
      </w:r>
      <w:r>
        <w:rPr>
          <w:spacing w:val="-2"/>
        </w:rPr>
        <w:t>ŠR</w:t>
      </w:r>
      <w:r>
        <w:rPr>
          <w:spacing w:val="56"/>
        </w:rPr>
        <w:t> </w:t>
      </w:r>
      <w:r>
        <w:rPr>
          <w:spacing w:val="-2"/>
        </w:rPr>
        <w:t>v</w:t>
      </w:r>
      <w:r>
        <w:rPr>
          <w:spacing w:val="-15"/>
        </w:rPr>
        <w:t> </w:t>
      </w:r>
      <w:r>
        <w:rPr>
          <w:spacing w:val="-2"/>
        </w:rPr>
        <w:t>sume</w:t>
      </w:r>
      <w:r>
        <w:rPr>
          <w:spacing w:val="56"/>
        </w:rPr>
        <w:t> </w:t>
      </w:r>
      <w:r>
        <w:rPr>
          <w:spacing w:val="-2"/>
        </w:rPr>
        <w:t>331</w:t>
      </w:r>
      <w:r>
        <w:rPr>
          <w:spacing w:val="-15"/>
        </w:rPr>
        <w:t> </w:t>
      </w:r>
      <w:r>
        <w:rPr>
          <w:spacing w:val="-2"/>
        </w:rPr>
        <w:t>140,96</w:t>
      </w:r>
      <w:r>
        <w:rPr>
          <w:spacing w:val="57"/>
        </w:rPr>
        <w:t> </w:t>
      </w:r>
      <w:r>
        <w:rPr>
          <w:spacing w:val="-2"/>
        </w:rPr>
        <w:t>EUR, </w:t>
      </w:r>
      <w:r>
        <w:rPr>
          <w:spacing w:val="-4"/>
        </w:rPr>
        <w:t>čo</w:t>
      </w:r>
      <w:r>
        <w:rPr>
          <w:spacing w:val="-13"/>
        </w:rPr>
        <w:t> </w:t>
      </w:r>
      <w:r>
        <w:rPr>
          <w:spacing w:val="-4"/>
        </w:rPr>
        <w:t>predstavuje</w:t>
      </w:r>
      <w:r>
        <w:rPr>
          <w:spacing w:val="-13"/>
        </w:rPr>
        <w:t> </w:t>
      </w:r>
      <w:r>
        <w:rPr>
          <w:spacing w:val="-4"/>
        </w:rPr>
        <w:t>plnenie</w:t>
      </w:r>
      <w:r>
        <w:rPr>
          <w:spacing w:val="-12"/>
        </w:rPr>
        <w:t> </w:t>
      </w:r>
      <w:r>
        <w:rPr>
          <w:spacing w:val="-4"/>
        </w:rPr>
        <w:t>na</w:t>
      </w:r>
      <w:r>
        <w:rPr>
          <w:spacing w:val="-13"/>
        </w:rPr>
        <w:t> </w:t>
      </w:r>
      <w:r>
        <w:rPr>
          <w:spacing w:val="-4"/>
        </w:rPr>
        <w:t>100,33</w:t>
      </w:r>
      <w:r>
        <w:rPr>
          <w:spacing w:val="-13"/>
        </w:rPr>
        <w:t> </w:t>
      </w:r>
      <w:r>
        <w:rPr>
          <w:spacing w:val="-4"/>
        </w:rPr>
        <w:t>%.</w:t>
      </w:r>
    </w:p>
    <w:p>
      <w:pPr>
        <w:pStyle w:val="BodyText"/>
      </w:pPr>
    </w:p>
    <w:p>
      <w:pPr>
        <w:pStyle w:val="Heading2"/>
      </w:pPr>
      <w:r>
        <w:rPr>
          <w:spacing w:val="-6"/>
        </w:rPr>
        <w:t>Daň</w:t>
      </w:r>
      <w:r>
        <w:rPr>
          <w:b w:val="0"/>
          <w:spacing w:val="-11"/>
        </w:rPr>
        <w:t> </w:t>
      </w:r>
      <w:r>
        <w:rPr>
          <w:spacing w:val="-6"/>
        </w:rPr>
        <w:t>z</w:t>
      </w:r>
      <w:r>
        <w:rPr>
          <w:b w:val="0"/>
          <w:spacing w:val="-9"/>
        </w:rPr>
        <w:t> </w:t>
      </w:r>
      <w:r>
        <w:rPr>
          <w:spacing w:val="-6"/>
        </w:rPr>
        <w:t>nehnuteľností</w:t>
      </w:r>
    </w:p>
    <w:p>
      <w:pPr>
        <w:pStyle w:val="BodyText"/>
        <w:spacing w:before="138"/>
        <w:ind w:left="200" w:right="688" w:firstLine="720"/>
      </w:pPr>
      <w:r>
        <w:rPr/>
        <w:t>Z</w:t>
      </w:r>
      <w:r>
        <w:rPr>
          <w:spacing w:val="-17"/>
        </w:rPr>
        <w:t> </w:t>
      </w:r>
      <w:r>
        <w:rPr/>
        <w:t>rozpočtovaných</w:t>
      </w:r>
      <w:r>
        <w:rPr>
          <w:spacing w:val="56"/>
        </w:rPr>
        <w:t> </w:t>
      </w:r>
      <w:r>
        <w:rPr/>
        <w:t>15</w:t>
      </w:r>
      <w:r>
        <w:rPr>
          <w:spacing w:val="-17"/>
        </w:rPr>
        <w:t> </w:t>
      </w:r>
      <w:r>
        <w:rPr/>
        <w:t>000,00</w:t>
      </w:r>
      <w:r>
        <w:rPr>
          <w:spacing w:val="56"/>
        </w:rPr>
        <w:t> </w:t>
      </w:r>
      <w:r>
        <w:rPr/>
        <w:t>EUR</w:t>
      </w:r>
      <w:r>
        <w:rPr>
          <w:spacing w:val="61"/>
        </w:rPr>
        <w:t> </w:t>
      </w:r>
      <w:r>
        <w:rPr/>
        <w:t>bol</w:t>
      </w:r>
      <w:r>
        <w:rPr>
          <w:spacing w:val="61"/>
        </w:rPr>
        <w:t> </w:t>
      </w:r>
      <w:r>
        <w:rPr/>
        <w:t>skutočný</w:t>
      </w:r>
      <w:r>
        <w:rPr>
          <w:spacing w:val="61"/>
        </w:rPr>
        <w:t> </w:t>
      </w:r>
      <w:r>
        <w:rPr/>
        <w:t>príjem</w:t>
      </w:r>
      <w:r>
        <w:rPr>
          <w:spacing w:val="62"/>
        </w:rPr>
        <w:t> </w:t>
      </w:r>
      <w:r>
        <w:rPr/>
        <w:t>k</w:t>
      </w:r>
      <w:r>
        <w:rPr>
          <w:spacing w:val="-17"/>
        </w:rPr>
        <w:t> </w:t>
      </w:r>
      <w:r>
        <w:rPr/>
        <w:t>31.</w:t>
      </w:r>
      <w:r>
        <w:rPr>
          <w:spacing w:val="62"/>
        </w:rPr>
        <w:t> </w:t>
      </w:r>
      <w:r>
        <w:rPr/>
        <w:t>12.</w:t>
      </w:r>
      <w:r>
        <w:rPr>
          <w:spacing w:val="61"/>
        </w:rPr>
        <w:t> </w:t>
      </w:r>
      <w:r>
        <w:rPr/>
        <w:t>2023</w:t>
      </w:r>
      <w:r>
        <w:rPr>
          <w:spacing w:val="64"/>
        </w:rPr>
        <w:t> </w:t>
      </w:r>
      <w:r>
        <w:rPr/>
        <w:t>v</w:t>
      </w:r>
      <w:r>
        <w:rPr>
          <w:spacing w:val="-17"/>
        </w:rPr>
        <w:t> </w:t>
      </w:r>
      <w:r>
        <w:rPr>
          <w:spacing w:val="-54"/>
        </w:rPr>
        <w:t>sume</w:t>
      </w:r>
      <w:r>
        <w:rPr>
          <w:spacing w:val="-6"/>
        </w:rPr>
        <w:t> 12</w:t>
      </w:r>
      <w:r>
        <w:rPr>
          <w:spacing w:val="-11"/>
        </w:rPr>
        <w:t> </w:t>
      </w:r>
      <w:r>
        <w:rPr>
          <w:spacing w:val="-6"/>
        </w:rPr>
        <w:t>836,11</w:t>
      </w:r>
      <w:r>
        <w:rPr>
          <w:spacing w:val="-11"/>
        </w:rPr>
        <w:t> </w:t>
      </w:r>
      <w:r>
        <w:rPr>
          <w:spacing w:val="-6"/>
        </w:rPr>
        <w:t>EUR,</w:t>
      </w:r>
      <w:r>
        <w:rPr>
          <w:spacing w:val="-10"/>
        </w:rPr>
        <w:t> </w:t>
      </w:r>
      <w:r>
        <w:rPr>
          <w:spacing w:val="-6"/>
        </w:rPr>
        <w:t>čo</w:t>
      </w:r>
      <w:r>
        <w:rPr>
          <w:spacing w:val="-11"/>
        </w:rPr>
        <w:t> </w:t>
      </w:r>
      <w:r>
        <w:rPr>
          <w:spacing w:val="-6"/>
        </w:rPr>
        <w:t>predstavuje</w:t>
      </w:r>
      <w:r>
        <w:rPr>
          <w:spacing w:val="-11"/>
        </w:rPr>
        <w:t> </w:t>
      </w:r>
      <w:r>
        <w:rPr>
          <w:spacing w:val="-6"/>
        </w:rPr>
        <w:t>plnenie</w:t>
      </w:r>
      <w:r>
        <w:rPr>
          <w:spacing w:val="-11"/>
        </w:rPr>
        <w:t> </w:t>
      </w:r>
      <w:r>
        <w:rPr>
          <w:spacing w:val="-6"/>
        </w:rPr>
        <w:t>na</w:t>
      </w:r>
      <w:r>
        <w:rPr>
          <w:spacing w:val="-10"/>
        </w:rPr>
        <w:t> </w:t>
      </w:r>
      <w:r>
        <w:rPr>
          <w:spacing w:val="-6"/>
        </w:rPr>
        <w:t>85,57</w:t>
      </w:r>
      <w:r>
        <w:rPr>
          <w:spacing w:val="-11"/>
        </w:rPr>
        <w:t> </w:t>
      </w:r>
      <w:r>
        <w:rPr>
          <w:spacing w:val="-6"/>
        </w:rPr>
        <w:t>%</w:t>
      </w:r>
      <w:r>
        <w:rPr>
          <w:spacing w:val="-11"/>
        </w:rPr>
        <w:t> </w:t>
      </w:r>
      <w:r>
        <w:rPr>
          <w:spacing w:val="-6"/>
        </w:rPr>
        <w:t>plnenie.</w:t>
      </w:r>
    </w:p>
    <w:p>
      <w:pPr>
        <w:pStyle w:val="BodyText"/>
        <w:ind w:left="199" w:right="688" w:firstLine="720"/>
      </w:pPr>
      <w:r>
        <w:rPr>
          <w:spacing w:val="-8"/>
        </w:rPr>
        <w:t>Príjmy</w:t>
      </w:r>
      <w:r>
        <w:rPr>
          <w:spacing w:val="-9"/>
        </w:rPr>
        <w:t> </w:t>
      </w:r>
      <w:r>
        <w:rPr>
          <w:spacing w:val="-8"/>
        </w:rPr>
        <w:t>dane</w:t>
      </w:r>
      <w:r>
        <w:rPr>
          <w:spacing w:val="-9"/>
        </w:rPr>
        <w:t> </w:t>
      </w:r>
      <w:r>
        <w:rPr>
          <w:spacing w:val="-8"/>
        </w:rPr>
        <w:t>z pozemkov</w:t>
      </w:r>
      <w:r>
        <w:rPr>
          <w:spacing w:val="-9"/>
        </w:rPr>
        <w:t> </w:t>
      </w:r>
      <w:r>
        <w:rPr>
          <w:spacing w:val="-8"/>
        </w:rPr>
        <w:t>boli</w:t>
      </w:r>
      <w:r>
        <w:rPr>
          <w:spacing w:val="-9"/>
        </w:rPr>
        <w:t> </w:t>
      </w:r>
      <w:r>
        <w:rPr>
          <w:spacing w:val="-8"/>
        </w:rPr>
        <w:t>v</w:t>
      </w:r>
      <w:r>
        <w:rPr>
          <w:spacing w:val="-9"/>
        </w:rPr>
        <w:t> </w:t>
      </w:r>
      <w:r>
        <w:rPr>
          <w:spacing w:val="-8"/>
        </w:rPr>
        <w:t>sume 7</w:t>
      </w:r>
      <w:r>
        <w:rPr>
          <w:spacing w:val="-9"/>
        </w:rPr>
        <w:t> </w:t>
      </w:r>
      <w:r>
        <w:rPr>
          <w:spacing w:val="-8"/>
        </w:rPr>
        <w:t>739,96</w:t>
      </w:r>
      <w:r>
        <w:rPr>
          <w:spacing w:val="-9"/>
        </w:rPr>
        <w:t> </w:t>
      </w:r>
      <w:r>
        <w:rPr>
          <w:spacing w:val="-8"/>
        </w:rPr>
        <w:t>EUR, príjmy</w:t>
      </w:r>
      <w:r>
        <w:rPr>
          <w:spacing w:val="-9"/>
        </w:rPr>
        <w:t> </w:t>
      </w:r>
      <w:r>
        <w:rPr>
          <w:spacing w:val="-8"/>
        </w:rPr>
        <w:t>dane</w:t>
      </w:r>
      <w:r>
        <w:rPr>
          <w:spacing w:val="-9"/>
        </w:rPr>
        <w:t> </w:t>
      </w:r>
      <w:r>
        <w:rPr>
          <w:spacing w:val="-8"/>
        </w:rPr>
        <w:t>zo stavieb</w:t>
      </w:r>
      <w:r>
        <w:rPr>
          <w:spacing w:val="-9"/>
        </w:rPr>
        <w:t> </w:t>
      </w:r>
      <w:r>
        <w:rPr>
          <w:spacing w:val="-8"/>
        </w:rPr>
        <w:t>boli</w:t>
      </w:r>
      <w:r>
        <w:rPr>
          <w:spacing w:val="-9"/>
        </w:rPr>
        <w:t> </w:t>
      </w:r>
      <w:r>
        <w:rPr>
          <w:spacing w:val="-8"/>
        </w:rPr>
        <w:t>v </w:t>
      </w:r>
      <w:r>
        <w:rPr>
          <w:spacing w:val="-8"/>
        </w:rPr>
        <w:t>sume </w:t>
      </w:r>
      <w:r>
        <w:rPr>
          <w:spacing w:val="-2"/>
        </w:rPr>
        <w:t>5</w:t>
      </w:r>
      <w:r>
        <w:rPr>
          <w:spacing w:val="-15"/>
        </w:rPr>
        <w:t> </w:t>
      </w:r>
      <w:r>
        <w:rPr>
          <w:spacing w:val="-2"/>
        </w:rPr>
        <w:t>096,15</w:t>
      </w:r>
      <w:r>
        <w:rPr>
          <w:spacing w:val="-15"/>
        </w:rPr>
        <w:t> </w:t>
      </w:r>
      <w:r>
        <w:rPr>
          <w:spacing w:val="-2"/>
        </w:rPr>
        <w:t>EUR</w:t>
      </w:r>
      <w:r>
        <w:rPr>
          <w:spacing w:val="-14"/>
        </w:rPr>
        <w:t> </w:t>
      </w:r>
      <w:r>
        <w:rPr>
          <w:spacing w:val="-2"/>
        </w:rPr>
        <w:t>a</w:t>
      </w:r>
      <w:r>
        <w:rPr>
          <w:spacing w:val="-15"/>
        </w:rPr>
        <w:t> </w:t>
      </w:r>
      <w:r>
        <w:rPr>
          <w:spacing w:val="-2"/>
        </w:rPr>
        <w:t>príjmy</w:t>
      </w:r>
      <w:r>
        <w:rPr>
          <w:spacing w:val="-15"/>
        </w:rPr>
        <w:t> </w:t>
      </w:r>
      <w:r>
        <w:rPr>
          <w:spacing w:val="-2"/>
        </w:rPr>
        <w:t>dane</w:t>
      </w:r>
      <w:r>
        <w:rPr>
          <w:spacing w:val="-15"/>
        </w:rPr>
        <w:t> </w:t>
      </w:r>
      <w:r>
        <w:rPr>
          <w:spacing w:val="-2"/>
        </w:rPr>
        <w:t>z</w:t>
      </w:r>
      <w:r>
        <w:rPr>
          <w:spacing w:val="-14"/>
        </w:rPr>
        <w:t> </w:t>
      </w:r>
      <w:r>
        <w:rPr>
          <w:spacing w:val="-2"/>
        </w:rPr>
        <w:t>bytov</w:t>
      </w:r>
      <w:r>
        <w:rPr>
          <w:spacing w:val="-15"/>
        </w:rPr>
        <w:t> </w:t>
      </w:r>
      <w:r>
        <w:rPr>
          <w:spacing w:val="-2"/>
        </w:rPr>
        <w:t>boli</w:t>
      </w:r>
      <w:r>
        <w:rPr>
          <w:spacing w:val="-15"/>
        </w:rPr>
        <w:t> </w:t>
      </w:r>
      <w:r>
        <w:rPr>
          <w:spacing w:val="-2"/>
        </w:rPr>
        <w:t>v</w:t>
      </w:r>
      <w:r>
        <w:rPr>
          <w:spacing w:val="-14"/>
        </w:rPr>
        <w:t> </w:t>
      </w:r>
      <w:r>
        <w:rPr>
          <w:spacing w:val="-2"/>
        </w:rPr>
        <w:t>sume</w:t>
      </w:r>
      <w:r>
        <w:rPr>
          <w:spacing w:val="-15"/>
        </w:rPr>
        <w:t> </w:t>
      </w:r>
      <w:r>
        <w:rPr>
          <w:spacing w:val="-2"/>
        </w:rPr>
        <w:t>0,00</w:t>
      </w:r>
      <w:r>
        <w:rPr>
          <w:spacing w:val="-15"/>
        </w:rPr>
        <w:t> </w:t>
      </w:r>
      <w:r>
        <w:rPr>
          <w:spacing w:val="-2"/>
        </w:rPr>
        <w:t>EUR.</w:t>
      </w:r>
    </w:p>
    <w:p>
      <w:pPr>
        <w:pStyle w:val="BodyText"/>
      </w:pPr>
    </w:p>
    <w:p>
      <w:pPr>
        <w:pStyle w:val="Heading2"/>
        <w:ind w:left="199"/>
      </w:pPr>
      <w:r>
        <w:rPr>
          <w:spacing w:val="-10"/>
        </w:rPr>
        <w:t>Daň</w:t>
      </w:r>
      <w:r>
        <w:rPr>
          <w:b w:val="0"/>
          <w:spacing w:val="-6"/>
        </w:rPr>
        <w:t> </w:t>
      </w:r>
      <w:r>
        <w:rPr>
          <w:spacing w:val="-10"/>
        </w:rPr>
        <w:t>za</w:t>
      </w:r>
      <w:r>
        <w:rPr>
          <w:b w:val="0"/>
          <w:spacing w:val="-5"/>
        </w:rPr>
        <w:t> </w:t>
      </w:r>
      <w:r>
        <w:rPr>
          <w:spacing w:val="-10"/>
        </w:rPr>
        <w:t>psa</w:t>
      </w:r>
    </w:p>
    <w:p>
      <w:pPr>
        <w:pStyle w:val="BodyText"/>
        <w:tabs>
          <w:tab w:pos="8665" w:val="left" w:leader="none"/>
        </w:tabs>
        <w:spacing w:before="138"/>
        <w:ind w:left="200" w:right="891" w:firstLine="720"/>
      </w:pPr>
      <w:r>
        <w:rPr/>
        <w:t>Z</w:t>
      </w:r>
      <w:r>
        <w:rPr>
          <w:spacing w:val="-17"/>
        </w:rPr>
        <w:t> </w:t>
      </w:r>
      <w:r>
        <w:rPr/>
        <w:t>rozpočtovaných</w:t>
      </w:r>
      <w:r>
        <w:rPr>
          <w:spacing w:val="80"/>
        </w:rPr>
        <w:t> </w:t>
      </w:r>
      <w:r>
        <w:rPr/>
        <w:t>300,00</w:t>
      </w:r>
      <w:r>
        <w:rPr>
          <w:spacing w:val="80"/>
        </w:rPr>
        <w:t> </w:t>
      </w:r>
      <w:r>
        <w:rPr/>
        <w:t>EUR</w:t>
      </w:r>
      <w:r>
        <w:rPr>
          <w:spacing w:val="80"/>
        </w:rPr>
        <w:t> </w:t>
      </w:r>
      <w:r>
        <w:rPr/>
        <w:t>bol</w:t>
      </w:r>
      <w:r>
        <w:rPr>
          <w:spacing w:val="80"/>
        </w:rPr>
        <w:t> </w:t>
      </w:r>
      <w:r>
        <w:rPr/>
        <w:t>skutočný</w:t>
      </w:r>
      <w:r>
        <w:rPr>
          <w:spacing w:val="80"/>
        </w:rPr>
        <w:t> </w:t>
      </w:r>
      <w:r>
        <w:rPr/>
        <w:t>príjem</w:t>
      </w:r>
      <w:r>
        <w:rPr>
          <w:spacing w:val="80"/>
        </w:rPr>
        <w:t> </w:t>
      </w:r>
      <w:r>
        <w:rPr/>
        <w:t>k</w:t>
      </w:r>
      <w:r>
        <w:rPr>
          <w:spacing w:val="-13"/>
        </w:rPr>
        <w:t> </w:t>
      </w:r>
      <w:r>
        <w:rPr/>
        <w:t>31.</w:t>
      </w:r>
      <w:r>
        <w:rPr>
          <w:spacing w:val="80"/>
        </w:rPr>
        <w:t> </w:t>
      </w:r>
      <w:r>
        <w:rPr/>
        <w:t>12.</w:t>
      </w:r>
      <w:r>
        <w:rPr>
          <w:spacing w:val="80"/>
        </w:rPr>
        <w:t> </w:t>
      </w:r>
      <w:r>
        <w:rPr/>
        <w:t>2023</w:t>
        <w:tab/>
      </w:r>
      <w:r>
        <w:rPr>
          <w:spacing w:val="-18"/>
        </w:rPr>
        <w:t>v</w:t>
      </w:r>
      <w:r>
        <w:rPr/>
        <w:t> </w:t>
      </w:r>
      <w:r>
        <w:rPr>
          <w:spacing w:val="-18"/>
        </w:rPr>
        <w:t>sume </w:t>
      </w:r>
      <w:r>
        <w:rPr>
          <w:spacing w:val="-6"/>
        </w:rPr>
        <w:t>69,92</w:t>
      </w:r>
      <w:r>
        <w:rPr>
          <w:spacing w:val="-11"/>
        </w:rPr>
        <w:t> </w:t>
      </w:r>
      <w:r>
        <w:rPr>
          <w:spacing w:val="-6"/>
        </w:rPr>
        <w:t>EUR,</w:t>
      </w:r>
      <w:r>
        <w:rPr>
          <w:spacing w:val="-11"/>
        </w:rPr>
        <w:t> </w:t>
      </w:r>
      <w:r>
        <w:rPr>
          <w:spacing w:val="-6"/>
        </w:rPr>
        <w:t>čo</w:t>
      </w:r>
      <w:r>
        <w:rPr>
          <w:spacing w:val="-10"/>
        </w:rPr>
        <w:t> </w:t>
      </w:r>
      <w:r>
        <w:rPr>
          <w:spacing w:val="-6"/>
        </w:rPr>
        <w:t>predstavuje</w:t>
      </w:r>
      <w:r>
        <w:rPr>
          <w:spacing w:val="-11"/>
        </w:rPr>
        <w:t> </w:t>
      </w:r>
      <w:r>
        <w:rPr>
          <w:spacing w:val="-6"/>
        </w:rPr>
        <w:t>plnenie</w:t>
      </w:r>
      <w:r>
        <w:rPr>
          <w:spacing w:val="-11"/>
        </w:rPr>
        <w:t> </w:t>
      </w:r>
      <w:r>
        <w:rPr>
          <w:spacing w:val="-6"/>
        </w:rPr>
        <w:t>na</w:t>
      </w:r>
      <w:r>
        <w:rPr>
          <w:spacing w:val="-11"/>
        </w:rPr>
        <w:t> </w:t>
      </w:r>
      <w:r>
        <w:rPr>
          <w:spacing w:val="-6"/>
        </w:rPr>
        <w:t>23,31</w:t>
      </w:r>
      <w:r>
        <w:rPr>
          <w:spacing w:val="-10"/>
        </w:rPr>
        <w:t> </w:t>
      </w:r>
      <w:r>
        <w:rPr>
          <w:spacing w:val="-6"/>
        </w:rPr>
        <w:t>%</w:t>
      </w:r>
      <w:r>
        <w:rPr>
          <w:spacing w:val="-11"/>
        </w:rPr>
        <w:t> </w:t>
      </w:r>
      <w:r>
        <w:rPr>
          <w:spacing w:val="-6"/>
        </w:rPr>
        <w:t>plnenie.</w:t>
      </w:r>
    </w:p>
    <w:p>
      <w:pPr>
        <w:pStyle w:val="BodyText"/>
      </w:pPr>
    </w:p>
    <w:p>
      <w:pPr>
        <w:pStyle w:val="Heading2"/>
      </w:pPr>
      <w:r>
        <w:rPr>
          <w:spacing w:val="-14"/>
        </w:rPr>
        <w:t>Poplatok</w:t>
      </w:r>
      <w:r>
        <w:rPr>
          <w:b w:val="0"/>
          <w:spacing w:val="-2"/>
        </w:rPr>
        <w:t> </w:t>
      </w:r>
      <w:r>
        <w:rPr>
          <w:spacing w:val="-14"/>
        </w:rPr>
        <w:t>za</w:t>
      </w:r>
      <w:r>
        <w:rPr>
          <w:b w:val="0"/>
          <w:spacing w:val="-2"/>
        </w:rPr>
        <w:t> </w:t>
      </w:r>
      <w:r>
        <w:rPr>
          <w:spacing w:val="-14"/>
        </w:rPr>
        <w:t>komunálny</w:t>
      </w:r>
      <w:r>
        <w:rPr>
          <w:b w:val="0"/>
          <w:spacing w:val="-1"/>
        </w:rPr>
        <w:t> </w:t>
      </w:r>
      <w:r>
        <w:rPr>
          <w:spacing w:val="-14"/>
        </w:rPr>
        <w:t>odpad</w:t>
      </w:r>
      <w:r>
        <w:rPr>
          <w:b w:val="0"/>
          <w:spacing w:val="-2"/>
        </w:rPr>
        <w:t> </w:t>
      </w:r>
      <w:r>
        <w:rPr>
          <w:spacing w:val="-14"/>
        </w:rPr>
        <w:t>a</w:t>
      </w:r>
      <w:r>
        <w:rPr>
          <w:b w:val="0"/>
          <w:spacing w:val="1"/>
        </w:rPr>
        <w:t> </w:t>
      </w:r>
      <w:r>
        <w:rPr>
          <w:spacing w:val="-14"/>
        </w:rPr>
        <w:t>drobný</w:t>
      </w:r>
      <w:r>
        <w:rPr>
          <w:b w:val="0"/>
          <w:spacing w:val="-2"/>
        </w:rPr>
        <w:t> </w:t>
      </w:r>
      <w:r>
        <w:rPr>
          <w:spacing w:val="-14"/>
        </w:rPr>
        <w:t>stavebný</w:t>
      </w:r>
      <w:r>
        <w:rPr>
          <w:b w:val="0"/>
          <w:spacing w:val="-1"/>
        </w:rPr>
        <w:t> </w:t>
      </w:r>
      <w:r>
        <w:rPr>
          <w:spacing w:val="-14"/>
        </w:rPr>
        <w:t>odpad</w:t>
      </w:r>
    </w:p>
    <w:p>
      <w:pPr>
        <w:pStyle w:val="BodyText"/>
        <w:spacing w:before="138"/>
        <w:ind w:left="200" w:right="820" w:firstLine="720"/>
      </w:pPr>
      <w:r>
        <w:rPr/>
        <w:t>Z</w:t>
      </w:r>
      <w:r>
        <w:rPr>
          <w:spacing w:val="-17"/>
        </w:rPr>
        <w:t> </w:t>
      </w:r>
      <w:r>
        <w:rPr/>
        <w:t>rozpočtovaných</w:t>
      </w:r>
      <w:r>
        <w:rPr>
          <w:spacing w:val="56"/>
        </w:rPr>
        <w:t> </w:t>
      </w:r>
      <w:r>
        <w:rPr/>
        <w:t>12</w:t>
      </w:r>
      <w:r>
        <w:rPr>
          <w:spacing w:val="-17"/>
        </w:rPr>
        <w:t> </w:t>
      </w:r>
      <w:r>
        <w:rPr/>
        <w:t>000,00</w:t>
      </w:r>
      <w:r>
        <w:rPr>
          <w:spacing w:val="56"/>
        </w:rPr>
        <w:t> </w:t>
      </w:r>
      <w:r>
        <w:rPr/>
        <w:t>EUR</w:t>
      </w:r>
      <w:r>
        <w:rPr>
          <w:spacing w:val="61"/>
        </w:rPr>
        <w:t> </w:t>
      </w:r>
      <w:r>
        <w:rPr/>
        <w:t>bol</w:t>
      </w:r>
      <w:r>
        <w:rPr>
          <w:spacing w:val="61"/>
        </w:rPr>
        <w:t> </w:t>
      </w:r>
      <w:r>
        <w:rPr/>
        <w:t>skutočný</w:t>
      </w:r>
      <w:r>
        <w:rPr>
          <w:spacing w:val="61"/>
        </w:rPr>
        <w:t> </w:t>
      </w:r>
      <w:r>
        <w:rPr/>
        <w:t>príjem</w:t>
      </w:r>
      <w:r>
        <w:rPr>
          <w:spacing w:val="62"/>
        </w:rPr>
        <w:t> </w:t>
      </w:r>
      <w:r>
        <w:rPr/>
        <w:t>k</w:t>
      </w:r>
      <w:r>
        <w:rPr>
          <w:spacing w:val="-17"/>
        </w:rPr>
        <w:t> </w:t>
      </w:r>
      <w:r>
        <w:rPr/>
        <w:t>31.</w:t>
      </w:r>
      <w:r>
        <w:rPr>
          <w:spacing w:val="62"/>
        </w:rPr>
        <w:t> </w:t>
      </w:r>
      <w:r>
        <w:rPr/>
        <w:t>12.</w:t>
      </w:r>
      <w:r>
        <w:rPr>
          <w:spacing w:val="61"/>
        </w:rPr>
        <w:t> </w:t>
      </w:r>
      <w:r>
        <w:rPr/>
        <w:t>2023</w:t>
      </w:r>
      <w:r>
        <w:rPr>
          <w:spacing w:val="64"/>
        </w:rPr>
        <w:t> </w:t>
      </w:r>
      <w:r>
        <w:rPr/>
        <w:t>v</w:t>
      </w:r>
      <w:r>
        <w:rPr>
          <w:spacing w:val="-17"/>
        </w:rPr>
        <w:t> </w:t>
      </w:r>
      <w:r>
        <w:rPr>
          <w:spacing w:val="-54"/>
        </w:rPr>
        <w:t>sume</w:t>
      </w:r>
      <w:r>
        <w:rPr>
          <w:spacing w:val="-6"/>
        </w:rPr>
        <w:t> 9</w:t>
      </w:r>
      <w:r>
        <w:rPr>
          <w:spacing w:val="-11"/>
        </w:rPr>
        <w:t> </w:t>
      </w:r>
      <w:r>
        <w:rPr>
          <w:spacing w:val="-6"/>
        </w:rPr>
        <w:t>315,44</w:t>
      </w:r>
      <w:r>
        <w:rPr>
          <w:spacing w:val="-11"/>
        </w:rPr>
        <w:t> </w:t>
      </w:r>
      <w:r>
        <w:rPr>
          <w:spacing w:val="-6"/>
        </w:rPr>
        <w:t>EUR,</w:t>
      </w:r>
      <w:r>
        <w:rPr>
          <w:spacing w:val="-10"/>
        </w:rPr>
        <w:t> </w:t>
      </w:r>
      <w:r>
        <w:rPr>
          <w:spacing w:val="-6"/>
        </w:rPr>
        <w:t>čo</w:t>
      </w:r>
      <w:r>
        <w:rPr>
          <w:spacing w:val="-11"/>
        </w:rPr>
        <w:t> </w:t>
      </w:r>
      <w:r>
        <w:rPr>
          <w:spacing w:val="-6"/>
        </w:rPr>
        <w:t>predstavuje</w:t>
      </w:r>
      <w:r>
        <w:rPr>
          <w:spacing w:val="-11"/>
        </w:rPr>
        <w:t> </w:t>
      </w:r>
      <w:r>
        <w:rPr>
          <w:spacing w:val="-6"/>
        </w:rPr>
        <w:t>plnenie</w:t>
      </w:r>
      <w:r>
        <w:rPr>
          <w:spacing w:val="-11"/>
        </w:rPr>
        <w:t> </w:t>
      </w:r>
      <w:r>
        <w:rPr>
          <w:spacing w:val="-6"/>
        </w:rPr>
        <w:t>na</w:t>
      </w:r>
      <w:r>
        <w:rPr>
          <w:spacing w:val="-10"/>
        </w:rPr>
        <w:t> </w:t>
      </w:r>
      <w:r>
        <w:rPr>
          <w:spacing w:val="-6"/>
        </w:rPr>
        <w:t>77,63</w:t>
      </w:r>
      <w:r>
        <w:rPr>
          <w:spacing w:val="-11"/>
        </w:rPr>
        <w:t> </w:t>
      </w:r>
      <w:r>
        <w:rPr>
          <w:spacing w:val="-6"/>
        </w:rPr>
        <w:t>%</w:t>
      </w:r>
      <w:r>
        <w:rPr>
          <w:spacing w:val="-11"/>
        </w:rPr>
        <w:t> </w:t>
      </w:r>
      <w:r>
        <w:rPr>
          <w:spacing w:val="-6"/>
        </w:rPr>
        <w:t>plnenie.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30"/>
        </w:rPr>
      </w:pPr>
    </w:p>
    <w:p>
      <w:pPr>
        <w:pStyle w:val="Heading2"/>
        <w:numPr>
          <w:ilvl w:val="1"/>
          <w:numId w:val="7"/>
        </w:numPr>
        <w:tabs>
          <w:tab w:pos="474" w:val="left" w:leader="none"/>
        </w:tabs>
        <w:spacing w:line="240" w:lineRule="auto" w:before="1" w:after="0"/>
        <w:ind w:left="474" w:right="0" w:hanging="274"/>
        <w:jc w:val="left"/>
      </w:pPr>
      <w:r>
        <w:rPr>
          <w:spacing w:val="-21"/>
        </w:rPr>
        <w:t>nedaňové</w:t>
      </w:r>
      <w:r>
        <w:rPr>
          <w:b w:val="0"/>
          <w:spacing w:val="13"/>
        </w:rPr>
        <w:t> </w:t>
      </w:r>
      <w:r>
        <w:rPr>
          <w:spacing w:val="-2"/>
        </w:rPr>
        <w:t>príjmy:</w:t>
      </w:r>
    </w:p>
    <w:p>
      <w:pPr>
        <w:spacing w:after="0" w:line="240" w:lineRule="auto"/>
        <w:jc w:val="left"/>
        <w:sectPr>
          <w:pgSz w:w="11910" w:h="16840"/>
          <w:pgMar w:top="900" w:bottom="280" w:left="1220" w:right="440"/>
        </w:sectPr>
      </w:pPr>
    </w:p>
    <w:p>
      <w:pPr>
        <w:pStyle w:val="BodyText"/>
        <w:spacing w:before="3"/>
        <w:rPr>
          <w:b/>
          <w:sz w:val="2"/>
        </w:rPr>
      </w:pPr>
    </w:p>
    <w:tbl>
      <w:tblPr>
        <w:tblW w:w="0" w:type="auto"/>
        <w:jc w:val="left"/>
        <w:tblInd w:w="21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60"/>
        <w:gridCol w:w="3072"/>
        <w:gridCol w:w="3364"/>
      </w:tblGrid>
      <w:tr>
        <w:trPr>
          <w:trHeight w:val="711" w:hRule="atLeast"/>
        </w:trPr>
        <w:tc>
          <w:tcPr>
            <w:tcW w:w="2960" w:type="dxa"/>
            <w:shd w:val="clear" w:color="auto" w:fill="D9D9D9"/>
          </w:tcPr>
          <w:p>
            <w:pPr>
              <w:pStyle w:val="TableParagraph"/>
              <w:spacing w:before="78"/>
              <w:ind w:left="209" w:hanging="86"/>
              <w:rPr>
                <w:b/>
                <w:sz w:val="24"/>
              </w:rPr>
            </w:pPr>
            <w:r>
              <w:rPr>
                <w:b/>
                <w:spacing w:val="-16"/>
                <w:sz w:val="24"/>
              </w:rPr>
              <w:t>Schválený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pacing w:val="-16"/>
                <w:sz w:val="24"/>
              </w:rPr>
              <w:t>rozpočet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pacing w:val="-16"/>
                <w:sz w:val="24"/>
              </w:rPr>
              <w:t>na</w:t>
            </w:r>
            <w:r>
              <w:rPr>
                <w:sz w:val="24"/>
              </w:rPr>
              <w:t> </w:t>
            </w:r>
            <w:r>
              <w:rPr>
                <w:b/>
                <w:spacing w:val="-16"/>
                <w:sz w:val="24"/>
              </w:rPr>
              <w:t>rok</w:t>
            </w:r>
            <w:r>
              <w:rPr>
                <w:spacing w:val="-16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2023</w:t>
            </w:r>
            <w:r>
              <w:rPr>
                <w:spacing w:val="-5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po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poslednej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>
            <w:pPr>
              <w:pStyle w:val="TableParagraph"/>
              <w:spacing w:before="216"/>
              <w:ind w:left="192" w:right="179"/>
              <w:jc w:val="center"/>
              <w:rPr>
                <w:b/>
                <w:sz w:val="24"/>
              </w:rPr>
            </w:pPr>
            <w:r>
              <w:rPr>
                <w:b/>
                <w:spacing w:val="-14"/>
                <w:sz w:val="24"/>
              </w:rPr>
              <w:t>Skutočnosť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k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31.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12.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2023</w:t>
            </w:r>
          </w:p>
        </w:tc>
        <w:tc>
          <w:tcPr>
            <w:tcW w:w="3364" w:type="dxa"/>
            <w:shd w:val="clear" w:color="auto" w:fill="D9D9D9"/>
          </w:tcPr>
          <w:p>
            <w:pPr>
              <w:pStyle w:val="TableParagraph"/>
              <w:spacing w:before="216"/>
              <w:ind w:left="1151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spacing w:val="25"/>
                <w:sz w:val="24"/>
              </w:rPr>
              <w:t> </w:t>
            </w:r>
            <w:r>
              <w:rPr>
                <w:b/>
                <w:spacing w:val="-2"/>
                <w:sz w:val="24"/>
              </w:rPr>
              <w:t>plnenia</w:t>
            </w:r>
          </w:p>
        </w:tc>
      </w:tr>
      <w:tr>
        <w:trPr>
          <w:trHeight w:val="271" w:hRule="atLeast"/>
        </w:trPr>
        <w:tc>
          <w:tcPr>
            <w:tcW w:w="2960" w:type="dxa"/>
          </w:tcPr>
          <w:p>
            <w:pPr>
              <w:pStyle w:val="TableParagraph"/>
              <w:spacing w:line="251" w:lineRule="exact"/>
              <w:ind w:left="946" w:right="933"/>
              <w:jc w:val="center"/>
              <w:rPr>
                <w:sz w:val="24"/>
              </w:rPr>
            </w:pPr>
            <w:r>
              <w:rPr>
                <w:spacing w:val="-13"/>
                <w:sz w:val="24"/>
              </w:rPr>
              <w:t>23</w:t>
            </w:r>
            <w:r>
              <w:rPr>
                <w:spacing w:val="-4"/>
                <w:sz w:val="24"/>
              </w:rPr>
              <w:t> </w:t>
            </w:r>
            <w:r>
              <w:rPr>
                <w:spacing w:val="-2"/>
                <w:sz w:val="24"/>
              </w:rPr>
              <w:t>500,00</w:t>
            </w:r>
          </w:p>
        </w:tc>
        <w:tc>
          <w:tcPr>
            <w:tcW w:w="3072" w:type="dxa"/>
          </w:tcPr>
          <w:p>
            <w:pPr>
              <w:pStyle w:val="TableParagraph"/>
              <w:spacing w:line="251" w:lineRule="exact"/>
              <w:ind w:left="192" w:right="178"/>
              <w:jc w:val="center"/>
              <w:rPr>
                <w:sz w:val="24"/>
              </w:rPr>
            </w:pPr>
            <w:r>
              <w:rPr>
                <w:spacing w:val="-13"/>
                <w:sz w:val="24"/>
              </w:rPr>
              <w:t>34</w:t>
            </w:r>
            <w:r>
              <w:rPr>
                <w:spacing w:val="-4"/>
                <w:sz w:val="24"/>
              </w:rPr>
              <w:t> </w:t>
            </w:r>
            <w:r>
              <w:rPr>
                <w:spacing w:val="-2"/>
                <w:sz w:val="24"/>
              </w:rPr>
              <w:t>109,34</w:t>
            </w:r>
          </w:p>
        </w:tc>
        <w:tc>
          <w:tcPr>
            <w:tcW w:w="3364" w:type="dxa"/>
          </w:tcPr>
          <w:p>
            <w:pPr>
              <w:pStyle w:val="TableParagraph"/>
              <w:spacing w:line="251" w:lineRule="exact"/>
              <w:ind w:left="1221"/>
              <w:rPr>
                <w:sz w:val="24"/>
              </w:rPr>
            </w:pPr>
            <w:r>
              <w:rPr>
                <w:spacing w:val="-14"/>
                <w:sz w:val="24"/>
              </w:rPr>
              <w:t>145,15</w:t>
            </w:r>
            <w:r>
              <w:rPr>
                <w:spacing w:val="3"/>
                <w:sz w:val="24"/>
              </w:rPr>
              <w:t> </w:t>
            </w:r>
            <w:r>
              <w:rPr>
                <w:spacing w:val="-10"/>
                <w:sz w:val="24"/>
              </w:rPr>
              <w:t>%</w:t>
            </w:r>
          </w:p>
        </w:tc>
      </w:tr>
    </w:tbl>
    <w:p>
      <w:pPr>
        <w:spacing w:before="108"/>
        <w:ind w:left="199" w:right="0" w:firstLine="0"/>
        <w:jc w:val="left"/>
        <w:rPr>
          <w:b/>
          <w:sz w:val="24"/>
        </w:rPr>
      </w:pPr>
      <w:r>
        <w:rPr>
          <w:b/>
          <w:spacing w:val="-10"/>
          <w:sz w:val="24"/>
        </w:rPr>
        <w:t>Príjmy</w:t>
      </w:r>
      <w:r>
        <w:rPr>
          <w:spacing w:val="-4"/>
          <w:sz w:val="24"/>
        </w:rPr>
        <w:t> </w:t>
      </w:r>
      <w:r>
        <w:rPr>
          <w:b/>
          <w:spacing w:val="-10"/>
          <w:sz w:val="24"/>
        </w:rPr>
        <w:t>z</w:t>
      </w:r>
      <w:r>
        <w:rPr>
          <w:spacing w:val="-4"/>
          <w:sz w:val="24"/>
        </w:rPr>
        <w:t> </w:t>
      </w:r>
      <w:r>
        <w:rPr>
          <w:b/>
          <w:spacing w:val="-10"/>
          <w:sz w:val="24"/>
        </w:rPr>
        <w:t>podnikania</w:t>
      </w:r>
      <w:r>
        <w:rPr>
          <w:spacing w:val="-3"/>
          <w:sz w:val="24"/>
        </w:rPr>
        <w:t> </w:t>
      </w:r>
      <w:r>
        <w:rPr>
          <w:b/>
          <w:spacing w:val="-10"/>
          <w:sz w:val="24"/>
        </w:rPr>
        <w:t>a</w:t>
      </w:r>
      <w:r>
        <w:rPr>
          <w:sz w:val="24"/>
        </w:rPr>
        <w:t> </w:t>
      </w:r>
      <w:r>
        <w:rPr>
          <w:b/>
          <w:spacing w:val="-10"/>
          <w:sz w:val="24"/>
        </w:rPr>
        <w:t>z</w:t>
      </w:r>
      <w:r>
        <w:rPr>
          <w:spacing w:val="-4"/>
          <w:sz w:val="24"/>
        </w:rPr>
        <w:t> </w:t>
      </w:r>
      <w:r>
        <w:rPr>
          <w:b/>
          <w:spacing w:val="-10"/>
          <w:sz w:val="24"/>
        </w:rPr>
        <w:t>vlastníctva</w:t>
      </w:r>
      <w:r>
        <w:rPr>
          <w:spacing w:val="-3"/>
          <w:sz w:val="24"/>
        </w:rPr>
        <w:t> </w:t>
      </w:r>
      <w:r>
        <w:rPr>
          <w:b/>
          <w:spacing w:val="-10"/>
          <w:sz w:val="24"/>
        </w:rPr>
        <w:t>majetku</w:t>
      </w:r>
    </w:p>
    <w:p>
      <w:pPr>
        <w:pStyle w:val="BodyText"/>
        <w:spacing w:before="24"/>
        <w:ind w:left="920"/>
      </w:pPr>
      <w:r>
        <w:rPr/>
        <w:t>Z</w:t>
      </w:r>
      <w:r>
        <w:rPr>
          <w:spacing w:val="-17"/>
        </w:rPr>
        <w:t> </w:t>
      </w:r>
      <w:r>
        <w:rPr/>
        <w:t>rozpočtovaných</w:t>
      </w:r>
      <w:r>
        <w:rPr>
          <w:spacing w:val="75"/>
        </w:rPr>
        <w:t> </w:t>
      </w:r>
      <w:r>
        <w:rPr/>
        <w:t>5</w:t>
      </w:r>
      <w:r>
        <w:rPr>
          <w:spacing w:val="-17"/>
        </w:rPr>
        <w:t> </w:t>
      </w:r>
      <w:r>
        <w:rPr/>
        <w:t>000,00</w:t>
      </w:r>
      <w:r>
        <w:rPr>
          <w:spacing w:val="46"/>
          <w:w w:val="150"/>
        </w:rPr>
        <w:t> </w:t>
      </w:r>
      <w:r>
        <w:rPr/>
        <w:t>EUR</w:t>
      </w:r>
      <w:r>
        <w:rPr>
          <w:spacing w:val="79"/>
        </w:rPr>
        <w:t> </w:t>
      </w:r>
      <w:r>
        <w:rPr/>
        <w:t>bol</w:t>
      </w:r>
      <w:r>
        <w:rPr>
          <w:spacing w:val="79"/>
        </w:rPr>
        <w:t> </w:t>
      </w:r>
      <w:r>
        <w:rPr/>
        <w:t>skutočný</w:t>
      </w:r>
      <w:r>
        <w:rPr>
          <w:spacing w:val="79"/>
        </w:rPr>
        <w:t> </w:t>
      </w:r>
      <w:r>
        <w:rPr/>
        <w:t>príjem</w:t>
      </w:r>
      <w:r>
        <w:rPr>
          <w:spacing w:val="47"/>
          <w:w w:val="150"/>
        </w:rPr>
        <w:t> </w:t>
      </w:r>
      <w:r>
        <w:rPr/>
        <w:t>k</w:t>
      </w:r>
      <w:r>
        <w:rPr>
          <w:spacing w:val="-13"/>
        </w:rPr>
        <w:t> </w:t>
      </w:r>
      <w:r>
        <w:rPr/>
        <w:t>31.</w:t>
      </w:r>
      <w:r>
        <w:rPr>
          <w:spacing w:val="79"/>
        </w:rPr>
        <w:t> </w:t>
      </w:r>
      <w:r>
        <w:rPr/>
        <w:t>12.</w:t>
      </w:r>
      <w:r>
        <w:rPr>
          <w:spacing w:val="79"/>
        </w:rPr>
        <w:t> </w:t>
      </w:r>
      <w:r>
        <w:rPr/>
        <w:t>2023</w:t>
      </w:r>
      <w:r>
        <w:rPr>
          <w:spacing w:val="49"/>
          <w:w w:val="150"/>
        </w:rPr>
        <w:t> </w:t>
      </w:r>
      <w:r>
        <w:rPr/>
        <w:t>v</w:t>
      </w:r>
      <w:r>
        <w:rPr>
          <w:spacing w:val="-17"/>
        </w:rPr>
        <w:t> </w:t>
      </w:r>
      <w:r>
        <w:rPr>
          <w:spacing w:val="-4"/>
        </w:rPr>
        <w:t>sume</w:t>
      </w:r>
    </w:p>
    <w:p>
      <w:pPr>
        <w:pStyle w:val="BodyText"/>
        <w:ind w:left="200"/>
      </w:pPr>
      <w:r>
        <w:rPr>
          <w:spacing w:val="-12"/>
        </w:rPr>
        <w:t>7</w:t>
      </w:r>
      <w:r>
        <w:rPr>
          <w:spacing w:val="-2"/>
        </w:rPr>
        <w:t> </w:t>
      </w:r>
      <w:r>
        <w:rPr>
          <w:spacing w:val="-12"/>
        </w:rPr>
        <w:t>109,22</w:t>
      </w:r>
      <w:r>
        <w:rPr>
          <w:spacing w:val="-1"/>
        </w:rPr>
        <w:t> </w:t>
      </w:r>
      <w:r>
        <w:rPr>
          <w:spacing w:val="-12"/>
        </w:rPr>
        <w:t>EUR,</w:t>
      </w:r>
      <w:r>
        <w:rPr>
          <w:spacing w:val="-2"/>
        </w:rPr>
        <w:t> </w:t>
      </w:r>
      <w:r>
        <w:rPr>
          <w:spacing w:val="-12"/>
        </w:rPr>
        <w:t>čo</w:t>
      </w:r>
      <w:r>
        <w:rPr>
          <w:spacing w:val="-2"/>
        </w:rPr>
        <w:t> </w:t>
      </w:r>
      <w:r>
        <w:rPr>
          <w:spacing w:val="-12"/>
        </w:rPr>
        <w:t>je</w:t>
      </w:r>
      <w:r>
        <w:rPr>
          <w:spacing w:val="-1"/>
        </w:rPr>
        <w:t> </w:t>
      </w:r>
      <w:r>
        <w:rPr>
          <w:spacing w:val="-12"/>
        </w:rPr>
        <w:t>142,18</w:t>
      </w:r>
      <w:r>
        <w:rPr>
          <w:spacing w:val="-2"/>
        </w:rPr>
        <w:t> </w:t>
      </w:r>
      <w:r>
        <w:rPr>
          <w:spacing w:val="-12"/>
        </w:rPr>
        <w:t>%</w:t>
      </w:r>
      <w:r>
        <w:rPr>
          <w:spacing w:val="-2"/>
        </w:rPr>
        <w:t> </w:t>
      </w:r>
      <w:r>
        <w:rPr>
          <w:spacing w:val="-12"/>
        </w:rPr>
        <w:t>plnenie.</w:t>
      </w:r>
    </w:p>
    <w:p>
      <w:pPr>
        <w:pStyle w:val="BodyText"/>
        <w:ind w:left="200" w:right="820" w:firstLine="720"/>
      </w:pPr>
      <w:r>
        <w:rPr>
          <w:spacing w:val="-6"/>
        </w:rPr>
        <w:t>Uvedený</w:t>
      </w:r>
      <w:r>
        <w:rPr>
          <w:spacing w:val="69"/>
        </w:rPr>
        <w:t> </w:t>
      </w:r>
      <w:r>
        <w:rPr>
          <w:spacing w:val="-6"/>
        </w:rPr>
        <w:t>príjem</w:t>
      </w:r>
      <w:r>
        <w:rPr>
          <w:spacing w:val="80"/>
        </w:rPr>
        <w:t> </w:t>
      </w:r>
      <w:r>
        <w:rPr>
          <w:spacing w:val="-6"/>
        </w:rPr>
        <w:t>predstavuje</w:t>
      </w:r>
      <w:r>
        <w:rPr>
          <w:spacing w:val="80"/>
        </w:rPr>
        <w:t> </w:t>
      </w:r>
      <w:r>
        <w:rPr>
          <w:spacing w:val="-6"/>
        </w:rPr>
        <w:t>príjem</w:t>
      </w:r>
      <w:r>
        <w:rPr>
          <w:spacing w:val="80"/>
        </w:rPr>
        <w:t> </w:t>
      </w:r>
      <w:r>
        <w:rPr>
          <w:spacing w:val="-6"/>
        </w:rPr>
        <w:t>z</w:t>
      </w:r>
      <w:r>
        <w:rPr>
          <w:spacing w:val="-11"/>
        </w:rPr>
        <w:t> </w:t>
      </w:r>
      <w:r>
        <w:rPr>
          <w:spacing w:val="-6"/>
        </w:rPr>
        <w:t>prenajatých</w:t>
      </w:r>
      <w:r>
        <w:rPr>
          <w:spacing w:val="80"/>
        </w:rPr>
        <w:t> </w:t>
      </w:r>
      <w:r>
        <w:rPr>
          <w:spacing w:val="-6"/>
        </w:rPr>
        <w:t>budov,</w:t>
      </w:r>
      <w:r>
        <w:rPr>
          <w:spacing w:val="80"/>
        </w:rPr>
        <w:t> </w:t>
      </w:r>
      <w:r>
        <w:rPr>
          <w:spacing w:val="-6"/>
        </w:rPr>
        <w:t>priestorov</w:t>
      </w:r>
      <w:r>
        <w:rPr>
          <w:spacing w:val="80"/>
        </w:rPr>
        <w:t> </w:t>
      </w:r>
      <w:r>
        <w:rPr>
          <w:spacing w:val="-6"/>
        </w:rPr>
        <w:t>a</w:t>
      </w:r>
      <w:r>
        <w:rPr>
          <w:spacing w:val="-11"/>
        </w:rPr>
        <w:t> </w:t>
      </w:r>
      <w:r>
        <w:rPr>
          <w:spacing w:val="-6"/>
        </w:rPr>
        <w:t>objektov </w:t>
      </w:r>
      <w:r>
        <w:rPr/>
        <w:t>v</w:t>
      </w:r>
      <w:r>
        <w:rPr>
          <w:spacing w:val="-12"/>
        </w:rPr>
        <w:t> </w:t>
      </w:r>
      <w:r>
        <w:rPr/>
        <w:t>sume</w:t>
      </w:r>
      <w:r>
        <w:rPr>
          <w:spacing w:val="-13"/>
        </w:rPr>
        <w:t> </w:t>
      </w:r>
      <w:r>
        <w:rPr/>
        <w:t>7</w:t>
      </w:r>
      <w:r>
        <w:rPr>
          <w:spacing w:val="-10"/>
        </w:rPr>
        <w:t> </w:t>
      </w:r>
      <w:r>
        <w:rPr/>
        <w:t>109,22</w:t>
      </w:r>
      <w:r>
        <w:rPr>
          <w:spacing w:val="-12"/>
        </w:rPr>
        <w:t> </w:t>
      </w:r>
      <w:r>
        <w:rPr/>
        <w:t>EUR.</w:t>
      </w:r>
    </w:p>
    <w:p>
      <w:pPr>
        <w:pStyle w:val="BodyText"/>
      </w:pPr>
    </w:p>
    <w:p>
      <w:pPr>
        <w:pStyle w:val="Heading2"/>
      </w:pPr>
      <w:r>
        <w:rPr>
          <w:spacing w:val="-10"/>
        </w:rPr>
        <w:t>Administratívne</w:t>
      </w:r>
      <w:r>
        <w:rPr>
          <w:b w:val="0"/>
          <w:spacing w:val="-6"/>
        </w:rPr>
        <w:t> </w:t>
      </w:r>
      <w:r>
        <w:rPr>
          <w:spacing w:val="-10"/>
        </w:rPr>
        <w:t>poplatky</w:t>
      </w:r>
      <w:r>
        <w:rPr>
          <w:b w:val="0"/>
          <w:spacing w:val="-4"/>
        </w:rPr>
        <w:t> </w:t>
      </w:r>
      <w:r>
        <w:rPr>
          <w:spacing w:val="-10"/>
        </w:rPr>
        <w:t>a</w:t>
      </w:r>
      <w:r>
        <w:rPr>
          <w:b w:val="0"/>
          <w:spacing w:val="-4"/>
        </w:rPr>
        <w:t> </w:t>
      </w:r>
      <w:r>
        <w:rPr>
          <w:spacing w:val="-10"/>
        </w:rPr>
        <w:t>iné</w:t>
      </w:r>
      <w:r>
        <w:rPr>
          <w:b w:val="0"/>
          <w:spacing w:val="-5"/>
        </w:rPr>
        <w:t> </w:t>
      </w:r>
      <w:r>
        <w:rPr>
          <w:spacing w:val="-10"/>
        </w:rPr>
        <w:t>poplatky</w:t>
      </w:r>
      <w:r>
        <w:rPr>
          <w:b w:val="0"/>
          <w:spacing w:val="-5"/>
        </w:rPr>
        <w:t> </w:t>
      </w:r>
      <w:r>
        <w:rPr>
          <w:spacing w:val="-10"/>
        </w:rPr>
        <w:t>a</w:t>
      </w:r>
      <w:r>
        <w:rPr>
          <w:b w:val="0"/>
          <w:spacing w:val="1"/>
        </w:rPr>
        <w:t> </w:t>
      </w:r>
      <w:r>
        <w:rPr>
          <w:spacing w:val="-10"/>
        </w:rPr>
        <w:t>platby</w:t>
      </w:r>
    </w:p>
    <w:p>
      <w:pPr>
        <w:pStyle w:val="BodyText"/>
        <w:spacing w:before="138"/>
        <w:ind w:left="200"/>
      </w:pPr>
      <w:r>
        <w:rPr>
          <w:spacing w:val="-8"/>
        </w:rPr>
        <w:t>Administratívne poplatky</w:t>
      </w:r>
      <w:r>
        <w:rPr>
          <w:spacing w:val="-9"/>
        </w:rPr>
        <w:t> </w:t>
      </w:r>
      <w:r>
        <w:rPr>
          <w:spacing w:val="-8"/>
        </w:rPr>
        <w:t>- správne poplatky:</w:t>
      </w:r>
    </w:p>
    <w:p>
      <w:pPr>
        <w:pStyle w:val="BodyText"/>
        <w:tabs>
          <w:tab w:pos="2797" w:val="left" w:leader="none"/>
          <w:tab w:pos="3971" w:val="left" w:leader="none"/>
          <w:tab w:pos="4304" w:val="left" w:leader="none"/>
          <w:tab w:pos="4824" w:val="left" w:leader="none"/>
          <w:tab w:pos="5904" w:val="left" w:leader="none"/>
          <w:tab w:pos="6745" w:val="left" w:leader="none"/>
          <w:tab w:pos="7443" w:val="left" w:leader="none"/>
          <w:tab w:pos="7957" w:val="left" w:leader="none"/>
          <w:tab w:pos="8653" w:val="left" w:leader="none"/>
        </w:tabs>
        <w:spacing w:before="46"/>
        <w:ind w:left="844"/>
      </w:pPr>
      <w:r>
        <w:rPr/>
        <w:t>Z</w:t>
      </w:r>
      <w:r>
        <w:rPr>
          <w:spacing w:val="-1"/>
        </w:rPr>
        <w:t> </w:t>
      </w:r>
      <w:r>
        <w:rPr>
          <w:spacing w:val="-2"/>
        </w:rPr>
        <w:t>rozpočtovaných</w:t>
      </w:r>
      <w:r>
        <w:rPr/>
        <w:tab/>
      </w:r>
      <w:r>
        <w:rPr>
          <w:spacing w:val="-13"/>
        </w:rPr>
        <w:t>12</w:t>
      </w:r>
      <w:r>
        <w:rPr>
          <w:spacing w:val="-4"/>
        </w:rPr>
        <w:t> </w:t>
      </w:r>
      <w:r>
        <w:rPr>
          <w:spacing w:val="-2"/>
        </w:rPr>
        <w:t>750,00</w:t>
      </w:r>
      <w:r>
        <w:rPr/>
        <w:tab/>
      </w:r>
      <w:r>
        <w:rPr>
          <w:spacing w:val="-10"/>
        </w:rPr>
        <w:t>€</w:t>
      </w:r>
      <w:r>
        <w:rPr/>
        <w:tab/>
      </w:r>
      <w:r>
        <w:rPr>
          <w:spacing w:val="-5"/>
        </w:rPr>
        <w:t>bol</w:t>
      </w:r>
      <w:r>
        <w:rPr/>
        <w:tab/>
      </w:r>
      <w:r>
        <w:rPr>
          <w:spacing w:val="-2"/>
        </w:rPr>
        <w:t>skutočný</w:t>
      </w:r>
      <w:r>
        <w:rPr/>
        <w:tab/>
      </w:r>
      <w:r>
        <w:rPr>
          <w:spacing w:val="-2"/>
        </w:rPr>
        <w:t>príjem</w:t>
      </w:r>
      <w:r>
        <w:rPr/>
        <w:tab/>
        <w:t>k</w:t>
      </w:r>
      <w:r>
        <w:rPr>
          <w:spacing w:val="2"/>
        </w:rPr>
        <w:t> </w:t>
      </w:r>
      <w:r>
        <w:rPr>
          <w:spacing w:val="-5"/>
        </w:rPr>
        <w:t>31.</w:t>
      </w:r>
      <w:r>
        <w:rPr/>
        <w:tab/>
      </w:r>
      <w:r>
        <w:rPr>
          <w:spacing w:val="-5"/>
        </w:rPr>
        <w:t>12.</w:t>
      </w:r>
      <w:r>
        <w:rPr/>
        <w:tab/>
      </w:r>
      <w:r>
        <w:rPr>
          <w:spacing w:val="-4"/>
        </w:rPr>
        <w:t>2023</w:t>
      </w:r>
      <w:r>
        <w:rPr/>
        <w:tab/>
        <w:t>v </w:t>
      </w:r>
      <w:r>
        <w:rPr>
          <w:spacing w:val="-4"/>
        </w:rPr>
        <w:t>sume</w:t>
      </w:r>
    </w:p>
    <w:p>
      <w:pPr>
        <w:pStyle w:val="BodyText"/>
        <w:ind w:left="200"/>
      </w:pPr>
      <w:r>
        <w:rPr>
          <w:spacing w:val="-12"/>
        </w:rPr>
        <w:t>20</w:t>
      </w:r>
      <w:r>
        <w:rPr>
          <w:spacing w:val="-2"/>
        </w:rPr>
        <w:t> </w:t>
      </w:r>
      <w:r>
        <w:rPr>
          <w:spacing w:val="-12"/>
        </w:rPr>
        <w:t>582,10</w:t>
      </w:r>
      <w:r>
        <w:rPr>
          <w:spacing w:val="-2"/>
        </w:rPr>
        <w:t> </w:t>
      </w:r>
      <w:r>
        <w:rPr>
          <w:spacing w:val="-12"/>
        </w:rPr>
        <w:t>EUR,</w:t>
      </w:r>
      <w:r>
        <w:rPr>
          <w:spacing w:val="-2"/>
        </w:rPr>
        <w:t> </w:t>
      </w:r>
      <w:r>
        <w:rPr>
          <w:spacing w:val="-12"/>
        </w:rPr>
        <w:t>čo</w:t>
      </w:r>
      <w:r>
        <w:rPr>
          <w:spacing w:val="-3"/>
        </w:rPr>
        <w:t> </w:t>
      </w:r>
      <w:r>
        <w:rPr>
          <w:spacing w:val="-12"/>
        </w:rPr>
        <w:t>je</w:t>
      </w:r>
      <w:r>
        <w:rPr>
          <w:spacing w:val="-1"/>
        </w:rPr>
        <w:t> </w:t>
      </w:r>
      <w:r>
        <w:rPr>
          <w:spacing w:val="-12"/>
        </w:rPr>
        <w:t>161,43</w:t>
      </w:r>
      <w:r>
        <w:rPr>
          <w:spacing w:val="-2"/>
        </w:rPr>
        <w:t> </w:t>
      </w:r>
      <w:r>
        <w:rPr>
          <w:spacing w:val="-12"/>
        </w:rPr>
        <w:t>%</w:t>
      </w:r>
      <w:r>
        <w:rPr>
          <w:spacing w:val="-3"/>
        </w:rPr>
        <w:t> </w:t>
      </w:r>
      <w:r>
        <w:rPr>
          <w:spacing w:val="-12"/>
        </w:rPr>
        <w:t>plnenie.</w:t>
      </w:r>
    </w:p>
    <w:p>
      <w:pPr>
        <w:pStyle w:val="BodyText"/>
      </w:pPr>
    </w:p>
    <w:p>
      <w:pPr>
        <w:pStyle w:val="Heading2"/>
        <w:numPr>
          <w:ilvl w:val="1"/>
          <w:numId w:val="7"/>
        </w:numPr>
        <w:tabs>
          <w:tab w:pos="448" w:val="left" w:leader="none"/>
        </w:tabs>
        <w:spacing w:line="240" w:lineRule="auto" w:before="0" w:after="0"/>
        <w:ind w:left="448" w:right="0" w:hanging="248"/>
        <w:jc w:val="left"/>
      </w:pPr>
      <w:r>
        <w:rPr>
          <w:spacing w:val="-18"/>
        </w:rPr>
        <w:t>iné</w:t>
      </w:r>
      <w:r>
        <w:rPr>
          <w:b w:val="0"/>
        </w:rPr>
        <w:t> </w:t>
      </w:r>
      <w:r>
        <w:rPr>
          <w:spacing w:val="-18"/>
        </w:rPr>
        <w:t>nedaňové</w:t>
      </w:r>
      <w:r>
        <w:rPr>
          <w:b w:val="0"/>
        </w:rPr>
        <w:t> </w:t>
      </w:r>
      <w:r>
        <w:rPr>
          <w:spacing w:val="-18"/>
        </w:rPr>
        <w:t>príjmy:</w:t>
      </w:r>
    </w:p>
    <w:p>
      <w:pPr>
        <w:pStyle w:val="BodyText"/>
        <w:rPr>
          <w:b/>
          <w:sz w:val="10"/>
        </w:rPr>
      </w:pPr>
    </w:p>
    <w:tbl>
      <w:tblPr>
        <w:tblW w:w="0" w:type="auto"/>
        <w:jc w:val="left"/>
        <w:tblInd w:w="21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60"/>
        <w:gridCol w:w="3072"/>
        <w:gridCol w:w="3364"/>
      </w:tblGrid>
      <w:tr>
        <w:trPr>
          <w:trHeight w:val="667" w:hRule="atLeast"/>
        </w:trPr>
        <w:tc>
          <w:tcPr>
            <w:tcW w:w="2960" w:type="dxa"/>
            <w:shd w:val="clear" w:color="auto" w:fill="D9D9D9"/>
          </w:tcPr>
          <w:p>
            <w:pPr>
              <w:pStyle w:val="TableParagraph"/>
              <w:spacing w:before="56"/>
              <w:ind w:left="209" w:hanging="86"/>
              <w:rPr>
                <w:b/>
                <w:sz w:val="24"/>
              </w:rPr>
            </w:pPr>
            <w:r>
              <w:rPr>
                <w:b/>
                <w:spacing w:val="-16"/>
                <w:sz w:val="24"/>
              </w:rPr>
              <w:t>Schválený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pacing w:val="-16"/>
                <w:sz w:val="24"/>
              </w:rPr>
              <w:t>rozpočet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pacing w:val="-16"/>
                <w:sz w:val="24"/>
              </w:rPr>
              <w:t>na</w:t>
            </w:r>
            <w:r>
              <w:rPr>
                <w:sz w:val="24"/>
              </w:rPr>
              <w:t> </w:t>
            </w:r>
            <w:r>
              <w:rPr>
                <w:b/>
                <w:spacing w:val="-16"/>
                <w:sz w:val="24"/>
              </w:rPr>
              <w:t>rok</w:t>
            </w:r>
            <w:r>
              <w:rPr>
                <w:spacing w:val="-16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2023</w:t>
            </w:r>
            <w:r>
              <w:rPr>
                <w:spacing w:val="-5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po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poslednej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>
            <w:pPr>
              <w:pStyle w:val="TableParagraph"/>
              <w:spacing w:before="194"/>
              <w:ind w:left="192" w:right="179"/>
              <w:jc w:val="center"/>
              <w:rPr>
                <w:b/>
                <w:sz w:val="24"/>
              </w:rPr>
            </w:pPr>
            <w:r>
              <w:rPr>
                <w:b/>
                <w:spacing w:val="-14"/>
                <w:sz w:val="24"/>
              </w:rPr>
              <w:t>Skutočnosť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k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31.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12.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2023</w:t>
            </w:r>
          </w:p>
        </w:tc>
        <w:tc>
          <w:tcPr>
            <w:tcW w:w="3364" w:type="dxa"/>
            <w:shd w:val="clear" w:color="auto" w:fill="D9D9D9"/>
          </w:tcPr>
          <w:p>
            <w:pPr>
              <w:pStyle w:val="TableParagraph"/>
              <w:spacing w:before="194"/>
              <w:ind w:left="1151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spacing w:val="25"/>
                <w:sz w:val="24"/>
              </w:rPr>
              <w:t> </w:t>
            </w:r>
            <w:r>
              <w:rPr>
                <w:b/>
                <w:spacing w:val="-2"/>
                <w:sz w:val="24"/>
              </w:rPr>
              <w:t>plnenia</w:t>
            </w:r>
          </w:p>
        </w:tc>
      </w:tr>
      <w:tr>
        <w:trPr>
          <w:trHeight w:val="271" w:hRule="atLeast"/>
        </w:trPr>
        <w:tc>
          <w:tcPr>
            <w:tcW w:w="2960" w:type="dxa"/>
          </w:tcPr>
          <w:p>
            <w:pPr>
              <w:pStyle w:val="TableParagraph"/>
              <w:spacing w:line="251" w:lineRule="exact"/>
              <w:ind w:left="946" w:right="933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  <w:r>
              <w:rPr>
                <w:spacing w:val="-15"/>
                <w:sz w:val="24"/>
              </w:rPr>
              <w:t> </w:t>
            </w:r>
            <w:r>
              <w:rPr>
                <w:spacing w:val="-2"/>
                <w:sz w:val="24"/>
              </w:rPr>
              <w:t>750,00</w:t>
            </w:r>
          </w:p>
        </w:tc>
        <w:tc>
          <w:tcPr>
            <w:tcW w:w="3072" w:type="dxa"/>
          </w:tcPr>
          <w:p>
            <w:pPr>
              <w:pStyle w:val="TableParagraph"/>
              <w:spacing w:line="251" w:lineRule="exact"/>
              <w:ind w:left="192" w:right="178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  <w:r>
              <w:rPr>
                <w:spacing w:val="-15"/>
                <w:sz w:val="24"/>
              </w:rPr>
              <w:t> </w:t>
            </w:r>
            <w:r>
              <w:rPr>
                <w:spacing w:val="-2"/>
                <w:sz w:val="24"/>
              </w:rPr>
              <w:t>418,02</w:t>
            </w:r>
          </w:p>
        </w:tc>
        <w:tc>
          <w:tcPr>
            <w:tcW w:w="3364" w:type="dxa"/>
          </w:tcPr>
          <w:p>
            <w:pPr>
              <w:pStyle w:val="TableParagraph"/>
              <w:spacing w:line="251" w:lineRule="exact"/>
              <w:ind w:left="1221"/>
              <w:rPr>
                <w:sz w:val="24"/>
              </w:rPr>
            </w:pPr>
            <w:r>
              <w:rPr>
                <w:spacing w:val="-14"/>
                <w:sz w:val="24"/>
              </w:rPr>
              <w:t>111,62</w:t>
            </w:r>
            <w:r>
              <w:rPr>
                <w:spacing w:val="3"/>
                <w:sz w:val="24"/>
              </w:rPr>
              <w:t> </w:t>
            </w:r>
            <w:r>
              <w:rPr>
                <w:spacing w:val="-10"/>
                <w:sz w:val="24"/>
              </w:rPr>
              <w:t>%</w:t>
            </w:r>
          </w:p>
        </w:tc>
      </w:tr>
    </w:tbl>
    <w:p>
      <w:pPr>
        <w:pStyle w:val="BodyText"/>
        <w:spacing w:before="132"/>
        <w:ind w:left="200" w:right="688" w:firstLine="720"/>
      </w:pPr>
      <w:r>
        <w:rPr>
          <w:spacing w:val="-4"/>
        </w:rPr>
        <w:t>Z</w:t>
      </w:r>
      <w:r>
        <w:rPr>
          <w:spacing w:val="26"/>
        </w:rPr>
        <w:t> </w:t>
      </w:r>
      <w:r>
        <w:rPr>
          <w:spacing w:val="-4"/>
        </w:rPr>
        <w:t>rozpočtovaných</w:t>
      </w:r>
      <w:r>
        <w:rPr>
          <w:spacing w:val="26"/>
        </w:rPr>
        <w:t> </w:t>
      </w:r>
      <w:r>
        <w:rPr>
          <w:spacing w:val="-4"/>
        </w:rPr>
        <w:t>iných</w:t>
      </w:r>
      <w:r>
        <w:rPr>
          <w:spacing w:val="27"/>
        </w:rPr>
        <w:t> </w:t>
      </w:r>
      <w:r>
        <w:rPr>
          <w:spacing w:val="-4"/>
        </w:rPr>
        <w:t>nedaňových</w:t>
      </w:r>
      <w:r>
        <w:rPr>
          <w:spacing w:val="27"/>
        </w:rPr>
        <w:t> </w:t>
      </w:r>
      <w:r>
        <w:rPr>
          <w:spacing w:val="-4"/>
        </w:rPr>
        <w:t>príjmov</w:t>
      </w:r>
      <w:r>
        <w:rPr>
          <w:spacing w:val="26"/>
        </w:rPr>
        <w:t> </w:t>
      </w:r>
      <w:r>
        <w:rPr>
          <w:spacing w:val="-4"/>
        </w:rPr>
        <w:t>5</w:t>
      </w:r>
      <w:r>
        <w:rPr>
          <w:spacing w:val="-12"/>
        </w:rPr>
        <w:t> </w:t>
      </w:r>
      <w:r>
        <w:rPr>
          <w:spacing w:val="-4"/>
        </w:rPr>
        <w:t>750,00</w:t>
      </w:r>
      <w:r>
        <w:rPr>
          <w:spacing w:val="26"/>
        </w:rPr>
        <w:t> </w:t>
      </w:r>
      <w:r>
        <w:rPr>
          <w:spacing w:val="-4"/>
        </w:rPr>
        <w:t>EUR,</w:t>
      </w:r>
      <w:r>
        <w:rPr>
          <w:spacing w:val="27"/>
        </w:rPr>
        <w:t> </w:t>
      </w:r>
      <w:r>
        <w:rPr>
          <w:spacing w:val="-4"/>
        </w:rPr>
        <w:t>bol</w:t>
      </w:r>
      <w:r>
        <w:rPr>
          <w:spacing w:val="26"/>
        </w:rPr>
        <w:t> </w:t>
      </w:r>
      <w:r>
        <w:rPr>
          <w:spacing w:val="-4"/>
        </w:rPr>
        <w:t>skutočný</w:t>
      </w:r>
      <w:r>
        <w:rPr>
          <w:spacing w:val="27"/>
        </w:rPr>
        <w:t> </w:t>
      </w:r>
      <w:r>
        <w:rPr>
          <w:spacing w:val="-4"/>
        </w:rPr>
        <w:t>príjem</w:t>
      </w:r>
      <w:r>
        <w:rPr>
          <w:spacing w:val="-4"/>
        </w:rPr>
        <w:t> </w:t>
      </w:r>
      <w:r>
        <w:rPr>
          <w:spacing w:val="-6"/>
        </w:rPr>
        <w:t>vo</w:t>
      </w:r>
      <w:r>
        <w:rPr>
          <w:spacing w:val="-9"/>
        </w:rPr>
        <w:t> </w:t>
      </w:r>
      <w:r>
        <w:rPr>
          <w:spacing w:val="-6"/>
        </w:rPr>
        <w:t>výške</w:t>
      </w:r>
      <w:r>
        <w:rPr>
          <w:spacing w:val="-8"/>
        </w:rPr>
        <w:t> </w:t>
      </w:r>
      <w:r>
        <w:rPr>
          <w:spacing w:val="-6"/>
        </w:rPr>
        <w:t>6</w:t>
      </w:r>
      <w:r>
        <w:rPr>
          <w:spacing w:val="-9"/>
        </w:rPr>
        <w:t> </w:t>
      </w:r>
      <w:r>
        <w:rPr>
          <w:spacing w:val="-6"/>
        </w:rPr>
        <w:t>418,02</w:t>
      </w:r>
      <w:r>
        <w:rPr>
          <w:spacing w:val="-9"/>
        </w:rPr>
        <w:t> </w:t>
      </w:r>
      <w:r>
        <w:rPr>
          <w:spacing w:val="-6"/>
        </w:rPr>
        <w:t>EUR,</w:t>
      </w:r>
      <w:r>
        <w:rPr>
          <w:spacing w:val="-9"/>
        </w:rPr>
        <w:t> </w:t>
      </w:r>
      <w:r>
        <w:rPr>
          <w:spacing w:val="-6"/>
        </w:rPr>
        <w:t>čo</w:t>
      </w:r>
      <w:r>
        <w:rPr>
          <w:spacing w:val="-10"/>
        </w:rPr>
        <w:t> </w:t>
      </w:r>
      <w:r>
        <w:rPr>
          <w:spacing w:val="-6"/>
        </w:rPr>
        <w:t>predstavuje</w:t>
      </w:r>
      <w:r>
        <w:rPr>
          <w:spacing w:val="-10"/>
        </w:rPr>
        <w:t> </w:t>
      </w:r>
      <w:r>
        <w:rPr>
          <w:spacing w:val="-6"/>
        </w:rPr>
        <w:t>111,62</w:t>
      </w:r>
      <w:r>
        <w:rPr>
          <w:spacing w:val="-9"/>
        </w:rPr>
        <w:t> </w:t>
      </w:r>
      <w:r>
        <w:rPr>
          <w:spacing w:val="-6"/>
        </w:rPr>
        <w:t>%</w:t>
      </w:r>
      <w:r>
        <w:rPr>
          <w:spacing w:val="40"/>
        </w:rPr>
        <w:t> </w:t>
      </w:r>
      <w:r>
        <w:rPr>
          <w:spacing w:val="-6"/>
        </w:rPr>
        <w:t>plnenie.</w:t>
      </w:r>
    </w:p>
    <w:p>
      <w:pPr>
        <w:pStyle w:val="BodyText"/>
        <w:ind w:left="920"/>
      </w:pPr>
      <w:r>
        <w:rPr>
          <w:spacing w:val="-10"/>
        </w:rPr>
        <w:t>Medzi</w:t>
      </w:r>
      <w:r>
        <w:rPr>
          <w:spacing w:val="-1"/>
        </w:rPr>
        <w:t> </w:t>
      </w:r>
      <w:r>
        <w:rPr>
          <w:spacing w:val="-10"/>
        </w:rPr>
        <w:t>iné</w:t>
      </w:r>
      <w:r>
        <w:rPr>
          <w:spacing w:val="-1"/>
        </w:rPr>
        <w:t> </w:t>
      </w:r>
      <w:r>
        <w:rPr>
          <w:spacing w:val="-10"/>
        </w:rPr>
        <w:t>nedaňové</w:t>
      </w:r>
      <w:r>
        <w:rPr>
          <w:spacing w:val="2"/>
        </w:rPr>
        <w:t> </w:t>
      </w:r>
      <w:r>
        <w:rPr>
          <w:spacing w:val="-10"/>
        </w:rPr>
        <w:t>príjmy</w:t>
      </w:r>
      <w:r>
        <w:rPr>
          <w:spacing w:val="-1"/>
        </w:rPr>
        <w:t> </w:t>
      </w:r>
      <w:r>
        <w:rPr>
          <w:spacing w:val="-10"/>
        </w:rPr>
        <w:t>boli</w:t>
      </w:r>
      <w:r>
        <w:rPr>
          <w:spacing w:val="-1"/>
        </w:rPr>
        <w:t> </w:t>
      </w:r>
      <w:r>
        <w:rPr>
          <w:spacing w:val="-10"/>
        </w:rPr>
        <w:t>rozpočtované</w:t>
      </w:r>
      <w:r>
        <w:rPr>
          <w:spacing w:val="2"/>
        </w:rPr>
        <w:t> </w:t>
      </w:r>
      <w:r>
        <w:rPr>
          <w:spacing w:val="-10"/>
        </w:rPr>
        <w:t>príjmy</w:t>
      </w:r>
      <w:r>
        <w:rPr/>
        <w:t> </w:t>
      </w:r>
      <w:r>
        <w:rPr>
          <w:spacing w:val="-10"/>
        </w:rPr>
        <w:t>z</w:t>
      </w:r>
      <w:r>
        <w:rPr>
          <w:spacing w:val="2"/>
        </w:rPr>
        <w:t> </w:t>
      </w:r>
      <w:r>
        <w:rPr>
          <w:spacing w:val="-10"/>
        </w:rPr>
        <w:t>dobropisov</w:t>
      </w:r>
      <w:r>
        <w:rPr/>
        <w:t> </w:t>
      </w:r>
      <w:r>
        <w:rPr>
          <w:spacing w:val="-10"/>
        </w:rPr>
        <w:t>a</w:t>
      </w:r>
      <w:r>
        <w:rPr>
          <w:spacing w:val="-1"/>
        </w:rPr>
        <w:t> </w:t>
      </w:r>
      <w:r>
        <w:rPr>
          <w:spacing w:val="-10"/>
        </w:rPr>
        <w:t>z</w:t>
      </w:r>
      <w:r>
        <w:rPr>
          <w:spacing w:val="2"/>
        </w:rPr>
        <w:t> </w:t>
      </w:r>
      <w:r>
        <w:rPr>
          <w:spacing w:val="-10"/>
        </w:rPr>
        <w:t>vratiek.</w:t>
      </w:r>
    </w:p>
    <w:p>
      <w:pPr>
        <w:pStyle w:val="BodyText"/>
        <w:spacing w:before="11"/>
        <w:rPr>
          <w:sz w:val="23"/>
        </w:rPr>
      </w:pPr>
    </w:p>
    <w:p>
      <w:pPr>
        <w:pStyle w:val="Heading2"/>
        <w:numPr>
          <w:ilvl w:val="1"/>
          <w:numId w:val="7"/>
        </w:numPr>
        <w:tabs>
          <w:tab w:pos="474" w:val="left" w:leader="none"/>
        </w:tabs>
        <w:spacing w:line="240" w:lineRule="auto" w:before="0" w:after="0"/>
        <w:ind w:left="474" w:right="0" w:hanging="274"/>
        <w:jc w:val="left"/>
      </w:pPr>
      <w:r>
        <w:rPr>
          <w:spacing w:val="-6"/>
        </w:rPr>
        <w:t>prijaté</w:t>
      </w:r>
      <w:r>
        <w:rPr>
          <w:b w:val="0"/>
          <w:spacing w:val="-8"/>
        </w:rPr>
        <w:t> </w:t>
      </w:r>
      <w:r>
        <w:rPr>
          <w:spacing w:val="-6"/>
        </w:rPr>
        <w:t>granty</w:t>
      </w:r>
      <w:r>
        <w:rPr>
          <w:b w:val="0"/>
          <w:spacing w:val="-7"/>
        </w:rPr>
        <w:t> </w:t>
      </w:r>
      <w:r>
        <w:rPr>
          <w:spacing w:val="-6"/>
        </w:rPr>
        <w:t>a</w:t>
      </w:r>
      <w:r>
        <w:rPr>
          <w:b w:val="0"/>
          <w:spacing w:val="-5"/>
        </w:rPr>
        <w:t> </w:t>
      </w:r>
      <w:r>
        <w:rPr>
          <w:spacing w:val="-6"/>
        </w:rPr>
        <w:t>transfery</w:t>
      </w:r>
    </w:p>
    <w:p>
      <w:pPr>
        <w:pStyle w:val="BodyText"/>
        <w:spacing w:before="138"/>
        <w:ind w:left="200" w:right="688" w:firstLine="720"/>
      </w:pPr>
      <w:r>
        <w:rPr>
          <w:spacing w:val="-6"/>
        </w:rPr>
        <w:t>Z</w:t>
      </w:r>
      <w:r>
        <w:rPr>
          <w:spacing w:val="24"/>
        </w:rPr>
        <w:t> </w:t>
      </w:r>
      <w:r>
        <w:rPr>
          <w:spacing w:val="-6"/>
        </w:rPr>
        <w:t>rozpočtovaných</w:t>
      </w:r>
      <w:r>
        <w:rPr>
          <w:spacing w:val="24"/>
        </w:rPr>
        <w:t> </w:t>
      </w:r>
      <w:r>
        <w:rPr>
          <w:spacing w:val="-6"/>
        </w:rPr>
        <w:t>grantov</w:t>
      </w:r>
      <w:r>
        <w:rPr>
          <w:spacing w:val="26"/>
        </w:rPr>
        <w:t> </w:t>
      </w:r>
      <w:r>
        <w:rPr>
          <w:spacing w:val="-6"/>
        </w:rPr>
        <w:t>a</w:t>
      </w:r>
      <w:r>
        <w:rPr>
          <w:spacing w:val="-10"/>
        </w:rPr>
        <w:t> </w:t>
      </w:r>
      <w:r>
        <w:rPr>
          <w:spacing w:val="-6"/>
        </w:rPr>
        <w:t>transferov</w:t>
      </w:r>
      <w:r>
        <w:rPr>
          <w:spacing w:val="30"/>
        </w:rPr>
        <w:t> </w:t>
      </w:r>
      <w:r>
        <w:rPr>
          <w:spacing w:val="-6"/>
        </w:rPr>
        <w:t>168</w:t>
      </w:r>
      <w:r>
        <w:rPr>
          <w:spacing w:val="-11"/>
        </w:rPr>
        <w:t> </w:t>
      </w:r>
      <w:r>
        <w:rPr>
          <w:spacing w:val="-6"/>
        </w:rPr>
        <w:t>340,00€</w:t>
      </w:r>
      <w:r>
        <w:rPr>
          <w:spacing w:val="30"/>
        </w:rPr>
        <w:t> </w:t>
      </w:r>
      <w:r>
        <w:rPr>
          <w:spacing w:val="-6"/>
        </w:rPr>
        <w:t>bol</w:t>
      </w:r>
      <w:r>
        <w:rPr>
          <w:spacing w:val="30"/>
        </w:rPr>
        <w:t> </w:t>
      </w:r>
      <w:r>
        <w:rPr>
          <w:spacing w:val="-6"/>
        </w:rPr>
        <w:t>skutočný</w:t>
      </w:r>
      <w:r>
        <w:rPr>
          <w:spacing w:val="30"/>
        </w:rPr>
        <w:t> </w:t>
      </w:r>
      <w:r>
        <w:rPr>
          <w:spacing w:val="-6"/>
        </w:rPr>
        <w:t>príjem</w:t>
      </w:r>
      <w:r>
        <w:rPr>
          <w:spacing w:val="31"/>
        </w:rPr>
        <w:t> </w:t>
      </w:r>
      <w:r>
        <w:rPr>
          <w:spacing w:val="-6"/>
        </w:rPr>
        <w:t>vo</w:t>
      </w:r>
      <w:r>
        <w:rPr>
          <w:spacing w:val="30"/>
        </w:rPr>
        <w:t> </w:t>
      </w:r>
      <w:r>
        <w:rPr>
          <w:spacing w:val="-6"/>
        </w:rPr>
        <w:t>výške</w:t>
      </w:r>
      <w:r>
        <w:rPr>
          <w:spacing w:val="-6"/>
        </w:rPr>
        <w:t> 186</w:t>
      </w:r>
      <w:r>
        <w:rPr>
          <w:spacing w:val="-11"/>
        </w:rPr>
        <w:t> </w:t>
      </w:r>
      <w:r>
        <w:rPr>
          <w:spacing w:val="-6"/>
        </w:rPr>
        <w:t>017,42</w:t>
      </w:r>
      <w:r>
        <w:rPr>
          <w:spacing w:val="-11"/>
        </w:rPr>
        <w:t> </w:t>
      </w:r>
      <w:r>
        <w:rPr>
          <w:spacing w:val="-6"/>
        </w:rPr>
        <w:t>EUR,</w:t>
      </w:r>
      <w:r>
        <w:rPr>
          <w:spacing w:val="-10"/>
        </w:rPr>
        <w:t> </w:t>
      </w:r>
      <w:r>
        <w:rPr>
          <w:spacing w:val="-6"/>
        </w:rPr>
        <w:t>čo</w:t>
      </w:r>
      <w:r>
        <w:rPr>
          <w:spacing w:val="-11"/>
        </w:rPr>
        <w:t> </w:t>
      </w:r>
      <w:r>
        <w:rPr>
          <w:spacing w:val="-6"/>
        </w:rPr>
        <w:t>predstavuje</w:t>
      </w:r>
      <w:r>
        <w:rPr>
          <w:spacing w:val="-11"/>
        </w:rPr>
        <w:t> </w:t>
      </w:r>
      <w:r>
        <w:rPr>
          <w:spacing w:val="-6"/>
        </w:rPr>
        <w:t>110,50</w:t>
      </w:r>
      <w:r>
        <w:rPr>
          <w:spacing w:val="-11"/>
        </w:rPr>
        <w:t> </w:t>
      </w:r>
      <w:r>
        <w:rPr>
          <w:spacing w:val="-6"/>
        </w:rPr>
        <w:t>%</w:t>
      </w:r>
      <w:r>
        <w:rPr>
          <w:spacing w:val="-10"/>
        </w:rPr>
        <w:t> </w:t>
      </w:r>
      <w:r>
        <w:rPr>
          <w:spacing w:val="-6"/>
        </w:rPr>
        <w:t>plnenie.</w:t>
      </w:r>
    </w:p>
    <w:p>
      <w:pPr>
        <w:pStyle w:val="BodyText"/>
        <w:spacing w:before="1"/>
        <w:rPr>
          <w:sz w:val="12"/>
        </w:rPr>
      </w:pPr>
    </w:p>
    <w:tbl>
      <w:tblPr>
        <w:tblW w:w="0" w:type="auto"/>
        <w:jc w:val="left"/>
        <w:tblInd w:w="21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968"/>
        <w:gridCol w:w="1844"/>
        <w:gridCol w:w="3584"/>
      </w:tblGrid>
      <w:tr>
        <w:trPr>
          <w:trHeight w:val="237" w:hRule="atLeast"/>
        </w:trPr>
        <w:tc>
          <w:tcPr>
            <w:tcW w:w="3968" w:type="dxa"/>
            <w:shd w:val="clear" w:color="auto" w:fill="D9D9D9"/>
          </w:tcPr>
          <w:p>
            <w:pPr>
              <w:pStyle w:val="TableParagraph"/>
              <w:spacing w:line="217" w:lineRule="exact"/>
              <w:ind w:left="1043"/>
              <w:rPr>
                <w:b/>
                <w:sz w:val="21"/>
              </w:rPr>
            </w:pPr>
            <w:r>
              <w:rPr>
                <w:b/>
                <w:spacing w:val="-13"/>
                <w:sz w:val="21"/>
              </w:rPr>
              <w:t>Poskytovateľ</w:t>
            </w:r>
            <w:r>
              <w:rPr>
                <w:spacing w:val="3"/>
                <w:sz w:val="21"/>
              </w:rPr>
              <w:t> </w:t>
            </w:r>
            <w:r>
              <w:rPr>
                <w:b/>
                <w:spacing w:val="-2"/>
                <w:sz w:val="21"/>
              </w:rPr>
              <w:t>dotácie</w:t>
            </w:r>
          </w:p>
        </w:tc>
        <w:tc>
          <w:tcPr>
            <w:tcW w:w="1844" w:type="dxa"/>
            <w:shd w:val="clear" w:color="auto" w:fill="D9D9D9"/>
          </w:tcPr>
          <w:p>
            <w:pPr>
              <w:pStyle w:val="TableParagraph"/>
              <w:spacing w:line="217" w:lineRule="exact"/>
              <w:ind w:left="337"/>
              <w:rPr>
                <w:b/>
                <w:sz w:val="21"/>
              </w:rPr>
            </w:pPr>
            <w:r>
              <w:rPr>
                <w:b/>
                <w:spacing w:val="-16"/>
                <w:sz w:val="21"/>
              </w:rPr>
              <w:t>Suma</w:t>
            </w:r>
            <w:r>
              <w:rPr>
                <w:spacing w:val="2"/>
                <w:sz w:val="21"/>
              </w:rPr>
              <w:t> </w:t>
            </w:r>
            <w:r>
              <w:rPr>
                <w:b/>
                <w:spacing w:val="-16"/>
                <w:sz w:val="21"/>
              </w:rPr>
              <w:t>v</w:t>
            </w:r>
            <w:r>
              <w:rPr>
                <w:spacing w:val="2"/>
                <w:sz w:val="21"/>
              </w:rPr>
              <w:t> </w:t>
            </w:r>
            <w:r>
              <w:rPr>
                <w:b/>
                <w:spacing w:val="-16"/>
                <w:sz w:val="21"/>
              </w:rPr>
              <w:t>EUR</w:t>
            </w:r>
          </w:p>
        </w:tc>
        <w:tc>
          <w:tcPr>
            <w:tcW w:w="3584" w:type="dxa"/>
            <w:shd w:val="clear" w:color="auto" w:fill="D9D9D9"/>
          </w:tcPr>
          <w:p>
            <w:pPr>
              <w:pStyle w:val="TableParagraph"/>
              <w:spacing w:line="217" w:lineRule="exact"/>
              <w:ind w:left="1557" w:right="1543"/>
              <w:jc w:val="center"/>
              <w:rPr>
                <w:b/>
                <w:sz w:val="21"/>
              </w:rPr>
            </w:pPr>
            <w:r>
              <w:rPr>
                <w:b/>
                <w:spacing w:val="-4"/>
                <w:sz w:val="21"/>
              </w:rPr>
              <w:t>Účel</w:t>
            </w:r>
          </w:p>
        </w:tc>
      </w:tr>
      <w:tr>
        <w:trPr>
          <w:trHeight w:val="237" w:hRule="atLeast"/>
        </w:trPr>
        <w:tc>
          <w:tcPr>
            <w:tcW w:w="3968" w:type="dxa"/>
          </w:tcPr>
          <w:p>
            <w:pPr>
              <w:pStyle w:val="TableParagraph"/>
              <w:spacing w:line="217" w:lineRule="exact"/>
              <w:ind w:left="107"/>
              <w:rPr>
                <w:sz w:val="21"/>
              </w:rPr>
            </w:pPr>
            <w:r>
              <w:rPr>
                <w:spacing w:val="-10"/>
                <w:sz w:val="21"/>
              </w:rPr>
              <w:t>Regionálny</w:t>
            </w:r>
            <w:r>
              <w:rPr>
                <w:spacing w:val="-1"/>
                <w:sz w:val="21"/>
              </w:rPr>
              <w:t> </w:t>
            </w:r>
            <w:r>
              <w:rPr>
                <w:spacing w:val="-10"/>
                <w:sz w:val="21"/>
              </w:rPr>
              <w:t>úrad</w:t>
            </w:r>
            <w:r>
              <w:rPr>
                <w:spacing w:val="-1"/>
                <w:sz w:val="21"/>
              </w:rPr>
              <w:t> </w:t>
            </w:r>
            <w:r>
              <w:rPr>
                <w:spacing w:val="-10"/>
                <w:sz w:val="21"/>
              </w:rPr>
              <w:t>školskej</w:t>
            </w:r>
            <w:r>
              <w:rPr>
                <w:spacing w:val="-1"/>
                <w:sz w:val="21"/>
              </w:rPr>
              <w:t> </w:t>
            </w:r>
            <w:r>
              <w:rPr>
                <w:spacing w:val="-10"/>
                <w:sz w:val="21"/>
              </w:rPr>
              <w:t>správy</w:t>
            </w:r>
          </w:p>
        </w:tc>
        <w:tc>
          <w:tcPr>
            <w:tcW w:w="1844" w:type="dxa"/>
          </w:tcPr>
          <w:p>
            <w:pPr>
              <w:pStyle w:val="TableParagraph"/>
              <w:spacing w:line="217" w:lineRule="exact"/>
              <w:ind w:left="307"/>
              <w:rPr>
                <w:sz w:val="21"/>
              </w:rPr>
            </w:pPr>
            <w:r>
              <w:rPr>
                <w:spacing w:val="-13"/>
                <w:sz w:val="21"/>
              </w:rPr>
              <w:t>111</w:t>
            </w:r>
            <w:r>
              <w:rPr>
                <w:spacing w:val="-2"/>
                <w:sz w:val="21"/>
              </w:rPr>
              <w:t> 842,00</w:t>
            </w:r>
          </w:p>
        </w:tc>
        <w:tc>
          <w:tcPr>
            <w:tcW w:w="3584" w:type="dxa"/>
          </w:tcPr>
          <w:p>
            <w:pPr>
              <w:pStyle w:val="TableParagraph"/>
              <w:spacing w:line="217" w:lineRule="exact"/>
              <w:ind w:left="107"/>
              <w:rPr>
                <w:sz w:val="21"/>
              </w:rPr>
            </w:pPr>
            <w:r>
              <w:rPr>
                <w:spacing w:val="-2"/>
                <w:sz w:val="21"/>
              </w:rPr>
              <w:t>normatív</w:t>
            </w:r>
          </w:p>
        </w:tc>
      </w:tr>
      <w:tr>
        <w:trPr>
          <w:trHeight w:val="237" w:hRule="atLeast"/>
        </w:trPr>
        <w:tc>
          <w:tcPr>
            <w:tcW w:w="3968" w:type="dxa"/>
          </w:tcPr>
          <w:p>
            <w:pPr>
              <w:pStyle w:val="TableParagraph"/>
              <w:spacing w:line="217" w:lineRule="exact"/>
              <w:ind w:left="107"/>
              <w:rPr>
                <w:sz w:val="21"/>
              </w:rPr>
            </w:pPr>
            <w:r>
              <w:rPr>
                <w:spacing w:val="-14"/>
                <w:sz w:val="21"/>
              </w:rPr>
              <w:t>DPO</w:t>
            </w:r>
            <w:r>
              <w:rPr>
                <w:spacing w:val="3"/>
                <w:sz w:val="21"/>
              </w:rPr>
              <w:t> </w:t>
            </w:r>
            <w:r>
              <w:rPr>
                <w:spacing w:val="-5"/>
                <w:sz w:val="21"/>
              </w:rPr>
              <w:t>SR</w:t>
            </w:r>
          </w:p>
        </w:tc>
        <w:tc>
          <w:tcPr>
            <w:tcW w:w="1844" w:type="dxa"/>
          </w:tcPr>
          <w:p>
            <w:pPr>
              <w:pStyle w:val="TableParagraph"/>
              <w:spacing w:line="217" w:lineRule="exact"/>
              <w:ind w:left="517"/>
              <w:rPr>
                <w:sz w:val="21"/>
              </w:rPr>
            </w:pPr>
            <w:r>
              <w:rPr>
                <w:sz w:val="21"/>
              </w:rPr>
              <w:t>1</w:t>
            </w:r>
            <w:r>
              <w:rPr>
                <w:spacing w:val="-13"/>
                <w:sz w:val="21"/>
              </w:rPr>
              <w:t> </w:t>
            </w:r>
            <w:r>
              <w:rPr>
                <w:spacing w:val="-2"/>
                <w:sz w:val="21"/>
              </w:rPr>
              <w:t>400,00</w:t>
            </w:r>
          </w:p>
        </w:tc>
        <w:tc>
          <w:tcPr>
            <w:tcW w:w="3584" w:type="dxa"/>
          </w:tcPr>
          <w:p>
            <w:pPr>
              <w:pStyle w:val="TableParagraph"/>
              <w:spacing w:line="217" w:lineRule="exact"/>
              <w:ind w:left="107"/>
              <w:rPr>
                <w:sz w:val="21"/>
              </w:rPr>
            </w:pPr>
            <w:r>
              <w:rPr>
                <w:spacing w:val="-13"/>
                <w:sz w:val="21"/>
              </w:rPr>
              <w:t>dotácia</w:t>
            </w:r>
            <w:r>
              <w:rPr>
                <w:spacing w:val="9"/>
                <w:sz w:val="21"/>
              </w:rPr>
              <w:t> </w:t>
            </w:r>
            <w:r>
              <w:rPr>
                <w:spacing w:val="-5"/>
                <w:sz w:val="21"/>
              </w:rPr>
              <w:t>DHZ</w:t>
            </w:r>
          </w:p>
        </w:tc>
      </w:tr>
      <w:tr>
        <w:trPr>
          <w:trHeight w:val="237" w:hRule="atLeast"/>
        </w:trPr>
        <w:tc>
          <w:tcPr>
            <w:tcW w:w="3968" w:type="dxa"/>
          </w:tcPr>
          <w:p>
            <w:pPr>
              <w:pStyle w:val="TableParagraph"/>
              <w:spacing w:line="217" w:lineRule="exact"/>
              <w:ind w:left="107"/>
              <w:rPr>
                <w:sz w:val="21"/>
              </w:rPr>
            </w:pPr>
            <w:r>
              <w:rPr>
                <w:spacing w:val="-2"/>
                <w:sz w:val="21"/>
              </w:rPr>
              <w:t>MŽP</w:t>
            </w:r>
            <w:r>
              <w:rPr>
                <w:spacing w:val="-10"/>
                <w:sz w:val="21"/>
              </w:rPr>
              <w:t> </w:t>
            </w:r>
            <w:r>
              <w:rPr>
                <w:spacing w:val="-5"/>
                <w:sz w:val="21"/>
              </w:rPr>
              <w:t>SR</w:t>
            </w:r>
          </w:p>
        </w:tc>
        <w:tc>
          <w:tcPr>
            <w:tcW w:w="1844" w:type="dxa"/>
          </w:tcPr>
          <w:p>
            <w:pPr>
              <w:pStyle w:val="TableParagraph"/>
              <w:spacing w:line="217" w:lineRule="exact"/>
              <w:ind w:left="411"/>
              <w:rPr>
                <w:sz w:val="21"/>
              </w:rPr>
            </w:pPr>
            <w:r>
              <w:rPr>
                <w:spacing w:val="-12"/>
                <w:sz w:val="21"/>
              </w:rPr>
              <w:t>15</w:t>
            </w:r>
            <w:r>
              <w:rPr>
                <w:spacing w:val="-2"/>
                <w:sz w:val="21"/>
              </w:rPr>
              <w:t> 000,00</w:t>
            </w:r>
          </w:p>
        </w:tc>
        <w:tc>
          <w:tcPr>
            <w:tcW w:w="3584" w:type="dxa"/>
          </w:tcPr>
          <w:p>
            <w:pPr>
              <w:pStyle w:val="TableParagraph"/>
              <w:spacing w:line="217" w:lineRule="exact"/>
              <w:ind w:left="107"/>
              <w:rPr>
                <w:sz w:val="21"/>
              </w:rPr>
            </w:pPr>
            <w:r>
              <w:rPr>
                <w:spacing w:val="-13"/>
                <w:sz w:val="21"/>
              </w:rPr>
              <w:t>dotácia</w:t>
            </w:r>
            <w:r>
              <w:rPr>
                <w:spacing w:val="9"/>
                <w:sz w:val="21"/>
              </w:rPr>
              <w:t> </w:t>
            </w:r>
            <w:r>
              <w:rPr>
                <w:spacing w:val="-2"/>
                <w:sz w:val="21"/>
              </w:rPr>
              <w:t>skládka</w:t>
            </w:r>
          </w:p>
        </w:tc>
      </w:tr>
      <w:tr>
        <w:trPr>
          <w:trHeight w:val="237" w:hRule="atLeast"/>
        </w:trPr>
        <w:tc>
          <w:tcPr>
            <w:tcW w:w="3968" w:type="dxa"/>
          </w:tcPr>
          <w:p>
            <w:pPr>
              <w:pStyle w:val="TableParagraph"/>
              <w:spacing w:line="217" w:lineRule="exact"/>
              <w:ind w:left="107"/>
              <w:rPr>
                <w:sz w:val="21"/>
              </w:rPr>
            </w:pPr>
            <w:r>
              <w:rPr>
                <w:spacing w:val="-10"/>
                <w:sz w:val="21"/>
              </w:rPr>
              <w:t>Regionálny</w:t>
            </w:r>
            <w:r>
              <w:rPr>
                <w:spacing w:val="-1"/>
                <w:sz w:val="21"/>
              </w:rPr>
              <w:t> </w:t>
            </w:r>
            <w:r>
              <w:rPr>
                <w:spacing w:val="-10"/>
                <w:sz w:val="21"/>
              </w:rPr>
              <w:t>úrad</w:t>
            </w:r>
            <w:r>
              <w:rPr>
                <w:spacing w:val="-1"/>
                <w:sz w:val="21"/>
              </w:rPr>
              <w:t> </w:t>
            </w:r>
            <w:r>
              <w:rPr>
                <w:spacing w:val="-10"/>
                <w:sz w:val="21"/>
              </w:rPr>
              <w:t>školskej</w:t>
            </w:r>
            <w:r>
              <w:rPr>
                <w:spacing w:val="-1"/>
                <w:sz w:val="21"/>
              </w:rPr>
              <w:t> </w:t>
            </w:r>
            <w:r>
              <w:rPr>
                <w:spacing w:val="-10"/>
                <w:sz w:val="21"/>
              </w:rPr>
              <w:t>správy</w:t>
            </w:r>
          </w:p>
        </w:tc>
        <w:tc>
          <w:tcPr>
            <w:tcW w:w="1844" w:type="dxa"/>
          </w:tcPr>
          <w:p>
            <w:pPr>
              <w:pStyle w:val="TableParagraph"/>
              <w:spacing w:line="217" w:lineRule="exact"/>
              <w:ind w:left="675"/>
              <w:rPr>
                <w:sz w:val="21"/>
              </w:rPr>
            </w:pPr>
            <w:r>
              <w:rPr>
                <w:spacing w:val="-2"/>
                <w:sz w:val="21"/>
              </w:rPr>
              <w:t>940,00</w:t>
            </w:r>
          </w:p>
        </w:tc>
        <w:tc>
          <w:tcPr>
            <w:tcW w:w="3584" w:type="dxa"/>
          </w:tcPr>
          <w:p>
            <w:pPr>
              <w:pStyle w:val="TableParagraph"/>
              <w:spacing w:line="217" w:lineRule="exact"/>
              <w:ind w:left="107"/>
              <w:rPr>
                <w:sz w:val="21"/>
              </w:rPr>
            </w:pPr>
            <w:r>
              <w:rPr>
                <w:spacing w:val="-7"/>
                <w:sz w:val="21"/>
              </w:rPr>
              <w:t>digitálna</w:t>
            </w:r>
            <w:r>
              <w:rPr>
                <w:spacing w:val="2"/>
                <w:sz w:val="21"/>
              </w:rPr>
              <w:t> </w:t>
            </w:r>
            <w:r>
              <w:rPr>
                <w:spacing w:val="-2"/>
                <w:sz w:val="21"/>
              </w:rPr>
              <w:t>transformácia</w:t>
            </w:r>
          </w:p>
        </w:tc>
      </w:tr>
      <w:tr>
        <w:trPr>
          <w:trHeight w:val="237" w:hRule="atLeast"/>
        </w:trPr>
        <w:tc>
          <w:tcPr>
            <w:tcW w:w="3968" w:type="dxa"/>
          </w:tcPr>
          <w:p>
            <w:pPr>
              <w:pStyle w:val="TableParagraph"/>
              <w:spacing w:line="217" w:lineRule="exact"/>
              <w:ind w:left="107"/>
              <w:rPr>
                <w:sz w:val="21"/>
              </w:rPr>
            </w:pPr>
            <w:r>
              <w:rPr>
                <w:spacing w:val="-10"/>
                <w:sz w:val="21"/>
              </w:rPr>
              <w:t>Regionálny</w:t>
            </w:r>
            <w:r>
              <w:rPr>
                <w:spacing w:val="-1"/>
                <w:sz w:val="21"/>
              </w:rPr>
              <w:t> </w:t>
            </w:r>
            <w:r>
              <w:rPr>
                <w:spacing w:val="-10"/>
                <w:sz w:val="21"/>
              </w:rPr>
              <w:t>úrad</w:t>
            </w:r>
            <w:r>
              <w:rPr>
                <w:spacing w:val="-1"/>
                <w:sz w:val="21"/>
              </w:rPr>
              <w:t> </w:t>
            </w:r>
            <w:r>
              <w:rPr>
                <w:spacing w:val="-10"/>
                <w:sz w:val="21"/>
              </w:rPr>
              <w:t>školskej</w:t>
            </w:r>
            <w:r>
              <w:rPr>
                <w:spacing w:val="-1"/>
                <w:sz w:val="21"/>
              </w:rPr>
              <w:t> </w:t>
            </w:r>
            <w:r>
              <w:rPr>
                <w:spacing w:val="-10"/>
                <w:sz w:val="21"/>
              </w:rPr>
              <w:t>správy</w:t>
            </w:r>
          </w:p>
        </w:tc>
        <w:tc>
          <w:tcPr>
            <w:tcW w:w="1844" w:type="dxa"/>
          </w:tcPr>
          <w:p>
            <w:pPr>
              <w:pStyle w:val="TableParagraph"/>
              <w:spacing w:line="217" w:lineRule="exact"/>
              <w:ind w:left="675"/>
              <w:rPr>
                <w:sz w:val="21"/>
              </w:rPr>
            </w:pPr>
            <w:r>
              <w:rPr>
                <w:spacing w:val="-2"/>
                <w:sz w:val="21"/>
              </w:rPr>
              <w:t>664,00</w:t>
            </w:r>
          </w:p>
        </w:tc>
        <w:tc>
          <w:tcPr>
            <w:tcW w:w="3584" w:type="dxa"/>
          </w:tcPr>
          <w:p>
            <w:pPr>
              <w:pStyle w:val="TableParagraph"/>
              <w:spacing w:line="217" w:lineRule="exact"/>
              <w:ind w:left="107"/>
              <w:rPr>
                <w:sz w:val="21"/>
              </w:rPr>
            </w:pPr>
            <w:r>
              <w:rPr>
                <w:spacing w:val="-18"/>
                <w:sz w:val="21"/>
              </w:rPr>
              <w:t>edukačné</w:t>
            </w:r>
            <w:r>
              <w:rPr>
                <w:spacing w:val="11"/>
                <w:sz w:val="21"/>
              </w:rPr>
              <w:t> </w:t>
            </w:r>
            <w:r>
              <w:rPr>
                <w:spacing w:val="-2"/>
                <w:sz w:val="21"/>
              </w:rPr>
              <w:t>publikácie</w:t>
            </w:r>
          </w:p>
        </w:tc>
      </w:tr>
      <w:tr>
        <w:trPr>
          <w:trHeight w:val="237" w:hRule="atLeast"/>
        </w:trPr>
        <w:tc>
          <w:tcPr>
            <w:tcW w:w="3968" w:type="dxa"/>
          </w:tcPr>
          <w:p>
            <w:pPr>
              <w:pStyle w:val="TableParagraph"/>
              <w:spacing w:line="217" w:lineRule="exact"/>
              <w:ind w:left="107"/>
              <w:rPr>
                <w:sz w:val="21"/>
              </w:rPr>
            </w:pPr>
            <w:r>
              <w:rPr>
                <w:sz w:val="21"/>
              </w:rPr>
              <w:t>MF</w:t>
            </w:r>
            <w:r>
              <w:rPr>
                <w:spacing w:val="-3"/>
                <w:sz w:val="21"/>
              </w:rPr>
              <w:t> </w:t>
            </w:r>
            <w:r>
              <w:rPr>
                <w:spacing w:val="-5"/>
                <w:sz w:val="21"/>
              </w:rPr>
              <w:t>SR</w:t>
            </w:r>
          </w:p>
        </w:tc>
        <w:tc>
          <w:tcPr>
            <w:tcW w:w="1844" w:type="dxa"/>
          </w:tcPr>
          <w:p>
            <w:pPr>
              <w:pStyle w:val="TableParagraph"/>
              <w:spacing w:line="217" w:lineRule="exact"/>
              <w:ind w:left="411"/>
              <w:rPr>
                <w:sz w:val="21"/>
              </w:rPr>
            </w:pPr>
            <w:r>
              <w:rPr>
                <w:spacing w:val="-12"/>
                <w:sz w:val="21"/>
              </w:rPr>
              <w:t>14</w:t>
            </w:r>
            <w:r>
              <w:rPr>
                <w:spacing w:val="-2"/>
                <w:sz w:val="21"/>
              </w:rPr>
              <w:t> 412,73</w:t>
            </w:r>
          </w:p>
        </w:tc>
        <w:tc>
          <w:tcPr>
            <w:tcW w:w="3584" w:type="dxa"/>
          </w:tcPr>
          <w:p>
            <w:pPr>
              <w:pStyle w:val="TableParagraph"/>
              <w:spacing w:line="217" w:lineRule="exact"/>
              <w:ind w:left="107"/>
              <w:rPr>
                <w:sz w:val="21"/>
              </w:rPr>
            </w:pPr>
            <w:r>
              <w:rPr>
                <w:spacing w:val="-12"/>
                <w:sz w:val="21"/>
              </w:rPr>
              <w:t>negatívne</w:t>
            </w:r>
            <w:r>
              <w:rPr>
                <w:spacing w:val="1"/>
                <w:sz w:val="21"/>
              </w:rPr>
              <w:t> </w:t>
            </w:r>
            <w:r>
              <w:rPr>
                <w:spacing w:val="-12"/>
                <w:sz w:val="21"/>
              </w:rPr>
              <w:t>dôsledky</w:t>
            </w:r>
            <w:r>
              <w:rPr>
                <w:spacing w:val="-1"/>
                <w:sz w:val="21"/>
              </w:rPr>
              <w:t> </w:t>
            </w:r>
            <w:r>
              <w:rPr>
                <w:spacing w:val="-12"/>
                <w:sz w:val="21"/>
              </w:rPr>
              <w:t>inflácie</w:t>
            </w:r>
          </w:p>
        </w:tc>
      </w:tr>
      <w:tr>
        <w:trPr>
          <w:trHeight w:val="237" w:hRule="atLeast"/>
        </w:trPr>
        <w:tc>
          <w:tcPr>
            <w:tcW w:w="3968" w:type="dxa"/>
          </w:tcPr>
          <w:p>
            <w:pPr>
              <w:pStyle w:val="TableParagraph"/>
              <w:spacing w:line="217" w:lineRule="exact"/>
              <w:ind w:left="107"/>
              <w:rPr>
                <w:sz w:val="21"/>
              </w:rPr>
            </w:pPr>
            <w:r>
              <w:rPr>
                <w:spacing w:val="-2"/>
                <w:sz w:val="21"/>
              </w:rPr>
              <w:t>UPSVaR</w:t>
            </w:r>
          </w:p>
        </w:tc>
        <w:tc>
          <w:tcPr>
            <w:tcW w:w="1844" w:type="dxa"/>
          </w:tcPr>
          <w:p>
            <w:pPr>
              <w:pStyle w:val="TableParagraph"/>
              <w:spacing w:line="217" w:lineRule="exact"/>
              <w:ind w:left="675"/>
              <w:rPr>
                <w:sz w:val="21"/>
              </w:rPr>
            </w:pPr>
            <w:r>
              <w:rPr>
                <w:spacing w:val="-2"/>
                <w:sz w:val="21"/>
              </w:rPr>
              <w:t>873,36</w:t>
            </w:r>
          </w:p>
        </w:tc>
        <w:tc>
          <w:tcPr>
            <w:tcW w:w="3584" w:type="dxa"/>
          </w:tcPr>
          <w:p>
            <w:pPr>
              <w:pStyle w:val="TableParagraph"/>
              <w:spacing w:line="217" w:lineRule="exact"/>
              <w:ind w:left="107"/>
              <w:rPr>
                <w:sz w:val="21"/>
              </w:rPr>
            </w:pPr>
            <w:r>
              <w:rPr>
                <w:spacing w:val="-9"/>
                <w:sz w:val="21"/>
              </w:rPr>
              <w:t>mentoring</w:t>
            </w:r>
            <w:r>
              <w:rPr>
                <w:spacing w:val="-2"/>
                <w:sz w:val="21"/>
              </w:rPr>
              <w:t> zamestnancov</w:t>
            </w:r>
          </w:p>
        </w:tc>
      </w:tr>
      <w:tr>
        <w:trPr>
          <w:trHeight w:val="479" w:hRule="atLeast"/>
        </w:trPr>
        <w:tc>
          <w:tcPr>
            <w:tcW w:w="3968" w:type="dxa"/>
          </w:tcPr>
          <w:p>
            <w:pPr>
              <w:pStyle w:val="TableParagraph"/>
              <w:spacing w:before="116"/>
              <w:ind w:left="107"/>
              <w:rPr>
                <w:sz w:val="21"/>
              </w:rPr>
            </w:pPr>
            <w:r>
              <w:rPr>
                <w:spacing w:val="-13"/>
                <w:sz w:val="21"/>
              </w:rPr>
              <w:t>Súkromné</w:t>
            </w:r>
            <w:r>
              <w:rPr>
                <w:spacing w:val="-1"/>
                <w:sz w:val="21"/>
              </w:rPr>
              <w:t> </w:t>
            </w:r>
            <w:r>
              <w:rPr>
                <w:spacing w:val="-4"/>
                <w:sz w:val="21"/>
              </w:rPr>
              <w:t>osoby</w:t>
            </w:r>
          </w:p>
        </w:tc>
        <w:tc>
          <w:tcPr>
            <w:tcW w:w="1844" w:type="dxa"/>
          </w:tcPr>
          <w:p>
            <w:pPr>
              <w:pStyle w:val="TableParagraph"/>
              <w:spacing w:before="116"/>
              <w:ind w:left="675"/>
              <w:rPr>
                <w:sz w:val="21"/>
              </w:rPr>
            </w:pPr>
            <w:r>
              <w:rPr>
                <w:spacing w:val="-2"/>
                <w:sz w:val="21"/>
              </w:rPr>
              <w:t>535,00</w:t>
            </w:r>
          </w:p>
        </w:tc>
        <w:tc>
          <w:tcPr>
            <w:tcW w:w="3584" w:type="dxa"/>
          </w:tcPr>
          <w:p>
            <w:pPr>
              <w:pStyle w:val="TableParagraph"/>
              <w:spacing w:line="242" w:lineRule="exact"/>
              <w:ind w:left="107" w:right="33"/>
              <w:rPr>
                <w:sz w:val="21"/>
              </w:rPr>
            </w:pPr>
            <w:r>
              <w:rPr>
                <w:spacing w:val="-14"/>
                <w:sz w:val="21"/>
              </w:rPr>
              <w:t>sponzorské,</w:t>
            </w:r>
            <w:r>
              <w:rPr>
                <w:sz w:val="21"/>
              </w:rPr>
              <w:t> </w:t>
            </w:r>
            <w:r>
              <w:rPr>
                <w:spacing w:val="-14"/>
                <w:sz w:val="21"/>
              </w:rPr>
              <w:t>príspevok</w:t>
            </w:r>
            <w:r>
              <w:rPr>
                <w:sz w:val="21"/>
              </w:rPr>
              <w:t> </w:t>
            </w:r>
            <w:r>
              <w:rPr>
                <w:spacing w:val="-14"/>
                <w:sz w:val="21"/>
              </w:rPr>
              <w:t>na</w:t>
            </w:r>
            <w:r>
              <w:rPr>
                <w:sz w:val="21"/>
              </w:rPr>
              <w:t> </w:t>
            </w:r>
            <w:r>
              <w:rPr>
                <w:spacing w:val="-14"/>
                <w:sz w:val="21"/>
              </w:rPr>
              <w:t>učebnice</w:t>
            </w:r>
            <w:r>
              <w:rPr>
                <w:sz w:val="21"/>
              </w:rPr>
              <w:t> </w:t>
            </w:r>
            <w:r>
              <w:rPr>
                <w:spacing w:val="-14"/>
                <w:sz w:val="21"/>
              </w:rPr>
              <w:t>pre </w:t>
            </w:r>
            <w:r>
              <w:rPr>
                <w:spacing w:val="-6"/>
                <w:sz w:val="21"/>
              </w:rPr>
              <w:t>ZŠ</w:t>
            </w:r>
          </w:p>
        </w:tc>
      </w:tr>
      <w:tr>
        <w:trPr>
          <w:trHeight w:val="232" w:hRule="atLeast"/>
        </w:trPr>
        <w:tc>
          <w:tcPr>
            <w:tcW w:w="3968" w:type="dxa"/>
          </w:tcPr>
          <w:p>
            <w:pPr>
              <w:pStyle w:val="TableParagraph"/>
              <w:spacing w:line="212" w:lineRule="exact"/>
              <w:ind w:left="107"/>
              <w:rPr>
                <w:sz w:val="21"/>
              </w:rPr>
            </w:pPr>
            <w:r>
              <w:rPr>
                <w:spacing w:val="-10"/>
                <w:sz w:val="21"/>
              </w:rPr>
              <w:t>Regionálny</w:t>
            </w:r>
            <w:r>
              <w:rPr>
                <w:spacing w:val="-1"/>
                <w:sz w:val="21"/>
              </w:rPr>
              <w:t> </w:t>
            </w:r>
            <w:r>
              <w:rPr>
                <w:spacing w:val="-10"/>
                <w:sz w:val="21"/>
              </w:rPr>
              <w:t>úrad</w:t>
            </w:r>
            <w:r>
              <w:rPr>
                <w:spacing w:val="-1"/>
                <w:sz w:val="21"/>
              </w:rPr>
              <w:t> </w:t>
            </w:r>
            <w:r>
              <w:rPr>
                <w:spacing w:val="-10"/>
                <w:sz w:val="21"/>
              </w:rPr>
              <w:t>školskej</w:t>
            </w:r>
            <w:r>
              <w:rPr>
                <w:spacing w:val="-1"/>
                <w:sz w:val="21"/>
              </w:rPr>
              <w:t> </w:t>
            </w:r>
            <w:r>
              <w:rPr>
                <w:spacing w:val="-10"/>
                <w:sz w:val="21"/>
              </w:rPr>
              <w:t>správy</w:t>
            </w:r>
          </w:p>
        </w:tc>
        <w:tc>
          <w:tcPr>
            <w:tcW w:w="1844" w:type="dxa"/>
          </w:tcPr>
          <w:p>
            <w:pPr>
              <w:pStyle w:val="TableParagraph"/>
              <w:spacing w:line="212" w:lineRule="exact"/>
              <w:ind w:left="517"/>
              <w:rPr>
                <w:sz w:val="21"/>
              </w:rPr>
            </w:pPr>
            <w:r>
              <w:rPr>
                <w:sz w:val="21"/>
              </w:rPr>
              <w:t>6</w:t>
            </w:r>
            <w:r>
              <w:rPr>
                <w:spacing w:val="-13"/>
                <w:sz w:val="21"/>
              </w:rPr>
              <w:t> </w:t>
            </w:r>
            <w:r>
              <w:rPr>
                <w:spacing w:val="-2"/>
                <w:sz w:val="21"/>
              </w:rPr>
              <w:t>533,00</w:t>
            </w:r>
          </w:p>
        </w:tc>
        <w:tc>
          <w:tcPr>
            <w:tcW w:w="3584" w:type="dxa"/>
          </w:tcPr>
          <w:p>
            <w:pPr>
              <w:pStyle w:val="TableParagraph"/>
              <w:spacing w:line="212" w:lineRule="exact"/>
              <w:ind w:left="107"/>
              <w:rPr>
                <w:sz w:val="21"/>
              </w:rPr>
            </w:pPr>
            <w:r>
              <w:rPr>
                <w:spacing w:val="-12"/>
                <w:sz w:val="21"/>
              </w:rPr>
              <w:t>podpora</w:t>
            </w:r>
            <w:r>
              <w:rPr>
                <w:spacing w:val="5"/>
                <w:sz w:val="21"/>
              </w:rPr>
              <w:t> </w:t>
            </w:r>
            <w:r>
              <w:rPr>
                <w:spacing w:val="-12"/>
                <w:sz w:val="21"/>
              </w:rPr>
              <w:t>vzdelávania</w:t>
            </w:r>
            <w:r>
              <w:rPr>
                <w:spacing w:val="5"/>
                <w:sz w:val="21"/>
              </w:rPr>
              <w:t> </w:t>
            </w:r>
            <w:r>
              <w:rPr>
                <w:spacing w:val="-12"/>
                <w:sz w:val="21"/>
              </w:rPr>
              <w:t>detí</w:t>
            </w:r>
            <w:r>
              <w:rPr>
                <w:spacing w:val="4"/>
                <w:sz w:val="21"/>
              </w:rPr>
              <w:t> </w:t>
            </w:r>
            <w:r>
              <w:rPr>
                <w:spacing w:val="-12"/>
                <w:sz w:val="21"/>
              </w:rPr>
              <w:t>v</w:t>
            </w:r>
            <w:r>
              <w:rPr>
                <w:spacing w:val="8"/>
                <w:sz w:val="21"/>
              </w:rPr>
              <w:t> </w:t>
            </w:r>
            <w:r>
              <w:rPr>
                <w:spacing w:val="-12"/>
                <w:sz w:val="21"/>
              </w:rPr>
              <w:t>MŠ</w:t>
            </w:r>
          </w:p>
        </w:tc>
      </w:tr>
      <w:tr>
        <w:trPr>
          <w:trHeight w:val="237" w:hRule="atLeast"/>
        </w:trPr>
        <w:tc>
          <w:tcPr>
            <w:tcW w:w="3968" w:type="dxa"/>
          </w:tcPr>
          <w:p>
            <w:pPr>
              <w:pStyle w:val="TableParagraph"/>
              <w:spacing w:line="217" w:lineRule="exact"/>
              <w:ind w:left="107"/>
              <w:rPr>
                <w:sz w:val="21"/>
              </w:rPr>
            </w:pPr>
            <w:r>
              <w:rPr>
                <w:sz w:val="21"/>
              </w:rPr>
              <w:t>MV</w:t>
            </w:r>
            <w:r>
              <w:rPr>
                <w:spacing w:val="19"/>
                <w:sz w:val="21"/>
              </w:rPr>
              <w:t> </w:t>
            </w:r>
            <w:r>
              <w:rPr>
                <w:spacing w:val="-5"/>
                <w:sz w:val="21"/>
              </w:rPr>
              <w:t>SR</w:t>
            </w:r>
          </w:p>
        </w:tc>
        <w:tc>
          <w:tcPr>
            <w:tcW w:w="1844" w:type="dxa"/>
          </w:tcPr>
          <w:p>
            <w:pPr>
              <w:pStyle w:val="TableParagraph"/>
              <w:spacing w:line="217" w:lineRule="exact"/>
              <w:ind w:left="779"/>
              <w:rPr>
                <w:sz w:val="21"/>
              </w:rPr>
            </w:pPr>
            <w:r>
              <w:rPr>
                <w:spacing w:val="-2"/>
                <w:sz w:val="21"/>
              </w:rPr>
              <w:t>24,40</w:t>
            </w:r>
          </w:p>
        </w:tc>
        <w:tc>
          <w:tcPr>
            <w:tcW w:w="3584" w:type="dxa"/>
          </w:tcPr>
          <w:p>
            <w:pPr>
              <w:pStyle w:val="TableParagraph"/>
              <w:spacing w:line="217" w:lineRule="exact"/>
              <w:ind w:left="107"/>
              <w:rPr>
                <w:sz w:val="21"/>
              </w:rPr>
            </w:pPr>
            <w:r>
              <w:rPr>
                <w:spacing w:val="-10"/>
                <w:sz w:val="21"/>
              </w:rPr>
              <w:t>register</w:t>
            </w:r>
            <w:r>
              <w:rPr>
                <w:spacing w:val="-1"/>
                <w:sz w:val="21"/>
              </w:rPr>
              <w:t> </w:t>
            </w:r>
            <w:r>
              <w:rPr>
                <w:spacing w:val="-2"/>
                <w:sz w:val="21"/>
              </w:rPr>
              <w:t>adries</w:t>
            </w:r>
          </w:p>
        </w:tc>
      </w:tr>
      <w:tr>
        <w:trPr>
          <w:trHeight w:val="237" w:hRule="atLeast"/>
        </w:trPr>
        <w:tc>
          <w:tcPr>
            <w:tcW w:w="3968" w:type="dxa"/>
          </w:tcPr>
          <w:p>
            <w:pPr>
              <w:pStyle w:val="TableParagraph"/>
              <w:spacing w:line="217" w:lineRule="exact"/>
              <w:ind w:left="107"/>
              <w:rPr>
                <w:sz w:val="21"/>
              </w:rPr>
            </w:pPr>
            <w:r>
              <w:rPr>
                <w:sz w:val="21"/>
              </w:rPr>
              <w:t>MV</w:t>
            </w:r>
            <w:r>
              <w:rPr>
                <w:spacing w:val="19"/>
                <w:sz w:val="21"/>
              </w:rPr>
              <w:t> </w:t>
            </w:r>
            <w:r>
              <w:rPr>
                <w:spacing w:val="-5"/>
                <w:sz w:val="21"/>
              </w:rPr>
              <w:t>SR</w:t>
            </w:r>
          </w:p>
        </w:tc>
        <w:tc>
          <w:tcPr>
            <w:tcW w:w="1844" w:type="dxa"/>
          </w:tcPr>
          <w:p>
            <w:pPr>
              <w:pStyle w:val="TableParagraph"/>
              <w:spacing w:line="217" w:lineRule="exact"/>
              <w:ind w:left="675"/>
              <w:rPr>
                <w:sz w:val="21"/>
              </w:rPr>
            </w:pPr>
            <w:r>
              <w:rPr>
                <w:spacing w:val="-2"/>
                <w:sz w:val="21"/>
              </w:rPr>
              <w:t>340,00</w:t>
            </w:r>
          </w:p>
        </w:tc>
        <w:tc>
          <w:tcPr>
            <w:tcW w:w="3584" w:type="dxa"/>
          </w:tcPr>
          <w:p>
            <w:pPr>
              <w:pStyle w:val="TableParagraph"/>
              <w:spacing w:line="217" w:lineRule="exact"/>
              <w:ind w:left="107"/>
              <w:rPr>
                <w:sz w:val="21"/>
              </w:rPr>
            </w:pPr>
            <w:r>
              <w:rPr>
                <w:spacing w:val="-12"/>
                <w:sz w:val="21"/>
              </w:rPr>
              <w:t>referendum</w:t>
            </w:r>
            <w:r>
              <w:rPr>
                <w:spacing w:val="2"/>
                <w:sz w:val="21"/>
              </w:rPr>
              <w:t> </w:t>
            </w:r>
            <w:r>
              <w:rPr>
                <w:spacing w:val="-4"/>
                <w:sz w:val="21"/>
              </w:rPr>
              <w:t>2023</w:t>
            </w:r>
          </w:p>
        </w:tc>
      </w:tr>
      <w:tr>
        <w:trPr>
          <w:trHeight w:val="237" w:hRule="atLeast"/>
        </w:trPr>
        <w:tc>
          <w:tcPr>
            <w:tcW w:w="3968" w:type="dxa"/>
          </w:tcPr>
          <w:p>
            <w:pPr>
              <w:pStyle w:val="TableParagraph"/>
              <w:spacing w:line="217" w:lineRule="exact"/>
              <w:ind w:left="107"/>
              <w:rPr>
                <w:sz w:val="21"/>
              </w:rPr>
            </w:pPr>
            <w:r>
              <w:rPr>
                <w:sz w:val="21"/>
              </w:rPr>
              <w:t>MV</w:t>
            </w:r>
            <w:r>
              <w:rPr>
                <w:spacing w:val="19"/>
                <w:sz w:val="21"/>
              </w:rPr>
              <w:t> </w:t>
            </w:r>
            <w:r>
              <w:rPr>
                <w:spacing w:val="-5"/>
                <w:sz w:val="21"/>
              </w:rPr>
              <w:t>SR</w:t>
            </w:r>
          </w:p>
        </w:tc>
        <w:tc>
          <w:tcPr>
            <w:tcW w:w="1844" w:type="dxa"/>
          </w:tcPr>
          <w:p>
            <w:pPr>
              <w:pStyle w:val="TableParagraph"/>
              <w:spacing w:line="217" w:lineRule="exact"/>
              <w:ind w:left="675"/>
              <w:rPr>
                <w:sz w:val="21"/>
              </w:rPr>
            </w:pPr>
            <w:r>
              <w:rPr>
                <w:spacing w:val="-2"/>
                <w:sz w:val="21"/>
              </w:rPr>
              <w:t>246,84</w:t>
            </w:r>
          </w:p>
        </w:tc>
        <w:tc>
          <w:tcPr>
            <w:tcW w:w="3584" w:type="dxa"/>
          </w:tcPr>
          <w:p>
            <w:pPr>
              <w:pStyle w:val="TableParagraph"/>
              <w:spacing w:line="217" w:lineRule="exact"/>
              <w:ind w:left="107"/>
              <w:rPr>
                <w:sz w:val="21"/>
              </w:rPr>
            </w:pPr>
            <w:r>
              <w:rPr>
                <w:spacing w:val="-2"/>
                <w:sz w:val="21"/>
              </w:rPr>
              <w:t>REGOB</w:t>
            </w:r>
          </w:p>
        </w:tc>
      </w:tr>
      <w:tr>
        <w:trPr>
          <w:trHeight w:val="237" w:hRule="atLeast"/>
        </w:trPr>
        <w:tc>
          <w:tcPr>
            <w:tcW w:w="3968" w:type="dxa"/>
          </w:tcPr>
          <w:p>
            <w:pPr>
              <w:pStyle w:val="TableParagraph"/>
              <w:spacing w:line="217" w:lineRule="exact"/>
              <w:ind w:left="107"/>
              <w:rPr>
                <w:sz w:val="21"/>
              </w:rPr>
            </w:pPr>
            <w:r>
              <w:rPr>
                <w:spacing w:val="-2"/>
                <w:sz w:val="21"/>
              </w:rPr>
              <w:t>UPSVaR</w:t>
            </w:r>
          </w:p>
        </w:tc>
        <w:tc>
          <w:tcPr>
            <w:tcW w:w="1844" w:type="dxa"/>
          </w:tcPr>
          <w:p>
            <w:pPr>
              <w:pStyle w:val="TableParagraph"/>
              <w:spacing w:line="217" w:lineRule="exact"/>
              <w:ind w:left="517"/>
              <w:rPr>
                <w:sz w:val="21"/>
              </w:rPr>
            </w:pPr>
            <w:r>
              <w:rPr>
                <w:sz w:val="21"/>
              </w:rPr>
              <w:t>8</w:t>
            </w:r>
            <w:r>
              <w:rPr>
                <w:spacing w:val="-13"/>
                <w:sz w:val="21"/>
              </w:rPr>
              <w:t> </w:t>
            </w:r>
            <w:r>
              <w:rPr>
                <w:spacing w:val="-2"/>
                <w:sz w:val="21"/>
              </w:rPr>
              <w:t>760,50</w:t>
            </w:r>
          </w:p>
        </w:tc>
        <w:tc>
          <w:tcPr>
            <w:tcW w:w="3584" w:type="dxa"/>
          </w:tcPr>
          <w:p>
            <w:pPr>
              <w:pStyle w:val="TableParagraph"/>
              <w:spacing w:line="217" w:lineRule="exact"/>
              <w:ind w:left="107"/>
              <w:rPr>
                <w:sz w:val="21"/>
              </w:rPr>
            </w:pPr>
            <w:r>
              <w:rPr>
                <w:spacing w:val="-10"/>
                <w:sz w:val="21"/>
              </w:rPr>
              <w:t>strava</w:t>
            </w:r>
            <w:r>
              <w:rPr>
                <w:sz w:val="21"/>
              </w:rPr>
              <w:t> </w:t>
            </w:r>
            <w:r>
              <w:rPr>
                <w:spacing w:val="-10"/>
                <w:sz w:val="21"/>
              </w:rPr>
              <w:t>detí</w:t>
            </w:r>
            <w:r>
              <w:rPr>
                <w:sz w:val="21"/>
              </w:rPr>
              <w:t> </w:t>
            </w:r>
            <w:r>
              <w:rPr>
                <w:spacing w:val="-10"/>
                <w:sz w:val="21"/>
              </w:rPr>
              <w:t>v</w:t>
            </w:r>
            <w:r>
              <w:rPr>
                <w:spacing w:val="1"/>
                <w:sz w:val="21"/>
              </w:rPr>
              <w:t> </w:t>
            </w:r>
            <w:r>
              <w:rPr>
                <w:spacing w:val="-10"/>
                <w:sz w:val="21"/>
              </w:rPr>
              <w:t>MŠ,</w:t>
            </w:r>
            <w:r>
              <w:rPr>
                <w:sz w:val="21"/>
              </w:rPr>
              <w:t> </w:t>
            </w:r>
            <w:r>
              <w:rPr>
                <w:spacing w:val="-10"/>
                <w:sz w:val="21"/>
              </w:rPr>
              <w:t>ZŠ</w:t>
            </w:r>
          </w:p>
        </w:tc>
      </w:tr>
      <w:tr>
        <w:trPr>
          <w:trHeight w:val="237" w:hRule="atLeast"/>
        </w:trPr>
        <w:tc>
          <w:tcPr>
            <w:tcW w:w="3968" w:type="dxa"/>
          </w:tcPr>
          <w:p>
            <w:pPr>
              <w:pStyle w:val="TableParagraph"/>
              <w:spacing w:line="217" w:lineRule="exact"/>
              <w:ind w:left="107"/>
              <w:rPr>
                <w:sz w:val="21"/>
              </w:rPr>
            </w:pPr>
            <w:r>
              <w:rPr>
                <w:sz w:val="21"/>
              </w:rPr>
              <w:t>MV</w:t>
            </w:r>
            <w:r>
              <w:rPr>
                <w:spacing w:val="19"/>
                <w:sz w:val="21"/>
              </w:rPr>
              <w:t> </w:t>
            </w:r>
            <w:r>
              <w:rPr>
                <w:spacing w:val="-5"/>
                <w:sz w:val="21"/>
              </w:rPr>
              <w:t>SR</w:t>
            </w:r>
          </w:p>
        </w:tc>
        <w:tc>
          <w:tcPr>
            <w:tcW w:w="1844" w:type="dxa"/>
          </w:tcPr>
          <w:p>
            <w:pPr>
              <w:pStyle w:val="TableParagraph"/>
              <w:spacing w:line="217" w:lineRule="exact"/>
              <w:ind w:left="517"/>
              <w:rPr>
                <w:sz w:val="21"/>
              </w:rPr>
            </w:pPr>
            <w:r>
              <w:rPr>
                <w:sz w:val="21"/>
              </w:rPr>
              <w:t>1</w:t>
            </w:r>
            <w:r>
              <w:rPr>
                <w:spacing w:val="-13"/>
                <w:sz w:val="21"/>
              </w:rPr>
              <w:t> </w:t>
            </w:r>
            <w:r>
              <w:rPr>
                <w:spacing w:val="-2"/>
                <w:sz w:val="21"/>
              </w:rPr>
              <w:t>600,71</w:t>
            </w:r>
          </w:p>
        </w:tc>
        <w:tc>
          <w:tcPr>
            <w:tcW w:w="3584" w:type="dxa"/>
          </w:tcPr>
          <w:p>
            <w:pPr>
              <w:pStyle w:val="TableParagraph"/>
              <w:spacing w:line="217" w:lineRule="exact"/>
              <w:ind w:left="107"/>
              <w:rPr>
                <w:sz w:val="21"/>
              </w:rPr>
            </w:pPr>
            <w:r>
              <w:rPr>
                <w:spacing w:val="-4"/>
                <w:sz w:val="21"/>
              </w:rPr>
              <w:t>voľby</w:t>
            </w:r>
            <w:r>
              <w:rPr>
                <w:spacing w:val="-10"/>
                <w:sz w:val="21"/>
              </w:rPr>
              <w:t> </w:t>
            </w:r>
            <w:r>
              <w:rPr>
                <w:spacing w:val="-4"/>
                <w:sz w:val="21"/>
              </w:rPr>
              <w:t>do</w:t>
            </w:r>
            <w:r>
              <w:rPr>
                <w:spacing w:val="-10"/>
                <w:sz w:val="21"/>
              </w:rPr>
              <w:t> </w:t>
            </w:r>
            <w:r>
              <w:rPr>
                <w:spacing w:val="-4"/>
                <w:sz w:val="21"/>
              </w:rPr>
              <w:t>NR</w:t>
            </w:r>
            <w:r>
              <w:rPr>
                <w:spacing w:val="-10"/>
                <w:sz w:val="21"/>
              </w:rPr>
              <w:t> </w:t>
            </w:r>
            <w:r>
              <w:rPr>
                <w:spacing w:val="-4"/>
                <w:sz w:val="21"/>
              </w:rPr>
              <w:t>SR</w:t>
            </w:r>
            <w:r>
              <w:rPr>
                <w:spacing w:val="-9"/>
                <w:sz w:val="21"/>
              </w:rPr>
              <w:t> </w:t>
            </w:r>
            <w:r>
              <w:rPr>
                <w:spacing w:val="-4"/>
                <w:sz w:val="21"/>
              </w:rPr>
              <w:t>2023</w:t>
            </w:r>
          </w:p>
        </w:tc>
      </w:tr>
      <w:tr>
        <w:trPr>
          <w:trHeight w:val="237" w:hRule="atLeast"/>
        </w:trPr>
        <w:tc>
          <w:tcPr>
            <w:tcW w:w="3968" w:type="dxa"/>
          </w:tcPr>
          <w:p>
            <w:pPr>
              <w:pStyle w:val="TableParagraph"/>
              <w:spacing w:line="217" w:lineRule="exact"/>
              <w:ind w:left="107"/>
              <w:rPr>
                <w:sz w:val="21"/>
              </w:rPr>
            </w:pPr>
            <w:r>
              <w:rPr>
                <w:spacing w:val="-10"/>
                <w:sz w:val="21"/>
              </w:rPr>
              <w:t>Regionálny</w:t>
            </w:r>
            <w:r>
              <w:rPr>
                <w:spacing w:val="-1"/>
                <w:sz w:val="21"/>
              </w:rPr>
              <w:t> </w:t>
            </w:r>
            <w:r>
              <w:rPr>
                <w:spacing w:val="-10"/>
                <w:sz w:val="21"/>
              </w:rPr>
              <w:t>úrad</w:t>
            </w:r>
            <w:r>
              <w:rPr>
                <w:spacing w:val="-1"/>
                <w:sz w:val="21"/>
              </w:rPr>
              <w:t> </w:t>
            </w:r>
            <w:r>
              <w:rPr>
                <w:spacing w:val="-10"/>
                <w:sz w:val="21"/>
              </w:rPr>
              <w:t>školskej</w:t>
            </w:r>
            <w:r>
              <w:rPr>
                <w:spacing w:val="-1"/>
                <w:sz w:val="21"/>
              </w:rPr>
              <w:t> </w:t>
            </w:r>
            <w:r>
              <w:rPr>
                <w:spacing w:val="-10"/>
                <w:sz w:val="21"/>
              </w:rPr>
              <w:t>správy</w:t>
            </w:r>
          </w:p>
        </w:tc>
        <w:tc>
          <w:tcPr>
            <w:tcW w:w="1844" w:type="dxa"/>
          </w:tcPr>
          <w:p>
            <w:pPr>
              <w:pStyle w:val="TableParagraph"/>
              <w:spacing w:line="217" w:lineRule="exact"/>
              <w:ind w:left="675"/>
              <w:rPr>
                <w:sz w:val="21"/>
              </w:rPr>
            </w:pPr>
            <w:r>
              <w:rPr>
                <w:spacing w:val="-2"/>
                <w:sz w:val="21"/>
              </w:rPr>
              <w:t>922,00</w:t>
            </w:r>
          </w:p>
        </w:tc>
        <w:tc>
          <w:tcPr>
            <w:tcW w:w="3584" w:type="dxa"/>
          </w:tcPr>
          <w:p>
            <w:pPr>
              <w:pStyle w:val="TableParagraph"/>
              <w:spacing w:line="217" w:lineRule="exact"/>
              <w:ind w:left="107"/>
              <w:rPr>
                <w:sz w:val="21"/>
              </w:rPr>
            </w:pPr>
            <w:r>
              <w:rPr>
                <w:spacing w:val="-11"/>
                <w:sz w:val="21"/>
              </w:rPr>
              <w:t>vzdelávacie</w:t>
            </w:r>
            <w:r>
              <w:rPr>
                <w:spacing w:val="-2"/>
                <w:sz w:val="21"/>
              </w:rPr>
              <w:t> poukazy</w:t>
            </w:r>
          </w:p>
        </w:tc>
      </w:tr>
      <w:tr>
        <w:trPr>
          <w:trHeight w:val="237" w:hRule="atLeast"/>
        </w:trPr>
        <w:tc>
          <w:tcPr>
            <w:tcW w:w="3968" w:type="dxa"/>
          </w:tcPr>
          <w:p>
            <w:pPr>
              <w:pStyle w:val="TableParagraph"/>
              <w:spacing w:line="217" w:lineRule="exact"/>
              <w:ind w:left="107"/>
              <w:rPr>
                <w:sz w:val="21"/>
              </w:rPr>
            </w:pPr>
            <w:r>
              <w:rPr>
                <w:sz w:val="21"/>
              </w:rPr>
              <w:t>MV</w:t>
            </w:r>
            <w:r>
              <w:rPr>
                <w:spacing w:val="19"/>
                <w:sz w:val="21"/>
              </w:rPr>
              <w:t> </w:t>
            </w:r>
            <w:r>
              <w:rPr>
                <w:spacing w:val="-5"/>
                <w:sz w:val="21"/>
              </w:rPr>
              <w:t>SR</w:t>
            </w:r>
          </w:p>
        </w:tc>
        <w:tc>
          <w:tcPr>
            <w:tcW w:w="1844" w:type="dxa"/>
          </w:tcPr>
          <w:p>
            <w:pPr>
              <w:pStyle w:val="TableParagraph"/>
              <w:spacing w:line="217" w:lineRule="exact"/>
              <w:ind w:left="779"/>
              <w:rPr>
                <w:sz w:val="21"/>
              </w:rPr>
            </w:pPr>
            <w:r>
              <w:rPr>
                <w:spacing w:val="-2"/>
                <w:sz w:val="21"/>
              </w:rPr>
              <w:t>82,76</w:t>
            </w:r>
          </w:p>
        </w:tc>
        <w:tc>
          <w:tcPr>
            <w:tcW w:w="3584" w:type="dxa"/>
          </w:tcPr>
          <w:p>
            <w:pPr>
              <w:pStyle w:val="TableParagraph"/>
              <w:spacing w:line="217" w:lineRule="exact"/>
              <w:ind w:left="107"/>
              <w:rPr>
                <w:sz w:val="21"/>
              </w:rPr>
            </w:pPr>
            <w:r>
              <w:rPr>
                <w:spacing w:val="-8"/>
                <w:sz w:val="21"/>
              </w:rPr>
              <w:t>starostlivosť</w:t>
            </w:r>
            <w:r>
              <w:rPr>
                <w:spacing w:val="-2"/>
                <w:sz w:val="21"/>
              </w:rPr>
              <w:t> </w:t>
            </w:r>
            <w:r>
              <w:rPr>
                <w:spacing w:val="-8"/>
                <w:sz w:val="21"/>
              </w:rPr>
              <w:t>o</w:t>
            </w:r>
            <w:r>
              <w:rPr>
                <w:sz w:val="21"/>
              </w:rPr>
              <w:t> </w:t>
            </w:r>
            <w:r>
              <w:rPr>
                <w:spacing w:val="-8"/>
                <w:sz w:val="21"/>
              </w:rPr>
              <w:t>ŽP</w:t>
            </w:r>
          </w:p>
        </w:tc>
      </w:tr>
      <w:tr>
        <w:trPr>
          <w:trHeight w:val="237" w:hRule="atLeast"/>
        </w:trPr>
        <w:tc>
          <w:tcPr>
            <w:tcW w:w="3968" w:type="dxa"/>
          </w:tcPr>
          <w:p>
            <w:pPr>
              <w:pStyle w:val="TableParagraph"/>
              <w:spacing w:line="217" w:lineRule="exact"/>
              <w:ind w:left="107"/>
              <w:rPr>
                <w:sz w:val="21"/>
              </w:rPr>
            </w:pPr>
            <w:r>
              <w:rPr>
                <w:spacing w:val="-14"/>
                <w:sz w:val="21"/>
              </w:rPr>
              <w:t>Prešovský</w:t>
            </w:r>
            <w:r>
              <w:rPr>
                <w:spacing w:val="4"/>
                <w:sz w:val="21"/>
              </w:rPr>
              <w:t> </w:t>
            </w:r>
            <w:r>
              <w:rPr>
                <w:spacing w:val="-14"/>
                <w:sz w:val="21"/>
              </w:rPr>
              <w:t>samosprávny</w:t>
            </w:r>
            <w:r>
              <w:rPr>
                <w:spacing w:val="4"/>
                <w:sz w:val="21"/>
              </w:rPr>
              <w:t> </w:t>
            </w:r>
            <w:r>
              <w:rPr>
                <w:spacing w:val="-14"/>
                <w:sz w:val="21"/>
              </w:rPr>
              <w:t>kraj</w:t>
            </w:r>
          </w:p>
        </w:tc>
        <w:tc>
          <w:tcPr>
            <w:tcW w:w="1844" w:type="dxa"/>
          </w:tcPr>
          <w:p>
            <w:pPr>
              <w:pStyle w:val="TableParagraph"/>
              <w:spacing w:line="217" w:lineRule="exact"/>
              <w:ind w:left="517"/>
              <w:rPr>
                <w:sz w:val="21"/>
              </w:rPr>
            </w:pPr>
            <w:r>
              <w:rPr>
                <w:sz w:val="21"/>
              </w:rPr>
              <w:t>5</w:t>
            </w:r>
            <w:r>
              <w:rPr>
                <w:spacing w:val="-13"/>
                <w:sz w:val="21"/>
              </w:rPr>
              <w:t> </w:t>
            </w:r>
            <w:r>
              <w:rPr>
                <w:spacing w:val="-2"/>
                <w:sz w:val="21"/>
              </w:rPr>
              <w:t>000,00</w:t>
            </w:r>
          </w:p>
        </w:tc>
        <w:tc>
          <w:tcPr>
            <w:tcW w:w="3584" w:type="dxa"/>
          </w:tcPr>
          <w:p>
            <w:pPr>
              <w:pStyle w:val="TableParagraph"/>
              <w:spacing w:line="217" w:lineRule="exact"/>
              <w:ind w:left="107"/>
              <w:rPr>
                <w:sz w:val="21"/>
              </w:rPr>
            </w:pPr>
            <w:r>
              <w:rPr>
                <w:spacing w:val="-14"/>
                <w:sz w:val="21"/>
              </w:rPr>
              <w:t>oprava</w:t>
            </w:r>
            <w:r>
              <w:rPr>
                <w:spacing w:val="5"/>
                <w:sz w:val="21"/>
              </w:rPr>
              <w:t> </w:t>
            </w:r>
            <w:r>
              <w:rPr>
                <w:spacing w:val="-2"/>
                <w:sz w:val="21"/>
              </w:rPr>
              <w:t>amfiteátra</w:t>
            </w:r>
          </w:p>
        </w:tc>
      </w:tr>
      <w:tr>
        <w:trPr>
          <w:trHeight w:val="237" w:hRule="atLeast"/>
        </w:trPr>
        <w:tc>
          <w:tcPr>
            <w:tcW w:w="3968" w:type="dxa"/>
          </w:tcPr>
          <w:p>
            <w:pPr>
              <w:pStyle w:val="TableParagraph"/>
              <w:spacing w:line="217" w:lineRule="exact"/>
              <w:ind w:left="107"/>
              <w:rPr>
                <w:sz w:val="21"/>
              </w:rPr>
            </w:pPr>
            <w:r>
              <w:rPr>
                <w:spacing w:val="-4"/>
                <w:w w:val="105"/>
                <w:sz w:val="21"/>
              </w:rPr>
              <w:t>MIRI</w:t>
            </w:r>
          </w:p>
        </w:tc>
        <w:tc>
          <w:tcPr>
            <w:tcW w:w="1844" w:type="dxa"/>
          </w:tcPr>
          <w:p>
            <w:pPr>
              <w:pStyle w:val="TableParagraph"/>
              <w:spacing w:line="217" w:lineRule="exact"/>
              <w:ind w:left="517"/>
              <w:rPr>
                <w:sz w:val="21"/>
              </w:rPr>
            </w:pPr>
            <w:r>
              <w:rPr>
                <w:sz w:val="21"/>
              </w:rPr>
              <w:t>5</w:t>
            </w:r>
            <w:r>
              <w:rPr>
                <w:spacing w:val="-13"/>
                <w:sz w:val="21"/>
              </w:rPr>
              <w:t> </w:t>
            </w:r>
            <w:r>
              <w:rPr>
                <w:spacing w:val="-2"/>
                <w:sz w:val="21"/>
              </w:rPr>
              <w:t>200,00</w:t>
            </w:r>
          </w:p>
        </w:tc>
        <w:tc>
          <w:tcPr>
            <w:tcW w:w="3584" w:type="dxa"/>
          </w:tcPr>
          <w:p>
            <w:pPr>
              <w:pStyle w:val="TableParagraph"/>
              <w:spacing w:line="217" w:lineRule="exact"/>
              <w:ind w:left="107"/>
              <w:rPr>
                <w:sz w:val="21"/>
              </w:rPr>
            </w:pPr>
            <w:r>
              <w:rPr>
                <w:spacing w:val="-10"/>
                <w:sz w:val="21"/>
              </w:rPr>
              <w:t>riešenie</w:t>
            </w:r>
            <w:r>
              <w:rPr>
                <w:spacing w:val="-5"/>
                <w:sz w:val="21"/>
              </w:rPr>
              <w:t> </w:t>
            </w:r>
            <w:r>
              <w:rPr>
                <w:spacing w:val="-10"/>
                <w:sz w:val="21"/>
              </w:rPr>
              <w:t>migračných</w:t>
            </w:r>
            <w:r>
              <w:rPr>
                <w:spacing w:val="-4"/>
                <w:sz w:val="21"/>
              </w:rPr>
              <w:t> </w:t>
            </w:r>
            <w:r>
              <w:rPr>
                <w:spacing w:val="-10"/>
                <w:sz w:val="21"/>
              </w:rPr>
              <w:t>výziev</w:t>
            </w:r>
          </w:p>
        </w:tc>
      </w:tr>
      <w:tr>
        <w:trPr>
          <w:trHeight w:val="237" w:hRule="atLeast"/>
        </w:trPr>
        <w:tc>
          <w:tcPr>
            <w:tcW w:w="3968" w:type="dxa"/>
          </w:tcPr>
          <w:p>
            <w:pPr>
              <w:pStyle w:val="TableParagraph"/>
              <w:spacing w:line="217" w:lineRule="exact"/>
              <w:ind w:left="107"/>
              <w:rPr>
                <w:sz w:val="21"/>
              </w:rPr>
            </w:pPr>
            <w:r>
              <w:rPr>
                <w:spacing w:val="-2"/>
                <w:sz w:val="21"/>
              </w:rPr>
              <w:t>UPSVaR</w:t>
            </w:r>
          </w:p>
        </w:tc>
        <w:tc>
          <w:tcPr>
            <w:tcW w:w="1844" w:type="dxa"/>
          </w:tcPr>
          <w:p>
            <w:pPr>
              <w:pStyle w:val="TableParagraph"/>
              <w:spacing w:line="217" w:lineRule="exact"/>
              <w:ind w:left="517"/>
              <w:rPr>
                <w:sz w:val="21"/>
              </w:rPr>
            </w:pPr>
            <w:r>
              <w:rPr>
                <w:sz w:val="21"/>
              </w:rPr>
              <w:t>8</w:t>
            </w:r>
            <w:r>
              <w:rPr>
                <w:spacing w:val="-13"/>
                <w:sz w:val="21"/>
              </w:rPr>
              <w:t> </w:t>
            </w:r>
            <w:r>
              <w:rPr>
                <w:spacing w:val="-2"/>
                <w:sz w:val="21"/>
              </w:rPr>
              <w:t>733,70</w:t>
            </w:r>
          </w:p>
        </w:tc>
        <w:tc>
          <w:tcPr>
            <w:tcW w:w="3584" w:type="dxa"/>
          </w:tcPr>
          <w:p>
            <w:pPr>
              <w:pStyle w:val="TableParagraph"/>
              <w:spacing w:line="217" w:lineRule="exact"/>
              <w:ind w:left="107"/>
              <w:rPr>
                <w:sz w:val="21"/>
              </w:rPr>
            </w:pPr>
            <w:r>
              <w:rPr>
                <w:spacing w:val="-15"/>
                <w:sz w:val="21"/>
              </w:rPr>
              <w:t>podpora</w:t>
            </w:r>
            <w:r>
              <w:rPr>
                <w:spacing w:val="11"/>
                <w:sz w:val="21"/>
              </w:rPr>
              <w:t> </w:t>
            </w:r>
            <w:r>
              <w:rPr>
                <w:spacing w:val="-2"/>
                <w:sz w:val="21"/>
              </w:rPr>
              <w:t>zamestnanosti</w:t>
            </w:r>
          </w:p>
        </w:tc>
      </w:tr>
      <w:tr>
        <w:trPr>
          <w:trHeight w:val="237" w:hRule="atLeast"/>
        </w:trPr>
        <w:tc>
          <w:tcPr>
            <w:tcW w:w="3968" w:type="dxa"/>
          </w:tcPr>
          <w:p>
            <w:pPr>
              <w:pStyle w:val="TableParagraph"/>
              <w:spacing w:line="217" w:lineRule="exact"/>
              <w:ind w:left="107"/>
              <w:rPr>
                <w:sz w:val="21"/>
              </w:rPr>
            </w:pPr>
            <w:r>
              <w:rPr>
                <w:spacing w:val="-2"/>
                <w:sz w:val="21"/>
              </w:rPr>
              <w:t>UPSVaR</w:t>
            </w:r>
          </w:p>
        </w:tc>
        <w:tc>
          <w:tcPr>
            <w:tcW w:w="1844" w:type="dxa"/>
          </w:tcPr>
          <w:p>
            <w:pPr>
              <w:pStyle w:val="TableParagraph"/>
              <w:spacing w:line="217" w:lineRule="exact"/>
              <w:ind w:left="517"/>
              <w:rPr>
                <w:sz w:val="21"/>
              </w:rPr>
            </w:pPr>
            <w:r>
              <w:rPr>
                <w:sz w:val="21"/>
              </w:rPr>
              <w:t>2</w:t>
            </w:r>
            <w:r>
              <w:rPr>
                <w:spacing w:val="-13"/>
                <w:sz w:val="21"/>
              </w:rPr>
              <w:t> </w:t>
            </w:r>
            <w:r>
              <w:rPr>
                <w:spacing w:val="-2"/>
                <w:sz w:val="21"/>
              </w:rPr>
              <w:t>844,42</w:t>
            </w:r>
          </w:p>
        </w:tc>
        <w:tc>
          <w:tcPr>
            <w:tcW w:w="3584" w:type="dxa"/>
          </w:tcPr>
          <w:p>
            <w:pPr>
              <w:pStyle w:val="TableParagraph"/>
              <w:spacing w:line="217" w:lineRule="exact"/>
              <w:ind w:left="107"/>
              <w:rPr>
                <w:sz w:val="21"/>
              </w:rPr>
            </w:pPr>
            <w:r>
              <w:rPr>
                <w:spacing w:val="-15"/>
                <w:sz w:val="21"/>
              </w:rPr>
              <w:t>podpora</w:t>
            </w:r>
            <w:r>
              <w:rPr>
                <w:spacing w:val="11"/>
                <w:sz w:val="21"/>
              </w:rPr>
              <w:t> </w:t>
            </w:r>
            <w:r>
              <w:rPr>
                <w:spacing w:val="-2"/>
                <w:sz w:val="21"/>
              </w:rPr>
              <w:t>zamestnanosti</w:t>
            </w:r>
          </w:p>
        </w:tc>
      </w:tr>
      <w:tr>
        <w:trPr>
          <w:trHeight w:val="236" w:hRule="atLeast"/>
        </w:trPr>
        <w:tc>
          <w:tcPr>
            <w:tcW w:w="3968" w:type="dxa"/>
          </w:tcPr>
          <w:p>
            <w:pPr>
              <w:pStyle w:val="TableParagraph"/>
              <w:spacing w:line="217" w:lineRule="exact"/>
              <w:ind w:left="107"/>
              <w:rPr>
                <w:sz w:val="21"/>
              </w:rPr>
            </w:pPr>
            <w:r>
              <w:rPr>
                <w:spacing w:val="-10"/>
                <w:sz w:val="21"/>
              </w:rPr>
              <w:t>Regionálny</w:t>
            </w:r>
            <w:r>
              <w:rPr>
                <w:spacing w:val="-1"/>
                <w:sz w:val="21"/>
              </w:rPr>
              <w:t> </w:t>
            </w:r>
            <w:r>
              <w:rPr>
                <w:spacing w:val="-10"/>
                <w:sz w:val="21"/>
              </w:rPr>
              <w:t>úrad</w:t>
            </w:r>
            <w:r>
              <w:rPr>
                <w:spacing w:val="-1"/>
                <w:sz w:val="21"/>
              </w:rPr>
              <w:t> </w:t>
            </w:r>
            <w:r>
              <w:rPr>
                <w:spacing w:val="-10"/>
                <w:sz w:val="21"/>
              </w:rPr>
              <w:t>školskej</w:t>
            </w:r>
            <w:r>
              <w:rPr>
                <w:spacing w:val="-1"/>
                <w:sz w:val="21"/>
              </w:rPr>
              <w:t> </w:t>
            </w:r>
            <w:r>
              <w:rPr>
                <w:spacing w:val="-10"/>
                <w:sz w:val="21"/>
              </w:rPr>
              <w:t>správy</w:t>
            </w:r>
          </w:p>
        </w:tc>
        <w:tc>
          <w:tcPr>
            <w:tcW w:w="1844" w:type="dxa"/>
          </w:tcPr>
          <w:p>
            <w:pPr>
              <w:pStyle w:val="TableParagraph"/>
              <w:spacing w:line="217" w:lineRule="exact"/>
              <w:ind w:left="779"/>
              <w:rPr>
                <w:sz w:val="21"/>
              </w:rPr>
            </w:pPr>
            <w:r>
              <w:rPr>
                <w:spacing w:val="-2"/>
                <w:sz w:val="21"/>
              </w:rPr>
              <w:t>62,00</w:t>
            </w:r>
          </w:p>
        </w:tc>
        <w:tc>
          <w:tcPr>
            <w:tcW w:w="3584" w:type="dxa"/>
          </w:tcPr>
          <w:p>
            <w:pPr>
              <w:pStyle w:val="TableParagraph"/>
              <w:spacing w:line="217" w:lineRule="exact"/>
              <w:ind w:left="107"/>
              <w:rPr>
                <w:sz w:val="21"/>
              </w:rPr>
            </w:pPr>
            <w:r>
              <w:rPr>
                <w:spacing w:val="-6"/>
                <w:sz w:val="21"/>
              </w:rPr>
              <w:t>profesijný</w:t>
            </w:r>
            <w:r>
              <w:rPr>
                <w:spacing w:val="2"/>
                <w:sz w:val="21"/>
              </w:rPr>
              <w:t> </w:t>
            </w:r>
            <w:r>
              <w:rPr>
                <w:spacing w:val="-2"/>
                <w:sz w:val="21"/>
              </w:rPr>
              <w:t>rozvoj</w:t>
            </w:r>
          </w:p>
        </w:tc>
      </w:tr>
    </w:tbl>
    <w:p>
      <w:pPr>
        <w:pStyle w:val="BodyText"/>
        <w:spacing w:before="6"/>
        <w:rPr>
          <w:sz w:val="23"/>
        </w:rPr>
      </w:pPr>
    </w:p>
    <w:p>
      <w:pPr>
        <w:pStyle w:val="BodyText"/>
        <w:ind w:left="200"/>
      </w:pPr>
      <w:r>
        <w:rPr>
          <w:spacing w:val="-10"/>
        </w:rPr>
        <w:t>Granty</w:t>
      </w:r>
      <w:r>
        <w:rPr>
          <w:spacing w:val="-4"/>
        </w:rPr>
        <w:t> </w:t>
      </w:r>
      <w:r>
        <w:rPr>
          <w:spacing w:val="-10"/>
        </w:rPr>
        <w:t>a</w:t>
      </w:r>
      <w:r>
        <w:rPr>
          <w:spacing w:val="-5"/>
        </w:rPr>
        <w:t> </w:t>
      </w:r>
      <w:r>
        <w:rPr>
          <w:spacing w:val="-10"/>
        </w:rPr>
        <w:t>transfery</w:t>
      </w:r>
      <w:r>
        <w:rPr>
          <w:spacing w:val="-4"/>
        </w:rPr>
        <w:t> </w:t>
      </w:r>
      <w:r>
        <w:rPr>
          <w:spacing w:val="-10"/>
        </w:rPr>
        <w:t>boli</w:t>
      </w:r>
      <w:r>
        <w:rPr>
          <w:spacing w:val="-5"/>
        </w:rPr>
        <w:t> </w:t>
      </w:r>
      <w:r>
        <w:rPr>
          <w:spacing w:val="-10"/>
        </w:rPr>
        <w:t>účelovo</w:t>
      </w:r>
      <w:r>
        <w:rPr>
          <w:spacing w:val="-3"/>
        </w:rPr>
        <w:t> </w:t>
      </w:r>
      <w:r>
        <w:rPr>
          <w:spacing w:val="-10"/>
        </w:rPr>
        <w:t>učené</w:t>
      </w:r>
      <w:r>
        <w:rPr>
          <w:spacing w:val="-5"/>
        </w:rPr>
        <w:t> </w:t>
      </w:r>
      <w:r>
        <w:rPr>
          <w:spacing w:val="-10"/>
        </w:rPr>
        <w:t>a</w:t>
      </w:r>
      <w:r>
        <w:rPr>
          <w:spacing w:val="-1"/>
        </w:rPr>
        <w:t> </w:t>
      </w:r>
      <w:r>
        <w:rPr>
          <w:spacing w:val="-10"/>
        </w:rPr>
        <w:t>boli</w:t>
      </w:r>
      <w:r>
        <w:rPr>
          <w:spacing w:val="-5"/>
        </w:rPr>
        <w:t> </w:t>
      </w:r>
      <w:r>
        <w:rPr>
          <w:spacing w:val="-10"/>
        </w:rPr>
        <w:t>použité</w:t>
      </w:r>
      <w:r>
        <w:rPr>
          <w:spacing w:val="-2"/>
        </w:rPr>
        <w:t> </w:t>
      </w:r>
      <w:r>
        <w:rPr>
          <w:spacing w:val="-10"/>
        </w:rPr>
        <w:t>v</w:t>
      </w:r>
      <w:r>
        <w:rPr>
          <w:spacing w:val="-4"/>
        </w:rPr>
        <w:t> </w:t>
      </w:r>
      <w:r>
        <w:rPr>
          <w:spacing w:val="-10"/>
        </w:rPr>
        <w:t>súlade</w:t>
      </w:r>
      <w:r>
        <w:rPr>
          <w:spacing w:val="-5"/>
        </w:rPr>
        <w:t> </w:t>
      </w:r>
      <w:r>
        <w:rPr>
          <w:spacing w:val="-10"/>
        </w:rPr>
        <w:t>s</w:t>
      </w:r>
      <w:r>
        <w:rPr>
          <w:spacing w:val="-3"/>
        </w:rPr>
        <w:t> </w:t>
      </w:r>
      <w:r>
        <w:rPr>
          <w:spacing w:val="-10"/>
        </w:rPr>
        <w:t>ich</w:t>
      </w:r>
      <w:r>
        <w:rPr>
          <w:spacing w:val="-4"/>
        </w:rPr>
        <w:t> </w:t>
      </w:r>
      <w:r>
        <w:rPr>
          <w:spacing w:val="-10"/>
        </w:rPr>
        <w:t>účelom.</w:t>
      </w:r>
    </w:p>
    <w:p>
      <w:pPr>
        <w:pStyle w:val="Heading2"/>
        <w:numPr>
          <w:ilvl w:val="0"/>
          <w:numId w:val="7"/>
        </w:numPr>
        <w:tabs>
          <w:tab w:pos="484" w:val="left" w:leader="none"/>
        </w:tabs>
        <w:spacing w:line="240" w:lineRule="auto" w:before="0" w:after="0"/>
        <w:ind w:left="484" w:right="0" w:hanging="284"/>
        <w:jc w:val="left"/>
      </w:pPr>
      <w:r>
        <w:rPr>
          <w:spacing w:val="-10"/>
        </w:rPr>
        <w:t>Kapitálové</w:t>
      </w:r>
      <w:r>
        <w:rPr>
          <w:b w:val="0"/>
          <w:spacing w:val="-4"/>
        </w:rPr>
        <w:t> </w:t>
      </w:r>
      <w:r>
        <w:rPr>
          <w:spacing w:val="-2"/>
        </w:rPr>
        <w:t>príjmy:</w:t>
      </w:r>
    </w:p>
    <w:p>
      <w:pPr>
        <w:spacing w:after="0" w:line="240" w:lineRule="auto"/>
        <w:jc w:val="left"/>
        <w:sectPr>
          <w:pgSz w:w="11910" w:h="16840"/>
          <w:pgMar w:top="940" w:bottom="280" w:left="1220" w:right="440"/>
        </w:sectPr>
      </w:pPr>
    </w:p>
    <w:tbl>
      <w:tblPr>
        <w:tblW w:w="0" w:type="auto"/>
        <w:jc w:val="left"/>
        <w:tblInd w:w="21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60"/>
        <w:gridCol w:w="3072"/>
        <w:gridCol w:w="3364"/>
      </w:tblGrid>
      <w:tr>
        <w:trPr>
          <w:trHeight w:val="711" w:hRule="atLeast"/>
        </w:trPr>
        <w:tc>
          <w:tcPr>
            <w:tcW w:w="2960" w:type="dxa"/>
            <w:shd w:val="clear" w:color="auto" w:fill="D9D9D9"/>
          </w:tcPr>
          <w:p>
            <w:pPr>
              <w:pStyle w:val="TableParagraph"/>
              <w:spacing w:before="78"/>
              <w:ind w:left="209" w:hanging="86"/>
              <w:rPr>
                <w:b/>
                <w:sz w:val="24"/>
              </w:rPr>
            </w:pPr>
            <w:r>
              <w:rPr>
                <w:b/>
                <w:spacing w:val="-16"/>
                <w:sz w:val="24"/>
              </w:rPr>
              <w:t>Schválený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pacing w:val="-16"/>
                <w:sz w:val="24"/>
              </w:rPr>
              <w:t>rozpočet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pacing w:val="-16"/>
                <w:sz w:val="24"/>
              </w:rPr>
              <w:t>na</w:t>
            </w:r>
            <w:r>
              <w:rPr>
                <w:sz w:val="24"/>
              </w:rPr>
              <w:t> </w:t>
            </w:r>
            <w:r>
              <w:rPr>
                <w:b/>
                <w:spacing w:val="-16"/>
                <w:sz w:val="24"/>
              </w:rPr>
              <w:t>rok</w:t>
            </w:r>
            <w:r>
              <w:rPr>
                <w:spacing w:val="-16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2023</w:t>
            </w:r>
            <w:r>
              <w:rPr>
                <w:spacing w:val="-5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po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poslednej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>
            <w:pPr>
              <w:pStyle w:val="TableParagraph"/>
              <w:spacing w:before="216"/>
              <w:ind w:left="192" w:right="179"/>
              <w:jc w:val="center"/>
              <w:rPr>
                <w:b/>
                <w:sz w:val="24"/>
              </w:rPr>
            </w:pPr>
            <w:r>
              <w:rPr>
                <w:b/>
                <w:spacing w:val="-14"/>
                <w:sz w:val="24"/>
              </w:rPr>
              <w:t>Skutočnosť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k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31.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12.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2023</w:t>
            </w:r>
          </w:p>
        </w:tc>
        <w:tc>
          <w:tcPr>
            <w:tcW w:w="3364" w:type="dxa"/>
            <w:shd w:val="clear" w:color="auto" w:fill="D9D9D9"/>
          </w:tcPr>
          <w:p>
            <w:pPr>
              <w:pStyle w:val="TableParagraph"/>
              <w:spacing w:before="216"/>
              <w:ind w:left="1022" w:right="100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spacing w:val="25"/>
                <w:sz w:val="24"/>
              </w:rPr>
              <w:t> </w:t>
            </w:r>
            <w:r>
              <w:rPr>
                <w:b/>
                <w:spacing w:val="-2"/>
                <w:sz w:val="24"/>
              </w:rPr>
              <w:t>plnenia</w:t>
            </w:r>
          </w:p>
        </w:tc>
      </w:tr>
      <w:tr>
        <w:trPr>
          <w:trHeight w:val="271" w:hRule="atLeast"/>
        </w:trPr>
        <w:tc>
          <w:tcPr>
            <w:tcW w:w="2960" w:type="dxa"/>
          </w:tcPr>
          <w:p>
            <w:pPr>
              <w:pStyle w:val="TableParagraph"/>
              <w:spacing w:line="251" w:lineRule="exact"/>
              <w:ind w:left="946" w:right="933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3072" w:type="dxa"/>
          </w:tcPr>
          <w:p>
            <w:pPr>
              <w:pStyle w:val="TableParagraph"/>
              <w:spacing w:line="251" w:lineRule="exact"/>
              <w:ind w:left="192" w:right="178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>
              <w:rPr>
                <w:spacing w:val="-15"/>
                <w:sz w:val="24"/>
              </w:rPr>
              <w:t> </w:t>
            </w:r>
            <w:r>
              <w:rPr>
                <w:spacing w:val="-2"/>
                <w:sz w:val="24"/>
              </w:rPr>
              <w:t>075,00</w:t>
            </w:r>
          </w:p>
        </w:tc>
        <w:tc>
          <w:tcPr>
            <w:tcW w:w="3364" w:type="dxa"/>
          </w:tcPr>
          <w:p>
            <w:pPr>
              <w:pStyle w:val="TableParagraph"/>
              <w:spacing w:line="251" w:lineRule="exact"/>
              <w:ind w:left="1022" w:right="1009"/>
              <w:jc w:val="center"/>
              <w:rPr>
                <w:sz w:val="24"/>
              </w:rPr>
            </w:pPr>
            <w:r>
              <w:rPr>
                <w:sz w:val="24"/>
              </w:rPr>
              <w:t>- </w:t>
            </w:r>
            <w:r>
              <w:rPr>
                <w:spacing w:val="-10"/>
                <w:sz w:val="24"/>
              </w:rPr>
              <w:t>%</w:t>
            </w:r>
          </w:p>
        </w:tc>
      </w:tr>
    </w:tbl>
    <w:p>
      <w:pPr>
        <w:pStyle w:val="BodyText"/>
        <w:spacing w:before="7"/>
        <w:rPr>
          <w:b/>
          <w:sz w:val="17"/>
        </w:rPr>
      </w:pPr>
    </w:p>
    <w:p>
      <w:pPr>
        <w:pStyle w:val="BodyText"/>
        <w:tabs>
          <w:tab w:pos="2933" w:val="left" w:leader="none"/>
          <w:tab w:pos="4446" w:val="left" w:leader="none"/>
          <w:tab w:pos="5479" w:val="left" w:leader="none"/>
          <w:tab w:pos="6173" w:val="left" w:leader="none"/>
          <w:tab w:pos="6926" w:val="left" w:leader="none"/>
          <w:tab w:pos="7505" w:val="left" w:leader="none"/>
          <w:tab w:pos="8645" w:val="left" w:leader="none"/>
        </w:tabs>
        <w:spacing w:before="89"/>
        <w:ind w:left="200" w:right="972" w:firstLine="720"/>
      </w:pPr>
      <w:r>
        <w:rPr/>
        <w:t>Z rozpočtovaných</w:t>
        <w:tab/>
      </w:r>
      <w:r>
        <w:rPr>
          <w:spacing w:val="-2"/>
        </w:rPr>
        <w:t>kapitálových</w:t>
      </w:r>
      <w:r>
        <w:rPr/>
        <w:tab/>
      </w:r>
      <w:r>
        <w:rPr>
          <w:spacing w:val="-2"/>
        </w:rPr>
        <w:t>príjmov</w:t>
      </w:r>
      <w:r>
        <w:rPr/>
        <w:tab/>
      </w:r>
      <w:r>
        <w:rPr>
          <w:spacing w:val="-4"/>
        </w:rPr>
        <w:t>0,00</w:t>
      </w:r>
      <w:r>
        <w:rPr/>
        <w:tab/>
      </w:r>
      <w:r>
        <w:rPr>
          <w:spacing w:val="-4"/>
        </w:rPr>
        <w:t>EUR</w:t>
      </w:r>
      <w:r>
        <w:rPr/>
        <w:tab/>
      </w:r>
      <w:r>
        <w:rPr>
          <w:spacing w:val="-4"/>
        </w:rPr>
        <w:t>bol</w:t>
      </w:r>
      <w:r>
        <w:rPr/>
        <w:tab/>
      </w:r>
      <w:r>
        <w:rPr>
          <w:spacing w:val="-2"/>
        </w:rPr>
        <w:t>skutočný</w:t>
      </w:r>
      <w:r>
        <w:rPr/>
        <w:tab/>
      </w:r>
      <w:r>
        <w:rPr>
          <w:spacing w:val="-8"/>
        </w:rPr>
        <w:t>príjem </w:t>
      </w:r>
      <w:r>
        <w:rPr>
          <w:spacing w:val="-4"/>
        </w:rPr>
        <w:t>k</w:t>
      </w:r>
      <w:r>
        <w:rPr>
          <w:spacing w:val="-13"/>
        </w:rPr>
        <w:t> </w:t>
      </w:r>
      <w:r>
        <w:rPr>
          <w:spacing w:val="-4"/>
        </w:rPr>
        <w:t>31.</w:t>
      </w:r>
      <w:r>
        <w:rPr>
          <w:spacing w:val="-13"/>
        </w:rPr>
        <w:t> </w:t>
      </w:r>
      <w:r>
        <w:rPr>
          <w:spacing w:val="-4"/>
        </w:rPr>
        <w:t>12.</w:t>
      </w:r>
      <w:r>
        <w:rPr>
          <w:spacing w:val="-12"/>
        </w:rPr>
        <w:t> </w:t>
      </w:r>
      <w:r>
        <w:rPr>
          <w:spacing w:val="-4"/>
        </w:rPr>
        <w:t>2023</w:t>
      </w:r>
      <w:r>
        <w:rPr>
          <w:spacing w:val="-13"/>
        </w:rPr>
        <w:t> </w:t>
      </w:r>
      <w:r>
        <w:rPr>
          <w:spacing w:val="-4"/>
        </w:rPr>
        <w:t>v</w:t>
      </w:r>
      <w:r>
        <w:rPr>
          <w:spacing w:val="-13"/>
        </w:rPr>
        <w:t> </w:t>
      </w:r>
      <w:r>
        <w:rPr>
          <w:spacing w:val="-4"/>
        </w:rPr>
        <w:t>sume</w:t>
      </w:r>
      <w:r>
        <w:rPr>
          <w:spacing w:val="-13"/>
        </w:rPr>
        <w:t> </w:t>
      </w:r>
      <w:r>
        <w:rPr>
          <w:spacing w:val="-4"/>
        </w:rPr>
        <w:t>3</w:t>
      </w:r>
      <w:r>
        <w:rPr>
          <w:spacing w:val="-12"/>
        </w:rPr>
        <w:t> </w:t>
      </w:r>
      <w:r>
        <w:rPr>
          <w:spacing w:val="-4"/>
        </w:rPr>
        <w:t>075,00</w:t>
      </w:r>
      <w:r>
        <w:rPr>
          <w:spacing w:val="-13"/>
        </w:rPr>
        <w:t> </w:t>
      </w:r>
      <w:r>
        <w:rPr>
          <w:spacing w:val="-4"/>
        </w:rPr>
        <w:t>EUR,</w:t>
      </w:r>
      <w:r>
        <w:rPr>
          <w:spacing w:val="-13"/>
        </w:rPr>
        <w:t> </w:t>
      </w:r>
      <w:r>
        <w:rPr>
          <w:spacing w:val="-4"/>
        </w:rPr>
        <w:t>čo</w:t>
      </w:r>
      <w:r>
        <w:rPr>
          <w:spacing w:val="-12"/>
        </w:rPr>
        <w:t> </w:t>
      </w:r>
      <w:r>
        <w:rPr>
          <w:spacing w:val="-4"/>
        </w:rPr>
        <w:t>predstavuje</w:t>
      </w:r>
      <w:r>
        <w:rPr>
          <w:spacing w:val="-13"/>
        </w:rPr>
        <w:t> </w:t>
      </w:r>
      <w:r>
        <w:rPr>
          <w:spacing w:val="-4"/>
        </w:rPr>
        <w:t>-</w:t>
      </w:r>
      <w:r>
        <w:rPr>
          <w:spacing w:val="-13"/>
        </w:rPr>
        <w:t> </w:t>
      </w:r>
      <w:r>
        <w:rPr>
          <w:spacing w:val="-4"/>
        </w:rPr>
        <w:t>%</w:t>
      </w:r>
      <w:r>
        <w:rPr>
          <w:spacing w:val="19"/>
        </w:rPr>
        <w:t> </w:t>
      </w:r>
      <w:r>
        <w:rPr>
          <w:spacing w:val="-4"/>
        </w:rPr>
        <w:t>plnenie.</w:t>
      </w:r>
    </w:p>
    <w:p>
      <w:pPr>
        <w:pStyle w:val="Heading2"/>
        <w:spacing w:before="138"/>
      </w:pPr>
      <w:r>
        <w:rPr>
          <w:spacing w:val="-14"/>
        </w:rPr>
        <w:t>Príjem</w:t>
      </w:r>
      <w:r>
        <w:rPr>
          <w:b w:val="0"/>
          <w:spacing w:val="4"/>
        </w:rPr>
        <w:t> </w:t>
      </w:r>
      <w:r>
        <w:rPr>
          <w:spacing w:val="-14"/>
        </w:rPr>
        <w:t>z</w:t>
      </w:r>
      <w:r>
        <w:rPr>
          <w:b w:val="0"/>
          <w:spacing w:val="5"/>
        </w:rPr>
        <w:t> </w:t>
      </w:r>
      <w:r>
        <w:rPr>
          <w:spacing w:val="-14"/>
        </w:rPr>
        <w:t>predaja</w:t>
      </w:r>
      <w:r>
        <w:rPr>
          <w:b w:val="0"/>
          <w:spacing w:val="4"/>
        </w:rPr>
        <w:t> </w:t>
      </w:r>
      <w:r>
        <w:rPr>
          <w:spacing w:val="-14"/>
        </w:rPr>
        <w:t>pozemkov</w:t>
      </w:r>
      <w:r>
        <w:rPr>
          <w:b w:val="0"/>
          <w:spacing w:val="4"/>
        </w:rPr>
        <w:t> </w:t>
      </w:r>
      <w:r>
        <w:rPr>
          <w:spacing w:val="-14"/>
        </w:rPr>
        <w:t>a</w:t>
      </w:r>
      <w:r>
        <w:rPr>
          <w:b w:val="0"/>
          <w:spacing w:val="5"/>
        </w:rPr>
        <w:t> </w:t>
      </w:r>
      <w:r>
        <w:rPr>
          <w:spacing w:val="-14"/>
        </w:rPr>
        <w:t>nehmotných</w:t>
      </w:r>
      <w:r>
        <w:rPr>
          <w:b w:val="0"/>
          <w:spacing w:val="2"/>
        </w:rPr>
        <w:t> </w:t>
      </w:r>
      <w:r>
        <w:rPr>
          <w:spacing w:val="-14"/>
        </w:rPr>
        <w:t>aktív:</w:t>
      </w:r>
    </w:p>
    <w:p>
      <w:pPr>
        <w:pStyle w:val="BodyText"/>
        <w:spacing w:before="138"/>
        <w:ind w:left="200" w:right="688" w:firstLine="720"/>
      </w:pPr>
      <w:r>
        <w:rPr>
          <w:spacing w:val="-8"/>
        </w:rPr>
        <w:t>Z</w:t>
      </w:r>
      <w:r>
        <w:rPr>
          <w:spacing w:val="-9"/>
        </w:rPr>
        <w:t> </w:t>
      </w:r>
      <w:r>
        <w:rPr>
          <w:spacing w:val="-8"/>
        </w:rPr>
        <w:t>rozpočtovaných</w:t>
      </w:r>
      <w:r>
        <w:rPr>
          <w:spacing w:val="-7"/>
        </w:rPr>
        <w:t> </w:t>
      </w:r>
      <w:r>
        <w:rPr>
          <w:spacing w:val="-8"/>
        </w:rPr>
        <w:t>0,00</w:t>
      </w:r>
      <w:r>
        <w:rPr>
          <w:spacing w:val="-7"/>
        </w:rPr>
        <w:t> </w:t>
      </w:r>
      <w:r>
        <w:rPr>
          <w:spacing w:val="-8"/>
        </w:rPr>
        <w:t>EUR</w:t>
      </w:r>
      <w:r>
        <w:rPr/>
        <w:t> </w:t>
      </w:r>
      <w:r>
        <w:rPr>
          <w:spacing w:val="-8"/>
        </w:rPr>
        <w:t>bol</w:t>
      </w:r>
      <w:r>
        <w:rPr/>
        <w:t> </w:t>
      </w:r>
      <w:r>
        <w:rPr>
          <w:spacing w:val="-8"/>
        </w:rPr>
        <w:t>skutočný</w:t>
      </w:r>
      <w:r>
        <w:rPr/>
        <w:t> </w:t>
      </w:r>
      <w:r>
        <w:rPr>
          <w:spacing w:val="-8"/>
        </w:rPr>
        <w:t>príjem</w:t>
      </w:r>
      <w:r>
        <w:rPr/>
        <w:t> </w:t>
      </w:r>
      <w:r>
        <w:rPr>
          <w:spacing w:val="-8"/>
        </w:rPr>
        <w:t>k</w:t>
      </w:r>
      <w:r>
        <w:rPr>
          <w:spacing w:val="-9"/>
        </w:rPr>
        <w:t> </w:t>
      </w:r>
      <w:r>
        <w:rPr>
          <w:spacing w:val="-8"/>
        </w:rPr>
        <w:t>31.12.2023</w:t>
      </w:r>
      <w:r>
        <w:rPr/>
        <w:t> </w:t>
      </w:r>
      <w:r>
        <w:rPr>
          <w:spacing w:val="-8"/>
        </w:rPr>
        <w:t>v</w:t>
      </w:r>
      <w:r>
        <w:rPr>
          <w:spacing w:val="-9"/>
        </w:rPr>
        <w:t> </w:t>
      </w:r>
      <w:r>
        <w:rPr>
          <w:spacing w:val="-8"/>
        </w:rPr>
        <w:t>sume</w:t>
      </w:r>
      <w:r>
        <w:rPr/>
        <w:t> </w:t>
      </w:r>
      <w:r>
        <w:rPr>
          <w:spacing w:val="-8"/>
        </w:rPr>
        <w:t>3</w:t>
      </w:r>
      <w:r>
        <w:rPr>
          <w:spacing w:val="-9"/>
        </w:rPr>
        <w:t> </w:t>
      </w:r>
      <w:r>
        <w:rPr>
          <w:spacing w:val="-8"/>
        </w:rPr>
        <w:t>075,00</w:t>
      </w:r>
      <w:r>
        <w:rPr/>
        <w:t> </w:t>
      </w:r>
      <w:r>
        <w:rPr>
          <w:spacing w:val="-8"/>
        </w:rPr>
        <w:t>EUR, </w:t>
      </w:r>
      <w:r>
        <w:rPr>
          <w:spacing w:val="-2"/>
        </w:rPr>
        <w:t>čo</w:t>
      </w:r>
      <w:r>
        <w:rPr>
          <w:spacing w:val="-14"/>
        </w:rPr>
        <w:t> </w:t>
      </w:r>
      <w:r>
        <w:rPr>
          <w:spacing w:val="-2"/>
        </w:rPr>
        <w:t>predstavuje</w:t>
      </w:r>
      <w:r>
        <w:rPr>
          <w:spacing w:val="-14"/>
        </w:rPr>
        <w:t> </w:t>
      </w:r>
      <w:r>
        <w:rPr>
          <w:spacing w:val="-2"/>
        </w:rPr>
        <w:t>-</w:t>
      </w:r>
      <w:r>
        <w:rPr>
          <w:spacing w:val="-13"/>
        </w:rPr>
        <w:t> </w:t>
      </w:r>
      <w:r>
        <w:rPr>
          <w:spacing w:val="-2"/>
        </w:rPr>
        <w:t>%</w:t>
      </w:r>
      <w:r>
        <w:rPr>
          <w:spacing w:val="-14"/>
        </w:rPr>
        <w:t> </w:t>
      </w:r>
      <w:r>
        <w:rPr>
          <w:spacing w:val="-2"/>
        </w:rPr>
        <w:t>plnenie.</w:t>
      </w:r>
    </w:p>
    <w:p>
      <w:pPr>
        <w:pStyle w:val="BodyText"/>
      </w:pPr>
    </w:p>
    <w:p>
      <w:pPr>
        <w:pStyle w:val="Heading2"/>
        <w:numPr>
          <w:ilvl w:val="0"/>
          <w:numId w:val="7"/>
        </w:numPr>
        <w:tabs>
          <w:tab w:pos="484" w:val="left" w:leader="none"/>
        </w:tabs>
        <w:spacing w:line="240" w:lineRule="auto" w:before="0" w:after="0"/>
        <w:ind w:left="484" w:right="0" w:hanging="284"/>
        <w:jc w:val="left"/>
      </w:pPr>
      <w:r>
        <w:rPr>
          <w:spacing w:val="-12"/>
        </w:rPr>
        <w:t>Príjmové</w:t>
      </w:r>
      <w:r>
        <w:rPr>
          <w:b w:val="0"/>
          <w:spacing w:val="2"/>
        </w:rPr>
        <w:t> </w:t>
      </w:r>
      <w:r>
        <w:rPr>
          <w:spacing w:val="-12"/>
        </w:rPr>
        <w:t>finančné</w:t>
      </w:r>
      <w:r>
        <w:rPr>
          <w:b w:val="0"/>
          <w:spacing w:val="3"/>
        </w:rPr>
        <w:t> </w:t>
      </w:r>
      <w:r>
        <w:rPr>
          <w:spacing w:val="-12"/>
        </w:rPr>
        <w:t>operácie:</w:t>
      </w:r>
    </w:p>
    <w:p>
      <w:pPr>
        <w:pStyle w:val="BodyText"/>
        <w:spacing w:before="1" w:after="1"/>
        <w:rPr>
          <w:b/>
        </w:rPr>
      </w:pPr>
    </w:p>
    <w:tbl>
      <w:tblPr>
        <w:tblW w:w="0" w:type="auto"/>
        <w:jc w:val="left"/>
        <w:tblInd w:w="21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60"/>
        <w:gridCol w:w="3072"/>
        <w:gridCol w:w="3364"/>
      </w:tblGrid>
      <w:tr>
        <w:trPr>
          <w:trHeight w:val="689" w:hRule="atLeast"/>
        </w:trPr>
        <w:tc>
          <w:tcPr>
            <w:tcW w:w="2960" w:type="dxa"/>
            <w:shd w:val="clear" w:color="auto" w:fill="D9D9D9"/>
          </w:tcPr>
          <w:p>
            <w:pPr>
              <w:pStyle w:val="TableParagraph"/>
              <w:spacing w:before="66"/>
              <w:ind w:left="209" w:hanging="86"/>
              <w:rPr>
                <w:b/>
                <w:sz w:val="24"/>
              </w:rPr>
            </w:pPr>
            <w:r>
              <w:rPr>
                <w:b/>
                <w:spacing w:val="-16"/>
                <w:sz w:val="24"/>
              </w:rPr>
              <w:t>Schválený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pacing w:val="-16"/>
                <w:sz w:val="24"/>
              </w:rPr>
              <w:t>rozpočet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pacing w:val="-16"/>
                <w:sz w:val="24"/>
              </w:rPr>
              <w:t>na</w:t>
            </w:r>
            <w:r>
              <w:rPr>
                <w:sz w:val="24"/>
              </w:rPr>
              <w:t> </w:t>
            </w:r>
            <w:r>
              <w:rPr>
                <w:b/>
                <w:spacing w:val="-16"/>
                <w:sz w:val="24"/>
              </w:rPr>
              <w:t>rok</w:t>
            </w:r>
            <w:r>
              <w:rPr>
                <w:spacing w:val="-16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2023</w:t>
            </w:r>
            <w:r>
              <w:rPr>
                <w:spacing w:val="-5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po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poslednej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>
            <w:pPr>
              <w:pStyle w:val="TableParagraph"/>
              <w:spacing w:before="204"/>
              <w:ind w:left="192" w:right="179"/>
              <w:jc w:val="center"/>
              <w:rPr>
                <w:b/>
                <w:sz w:val="24"/>
              </w:rPr>
            </w:pPr>
            <w:r>
              <w:rPr>
                <w:b/>
                <w:spacing w:val="-14"/>
                <w:sz w:val="24"/>
              </w:rPr>
              <w:t>Skutočnosť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k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31.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12.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2023</w:t>
            </w:r>
          </w:p>
        </w:tc>
        <w:tc>
          <w:tcPr>
            <w:tcW w:w="3364" w:type="dxa"/>
            <w:shd w:val="clear" w:color="auto" w:fill="D9D9D9"/>
          </w:tcPr>
          <w:p>
            <w:pPr>
              <w:pStyle w:val="TableParagraph"/>
              <w:spacing w:before="204"/>
              <w:ind w:left="1022" w:right="100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spacing w:val="25"/>
                <w:sz w:val="24"/>
              </w:rPr>
              <w:t> </w:t>
            </w:r>
            <w:r>
              <w:rPr>
                <w:b/>
                <w:spacing w:val="-2"/>
                <w:sz w:val="24"/>
              </w:rPr>
              <w:t>plnenia</w:t>
            </w:r>
          </w:p>
        </w:tc>
      </w:tr>
      <w:tr>
        <w:trPr>
          <w:trHeight w:val="271" w:hRule="atLeast"/>
        </w:trPr>
        <w:tc>
          <w:tcPr>
            <w:tcW w:w="2960" w:type="dxa"/>
          </w:tcPr>
          <w:p>
            <w:pPr>
              <w:pStyle w:val="TableParagraph"/>
              <w:spacing w:line="251" w:lineRule="exact"/>
              <w:ind w:left="946" w:right="933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3072" w:type="dxa"/>
          </w:tcPr>
          <w:p>
            <w:pPr>
              <w:pStyle w:val="TableParagraph"/>
              <w:spacing w:line="251" w:lineRule="exact"/>
              <w:ind w:left="192" w:right="178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>
              <w:rPr>
                <w:spacing w:val="-15"/>
                <w:sz w:val="24"/>
              </w:rPr>
              <w:t> </w:t>
            </w:r>
            <w:r>
              <w:rPr>
                <w:spacing w:val="-2"/>
                <w:sz w:val="24"/>
              </w:rPr>
              <w:t>411,47</w:t>
            </w:r>
          </w:p>
        </w:tc>
        <w:tc>
          <w:tcPr>
            <w:tcW w:w="3364" w:type="dxa"/>
          </w:tcPr>
          <w:p>
            <w:pPr>
              <w:pStyle w:val="TableParagraph"/>
              <w:spacing w:line="251" w:lineRule="exact"/>
              <w:ind w:left="1022" w:right="1009"/>
              <w:jc w:val="center"/>
              <w:rPr>
                <w:sz w:val="24"/>
              </w:rPr>
            </w:pPr>
            <w:r>
              <w:rPr>
                <w:sz w:val="24"/>
              </w:rPr>
              <w:t>- </w:t>
            </w:r>
            <w:r>
              <w:rPr>
                <w:spacing w:val="-10"/>
                <w:sz w:val="24"/>
              </w:rPr>
              <w:t>%</w:t>
            </w:r>
          </w:p>
        </w:tc>
      </w:tr>
    </w:tbl>
    <w:p>
      <w:pPr>
        <w:pStyle w:val="BodyText"/>
        <w:spacing w:before="5"/>
        <w:rPr>
          <w:b/>
          <w:sz w:val="23"/>
        </w:rPr>
      </w:pPr>
    </w:p>
    <w:p>
      <w:pPr>
        <w:pStyle w:val="BodyText"/>
        <w:ind w:left="200" w:right="841" w:firstLine="720"/>
        <w:jc w:val="both"/>
      </w:pPr>
      <w:r>
        <w:rPr/>
        <w:t>Z</w:t>
      </w:r>
      <w:r>
        <w:rPr>
          <w:spacing w:val="-17"/>
        </w:rPr>
        <w:t> </w:t>
      </w:r>
      <w:r>
        <w:rPr/>
        <w:t>rozpočtovaných</w:t>
      </w:r>
      <w:r>
        <w:rPr>
          <w:spacing w:val="-17"/>
        </w:rPr>
        <w:t> </w:t>
      </w:r>
      <w:r>
        <w:rPr/>
        <w:t>príjmových</w:t>
      </w:r>
      <w:r>
        <w:rPr>
          <w:spacing w:val="-6"/>
        </w:rPr>
        <w:t> </w:t>
      </w:r>
      <w:r>
        <w:rPr/>
        <w:t>finančných</w:t>
      </w:r>
      <w:r>
        <w:rPr>
          <w:spacing w:val="-2"/>
        </w:rPr>
        <w:t> </w:t>
      </w:r>
      <w:r>
        <w:rPr/>
        <w:t>operácií</w:t>
      </w:r>
      <w:r>
        <w:rPr>
          <w:spacing w:val="-2"/>
        </w:rPr>
        <w:t> </w:t>
      </w:r>
      <w:r>
        <w:rPr/>
        <w:t>0,00</w:t>
      </w:r>
      <w:r>
        <w:rPr>
          <w:spacing w:val="-2"/>
        </w:rPr>
        <w:t> </w:t>
      </w:r>
      <w:r>
        <w:rPr/>
        <w:t>EUR</w:t>
      </w:r>
      <w:r>
        <w:rPr>
          <w:spacing w:val="-2"/>
        </w:rPr>
        <w:t> </w:t>
      </w:r>
      <w:r>
        <w:rPr/>
        <w:t>bol</w:t>
      </w:r>
      <w:r>
        <w:rPr>
          <w:spacing w:val="-2"/>
        </w:rPr>
        <w:t> </w:t>
      </w:r>
      <w:r>
        <w:rPr/>
        <w:t>skutočný</w:t>
      </w:r>
      <w:r>
        <w:rPr>
          <w:spacing w:val="-2"/>
        </w:rPr>
        <w:t> </w:t>
      </w:r>
      <w:r>
        <w:rPr/>
        <w:t>príjem </w:t>
      </w:r>
      <w:r>
        <w:rPr>
          <w:spacing w:val="-4"/>
        </w:rPr>
        <w:t>k</w:t>
      </w:r>
      <w:r>
        <w:rPr>
          <w:spacing w:val="-13"/>
        </w:rPr>
        <w:t> </w:t>
      </w:r>
      <w:r>
        <w:rPr>
          <w:spacing w:val="-4"/>
        </w:rPr>
        <w:t>31.</w:t>
      </w:r>
      <w:r>
        <w:rPr>
          <w:spacing w:val="-13"/>
        </w:rPr>
        <w:t> </w:t>
      </w:r>
      <w:r>
        <w:rPr>
          <w:spacing w:val="-4"/>
        </w:rPr>
        <w:t>12.</w:t>
      </w:r>
      <w:r>
        <w:rPr>
          <w:spacing w:val="-12"/>
        </w:rPr>
        <w:t> </w:t>
      </w:r>
      <w:r>
        <w:rPr>
          <w:spacing w:val="-4"/>
        </w:rPr>
        <w:t>2023</w:t>
      </w:r>
      <w:r>
        <w:rPr>
          <w:spacing w:val="-13"/>
        </w:rPr>
        <w:t> </w:t>
      </w:r>
      <w:r>
        <w:rPr>
          <w:spacing w:val="-4"/>
        </w:rPr>
        <w:t>v</w:t>
      </w:r>
      <w:r>
        <w:rPr>
          <w:spacing w:val="-13"/>
        </w:rPr>
        <w:t> </w:t>
      </w:r>
      <w:r>
        <w:rPr>
          <w:spacing w:val="-4"/>
        </w:rPr>
        <w:t>sume</w:t>
      </w:r>
      <w:r>
        <w:rPr>
          <w:spacing w:val="-13"/>
        </w:rPr>
        <w:t> </w:t>
      </w:r>
      <w:r>
        <w:rPr>
          <w:spacing w:val="-4"/>
        </w:rPr>
        <w:t>1</w:t>
      </w:r>
      <w:r>
        <w:rPr>
          <w:spacing w:val="-12"/>
        </w:rPr>
        <w:t> </w:t>
      </w:r>
      <w:r>
        <w:rPr>
          <w:spacing w:val="-4"/>
        </w:rPr>
        <w:t>411,47</w:t>
      </w:r>
      <w:r>
        <w:rPr>
          <w:spacing w:val="-13"/>
        </w:rPr>
        <w:t> </w:t>
      </w:r>
      <w:r>
        <w:rPr>
          <w:spacing w:val="-4"/>
        </w:rPr>
        <w:t>EUR,</w:t>
      </w:r>
      <w:r>
        <w:rPr>
          <w:spacing w:val="-13"/>
        </w:rPr>
        <w:t> </w:t>
      </w:r>
      <w:r>
        <w:rPr>
          <w:spacing w:val="-4"/>
        </w:rPr>
        <w:t>čo</w:t>
      </w:r>
      <w:r>
        <w:rPr>
          <w:spacing w:val="-12"/>
        </w:rPr>
        <w:t> </w:t>
      </w:r>
      <w:r>
        <w:rPr>
          <w:spacing w:val="-4"/>
        </w:rPr>
        <w:t>predstavuje</w:t>
      </w:r>
      <w:r>
        <w:rPr>
          <w:spacing w:val="19"/>
        </w:rPr>
        <w:t> </w:t>
      </w:r>
      <w:r>
        <w:rPr>
          <w:spacing w:val="-4"/>
        </w:rPr>
        <w:t>-%</w:t>
      </w:r>
      <w:r>
        <w:rPr>
          <w:spacing w:val="19"/>
        </w:rPr>
        <w:t> </w:t>
      </w:r>
      <w:r>
        <w:rPr>
          <w:spacing w:val="-4"/>
        </w:rPr>
        <w:t>plnenie.</w:t>
      </w:r>
    </w:p>
    <w:p>
      <w:pPr>
        <w:pStyle w:val="BodyText"/>
        <w:ind w:left="200" w:right="692" w:firstLine="720"/>
        <w:jc w:val="both"/>
      </w:pPr>
      <w:r>
        <w:rPr>
          <w:spacing w:val="-10"/>
        </w:rPr>
        <w:t>Príjmové</w:t>
      </w:r>
      <w:r>
        <w:rPr>
          <w:spacing w:val="-7"/>
        </w:rPr>
        <w:t> </w:t>
      </w:r>
      <w:r>
        <w:rPr>
          <w:spacing w:val="-10"/>
        </w:rPr>
        <w:t>finančné</w:t>
      </w:r>
      <w:r>
        <w:rPr>
          <w:spacing w:val="-7"/>
        </w:rPr>
        <w:t> </w:t>
      </w:r>
      <w:r>
        <w:rPr>
          <w:spacing w:val="-10"/>
        </w:rPr>
        <w:t>operácie</w:t>
      </w:r>
      <w:r>
        <w:rPr>
          <w:spacing w:val="-6"/>
        </w:rPr>
        <w:t> </w:t>
      </w:r>
      <w:r>
        <w:rPr>
          <w:spacing w:val="-10"/>
        </w:rPr>
        <w:t>predstavovali</w:t>
      </w:r>
      <w:r>
        <w:rPr>
          <w:spacing w:val="-7"/>
        </w:rPr>
        <w:t> </w:t>
      </w:r>
      <w:r>
        <w:rPr>
          <w:spacing w:val="-10"/>
        </w:rPr>
        <w:t>zapojenie</w:t>
      </w:r>
      <w:r>
        <w:rPr>
          <w:spacing w:val="-7"/>
        </w:rPr>
        <w:t> </w:t>
      </w:r>
      <w:r>
        <w:rPr>
          <w:spacing w:val="-10"/>
        </w:rPr>
        <w:t>nevyčerpanej</w:t>
      </w:r>
      <w:r>
        <w:rPr>
          <w:spacing w:val="-7"/>
        </w:rPr>
        <w:t> </w:t>
      </w:r>
      <w:r>
        <w:rPr>
          <w:spacing w:val="-10"/>
        </w:rPr>
        <w:t>dotácie</w:t>
      </w:r>
      <w:r>
        <w:rPr>
          <w:spacing w:val="-6"/>
        </w:rPr>
        <w:t> </w:t>
      </w:r>
      <w:r>
        <w:rPr>
          <w:spacing w:val="-10"/>
        </w:rPr>
        <w:t>na</w:t>
      </w:r>
      <w:r>
        <w:rPr>
          <w:spacing w:val="-7"/>
        </w:rPr>
        <w:t> </w:t>
      </w:r>
      <w:r>
        <w:rPr>
          <w:spacing w:val="-10"/>
        </w:rPr>
        <w:t>referendum </w:t>
      </w:r>
      <w:r>
        <w:rPr/>
        <w:t>z</w:t>
      </w:r>
      <w:r>
        <w:rPr>
          <w:spacing w:val="-17"/>
        </w:rPr>
        <w:t> </w:t>
      </w:r>
      <w:r>
        <w:rPr/>
        <w:t>roku 2022 v</w:t>
      </w:r>
      <w:r>
        <w:rPr>
          <w:spacing w:val="-17"/>
        </w:rPr>
        <w:t> </w:t>
      </w:r>
      <w:r>
        <w:rPr/>
        <w:t>sume 674,57 EUR a</w:t>
      </w:r>
      <w:r>
        <w:rPr>
          <w:spacing w:val="-17"/>
        </w:rPr>
        <w:t> </w:t>
      </w:r>
      <w:r>
        <w:rPr/>
        <w:t>jej použitie na výdavky s</w:t>
      </w:r>
      <w:r>
        <w:rPr>
          <w:spacing w:val="-17"/>
        </w:rPr>
        <w:t> </w:t>
      </w:r>
      <w:r>
        <w:rPr/>
        <w:t>tým spojené, zapojenie </w:t>
      </w:r>
      <w:r>
        <w:rPr>
          <w:spacing w:val="-4"/>
        </w:rPr>
        <w:t>nevyčerpanej</w:t>
      </w:r>
      <w:r>
        <w:rPr>
          <w:spacing w:val="-13"/>
        </w:rPr>
        <w:t> </w:t>
      </w:r>
      <w:r>
        <w:rPr>
          <w:spacing w:val="-4"/>
        </w:rPr>
        <w:t>dotácie</w:t>
      </w:r>
      <w:r>
        <w:rPr>
          <w:spacing w:val="-13"/>
        </w:rPr>
        <w:t> </w:t>
      </w:r>
      <w:r>
        <w:rPr>
          <w:spacing w:val="-4"/>
        </w:rPr>
        <w:t>na</w:t>
      </w:r>
      <w:r>
        <w:rPr>
          <w:spacing w:val="-12"/>
        </w:rPr>
        <w:t> </w:t>
      </w:r>
      <w:r>
        <w:rPr>
          <w:spacing w:val="-4"/>
        </w:rPr>
        <w:t>stravu</w:t>
      </w:r>
      <w:r>
        <w:rPr>
          <w:spacing w:val="-13"/>
        </w:rPr>
        <w:t> </w:t>
      </w:r>
      <w:r>
        <w:rPr>
          <w:spacing w:val="-4"/>
        </w:rPr>
        <w:t>detí</w:t>
      </w:r>
      <w:r>
        <w:rPr>
          <w:spacing w:val="-13"/>
        </w:rPr>
        <w:t> </w:t>
      </w:r>
      <w:r>
        <w:rPr>
          <w:spacing w:val="-4"/>
        </w:rPr>
        <w:t>z</w:t>
      </w:r>
      <w:r>
        <w:rPr>
          <w:spacing w:val="-13"/>
        </w:rPr>
        <w:t> </w:t>
      </w:r>
      <w:r>
        <w:rPr>
          <w:spacing w:val="-4"/>
        </w:rPr>
        <w:t>roku</w:t>
      </w:r>
      <w:r>
        <w:rPr>
          <w:spacing w:val="-12"/>
        </w:rPr>
        <w:t> </w:t>
      </w:r>
      <w:r>
        <w:rPr>
          <w:spacing w:val="-4"/>
        </w:rPr>
        <w:t>2022</w:t>
      </w:r>
      <w:r>
        <w:rPr>
          <w:spacing w:val="-13"/>
        </w:rPr>
        <w:t> </w:t>
      </w:r>
      <w:r>
        <w:rPr>
          <w:spacing w:val="-4"/>
        </w:rPr>
        <w:t>v</w:t>
      </w:r>
      <w:r>
        <w:rPr>
          <w:spacing w:val="-13"/>
        </w:rPr>
        <w:t> </w:t>
      </w:r>
      <w:r>
        <w:rPr>
          <w:spacing w:val="-4"/>
        </w:rPr>
        <w:t>sume</w:t>
      </w:r>
      <w:r>
        <w:rPr>
          <w:spacing w:val="-12"/>
        </w:rPr>
        <w:t> </w:t>
      </w:r>
      <w:r>
        <w:rPr>
          <w:spacing w:val="-4"/>
        </w:rPr>
        <w:t>302,90</w:t>
      </w:r>
      <w:r>
        <w:rPr>
          <w:spacing w:val="-13"/>
        </w:rPr>
        <w:t> </w:t>
      </w:r>
      <w:r>
        <w:rPr>
          <w:spacing w:val="-4"/>
        </w:rPr>
        <w:t>EUR</w:t>
      </w:r>
      <w:r>
        <w:rPr>
          <w:spacing w:val="-13"/>
        </w:rPr>
        <w:t> </w:t>
      </w:r>
      <w:r>
        <w:rPr>
          <w:spacing w:val="-4"/>
        </w:rPr>
        <w:t>a</w:t>
      </w:r>
      <w:r>
        <w:rPr>
          <w:spacing w:val="-12"/>
        </w:rPr>
        <w:t> </w:t>
      </w:r>
      <w:r>
        <w:rPr>
          <w:spacing w:val="-4"/>
        </w:rPr>
        <w:t>jej</w:t>
      </w:r>
      <w:r>
        <w:rPr>
          <w:spacing w:val="-7"/>
        </w:rPr>
        <w:t> </w:t>
      </w:r>
      <w:r>
        <w:rPr>
          <w:spacing w:val="-4"/>
        </w:rPr>
        <w:t>následné</w:t>
      </w:r>
      <w:r>
        <w:rPr>
          <w:spacing w:val="-8"/>
        </w:rPr>
        <w:t> </w:t>
      </w:r>
      <w:r>
        <w:rPr>
          <w:spacing w:val="-4"/>
        </w:rPr>
        <w:t>vrátenie a</w:t>
      </w:r>
      <w:r>
        <w:rPr>
          <w:spacing w:val="-13"/>
        </w:rPr>
        <w:t> </w:t>
      </w:r>
      <w:r>
        <w:rPr>
          <w:spacing w:val="-4"/>
        </w:rPr>
        <w:t>prijatie</w:t>
      </w:r>
      <w:r>
        <w:rPr>
          <w:spacing w:val="-13"/>
        </w:rPr>
        <w:t> </w:t>
      </w:r>
      <w:r>
        <w:rPr>
          <w:spacing w:val="-4"/>
        </w:rPr>
        <w:t>zábezpeky</w:t>
      </w:r>
      <w:r>
        <w:rPr>
          <w:spacing w:val="-12"/>
        </w:rPr>
        <w:t> </w:t>
      </w:r>
      <w:r>
        <w:rPr>
          <w:spacing w:val="-4"/>
        </w:rPr>
        <w:t>v</w:t>
      </w:r>
      <w:r>
        <w:rPr>
          <w:spacing w:val="-13"/>
        </w:rPr>
        <w:t> </w:t>
      </w:r>
      <w:r>
        <w:rPr>
          <w:spacing w:val="-4"/>
        </w:rPr>
        <w:t>sume</w:t>
      </w:r>
      <w:r>
        <w:rPr>
          <w:spacing w:val="-13"/>
        </w:rPr>
        <w:t> </w:t>
      </w:r>
      <w:r>
        <w:rPr>
          <w:spacing w:val="-4"/>
        </w:rPr>
        <w:t>434,00</w:t>
      </w:r>
      <w:r>
        <w:rPr>
          <w:spacing w:val="-13"/>
        </w:rPr>
        <w:t> </w:t>
      </w:r>
      <w:r>
        <w:rPr>
          <w:spacing w:val="-4"/>
        </w:rPr>
        <w:t>EUR.</w:t>
      </w:r>
    </w:p>
    <w:p>
      <w:pPr>
        <w:pStyle w:val="BodyText"/>
      </w:pPr>
    </w:p>
    <w:p>
      <w:pPr>
        <w:pStyle w:val="Heading2"/>
        <w:numPr>
          <w:ilvl w:val="0"/>
          <w:numId w:val="7"/>
        </w:numPr>
        <w:tabs>
          <w:tab w:pos="484" w:val="left" w:leader="none"/>
        </w:tabs>
        <w:spacing w:line="240" w:lineRule="auto" w:before="0" w:after="0"/>
        <w:ind w:left="484" w:right="0" w:hanging="284"/>
        <w:jc w:val="left"/>
      </w:pPr>
      <w:r>
        <w:rPr>
          <w:spacing w:val="-14"/>
        </w:rPr>
        <w:t>Príjmy</w:t>
      </w:r>
      <w:r>
        <w:rPr>
          <w:b w:val="0"/>
          <w:spacing w:val="9"/>
        </w:rPr>
        <w:t> </w:t>
      </w:r>
      <w:r>
        <w:rPr>
          <w:spacing w:val="-14"/>
        </w:rPr>
        <w:t>rozpočtových</w:t>
      </w:r>
      <w:r>
        <w:rPr>
          <w:b w:val="0"/>
          <w:spacing w:val="9"/>
        </w:rPr>
        <w:t> </w:t>
      </w:r>
      <w:r>
        <w:rPr>
          <w:spacing w:val="-14"/>
        </w:rPr>
        <w:t>organizácií</w:t>
      </w:r>
      <w:r>
        <w:rPr>
          <w:b w:val="0"/>
          <w:spacing w:val="11"/>
        </w:rPr>
        <w:t> </w:t>
      </w:r>
      <w:r>
        <w:rPr>
          <w:spacing w:val="-14"/>
        </w:rPr>
        <w:t>s</w:t>
      </w:r>
      <w:r>
        <w:rPr>
          <w:b w:val="0"/>
          <w:spacing w:val="7"/>
        </w:rPr>
        <w:t> </w:t>
      </w:r>
      <w:r>
        <w:rPr>
          <w:spacing w:val="-14"/>
        </w:rPr>
        <w:t>právnou</w:t>
      </w:r>
      <w:r>
        <w:rPr>
          <w:b w:val="0"/>
          <w:spacing w:val="10"/>
        </w:rPr>
        <w:t> </w:t>
      </w:r>
      <w:r>
        <w:rPr>
          <w:spacing w:val="-14"/>
        </w:rPr>
        <w:t>subjektivitou:</w:t>
      </w:r>
    </w:p>
    <w:p>
      <w:pPr>
        <w:pStyle w:val="BodyText"/>
        <w:rPr>
          <w:b/>
        </w:rPr>
      </w:pPr>
    </w:p>
    <w:p>
      <w:pPr>
        <w:pStyle w:val="BodyText"/>
        <w:ind w:left="200"/>
      </w:pPr>
      <w:r>
        <w:rPr>
          <w:spacing w:val="-14"/>
        </w:rPr>
        <w:t>Obec</w:t>
      </w:r>
      <w:r>
        <w:rPr>
          <w:spacing w:val="-2"/>
        </w:rPr>
        <w:t> </w:t>
      </w:r>
      <w:r>
        <w:rPr>
          <w:spacing w:val="-14"/>
        </w:rPr>
        <w:t>Bartošovce</w:t>
      </w:r>
      <w:r>
        <w:rPr>
          <w:spacing w:val="1"/>
        </w:rPr>
        <w:t> </w:t>
      </w:r>
      <w:r>
        <w:rPr>
          <w:spacing w:val="-14"/>
        </w:rPr>
        <w:t>nemá</w:t>
      </w:r>
      <w:r>
        <w:rPr/>
        <w:t> </w:t>
      </w:r>
      <w:r>
        <w:rPr>
          <w:spacing w:val="-14"/>
        </w:rPr>
        <w:t>rozpočtovú</w:t>
      </w:r>
      <w:r>
        <w:rPr/>
        <w:t> </w:t>
      </w:r>
      <w:r>
        <w:rPr>
          <w:spacing w:val="-14"/>
        </w:rPr>
        <w:t>organizáciu.</w:t>
      </w:r>
    </w:p>
    <w:p>
      <w:pPr>
        <w:spacing w:after="0"/>
        <w:sectPr>
          <w:pgSz w:w="11910" w:h="16840"/>
          <w:pgMar w:top="1220" w:bottom="280" w:left="1220" w:right="440"/>
        </w:sectPr>
      </w:pPr>
    </w:p>
    <w:p>
      <w:pPr>
        <w:pStyle w:val="ListParagraph"/>
        <w:numPr>
          <w:ilvl w:val="0"/>
          <w:numId w:val="5"/>
        </w:numPr>
        <w:tabs>
          <w:tab w:pos="920" w:val="left" w:leader="none"/>
        </w:tabs>
        <w:spacing w:line="240" w:lineRule="auto" w:before="65" w:after="0"/>
        <w:ind w:left="919" w:right="0" w:hanging="360"/>
        <w:jc w:val="left"/>
        <w:rPr>
          <w:i/>
          <w:sz w:val="24"/>
        </w:rPr>
      </w:pPr>
      <w:r>
        <w:rPr>
          <w:i/>
          <w:spacing w:val="-12"/>
          <w:sz w:val="24"/>
        </w:rPr>
        <w:t>Rozbor</w:t>
      </w:r>
      <w:r>
        <w:rPr>
          <w:spacing w:val="-4"/>
          <w:sz w:val="24"/>
        </w:rPr>
        <w:t> </w:t>
      </w:r>
      <w:r>
        <w:rPr>
          <w:i/>
          <w:spacing w:val="-12"/>
          <w:sz w:val="24"/>
        </w:rPr>
        <w:t>čerpania</w:t>
      </w:r>
      <w:r>
        <w:rPr>
          <w:spacing w:val="-1"/>
          <w:sz w:val="24"/>
        </w:rPr>
        <w:t> </w:t>
      </w:r>
      <w:r>
        <w:rPr>
          <w:i/>
          <w:spacing w:val="-12"/>
          <w:sz w:val="24"/>
        </w:rPr>
        <w:t>výdavkov</w:t>
      </w:r>
      <w:r>
        <w:rPr>
          <w:spacing w:val="-3"/>
          <w:sz w:val="24"/>
        </w:rPr>
        <w:t> </w:t>
      </w:r>
      <w:r>
        <w:rPr>
          <w:i/>
          <w:spacing w:val="-12"/>
          <w:sz w:val="24"/>
        </w:rPr>
        <w:t>za</w:t>
      </w:r>
      <w:r>
        <w:rPr>
          <w:spacing w:val="-1"/>
          <w:sz w:val="24"/>
        </w:rPr>
        <w:t> </w:t>
      </w:r>
      <w:r>
        <w:rPr>
          <w:i/>
          <w:spacing w:val="-12"/>
          <w:sz w:val="24"/>
        </w:rPr>
        <w:t>rok</w:t>
      </w:r>
      <w:r>
        <w:rPr>
          <w:spacing w:val="-3"/>
          <w:sz w:val="24"/>
        </w:rPr>
        <w:t> </w:t>
      </w:r>
      <w:r>
        <w:rPr>
          <w:i/>
          <w:spacing w:val="-12"/>
          <w:sz w:val="24"/>
        </w:rPr>
        <w:t>2023</w:t>
      </w:r>
    </w:p>
    <w:p>
      <w:pPr>
        <w:pStyle w:val="BodyText"/>
        <w:spacing w:before="1"/>
        <w:rPr>
          <w:i/>
          <w:sz w:val="21"/>
        </w:rPr>
      </w:pPr>
    </w:p>
    <w:tbl>
      <w:tblPr>
        <w:tblW w:w="0" w:type="auto"/>
        <w:jc w:val="left"/>
        <w:tblInd w:w="21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60"/>
        <w:gridCol w:w="3072"/>
        <w:gridCol w:w="3364"/>
      </w:tblGrid>
      <w:tr>
        <w:trPr>
          <w:trHeight w:val="671" w:hRule="atLeast"/>
        </w:trPr>
        <w:tc>
          <w:tcPr>
            <w:tcW w:w="2960" w:type="dxa"/>
            <w:shd w:val="clear" w:color="auto" w:fill="D9D9D9"/>
          </w:tcPr>
          <w:p>
            <w:pPr>
              <w:pStyle w:val="TableParagraph"/>
              <w:spacing w:before="58"/>
              <w:ind w:left="209" w:hanging="86"/>
              <w:rPr>
                <w:b/>
                <w:sz w:val="24"/>
              </w:rPr>
            </w:pPr>
            <w:r>
              <w:rPr>
                <w:b/>
                <w:spacing w:val="-16"/>
                <w:sz w:val="24"/>
              </w:rPr>
              <w:t>Schválený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pacing w:val="-16"/>
                <w:sz w:val="24"/>
              </w:rPr>
              <w:t>rozpočet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pacing w:val="-16"/>
                <w:sz w:val="24"/>
              </w:rPr>
              <w:t>na</w:t>
            </w:r>
            <w:r>
              <w:rPr>
                <w:sz w:val="24"/>
              </w:rPr>
              <w:t> </w:t>
            </w:r>
            <w:r>
              <w:rPr>
                <w:b/>
                <w:spacing w:val="-16"/>
                <w:sz w:val="24"/>
              </w:rPr>
              <w:t>rok</w:t>
            </w:r>
            <w:r>
              <w:rPr>
                <w:spacing w:val="-16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2023</w:t>
            </w:r>
            <w:r>
              <w:rPr>
                <w:spacing w:val="-5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po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poslednej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>
            <w:pPr>
              <w:pStyle w:val="TableParagraph"/>
              <w:spacing w:before="196"/>
              <w:ind w:left="192" w:right="179"/>
              <w:jc w:val="center"/>
              <w:rPr>
                <w:b/>
                <w:sz w:val="24"/>
              </w:rPr>
            </w:pPr>
            <w:r>
              <w:rPr>
                <w:b/>
                <w:spacing w:val="-14"/>
                <w:sz w:val="24"/>
              </w:rPr>
              <w:t>Skutočnosť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k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31.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12.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2023</w:t>
            </w:r>
          </w:p>
        </w:tc>
        <w:tc>
          <w:tcPr>
            <w:tcW w:w="3364" w:type="dxa"/>
            <w:shd w:val="clear" w:color="auto" w:fill="D9D9D9"/>
          </w:tcPr>
          <w:p>
            <w:pPr>
              <w:pStyle w:val="TableParagraph"/>
              <w:spacing w:before="196"/>
              <w:ind w:left="1022" w:right="100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spacing w:val="25"/>
                <w:sz w:val="24"/>
              </w:rPr>
              <w:t> </w:t>
            </w:r>
            <w:r>
              <w:rPr>
                <w:b/>
                <w:spacing w:val="-2"/>
                <w:sz w:val="24"/>
              </w:rPr>
              <w:t>čerpania</w:t>
            </w:r>
          </w:p>
        </w:tc>
      </w:tr>
      <w:tr>
        <w:trPr>
          <w:trHeight w:val="271" w:hRule="atLeast"/>
        </w:trPr>
        <w:tc>
          <w:tcPr>
            <w:tcW w:w="2960" w:type="dxa"/>
          </w:tcPr>
          <w:p>
            <w:pPr>
              <w:pStyle w:val="TableParagraph"/>
              <w:spacing w:line="251" w:lineRule="exact"/>
              <w:ind w:left="939"/>
              <w:rPr>
                <w:sz w:val="24"/>
              </w:rPr>
            </w:pPr>
            <w:r>
              <w:rPr>
                <w:spacing w:val="-14"/>
                <w:sz w:val="24"/>
              </w:rPr>
              <w:t>549</w:t>
            </w:r>
            <w:r>
              <w:rPr>
                <w:spacing w:val="-3"/>
                <w:sz w:val="24"/>
              </w:rPr>
              <w:t> </w:t>
            </w:r>
            <w:r>
              <w:rPr>
                <w:spacing w:val="-2"/>
                <w:sz w:val="24"/>
              </w:rPr>
              <w:t>240,00</w:t>
            </w:r>
          </w:p>
        </w:tc>
        <w:tc>
          <w:tcPr>
            <w:tcW w:w="3072" w:type="dxa"/>
          </w:tcPr>
          <w:p>
            <w:pPr>
              <w:pStyle w:val="TableParagraph"/>
              <w:spacing w:line="251" w:lineRule="exact"/>
              <w:ind w:left="192" w:right="178"/>
              <w:jc w:val="center"/>
              <w:rPr>
                <w:sz w:val="24"/>
              </w:rPr>
            </w:pPr>
            <w:r>
              <w:rPr>
                <w:spacing w:val="-14"/>
                <w:sz w:val="24"/>
              </w:rPr>
              <w:t>574</w:t>
            </w:r>
            <w:r>
              <w:rPr>
                <w:spacing w:val="-3"/>
                <w:sz w:val="24"/>
              </w:rPr>
              <w:t> </w:t>
            </w:r>
            <w:r>
              <w:rPr>
                <w:spacing w:val="-2"/>
                <w:sz w:val="24"/>
              </w:rPr>
              <w:t>160,05</w:t>
            </w:r>
          </w:p>
        </w:tc>
        <w:tc>
          <w:tcPr>
            <w:tcW w:w="3364" w:type="dxa"/>
          </w:tcPr>
          <w:p>
            <w:pPr>
              <w:pStyle w:val="TableParagraph"/>
              <w:spacing w:line="251" w:lineRule="exact"/>
              <w:ind w:left="1022" w:right="1009"/>
              <w:jc w:val="center"/>
              <w:rPr>
                <w:sz w:val="24"/>
              </w:rPr>
            </w:pPr>
            <w:r>
              <w:rPr>
                <w:spacing w:val="-14"/>
                <w:sz w:val="24"/>
              </w:rPr>
              <w:t>104,54</w:t>
            </w:r>
            <w:r>
              <w:rPr>
                <w:spacing w:val="3"/>
                <w:sz w:val="24"/>
              </w:rPr>
              <w:t> </w:t>
            </w:r>
            <w:r>
              <w:rPr>
                <w:spacing w:val="-10"/>
                <w:sz w:val="24"/>
              </w:rPr>
              <w:t>%</w:t>
            </w:r>
          </w:p>
        </w:tc>
      </w:tr>
    </w:tbl>
    <w:p>
      <w:pPr>
        <w:pStyle w:val="BodyText"/>
        <w:spacing w:before="5"/>
        <w:rPr>
          <w:i/>
          <w:sz w:val="23"/>
        </w:rPr>
      </w:pPr>
    </w:p>
    <w:p>
      <w:pPr>
        <w:pStyle w:val="BodyText"/>
        <w:ind w:left="200" w:right="989" w:firstLine="720"/>
      </w:pPr>
      <w:r>
        <w:rPr>
          <w:spacing w:val="-6"/>
        </w:rPr>
        <w:t>Z</w:t>
      </w:r>
      <w:r>
        <w:rPr>
          <w:spacing w:val="-11"/>
        </w:rPr>
        <w:t> </w:t>
      </w:r>
      <w:r>
        <w:rPr>
          <w:spacing w:val="-6"/>
        </w:rPr>
        <w:t>rozpočtovaných</w:t>
      </w:r>
      <w:r>
        <w:rPr>
          <w:spacing w:val="45"/>
        </w:rPr>
        <w:t> </w:t>
      </w:r>
      <w:r>
        <w:rPr>
          <w:spacing w:val="-6"/>
        </w:rPr>
        <w:t>celkových</w:t>
      </w:r>
      <w:r>
        <w:rPr>
          <w:spacing w:val="45"/>
        </w:rPr>
        <w:t> </w:t>
      </w:r>
      <w:r>
        <w:rPr>
          <w:spacing w:val="-6"/>
        </w:rPr>
        <w:t>výdavkov</w:t>
      </w:r>
      <w:r>
        <w:rPr>
          <w:spacing w:val="45"/>
        </w:rPr>
        <w:t> </w:t>
      </w:r>
      <w:r>
        <w:rPr>
          <w:spacing w:val="-6"/>
        </w:rPr>
        <w:t>549</w:t>
      </w:r>
      <w:r>
        <w:rPr>
          <w:spacing w:val="-10"/>
        </w:rPr>
        <w:t> </w:t>
      </w:r>
      <w:r>
        <w:rPr>
          <w:spacing w:val="-6"/>
        </w:rPr>
        <w:t>240,00</w:t>
      </w:r>
      <w:r>
        <w:rPr>
          <w:spacing w:val="44"/>
        </w:rPr>
        <w:t> </w:t>
      </w:r>
      <w:r>
        <w:rPr>
          <w:spacing w:val="-6"/>
        </w:rPr>
        <w:t>EUR</w:t>
      </w:r>
      <w:r>
        <w:rPr>
          <w:spacing w:val="45"/>
        </w:rPr>
        <w:t> </w:t>
      </w:r>
      <w:r>
        <w:rPr>
          <w:spacing w:val="-6"/>
        </w:rPr>
        <w:t>bolo</w:t>
      </w:r>
      <w:r>
        <w:rPr>
          <w:spacing w:val="46"/>
        </w:rPr>
        <w:t> </w:t>
      </w:r>
      <w:r>
        <w:rPr>
          <w:spacing w:val="-6"/>
        </w:rPr>
        <w:t>skutočne</w:t>
      </w:r>
      <w:r>
        <w:rPr>
          <w:spacing w:val="45"/>
        </w:rPr>
        <w:t> </w:t>
      </w:r>
      <w:r>
        <w:rPr>
          <w:spacing w:val="-6"/>
        </w:rPr>
        <w:t>čerpané </w:t>
      </w:r>
      <w:r>
        <w:rPr>
          <w:spacing w:val="-8"/>
        </w:rPr>
        <w:t>k 31. 12. 2023 v sume</w:t>
      </w:r>
      <w:r>
        <w:rPr>
          <w:spacing w:val="-9"/>
        </w:rPr>
        <w:t> </w:t>
      </w:r>
      <w:r>
        <w:rPr>
          <w:spacing w:val="-8"/>
        </w:rPr>
        <w:t>574 160,05 EUR, čo</w:t>
      </w:r>
      <w:r>
        <w:rPr>
          <w:spacing w:val="-9"/>
        </w:rPr>
        <w:t> </w:t>
      </w:r>
      <w:r>
        <w:rPr>
          <w:spacing w:val="-8"/>
        </w:rPr>
        <w:t>predstavuje 104,54 %</w:t>
      </w:r>
      <w:r>
        <w:rPr>
          <w:spacing w:val="52"/>
        </w:rPr>
        <w:t> </w:t>
      </w:r>
      <w:r>
        <w:rPr>
          <w:spacing w:val="-8"/>
        </w:rPr>
        <w:t>čerpanie.</w:t>
      </w:r>
    </w:p>
    <w:p>
      <w:pPr>
        <w:pStyle w:val="BodyText"/>
      </w:pPr>
    </w:p>
    <w:p>
      <w:pPr>
        <w:pStyle w:val="Heading2"/>
        <w:numPr>
          <w:ilvl w:val="0"/>
          <w:numId w:val="8"/>
        </w:numPr>
        <w:tabs>
          <w:tab w:pos="484" w:val="left" w:leader="none"/>
        </w:tabs>
        <w:spacing w:line="240" w:lineRule="auto" w:before="1" w:after="0"/>
        <w:ind w:left="484" w:right="0" w:hanging="284"/>
        <w:jc w:val="left"/>
      </w:pPr>
      <w:r>
        <w:rPr>
          <w:color w:val="000000"/>
          <w:spacing w:val="-22"/>
        </w:rPr>
        <w:t>Bežné</w:t>
      </w:r>
      <w:r>
        <w:rPr>
          <w:b w:val="0"/>
          <w:color w:val="000000"/>
          <w:spacing w:val="8"/>
        </w:rPr>
        <w:t> </w:t>
      </w:r>
      <w:r>
        <w:rPr>
          <w:color w:val="000000"/>
          <w:spacing w:val="-2"/>
        </w:rPr>
        <w:t>výdavky</w:t>
      </w:r>
    </w:p>
    <w:p>
      <w:pPr>
        <w:pStyle w:val="BodyText"/>
        <w:rPr>
          <w:b/>
        </w:rPr>
      </w:pPr>
    </w:p>
    <w:tbl>
      <w:tblPr>
        <w:tblW w:w="0" w:type="auto"/>
        <w:jc w:val="left"/>
        <w:tblInd w:w="21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60"/>
        <w:gridCol w:w="3072"/>
        <w:gridCol w:w="3364"/>
      </w:tblGrid>
      <w:tr>
        <w:trPr>
          <w:trHeight w:val="823" w:hRule="atLeast"/>
        </w:trPr>
        <w:tc>
          <w:tcPr>
            <w:tcW w:w="2960" w:type="dxa"/>
            <w:shd w:val="clear" w:color="auto" w:fill="D9D9D9"/>
          </w:tcPr>
          <w:p>
            <w:pPr>
              <w:pStyle w:val="TableParagraph"/>
              <w:spacing w:before="134"/>
              <w:ind w:left="209" w:hanging="86"/>
              <w:rPr>
                <w:b/>
                <w:sz w:val="24"/>
              </w:rPr>
            </w:pPr>
            <w:r>
              <w:rPr>
                <w:b/>
                <w:spacing w:val="-16"/>
                <w:sz w:val="24"/>
              </w:rPr>
              <w:t>Schválený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pacing w:val="-16"/>
                <w:sz w:val="24"/>
              </w:rPr>
              <w:t>rozpočet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pacing w:val="-16"/>
                <w:sz w:val="24"/>
              </w:rPr>
              <w:t>na</w:t>
            </w:r>
            <w:r>
              <w:rPr>
                <w:sz w:val="24"/>
              </w:rPr>
              <w:t> </w:t>
            </w:r>
            <w:r>
              <w:rPr>
                <w:b/>
                <w:spacing w:val="-16"/>
                <w:sz w:val="24"/>
              </w:rPr>
              <w:t>rok</w:t>
            </w:r>
            <w:r>
              <w:rPr>
                <w:spacing w:val="-16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2023</w:t>
            </w:r>
            <w:r>
              <w:rPr>
                <w:spacing w:val="-5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po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poslednej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>
            <w:pPr>
              <w:pStyle w:val="TableParagraph"/>
              <w:spacing w:before="7"/>
              <w:rPr>
                <w:b/>
                <w:sz w:val="23"/>
              </w:rPr>
            </w:pPr>
          </w:p>
          <w:p>
            <w:pPr>
              <w:pStyle w:val="TableParagraph"/>
              <w:spacing w:before="1"/>
              <w:ind w:left="192" w:right="179"/>
              <w:jc w:val="center"/>
              <w:rPr>
                <w:b/>
                <w:sz w:val="24"/>
              </w:rPr>
            </w:pPr>
            <w:r>
              <w:rPr>
                <w:b/>
                <w:spacing w:val="-14"/>
                <w:sz w:val="24"/>
              </w:rPr>
              <w:t>Skutočnosť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k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31.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12.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2023</w:t>
            </w:r>
          </w:p>
        </w:tc>
        <w:tc>
          <w:tcPr>
            <w:tcW w:w="3364" w:type="dxa"/>
            <w:shd w:val="clear" w:color="auto" w:fill="D9D9D9"/>
          </w:tcPr>
          <w:p>
            <w:pPr>
              <w:pStyle w:val="TableParagraph"/>
              <w:spacing w:before="7"/>
              <w:rPr>
                <w:b/>
                <w:sz w:val="23"/>
              </w:rPr>
            </w:pPr>
          </w:p>
          <w:p>
            <w:pPr>
              <w:pStyle w:val="TableParagraph"/>
              <w:spacing w:before="1"/>
              <w:ind w:left="1022" w:right="100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spacing w:val="25"/>
                <w:sz w:val="24"/>
              </w:rPr>
              <w:t> </w:t>
            </w:r>
            <w:r>
              <w:rPr>
                <w:b/>
                <w:spacing w:val="-2"/>
                <w:sz w:val="24"/>
              </w:rPr>
              <w:t>čerpania</w:t>
            </w:r>
          </w:p>
        </w:tc>
      </w:tr>
      <w:tr>
        <w:trPr>
          <w:trHeight w:val="271" w:hRule="atLeast"/>
        </w:trPr>
        <w:tc>
          <w:tcPr>
            <w:tcW w:w="2960" w:type="dxa"/>
          </w:tcPr>
          <w:p>
            <w:pPr>
              <w:pStyle w:val="TableParagraph"/>
              <w:spacing w:line="251" w:lineRule="exact"/>
              <w:ind w:left="939"/>
              <w:rPr>
                <w:sz w:val="24"/>
              </w:rPr>
            </w:pPr>
            <w:r>
              <w:rPr>
                <w:spacing w:val="-14"/>
                <w:sz w:val="24"/>
              </w:rPr>
              <w:t>534</w:t>
            </w:r>
            <w:r>
              <w:rPr>
                <w:spacing w:val="-3"/>
                <w:sz w:val="24"/>
              </w:rPr>
              <w:t> </w:t>
            </w:r>
            <w:r>
              <w:rPr>
                <w:spacing w:val="-2"/>
                <w:sz w:val="24"/>
              </w:rPr>
              <w:t>425,00</w:t>
            </w:r>
          </w:p>
        </w:tc>
        <w:tc>
          <w:tcPr>
            <w:tcW w:w="3072" w:type="dxa"/>
          </w:tcPr>
          <w:p>
            <w:pPr>
              <w:pStyle w:val="TableParagraph"/>
              <w:spacing w:line="251" w:lineRule="exact"/>
              <w:ind w:left="192" w:right="178"/>
              <w:jc w:val="center"/>
              <w:rPr>
                <w:sz w:val="24"/>
              </w:rPr>
            </w:pPr>
            <w:r>
              <w:rPr>
                <w:spacing w:val="-14"/>
                <w:sz w:val="24"/>
              </w:rPr>
              <w:t>534</w:t>
            </w:r>
            <w:r>
              <w:rPr>
                <w:spacing w:val="-3"/>
                <w:sz w:val="24"/>
              </w:rPr>
              <w:t> </w:t>
            </w:r>
            <w:r>
              <w:rPr>
                <w:spacing w:val="-2"/>
                <w:sz w:val="24"/>
              </w:rPr>
              <w:t>795,88</w:t>
            </w:r>
          </w:p>
        </w:tc>
        <w:tc>
          <w:tcPr>
            <w:tcW w:w="3364" w:type="dxa"/>
          </w:tcPr>
          <w:p>
            <w:pPr>
              <w:pStyle w:val="TableParagraph"/>
              <w:spacing w:line="251" w:lineRule="exact"/>
              <w:ind w:left="1022" w:right="1009"/>
              <w:jc w:val="center"/>
              <w:rPr>
                <w:sz w:val="24"/>
              </w:rPr>
            </w:pPr>
            <w:r>
              <w:rPr>
                <w:spacing w:val="-14"/>
                <w:sz w:val="24"/>
              </w:rPr>
              <w:t>100,07</w:t>
            </w:r>
            <w:r>
              <w:rPr>
                <w:spacing w:val="3"/>
                <w:sz w:val="24"/>
              </w:rPr>
              <w:t> </w:t>
            </w:r>
            <w:r>
              <w:rPr>
                <w:spacing w:val="-10"/>
                <w:sz w:val="24"/>
              </w:rPr>
              <w:t>%</w:t>
            </w:r>
          </w:p>
        </w:tc>
      </w:tr>
    </w:tbl>
    <w:p>
      <w:pPr>
        <w:pStyle w:val="BodyText"/>
        <w:spacing w:before="270"/>
        <w:ind w:left="200" w:right="989" w:firstLine="720"/>
      </w:pPr>
      <w:r>
        <w:rPr>
          <w:spacing w:val="-6"/>
        </w:rPr>
        <w:t>Z</w:t>
      </w:r>
      <w:r>
        <w:rPr>
          <w:spacing w:val="-11"/>
        </w:rPr>
        <w:t> </w:t>
      </w:r>
      <w:r>
        <w:rPr>
          <w:spacing w:val="-6"/>
        </w:rPr>
        <w:t>rozpočtovaných</w:t>
      </w:r>
      <w:r>
        <w:rPr>
          <w:spacing w:val="58"/>
        </w:rPr>
        <w:t> </w:t>
      </w:r>
      <w:r>
        <w:rPr>
          <w:spacing w:val="-6"/>
        </w:rPr>
        <w:t>bežných</w:t>
      </w:r>
      <w:r>
        <w:rPr>
          <w:spacing w:val="59"/>
        </w:rPr>
        <w:t> </w:t>
      </w:r>
      <w:r>
        <w:rPr>
          <w:spacing w:val="-6"/>
        </w:rPr>
        <w:t>výdavkov</w:t>
      </w:r>
      <w:r>
        <w:rPr>
          <w:spacing w:val="59"/>
        </w:rPr>
        <w:t> </w:t>
      </w:r>
      <w:r>
        <w:rPr>
          <w:spacing w:val="-6"/>
        </w:rPr>
        <w:t>534</w:t>
      </w:r>
      <w:r>
        <w:rPr>
          <w:spacing w:val="-11"/>
        </w:rPr>
        <w:t> </w:t>
      </w:r>
      <w:r>
        <w:rPr>
          <w:spacing w:val="-6"/>
        </w:rPr>
        <w:t>425,00</w:t>
      </w:r>
      <w:r>
        <w:rPr>
          <w:spacing w:val="57"/>
        </w:rPr>
        <w:t> </w:t>
      </w:r>
      <w:r>
        <w:rPr>
          <w:spacing w:val="-6"/>
        </w:rPr>
        <w:t>EUR</w:t>
      </w:r>
      <w:r>
        <w:rPr>
          <w:spacing w:val="59"/>
        </w:rPr>
        <w:t> </w:t>
      </w:r>
      <w:r>
        <w:rPr>
          <w:spacing w:val="-6"/>
        </w:rPr>
        <w:t>bolo</w:t>
      </w:r>
      <w:r>
        <w:rPr>
          <w:spacing w:val="58"/>
        </w:rPr>
        <w:t> </w:t>
      </w:r>
      <w:r>
        <w:rPr>
          <w:spacing w:val="-6"/>
        </w:rPr>
        <w:t>skutočne</w:t>
      </w:r>
      <w:r>
        <w:rPr>
          <w:spacing w:val="59"/>
        </w:rPr>
        <w:t> </w:t>
      </w:r>
      <w:r>
        <w:rPr>
          <w:spacing w:val="-6"/>
        </w:rPr>
        <w:t>čerpané </w:t>
      </w:r>
      <w:r>
        <w:rPr>
          <w:spacing w:val="-8"/>
        </w:rPr>
        <w:t>k 31. 12. 2023 v sume</w:t>
      </w:r>
      <w:r>
        <w:rPr>
          <w:spacing w:val="-9"/>
        </w:rPr>
        <w:t> </w:t>
      </w:r>
      <w:r>
        <w:rPr>
          <w:spacing w:val="-8"/>
        </w:rPr>
        <w:t>534 795,88 EUR, čo</w:t>
      </w:r>
      <w:r>
        <w:rPr>
          <w:spacing w:val="-9"/>
        </w:rPr>
        <w:t> </w:t>
      </w:r>
      <w:r>
        <w:rPr>
          <w:spacing w:val="-8"/>
        </w:rPr>
        <w:t>predstavuje</w:t>
      </w:r>
      <w:r>
        <w:rPr>
          <w:spacing w:val="-9"/>
        </w:rPr>
        <w:t> </w:t>
      </w:r>
      <w:r>
        <w:rPr>
          <w:spacing w:val="-8"/>
        </w:rPr>
        <w:t>100,07%</w:t>
      </w:r>
      <w:r>
        <w:rPr>
          <w:spacing w:val="51"/>
        </w:rPr>
        <w:t> </w:t>
      </w:r>
      <w:r>
        <w:rPr>
          <w:spacing w:val="-8"/>
        </w:rPr>
        <w:t>čerpanie.</w:t>
      </w:r>
    </w:p>
    <w:p>
      <w:pPr>
        <w:pStyle w:val="BodyText"/>
        <w:spacing w:before="11"/>
        <w:rPr>
          <w:sz w:val="23"/>
        </w:rPr>
      </w:pPr>
    </w:p>
    <w:p>
      <w:pPr>
        <w:pStyle w:val="Heading2"/>
      </w:pPr>
      <w:r>
        <w:rPr>
          <w:spacing w:val="-16"/>
        </w:rPr>
        <w:t>Rozbor</w:t>
      </w:r>
      <w:r>
        <w:rPr>
          <w:b w:val="0"/>
          <w:spacing w:val="3"/>
        </w:rPr>
        <w:t> </w:t>
      </w:r>
      <w:r>
        <w:rPr>
          <w:spacing w:val="-16"/>
        </w:rPr>
        <w:t>významných</w:t>
      </w:r>
      <w:r>
        <w:rPr>
          <w:b w:val="0"/>
        </w:rPr>
        <w:t> </w:t>
      </w:r>
      <w:r>
        <w:rPr>
          <w:spacing w:val="-16"/>
        </w:rPr>
        <w:t>položiek</w:t>
      </w:r>
      <w:r>
        <w:rPr>
          <w:b w:val="0"/>
          <w:spacing w:val="2"/>
        </w:rPr>
        <w:t> </w:t>
      </w:r>
      <w:r>
        <w:rPr>
          <w:spacing w:val="-16"/>
        </w:rPr>
        <w:t>bežného</w:t>
      </w:r>
      <w:r>
        <w:rPr>
          <w:b w:val="0"/>
          <w:spacing w:val="3"/>
        </w:rPr>
        <w:t> </w:t>
      </w:r>
      <w:r>
        <w:rPr>
          <w:spacing w:val="-16"/>
        </w:rPr>
        <w:t>rozpočtu:</w:t>
      </w:r>
    </w:p>
    <w:p>
      <w:pPr>
        <w:spacing w:before="138"/>
        <w:ind w:left="200" w:right="0" w:firstLine="0"/>
        <w:jc w:val="left"/>
        <w:rPr>
          <w:b/>
          <w:sz w:val="24"/>
        </w:rPr>
      </w:pPr>
      <w:r>
        <w:rPr>
          <w:b/>
          <w:spacing w:val="-14"/>
          <w:sz w:val="24"/>
        </w:rPr>
        <w:t>Mzdy,</w:t>
      </w:r>
      <w:r>
        <w:rPr>
          <w:sz w:val="24"/>
        </w:rPr>
        <w:t> </w:t>
      </w:r>
      <w:r>
        <w:rPr>
          <w:b/>
          <w:spacing w:val="-14"/>
          <w:sz w:val="24"/>
        </w:rPr>
        <w:t>platy,</w:t>
      </w:r>
      <w:r>
        <w:rPr>
          <w:spacing w:val="1"/>
          <w:sz w:val="24"/>
        </w:rPr>
        <w:t> </w:t>
      </w:r>
      <w:r>
        <w:rPr>
          <w:b/>
          <w:spacing w:val="-14"/>
          <w:sz w:val="24"/>
        </w:rPr>
        <w:t>služobné</w:t>
      </w:r>
      <w:r>
        <w:rPr>
          <w:sz w:val="24"/>
        </w:rPr>
        <w:t> </w:t>
      </w:r>
      <w:r>
        <w:rPr>
          <w:b/>
          <w:spacing w:val="-14"/>
          <w:sz w:val="24"/>
        </w:rPr>
        <w:t>príjmy</w:t>
      </w:r>
      <w:r>
        <w:rPr>
          <w:spacing w:val="1"/>
          <w:sz w:val="24"/>
        </w:rPr>
        <w:t> </w:t>
      </w:r>
      <w:r>
        <w:rPr>
          <w:b/>
          <w:spacing w:val="-14"/>
          <w:sz w:val="24"/>
        </w:rPr>
        <w:t>a</w:t>
      </w:r>
      <w:r>
        <w:rPr>
          <w:spacing w:val="4"/>
          <w:sz w:val="24"/>
        </w:rPr>
        <w:t> </w:t>
      </w:r>
      <w:r>
        <w:rPr>
          <w:b/>
          <w:spacing w:val="-14"/>
          <w:sz w:val="24"/>
        </w:rPr>
        <w:t>ostatné</w:t>
      </w:r>
      <w:r>
        <w:rPr>
          <w:sz w:val="24"/>
        </w:rPr>
        <w:t> </w:t>
      </w:r>
      <w:r>
        <w:rPr>
          <w:b/>
          <w:spacing w:val="-14"/>
          <w:sz w:val="24"/>
        </w:rPr>
        <w:t>osobné</w:t>
      </w:r>
      <w:r>
        <w:rPr>
          <w:sz w:val="24"/>
        </w:rPr>
        <w:t> </w:t>
      </w:r>
      <w:r>
        <w:rPr>
          <w:b/>
          <w:spacing w:val="-14"/>
          <w:sz w:val="24"/>
        </w:rPr>
        <w:t>vyrovnania</w:t>
      </w:r>
    </w:p>
    <w:p>
      <w:pPr>
        <w:pStyle w:val="BodyText"/>
        <w:rPr>
          <w:b/>
        </w:rPr>
      </w:pPr>
    </w:p>
    <w:p>
      <w:pPr>
        <w:pStyle w:val="BodyText"/>
        <w:tabs>
          <w:tab w:pos="2987" w:val="left" w:leader="none"/>
          <w:tab w:pos="4260" w:val="left" w:leader="none"/>
          <w:tab w:pos="5669" w:val="left" w:leader="none"/>
          <w:tab w:pos="6476" w:val="left" w:leader="none"/>
          <w:tab w:pos="7229" w:val="left" w:leader="none"/>
          <w:tab w:pos="8410" w:val="left" w:leader="none"/>
        </w:tabs>
        <w:ind w:left="920"/>
      </w:pPr>
      <w:r>
        <w:rPr/>
        <w:t>Z</w:t>
      </w:r>
      <w:r>
        <w:rPr>
          <w:spacing w:val="-1"/>
        </w:rPr>
        <w:t> </w:t>
      </w:r>
      <w:r>
        <w:rPr>
          <w:spacing w:val="-2"/>
        </w:rPr>
        <w:t>rozpočtovaných</w:t>
      </w:r>
      <w:r>
        <w:rPr/>
        <w:tab/>
      </w:r>
      <w:r>
        <w:rPr>
          <w:spacing w:val="-2"/>
        </w:rPr>
        <w:t>výdavkov</w:t>
      </w:r>
      <w:r>
        <w:rPr/>
        <w:tab/>
      </w:r>
      <w:r>
        <w:rPr>
          <w:spacing w:val="-15"/>
        </w:rPr>
        <w:t>249</w:t>
      </w:r>
      <w:r>
        <w:rPr>
          <w:spacing w:val="1"/>
        </w:rPr>
        <w:t> </w:t>
      </w:r>
      <w:r>
        <w:rPr>
          <w:spacing w:val="-2"/>
        </w:rPr>
        <w:t>150,00</w:t>
      </w:r>
      <w:r>
        <w:rPr/>
        <w:tab/>
      </w:r>
      <w:r>
        <w:rPr>
          <w:spacing w:val="-5"/>
        </w:rPr>
        <w:t>EUR</w:t>
      </w:r>
      <w:r>
        <w:rPr/>
        <w:tab/>
      </w:r>
      <w:r>
        <w:rPr>
          <w:spacing w:val="-4"/>
        </w:rPr>
        <w:t>bolo</w:t>
      </w:r>
      <w:r>
        <w:rPr/>
        <w:tab/>
      </w:r>
      <w:r>
        <w:rPr>
          <w:spacing w:val="-2"/>
        </w:rPr>
        <w:t>skutočné</w:t>
      </w:r>
      <w:r>
        <w:rPr/>
        <w:tab/>
      </w:r>
      <w:r>
        <w:rPr>
          <w:spacing w:val="-2"/>
        </w:rPr>
        <w:t>čerpanie</w:t>
      </w:r>
    </w:p>
    <w:p>
      <w:pPr>
        <w:pStyle w:val="BodyText"/>
        <w:ind w:left="199" w:right="688"/>
      </w:pPr>
      <w:r>
        <w:rPr>
          <w:spacing w:val="-10"/>
        </w:rPr>
        <w:t>k</w:t>
      </w:r>
      <w:r>
        <w:rPr>
          <w:spacing w:val="-7"/>
        </w:rPr>
        <w:t> </w:t>
      </w:r>
      <w:r>
        <w:rPr>
          <w:spacing w:val="-10"/>
        </w:rPr>
        <w:t>31.</w:t>
      </w:r>
      <w:r>
        <w:rPr>
          <w:spacing w:val="-7"/>
        </w:rPr>
        <w:t> </w:t>
      </w:r>
      <w:r>
        <w:rPr>
          <w:spacing w:val="-10"/>
        </w:rPr>
        <w:t>12.</w:t>
      </w:r>
      <w:r>
        <w:rPr>
          <w:spacing w:val="-6"/>
        </w:rPr>
        <w:t> </w:t>
      </w:r>
      <w:r>
        <w:rPr>
          <w:spacing w:val="-10"/>
        </w:rPr>
        <w:t>2023</w:t>
      </w:r>
      <w:r>
        <w:rPr>
          <w:spacing w:val="-7"/>
        </w:rPr>
        <w:t> </w:t>
      </w:r>
      <w:r>
        <w:rPr>
          <w:spacing w:val="-10"/>
        </w:rPr>
        <w:t>v</w:t>
      </w:r>
      <w:r>
        <w:rPr>
          <w:spacing w:val="-7"/>
        </w:rPr>
        <w:t> </w:t>
      </w:r>
      <w:r>
        <w:rPr>
          <w:spacing w:val="-10"/>
        </w:rPr>
        <w:t>sume</w:t>
      </w:r>
      <w:r>
        <w:rPr>
          <w:spacing w:val="-7"/>
        </w:rPr>
        <w:t> </w:t>
      </w:r>
      <w:r>
        <w:rPr>
          <w:spacing w:val="-10"/>
        </w:rPr>
        <w:t>220</w:t>
      </w:r>
      <w:r>
        <w:rPr>
          <w:spacing w:val="-6"/>
        </w:rPr>
        <w:t> </w:t>
      </w:r>
      <w:r>
        <w:rPr>
          <w:spacing w:val="-10"/>
        </w:rPr>
        <w:t>719,57</w:t>
      </w:r>
      <w:r>
        <w:rPr>
          <w:spacing w:val="-7"/>
        </w:rPr>
        <w:t> </w:t>
      </w:r>
      <w:r>
        <w:rPr>
          <w:spacing w:val="-10"/>
        </w:rPr>
        <w:t>EUR,</w:t>
      </w:r>
      <w:r>
        <w:rPr>
          <w:spacing w:val="-7"/>
        </w:rPr>
        <w:t> </w:t>
      </w:r>
      <w:r>
        <w:rPr>
          <w:spacing w:val="-10"/>
        </w:rPr>
        <w:t>čo</w:t>
      </w:r>
      <w:r>
        <w:rPr>
          <w:spacing w:val="-2"/>
        </w:rPr>
        <w:t> </w:t>
      </w:r>
      <w:r>
        <w:rPr>
          <w:spacing w:val="-10"/>
        </w:rPr>
        <w:t>je</w:t>
      </w:r>
      <w:r>
        <w:rPr>
          <w:spacing w:val="-4"/>
        </w:rPr>
        <w:t> </w:t>
      </w:r>
      <w:r>
        <w:rPr>
          <w:spacing w:val="-10"/>
        </w:rPr>
        <w:t>88,59%</w:t>
      </w:r>
      <w:r>
        <w:rPr>
          <w:spacing w:val="-5"/>
        </w:rPr>
        <w:t> </w:t>
      </w:r>
      <w:r>
        <w:rPr>
          <w:spacing w:val="-10"/>
        </w:rPr>
        <w:t>čerpanie.</w:t>
      </w:r>
      <w:r>
        <w:rPr>
          <w:spacing w:val="-3"/>
        </w:rPr>
        <w:t> </w:t>
      </w:r>
      <w:r>
        <w:rPr>
          <w:spacing w:val="-10"/>
        </w:rPr>
        <w:t>Patria</w:t>
      </w:r>
      <w:r>
        <w:rPr>
          <w:spacing w:val="-5"/>
        </w:rPr>
        <w:t> </w:t>
      </w:r>
      <w:r>
        <w:rPr>
          <w:spacing w:val="-10"/>
        </w:rPr>
        <w:t>sem</w:t>
      </w:r>
      <w:r>
        <w:rPr>
          <w:spacing w:val="-4"/>
        </w:rPr>
        <w:t> </w:t>
      </w:r>
      <w:r>
        <w:rPr>
          <w:spacing w:val="-10"/>
        </w:rPr>
        <w:t>mzdové</w:t>
      </w:r>
      <w:r>
        <w:rPr>
          <w:spacing w:val="-5"/>
        </w:rPr>
        <w:t> </w:t>
      </w:r>
      <w:r>
        <w:rPr>
          <w:spacing w:val="-10"/>
        </w:rPr>
        <w:t>prostriedky </w:t>
      </w:r>
      <w:r>
        <w:rPr/>
        <w:t>pracovníkov</w:t>
      </w:r>
      <w:r>
        <w:rPr>
          <w:spacing w:val="-17"/>
        </w:rPr>
        <w:t> </w:t>
      </w:r>
      <w:r>
        <w:rPr/>
        <w:t>OcÚ,</w:t>
      </w:r>
      <w:r>
        <w:rPr>
          <w:spacing w:val="-17"/>
        </w:rPr>
        <w:t> </w:t>
      </w:r>
      <w:r>
        <w:rPr/>
        <w:t>MŠ,</w:t>
      </w:r>
      <w:r>
        <w:rPr>
          <w:spacing w:val="-16"/>
        </w:rPr>
        <w:t> </w:t>
      </w:r>
      <w:r>
        <w:rPr/>
        <w:t>ZŠ,</w:t>
      </w:r>
      <w:r>
        <w:rPr>
          <w:spacing w:val="-17"/>
        </w:rPr>
        <w:t> </w:t>
      </w:r>
      <w:r>
        <w:rPr/>
        <w:t>ŠKD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ŠJ.</w:t>
      </w:r>
    </w:p>
    <w:p>
      <w:pPr>
        <w:pStyle w:val="BodyText"/>
      </w:pPr>
    </w:p>
    <w:p>
      <w:pPr>
        <w:pStyle w:val="Heading2"/>
      </w:pPr>
      <w:r>
        <w:rPr>
          <w:spacing w:val="-18"/>
        </w:rPr>
        <w:t>Poistné</w:t>
      </w:r>
      <w:r>
        <w:rPr>
          <w:b w:val="0"/>
          <w:spacing w:val="6"/>
        </w:rPr>
        <w:t> </w:t>
      </w:r>
      <w:r>
        <w:rPr>
          <w:spacing w:val="-18"/>
        </w:rPr>
        <w:t>a</w:t>
      </w:r>
      <w:r>
        <w:rPr>
          <w:b w:val="0"/>
          <w:spacing w:val="10"/>
        </w:rPr>
        <w:t> </w:t>
      </w:r>
      <w:r>
        <w:rPr>
          <w:spacing w:val="-18"/>
        </w:rPr>
        <w:t>príspevok</w:t>
      </w:r>
      <w:r>
        <w:rPr>
          <w:b w:val="0"/>
          <w:spacing w:val="7"/>
        </w:rPr>
        <w:t> </w:t>
      </w:r>
      <w:r>
        <w:rPr>
          <w:spacing w:val="-18"/>
        </w:rPr>
        <w:t>do</w:t>
      </w:r>
      <w:r>
        <w:rPr>
          <w:b w:val="0"/>
          <w:spacing w:val="8"/>
        </w:rPr>
        <w:t> </w:t>
      </w:r>
      <w:r>
        <w:rPr>
          <w:spacing w:val="-18"/>
        </w:rPr>
        <w:t>poisťovní</w:t>
      </w:r>
    </w:p>
    <w:p>
      <w:pPr>
        <w:pStyle w:val="BodyText"/>
        <w:tabs>
          <w:tab w:pos="3013" w:val="left" w:leader="none"/>
          <w:tab w:pos="4312" w:val="left" w:leader="none"/>
          <w:tab w:pos="5629" w:val="left" w:leader="none"/>
          <w:tab w:pos="6462" w:val="left" w:leader="none"/>
          <w:tab w:pos="7242" w:val="left" w:leader="none"/>
          <w:tab w:pos="8449" w:val="left" w:leader="none"/>
        </w:tabs>
        <w:spacing w:before="138"/>
        <w:ind w:left="200" w:right="1049" w:firstLine="720"/>
      </w:pPr>
      <w:r>
        <w:rPr/>
        <w:t>Z rozpočtovaných</w:t>
        <w:tab/>
      </w:r>
      <w:r>
        <w:rPr>
          <w:spacing w:val="-2"/>
        </w:rPr>
        <w:t>výdavkov</w:t>
      </w:r>
      <w:r>
        <w:rPr/>
        <w:tab/>
        <w:t>86 060,00</w:t>
        <w:tab/>
      </w:r>
      <w:r>
        <w:rPr>
          <w:spacing w:val="-4"/>
        </w:rPr>
        <w:t>EUR</w:t>
      </w:r>
      <w:r>
        <w:rPr/>
        <w:tab/>
      </w:r>
      <w:r>
        <w:rPr>
          <w:spacing w:val="-4"/>
        </w:rPr>
        <w:t>bolo</w:t>
      </w:r>
      <w:r>
        <w:rPr/>
        <w:tab/>
      </w:r>
      <w:r>
        <w:rPr>
          <w:spacing w:val="-2"/>
        </w:rPr>
        <w:t>skutočne</w:t>
      </w:r>
      <w:r>
        <w:rPr/>
        <w:tab/>
      </w:r>
      <w:r>
        <w:rPr>
          <w:spacing w:val="-18"/>
        </w:rPr>
        <w:t>čerpané </w:t>
      </w:r>
      <w:r>
        <w:rPr>
          <w:spacing w:val="-6"/>
        </w:rPr>
        <w:t>k</w:t>
      </w:r>
      <w:r>
        <w:rPr>
          <w:spacing w:val="-11"/>
        </w:rPr>
        <w:t> </w:t>
      </w:r>
      <w:r>
        <w:rPr>
          <w:spacing w:val="-6"/>
        </w:rPr>
        <w:t>31.</w:t>
      </w:r>
      <w:r>
        <w:rPr>
          <w:spacing w:val="-11"/>
        </w:rPr>
        <w:t> </w:t>
      </w:r>
      <w:r>
        <w:rPr>
          <w:spacing w:val="-6"/>
        </w:rPr>
        <w:t>12.</w:t>
      </w:r>
      <w:r>
        <w:rPr>
          <w:spacing w:val="-10"/>
        </w:rPr>
        <w:t> </w:t>
      </w:r>
      <w:r>
        <w:rPr>
          <w:spacing w:val="-6"/>
        </w:rPr>
        <w:t>2023</w:t>
      </w:r>
      <w:r>
        <w:rPr>
          <w:spacing w:val="-11"/>
        </w:rPr>
        <w:t> </w:t>
      </w:r>
      <w:r>
        <w:rPr>
          <w:spacing w:val="-6"/>
        </w:rPr>
        <w:t>v</w:t>
      </w:r>
      <w:r>
        <w:rPr>
          <w:spacing w:val="-10"/>
        </w:rPr>
        <w:t> </w:t>
      </w:r>
      <w:r>
        <w:rPr>
          <w:spacing w:val="-6"/>
        </w:rPr>
        <w:t>sume</w:t>
      </w:r>
      <w:r>
        <w:rPr>
          <w:spacing w:val="-11"/>
        </w:rPr>
        <w:t> </w:t>
      </w:r>
      <w:r>
        <w:rPr>
          <w:spacing w:val="-6"/>
        </w:rPr>
        <w:t>80</w:t>
      </w:r>
      <w:r>
        <w:rPr>
          <w:spacing w:val="-9"/>
        </w:rPr>
        <w:t> </w:t>
      </w:r>
      <w:r>
        <w:rPr>
          <w:spacing w:val="-6"/>
        </w:rPr>
        <w:t>818,46</w:t>
      </w:r>
      <w:r>
        <w:rPr>
          <w:spacing w:val="-11"/>
        </w:rPr>
        <w:t> </w:t>
      </w:r>
      <w:r>
        <w:rPr>
          <w:spacing w:val="-6"/>
        </w:rPr>
        <w:t>EUR,</w:t>
      </w:r>
      <w:r>
        <w:rPr>
          <w:spacing w:val="-10"/>
        </w:rPr>
        <w:t> </w:t>
      </w:r>
      <w:r>
        <w:rPr>
          <w:spacing w:val="-6"/>
        </w:rPr>
        <w:t>čo</w:t>
      </w:r>
      <w:r>
        <w:rPr>
          <w:spacing w:val="-11"/>
        </w:rPr>
        <w:t> </w:t>
      </w:r>
      <w:r>
        <w:rPr>
          <w:spacing w:val="-6"/>
        </w:rPr>
        <w:t>je</w:t>
      </w:r>
      <w:r>
        <w:rPr>
          <w:spacing w:val="-10"/>
        </w:rPr>
        <w:t> </w:t>
      </w:r>
      <w:r>
        <w:rPr>
          <w:spacing w:val="-6"/>
        </w:rPr>
        <w:t>93,91</w:t>
      </w:r>
      <w:r>
        <w:rPr>
          <w:spacing w:val="-10"/>
        </w:rPr>
        <w:t> </w:t>
      </w:r>
      <w:r>
        <w:rPr>
          <w:spacing w:val="-6"/>
        </w:rPr>
        <w:t>%</w:t>
      </w:r>
      <w:r>
        <w:rPr>
          <w:spacing w:val="-11"/>
        </w:rPr>
        <w:t> </w:t>
      </w:r>
      <w:r>
        <w:rPr>
          <w:spacing w:val="-6"/>
        </w:rPr>
        <w:t>čerpanie.</w:t>
      </w:r>
    </w:p>
    <w:p>
      <w:pPr>
        <w:pStyle w:val="BodyText"/>
      </w:pPr>
    </w:p>
    <w:p>
      <w:pPr>
        <w:pStyle w:val="Heading2"/>
      </w:pPr>
      <w:r>
        <w:rPr>
          <w:spacing w:val="-6"/>
        </w:rPr>
        <w:t>Tovary</w:t>
      </w:r>
      <w:r>
        <w:rPr>
          <w:b w:val="0"/>
          <w:spacing w:val="-9"/>
        </w:rPr>
        <w:t> </w:t>
      </w:r>
      <w:r>
        <w:rPr>
          <w:spacing w:val="-6"/>
        </w:rPr>
        <w:t>a</w:t>
      </w:r>
      <w:r>
        <w:rPr>
          <w:b w:val="0"/>
          <w:spacing w:val="-6"/>
        </w:rPr>
        <w:t> </w:t>
      </w:r>
      <w:r>
        <w:rPr>
          <w:spacing w:val="-6"/>
        </w:rPr>
        <w:t>služby</w:t>
      </w:r>
    </w:p>
    <w:p>
      <w:pPr>
        <w:pStyle w:val="BodyText"/>
        <w:tabs>
          <w:tab w:pos="3053" w:val="left" w:leader="none"/>
          <w:tab w:pos="5471" w:val="left" w:leader="none"/>
          <w:tab w:pos="6344" w:val="left" w:leader="none"/>
          <w:tab w:pos="7164" w:val="left" w:leader="none"/>
          <w:tab w:pos="8409" w:val="left" w:leader="none"/>
        </w:tabs>
        <w:spacing w:before="138"/>
        <w:ind w:left="200" w:right="1089" w:firstLine="720"/>
      </w:pPr>
      <w:r>
        <w:rPr/>
        <w:t>Z rozpočtovaných</w:t>
        <w:tab/>
        <w:t>výdavkov187 040,00</w:t>
        <w:tab/>
      </w:r>
      <w:r>
        <w:rPr>
          <w:spacing w:val="-4"/>
        </w:rPr>
        <w:t>EUR</w:t>
      </w:r>
      <w:r>
        <w:rPr/>
        <w:tab/>
      </w:r>
      <w:r>
        <w:rPr>
          <w:spacing w:val="-4"/>
        </w:rPr>
        <w:t>bolo</w:t>
      </w:r>
      <w:r>
        <w:rPr/>
        <w:tab/>
      </w:r>
      <w:r>
        <w:rPr>
          <w:spacing w:val="-2"/>
        </w:rPr>
        <w:t>skutočne</w:t>
      </w:r>
      <w:r>
        <w:rPr/>
        <w:tab/>
      </w:r>
      <w:r>
        <w:rPr>
          <w:spacing w:val="-18"/>
        </w:rPr>
        <w:t>čerpané </w:t>
      </w:r>
      <w:r>
        <w:rPr>
          <w:spacing w:val="-6"/>
        </w:rPr>
        <w:t>k</w:t>
      </w:r>
      <w:r>
        <w:rPr>
          <w:spacing w:val="-11"/>
        </w:rPr>
        <w:t> </w:t>
      </w:r>
      <w:r>
        <w:rPr>
          <w:spacing w:val="-6"/>
        </w:rPr>
        <w:t>31.</w:t>
      </w:r>
      <w:r>
        <w:rPr>
          <w:spacing w:val="-11"/>
        </w:rPr>
        <w:t> </w:t>
      </w:r>
      <w:r>
        <w:rPr>
          <w:spacing w:val="-6"/>
        </w:rPr>
        <w:t>12.</w:t>
      </w:r>
      <w:r>
        <w:rPr>
          <w:spacing w:val="-10"/>
        </w:rPr>
        <w:t> </w:t>
      </w:r>
      <w:r>
        <w:rPr>
          <w:spacing w:val="-6"/>
        </w:rPr>
        <w:t>2023</w:t>
      </w:r>
      <w:r>
        <w:rPr>
          <w:spacing w:val="-11"/>
        </w:rPr>
        <w:t> </w:t>
      </w:r>
      <w:r>
        <w:rPr>
          <w:spacing w:val="-6"/>
        </w:rPr>
        <w:t>v</w:t>
      </w:r>
      <w:r>
        <w:rPr>
          <w:spacing w:val="-11"/>
        </w:rPr>
        <w:t> </w:t>
      </w:r>
      <w:r>
        <w:rPr>
          <w:spacing w:val="-6"/>
        </w:rPr>
        <w:t>sume</w:t>
      </w:r>
      <w:r>
        <w:rPr>
          <w:spacing w:val="-11"/>
        </w:rPr>
        <w:t> </w:t>
      </w:r>
      <w:r>
        <w:rPr>
          <w:spacing w:val="-6"/>
        </w:rPr>
        <w:t>217</w:t>
      </w:r>
      <w:r>
        <w:rPr>
          <w:spacing w:val="-10"/>
        </w:rPr>
        <w:t> </w:t>
      </w:r>
      <w:r>
        <w:rPr>
          <w:spacing w:val="-6"/>
        </w:rPr>
        <w:t>198,60</w:t>
      </w:r>
      <w:r>
        <w:rPr>
          <w:spacing w:val="-11"/>
        </w:rPr>
        <w:t> </w:t>
      </w:r>
      <w:r>
        <w:rPr>
          <w:spacing w:val="-6"/>
        </w:rPr>
        <w:t>EUR,</w:t>
      </w:r>
      <w:r>
        <w:rPr>
          <w:spacing w:val="-11"/>
        </w:rPr>
        <w:t> </w:t>
      </w:r>
      <w:r>
        <w:rPr>
          <w:spacing w:val="-6"/>
        </w:rPr>
        <w:t>čo</w:t>
      </w:r>
      <w:r>
        <w:rPr>
          <w:spacing w:val="-10"/>
        </w:rPr>
        <w:t> </w:t>
      </w:r>
      <w:r>
        <w:rPr>
          <w:spacing w:val="-6"/>
        </w:rPr>
        <w:t>je</w:t>
      </w:r>
      <w:r>
        <w:rPr>
          <w:spacing w:val="-11"/>
        </w:rPr>
        <w:t> </w:t>
      </w:r>
      <w:r>
        <w:rPr>
          <w:spacing w:val="-6"/>
        </w:rPr>
        <w:t>116,12%</w:t>
      </w:r>
      <w:r>
        <w:rPr>
          <w:spacing w:val="-11"/>
        </w:rPr>
        <w:t> </w:t>
      </w:r>
      <w:r>
        <w:rPr>
          <w:spacing w:val="-6"/>
        </w:rPr>
        <w:t>čerpanie.</w:t>
      </w:r>
    </w:p>
    <w:p>
      <w:pPr>
        <w:pStyle w:val="BodyText"/>
        <w:ind w:left="199" w:right="692" w:firstLine="720"/>
      </w:pPr>
      <w:r>
        <w:rPr>
          <w:spacing w:val="-8"/>
        </w:rPr>
        <w:t>Ide</w:t>
      </w:r>
      <w:r>
        <w:rPr>
          <w:spacing w:val="3"/>
        </w:rPr>
        <w:t> </w:t>
      </w:r>
      <w:r>
        <w:rPr>
          <w:spacing w:val="-8"/>
        </w:rPr>
        <w:t>o prevádzkové</w:t>
      </w:r>
      <w:r>
        <w:rPr>
          <w:spacing w:val="4"/>
        </w:rPr>
        <w:t> </w:t>
      </w:r>
      <w:r>
        <w:rPr>
          <w:spacing w:val="-8"/>
        </w:rPr>
        <w:t>výdavky</w:t>
      </w:r>
      <w:r>
        <w:rPr>
          <w:spacing w:val="4"/>
        </w:rPr>
        <w:t> </w:t>
      </w:r>
      <w:r>
        <w:rPr>
          <w:spacing w:val="-8"/>
        </w:rPr>
        <w:t>všetkých</w:t>
      </w:r>
      <w:r>
        <w:rPr>
          <w:spacing w:val="5"/>
        </w:rPr>
        <w:t> </w:t>
      </w:r>
      <w:r>
        <w:rPr>
          <w:spacing w:val="-8"/>
        </w:rPr>
        <w:t>stredísk</w:t>
      </w:r>
      <w:r>
        <w:rPr>
          <w:spacing w:val="5"/>
        </w:rPr>
        <w:t> </w:t>
      </w:r>
      <w:r>
        <w:rPr>
          <w:spacing w:val="-8"/>
        </w:rPr>
        <w:t>OcÚ,</w:t>
      </w:r>
      <w:r>
        <w:rPr>
          <w:spacing w:val="4"/>
        </w:rPr>
        <w:t> </w:t>
      </w:r>
      <w:r>
        <w:rPr>
          <w:spacing w:val="-8"/>
        </w:rPr>
        <w:t>ako</w:t>
      </w:r>
      <w:r>
        <w:rPr>
          <w:spacing w:val="5"/>
        </w:rPr>
        <w:t> </w:t>
      </w:r>
      <w:r>
        <w:rPr>
          <w:spacing w:val="-8"/>
        </w:rPr>
        <w:t>sú</w:t>
      </w:r>
      <w:r>
        <w:rPr>
          <w:spacing w:val="4"/>
        </w:rPr>
        <w:t> </w:t>
      </w:r>
      <w:r>
        <w:rPr>
          <w:spacing w:val="-8"/>
        </w:rPr>
        <w:t>cestovné</w:t>
      </w:r>
      <w:r>
        <w:rPr>
          <w:spacing w:val="4"/>
        </w:rPr>
        <w:t> </w:t>
      </w:r>
      <w:r>
        <w:rPr>
          <w:spacing w:val="-8"/>
        </w:rPr>
        <w:t>náhrady,</w:t>
      </w:r>
      <w:r>
        <w:rPr>
          <w:spacing w:val="5"/>
        </w:rPr>
        <w:t> </w:t>
      </w:r>
      <w:r>
        <w:rPr>
          <w:spacing w:val="-8"/>
        </w:rPr>
        <w:t>energie, </w:t>
      </w:r>
      <w:r>
        <w:rPr>
          <w:spacing w:val="-10"/>
        </w:rPr>
        <w:t>materiál,</w:t>
      </w:r>
      <w:r>
        <w:rPr>
          <w:spacing w:val="-4"/>
        </w:rPr>
        <w:t> </w:t>
      </w:r>
      <w:r>
        <w:rPr>
          <w:spacing w:val="-10"/>
        </w:rPr>
        <w:t>dopravné,</w:t>
      </w:r>
      <w:r>
        <w:rPr>
          <w:spacing w:val="-4"/>
        </w:rPr>
        <w:t> </w:t>
      </w:r>
      <w:r>
        <w:rPr>
          <w:spacing w:val="-10"/>
        </w:rPr>
        <w:t>rutinná</w:t>
      </w:r>
      <w:r>
        <w:rPr>
          <w:spacing w:val="-5"/>
        </w:rPr>
        <w:t> </w:t>
      </w:r>
      <w:r>
        <w:rPr>
          <w:spacing w:val="-10"/>
        </w:rPr>
        <w:t>a</w:t>
      </w:r>
      <w:r>
        <w:rPr>
          <w:spacing w:val="-2"/>
        </w:rPr>
        <w:t> </w:t>
      </w:r>
      <w:r>
        <w:rPr>
          <w:spacing w:val="-10"/>
        </w:rPr>
        <w:t>štandardná</w:t>
      </w:r>
      <w:r>
        <w:rPr>
          <w:spacing w:val="-3"/>
        </w:rPr>
        <w:t> </w:t>
      </w:r>
      <w:r>
        <w:rPr>
          <w:spacing w:val="-10"/>
        </w:rPr>
        <w:t>údržba,</w:t>
      </w:r>
      <w:r>
        <w:rPr>
          <w:spacing w:val="-4"/>
        </w:rPr>
        <w:t> </w:t>
      </w:r>
      <w:r>
        <w:rPr>
          <w:spacing w:val="-10"/>
        </w:rPr>
        <w:t>nájomné</w:t>
      </w:r>
      <w:r>
        <w:rPr>
          <w:spacing w:val="-5"/>
        </w:rPr>
        <w:t> </w:t>
      </w:r>
      <w:r>
        <w:rPr>
          <w:spacing w:val="-10"/>
        </w:rPr>
        <w:t>za</w:t>
      </w:r>
      <w:r>
        <w:rPr>
          <w:spacing w:val="-3"/>
        </w:rPr>
        <w:t> </w:t>
      </w:r>
      <w:r>
        <w:rPr>
          <w:spacing w:val="-10"/>
        </w:rPr>
        <w:t>nájom</w:t>
      </w:r>
      <w:r>
        <w:rPr>
          <w:spacing w:val="-4"/>
        </w:rPr>
        <w:t> </w:t>
      </w:r>
      <w:r>
        <w:rPr>
          <w:spacing w:val="-10"/>
        </w:rPr>
        <w:t>a</w:t>
      </w:r>
      <w:r>
        <w:rPr>
          <w:spacing w:val="-4"/>
        </w:rPr>
        <w:t> </w:t>
      </w:r>
      <w:r>
        <w:rPr>
          <w:spacing w:val="-10"/>
        </w:rPr>
        <w:t>ostatné</w:t>
      </w:r>
      <w:r>
        <w:rPr>
          <w:spacing w:val="-3"/>
        </w:rPr>
        <w:t> </w:t>
      </w:r>
      <w:r>
        <w:rPr>
          <w:spacing w:val="-10"/>
        </w:rPr>
        <w:t>tovary</w:t>
      </w:r>
      <w:r>
        <w:rPr>
          <w:spacing w:val="-4"/>
        </w:rPr>
        <w:t> </w:t>
      </w:r>
      <w:r>
        <w:rPr>
          <w:spacing w:val="-10"/>
        </w:rPr>
        <w:t>a</w:t>
      </w:r>
      <w:r>
        <w:rPr>
          <w:spacing w:val="-2"/>
        </w:rPr>
        <w:t> </w:t>
      </w:r>
      <w:r>
        <w:rPr>
          <w:spacing w:val="-10"/>
        </w:rPr>
        <w:t>služby.</w:t>
      </w:r>
    </w:p>
    <w:p>
      <w:pPr>
        <w:pStyle w:val="BodyText"/>
      </w:pPr>
    </w:p>
    <w:p>
      <w:pPr>
        <w:pStyle w:val="Heading2"/>
        <w:spacing w:before="1"/>
      </w:pPr>
      <w:r>
        <w:rPr>
          <w:spacing w:val="-22"/>
        </w:rPr>
        <w:t>Bežné</w:t>
      </w:r>
      <w:r>
        <w:rPr>
          <w:b w:val="0"/>
          <w:spacing w:val="8"/>
        </w:rPr>
        <w:t> </w:t>
      </w:r>
      <w:r>
        <w:rPr>
          <w:spacing w:val="-2"/>
        </w:rPr>
        <w:t>transfery</w:t>
      </w:r>
    </w:p>
    <w:p>
      <w:pPr>
        <w:pStyle w:val="BodyText"/>
        <w:tabs>
          <w:tab w:pos="3013" w:val="left" w:leader="none"/>
          <w:tab w:pos="4312" w:val="left" w:leader="none"/>
          <w:tab w:pos="5629" w:val="left" w:leader="none"/>
          <w:tab w:pos="6462" w:val="left" w:leader="none"/>
          <w:tab w:pos="7242" w:val="left" w:leader="none"/>
          <w:tab w:pos="8449" w:val="left" w:leader="none"/>
        </w:tabs>
        <w:spacing w:before="138"/>
        <w:ind w:left="200" w:right="1049" w:firstLine="720"/>
      </w:pPr>
      <w:r>
        <w:rPr/>
        <w:t>Z rozpočtovaných</w:t>
        <w:tab/>
      </w:r>
      <w:r>
        <w:rPr>
          <w:spacing w:val="-2"/>
        </w:rPr>
        <w:t>výdavkov</w:t>
      </w:r>
      <w:r>
        <w:rPr/>
        <w:tab/>
        <w:t>10 580,00</w:t>
        <w:tab/>
      </w:r>
      <w:r>
        <w:rPr>
          <w:spacing w:val="-4"/>
        </w:rPr>
        <w:t>EUR</w:t>
      </w:r>
      <w:r>
        <w:rPr/>
        <w:tab/>
      </w:r>
      <w:r>
        <w:rPr>
          <w:spacing w:val="-4"/>
        </w:rPr>
        <w:t>bolo</w:t>
      </w:r>
      <w:r>
        <w:rPr/>
        <w:tab/>
      </w:r>
      <w:r>
        <w:rPr>
          <w:spacing w:val="-2"/>
        </w:rPr>
        <w:t>skutočne</w:t>
      </w:r>
      <w:r>
        <w:rPr/>
        <w:tab/>
      </w:r>
      <w:r>
        <w:rPr>
          <w:spacing w:val="-18"/>
        </w:rPr>
        <w:t>čerpané </w:t>
      </w:r>
      <w:r>
        <w:rPr>
          <w:spacing w:val="-8"/>
        </w:rPr>
        <w:t>k 31. 12. 2023 v sume</w:t>
      </w:r>
      <w:r>
        <w:rPr>
          <w:spacing w:val="-9"/>
        </w:rPr>
        <w:t> </w:t>
      </w:r>
      <w:r>
        <w:rPr>
          <w:spacing w:val="-8"/>
        </w:rPr>
        <w:t>13</w:t>
      </w:r>
      <w:r>
        <w:rPr>
          <w:spacing w:val="-6"/>
        </w:rPr>
        <w:t> </w:t>
      </w:r>
      <w:r>
        <w:rPr>
          <w:spacing w:val="-8"/>
        </w:rPr>
        <w:t>860,70 EUR, čo</w:t>
      </w:r>
      <w:r>
        <w:rPr>
          <w:spacing w:val="-9"/>
        </w:rPr>
        <w:t> </w:t>
      </w:r>
      <w:r>
        <w:rPr>
          <w:spacing w:val="-8"/>
        </w:rPr>
        <w:t>predstavuje 131,01 % čerpanie.</w:t>
      </w:r>
    </w:p>
    <w:p>
      <w:pPr>
        <w:pStyle w:val="BodyText"/>
        <w:spacing w:before="11"/>
        <w:rPr>
          <w:sz w:val="23"/>
        </w:rPr>
      </w:pPr>
    </w:p>
    <w:p>
      <w:pPr>
        <w:pStyle w:val="Heading2"/>
        <w:tabs>
          <w:tab w:pos="1406" w:val="left" w:leader="none"/>
          <w:tab w:pos="2361" w:val="left" w:leader="none"/>
          <w:tab w:pos="2767" w:val="left" w:leader="none"/>
          <w:tab w:pos="3720" w:val="left" w:leader="none"/>
          <w:tab w:pos="4595" w:val="left" w:leader="none"/>
          <w:tab w:pos="5724" w:val="left" w:leader="none"/>
          <w:tab w:pos="6895" w:val="left" w:leader="none"/>
          <w:tab w:pos="8169" w:val="left" w:leader="none"/>
        </w:tabs>
        <w:ind w:right="690"/>
      </w:pPr>
      <w:r>
        <w:rPr>
          <w:spacing w:val="-2"/>
        </w:rPr>
        <w:t>Splácanie</w:t>
      </w:r>
      <w:r>
        <w:rPr>
          <w:b w:val="0"/>
        </w:rPr>
        <w:tab/>
      </w:r>
      <w:r>
        <w:rPr>
          <w:spacing w:val="-2"/>
        </w:rPr>
        <w:t>úrokov</w:t>
      </w:r>
      <w:r>
        <w:rPr>
          <w:b w:val="0"/>
        </w:rPr>
        <w:tab/>
      </w:r>
      <w:r>
        <w:rPr>
          <w:spacing w:val="-10"/>
        </w:rPr>
        <w:t>a</w:t>
      </w:r>
      <w:r>
        <w:rPr>
          <w:b w:val="0"/>
        </w:rPr>
        <w:tab/>
      </w:r>
      <w:r>
        <w:rPr>
          <w:spacing w:val="-2"/>
        </w:rPr>
        <w:t>ostatné</w:t>
      </w:r>
      <w:r>
        <w:rPr>
          <w:b w:val="0"/>
        </w:rPr>
        <w:tab/>
      </w:r>
      <w:r>
        <w:rPr>
          <w:spacing w:val="-2"/>
        </w:rPr>
        <w:t>platby</w:t>
      </w:r>
      <w:r>
        <w:rPr>
          <w:b w:val="0"/>
        </w:rPr>
        <w:tab/>
      </w:r>
      <w:r>
        <w:rPr>
          <w:spacing w:val="-2"/>
        </w:rPr>
        <w:t>súvisiace</w:t>
      </w:r>
      <w:r>
        <w:rPr>
          <w:b w:val="0"/>
        </w:rPr>
        <w:tab/>
      </w:r>
      <w:r>
        <w:rPr/>
        <w:t>s</w:t>
      </w:r>
      <w:r>
        <w:rPr>
          <w:b w:val="0"/>
        </w:rPr>
        <w:t> </w:t>
      </w:r>
      <w:r>
        <w:rPr/>
        <w:t>úvermi,</w:t>
      </w:r>
      <w:r>
        <w:rPr>
          <w:b w:val="0"/>
        </w:rPr>
        <w:tab/>
      </w:r>
      <w:r>
        <w:rPr>
          <w:spacing w:val="-2"/>
        </w:rPr>
        <w:t>pôžičkami</w:t>
      </w:r>
      <w:r>
        <w:rPr>
          <w:b w:val="0"/>
        </w:rPr>
        <w:tab/>
      </w:r>
      <w:r>
        <w:rPr>
          <w:spacing w:val="-10"/>
        </w:rPr>
        <w:t>a</w:t>
      </w:r>
      <w:r>
        <w:rPr>
          <w:b w:val="0"/>
          <w:spacing w:val="-7"/>
        </w:rPr>
        <w:t> </w:t>
      </w:r>
      <w:r>
        <w:rPr>
          <w:spacing w:val="-10"/>
        </w:rPr>
        <w:t>návratnými</w:t>
      </w:r>
      <w:r>
        <w:rPr>
          <w:b w:val="0"/>
          <w:spacing w:val="-10"/>
        </w:rPr>
        <w:t> </w:t>
      </w:r>
      <w:r>
        <w:rPr>
          <w:spacing w:val="-4"/>
        </w:rPr>
        <w:t>finančnými</w:t>
      </w:r>
      <w:r>
        <w:rPr>
          <w:b w:val="0"/>
          <w:spacing w:val="-13"/>
        </w:rPr>
        <w:t> </w:t>
      </w:r>
      <w:r>
        <w:rPr>
          <w:spacing w:val="-4"/>
        </w:rPr>
        <w:t>výpomocami</w:t>
      </w:r>
    </w:p>
    <w:p>
      <w:pPr>
        <w:pStyle w:val="BodyText"/>
        <w:spacing w:before="138"/>
        <w:ind w:left="199" w:right="688" w:firstLine="720"/>
      </w:pPr>
      <w:r>
        <w:rPr>
          <w:spacing w:val="-10"/>
        </w:rPr>
        <w:t>Z</w:t>
      </w:r>
      <w:r>
        <w:rPr>
          <w:spacing w:val="-7"/>
        </w:rPr>
        <w:t> </w:t>
      </w:r>
      <w:r>
        <w:rPr>
          <w:spacing w:val="-10"/>
        </w:rPr>
        <w:t>rozpočtovaných</w:t>
      </w:r>
      <w:r>
        <w:rPr>
          <w:spacing w:val="-7"/>
        </w:rPr>
        <w:t> </w:t>
      </w:r>
      <w:r>
        <w:rPr>
          <w:spacing w:val="-10"/>
        </w:rPr>
        <w:t>výdavkov</w:t>
      </w:r>
      <w:r>
        <w:rPr>
          <w:spacing w:val="-6"/>
        </w:rPr>
        <w:t> </w:t>
      </w:r>
      <w:r>
        <w:rPr>
          <w:spacing w:val="-10"/>
        </w:rPr>
        <w:t>1</w:t>
      </w:r>
      <w:r>
        <w:rPr>
          <w:spacing w:val="-7"/>
        </w:rPr>
        <w:t> </w:t>
      </w:r>
      <w:r>
        <w:rPr>
          <w:spacing w:val="-10"/>
        </w:rPr>
        <w:t>595,00EUR</w:t>
      </w:r>
      <w:r>
        <w:rPr>
          <w:spacing w:val="-7"/>
        </w:rPr>
        <w:t> </w:t>
      </w:r>
      <w:r>
        <w:rPr>
          <w:spacing w:val="-10"/>
        </w:rPr>
        <w:t>bolo</w:t>
      </w:r>
      <w:r>
        <w:rPr>
          <w:spacing w:val="-7"/>
        </w:rPr>
        <w:t> </w:t>
      </w:r>
      <w:r>
        <w:rPr>
          <w:spacing w:val="-10"/>
        </w:rPr>
        <w:t>skutočne</w:t>
      </w:r>
      <w:r>
        <w:rPr>
          <w:spacing w:val="-6"/>
        </w:rPr>
        <w:t> </w:t>
      </w:r>
      <w:r>
        <w:rPr>
          <w:spacing w:val="-10"/>
        </w:rPr>
        <w:t>čerpané</w:t>
      </w:r>
      <w:r>
        <w:rPr>
          <w:spacing w:val="-7"/>
        </w:rPr>
        <w:t> </w:t>
      </w:r>
      <w:r>
        <w:rPr>
          <w:spacing w:val="-10"/>
        </w:rPr>
        <w:t>k</w:t>
      </w:r>
      <w:r>
        <w:rPr>
          <w:spacing w:val="-7"/>
        </w:rPr>
        <w:t> </w:t>
      </w:r>
      <w:r>
        <w:rPr>
          <w:spacing w:val="-10"/>
        </w:rPr>
        <w:t>31.</w:t>
      </w:r>
      <w:r>
        <w:rPr>
          <w:spacing w:val="-6"/>
        </w:rPr>
        <w:t> </w:t>
      </w:r>
      <w:r>
        <w:rPr>
          <w:spacing w:val="-10"/>
        </w:rPr>
        <w:t>12.</w:t>
      </w:r>
      <w:r>
        <w:rPr>
          <w:spacing w:val="-7"/>
        </w:rPr>
        <w:t> </w:t>
      </w:r>
      <w:r>
        <w:rPr>
          <w:spacing w:val="-10"/>
        </w:rPr>
        <w:t>2023</w:t>
      </w:r>
      <w:r>
        <w:rPr>
          <w:spacing w:val="-7"/>
        </w:rPr>
        <w:t> </w:t>
      </w:r>
      <w:r>
        <w:rPr>
          <w:spacing w:val="-10"/>
        </w:rPr>
        <w:t>v</w:t>
      </w:r>
      <w:r>
        <w:rPr>
          <w:spacing w:val="-6"/>
        </w:rPr>
        <w:t> </w:t>
      </w:r>
      <w:r>
        <w:rPr>
          <w:spacing w:val="-10"/>
        </w:rPr>
        <w:t>sume </w:t>
      </w:r>
      <w:r>
        <w:rPr>
          <w:spacing w:val="-6"/>
        </w:rPr>
        <w:t>2</w:t>
      </w:r>
      <w:r>
        <w:rPr>
          <w:spacing w:val="-11"/>
        </w:rPr>
        <w:t> </w:t>
      </w:r>
      <w:r>
        <w:rPr>
          <w:spacing w:val="-6"/>
        </w:rPr>
        <w:t>198,55</w:t>
      </w:r>
      <w:r>
        <w:rPr>
          <w:spacing w:val="-11"/>
        </w:rPr>
        <w:t> </w:t>
      </w:r>
      <w:r>
        <w:rPr>
          <w:spacing w:val="-6"/>
        </w:rPr>
        <w:t>EUR,</w:t>
      </w:r>
      <w:r>
        <w:rPr>
          <w:spacing w:val="-10"/>
        </w:rPr>
        <w:t> </w:t>
      </w:r>
      <w:r>
        <w:rPr>
          <w:spacing w:val="-6"/>
        </w:rPr>
        <w:t>čo</w:t>
      </w:r>
      <w:r>
        <w:rPr>
          <w:spacing w:val="-11"/>
        </w:rPr>
        <w:t> </w:t>
      </w:r>
      <w:r>
        <w:rPr>
          <w:spacing w:val="-6"/>
        </w:rPr>
        <w:t>predstavuje</w:t>
      </w:r>
      <w:r>
        <w:rPr>
          <w:spacing w:val="-11"/>
        </w:rPr>
        <w:t> </w:t>
      </w:r>
      <w:r>
        <w:rPr>
          <w:spacing w:val="-6"/>
        </w:rPr>
        <w:t>137,84</w:t>
      </w:r>
      <w:r>
        <w:rPr>
          <w:spacing w:val="-11"/>
        </w:rPr>
        <w:t> </w:t>
      </w:r>
      <w:r>
        <w:rPr>
          <w:spacing w:val="-6"/>
        </w:rPr>
        <w:t>%</w:t>
      </w:r>
      <w:r>
        <w:rPr>
          <w:spacing w:val="-10"/>
        </w:rPr>
        <w:t> </w:t>
      </w:r>
      <w:r>
        <w:rPr>
          <w:spacing w:val="-6"/>
        </w:rPr>
        <w:t>čerpanie.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2"/>
        <w:numPr>
          <w:ilvl w:val="0"/>
          <w:numId w:val="8"/>
        </w:numPr>
        <w:tabs>
          <w:tab w:pos="484" w:val="left" w:leader="none"/>
        </w:tabs>
        <w:spacing w:line="240" w:lineRule="auto" w:before="231" w:after="0"/>
        <w:ind w:left="484" w:right="0" w:hanging="284"/>
        <w:jc w:val="left"/>
      </w:pPr>
      <w:r>
        <w:rPr>
          <w:color w:val="000000"/>
          <w:spacing w:val="-10"/>
        </w:rPr>
        <w:t>Kapitálové</w:t>
      </w:r>
      <w:r>
        <w:rPr>
          <w:b w:val="0"/>
          <w:color w:val="000000"/>
          <w:spacing w:val="-4"/>
        </w:rPr>
        <w:t> </w:t>
      </w:r>
      <w:r>
        <w:rPr>
          <w:color w:val="000000"/>
          <w:spacing w:val="-2"/>
        </w:rPr>
        <w:t>výdavky</w:t>
      </w:r>
    </w:p>
    <w:p>
      <w:pPr>
        <w:spacing w:after="0" w:line="240" w:lineRule="auto"/>
        <w:jc w:val="left"/>
        <w:sectPr>
          <w:pgSz w:w="11910" w:h="16840"/>
          <w:pgMar w:top="900" w:bottom="280" w:left="1220" w:right="440"/>
        </w:sectPr>
      </w:pPr>
    </w:p>
    <w:tbl>
      <w:tblPr>
        <w:tblW w:w="0" w:type="auto"/>
        <w:jc w:val="left"/>
        <w:tblInd w:w="21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60"/>
        <w:gridCol w:w="3072"/>
        <w:gridCol w:w="3364"/>
      </w:tblGrid>
      <w:tr>
        <w:trPr>
          <w:trHeight w:val="669" w:hRule="atLeast"/>
        </w:trPr>
        <w:tc>
          <w:tcPr>
            <w:tcW w:w="2960" w:type="dxa"/>
            <w:shd w:val="clear" w:color="auto" w:fill="D9D9D9"/>
          </w:tcPr>
          <w:p>
            <w:pPr>
              <w:pStyle w:val="TableParagraph"/>
              <w:spacing w:before="56"/>
              <w:ind w:left="209" w:hanging="86"/>
              <w:rPr>
                <w:b/>
                <w:sz w:val="24"/>
              </w:rPr>
            </w:pPr>
            <w:r>
              <w:rPr>
                <w:b/>
                <w:spacing w:val="-16"/>
                <w:sz w:val="24"/>
              </w:rPr>
              <w:t>Schválený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pacing w:val="-16"/>
                <w:sz w:val="24"/>
              </w:rPr>
              <w:t>rozpočet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pacing w:val="-16"/>
                <w:sz w:val="24"/>
              </w:rPr>
              <w:t>na</w:t>
            </w:r>
            <w:r>
              <w:rPr>
                <w:sz w:val="24"/>
              </w:rPr>
              <w:t> </w:t>
            </w:r>
            <w:r>
              <w:rPr>
                <w:b/>
                <w:spacing w:val="-16"/>
                <w:sz w:val="24"/>
              </w:rPr>
              <w:t>rok</w:t>
            </w:r>
            <w:r>
              <w:rPr>
                <w:spacing w:val="-16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2023</w:t>
            </w:r>
            <w:r>
              <w:rPr>
                <w:spacing w:val="-5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po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poslednej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>
            <w:pPr>
              <w:pStyle w:val="TableParagraph"/>
              <w:spacing w:before="194"/>
              <w:ind w:left="192" w:right="179"/>
              <w:jc w:val="center"/>
              <w:rPr>
                <w:b/>
                <w:sz w:val="24"/>
              </w:rPr>
            </w:pPr>
            <w:r>
              <w:rPr>
                <w:b/>
                <w:spacing w:val="-14"/>
                <w:sz w:val="24"/>
              </w:rPr>
              <w:t>Skutočnosť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k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31.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12.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2023</w:t>
            </w:r>
          </w:p>
        </w:tc>
        <w:tc>
          <w:tcPr>
            <w:tcW w:w="3364" w:type="dxa"/>
            <w:shd w:val="clear" w:color="auto" w:fill="D9D9D9"/>
          </w:tcPr>
          <w:p>
            <w:pPr>
              <w:pStyle w:val="TableParagraph"/>
              <w:spacing w:before="194"/>
              <w:ind w:left="1022" w:right="100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spacing w:val="25"/>
                <w:sz w:val="24"/>
              </w:rPr>
              <w:t> </w:t>
            </w:r>
            <w:r>
              <w:rPr>
                <w:b/>
                <w:spacing w:val="-2"/>
                <w:sz w:val="24"/>
              </w:rPr>
              <w:t>čerpania</w:t>
            </w:r>
          </w:p>
        </w:tc>
      </w:tr>
      <w:tr>
        <w:trPr>
          <w:trHeight w:val="271" w:hRule="atLeast"/>
        </w:trPr>
        <w:tc>
          <w:tcPr>
            <w:tcW w:w="2960" w:type="dxa"/>
          </w:tcPr>
          <w:p>
            <w:pPr>
              <w:pStyle w:val="TableParagraph"/>
              <w:spacing w:line="251" w:lineRule="exact"/>
              <w:ind w:left="946" w:right="933"/>
              <w:jc w:val="center"/>
              <w:rPr>
                <w:sz w:val="24"/>
              </w:rPr>
            </w:pPr>
            <w:r>
              <w:rPr>
                <w:spacing w:val="-13"/>
                <w:sz w:val="24"/>
              </w:rPr>
              <w:t>14</w:t>
            </w:r>
            <w:r>
              <w:rPr>
                <w:spacing w:val="-4"/>
                <w:sz w:val="24"/>
              </w:rPr>
              <w:t> </w:t>
            </w:r>
            <w:r>
              <w:rPr>
                <w:spacing w:val="-2"/>
                <w:sz w:val="24"/>
              </w:rPr>
              <w:t>815,00</w:t>
            </w:r>
          </w:p>
        </w:tc>
        <w:tc>
          <w:tcPr>
            <w:tcW w:w="3072" w:type="dxa"/>
          </w:tcPr>
          <w:p>
            <w:pPr>
              <w:pStyle w:val="TableParagraph"/>
              <w:spacing w:line="251" w:lineRule="exact"/>
              <w:ind w:left="192" w:right="178"/>
              <w:jc w:val="center"/>
              <w:rPr>
                <w:sz w:val="24"/>
              </w:rPr>
            </w:pPr>
            <w:r>
              <w:rPr>
                <w:spacing w:val="-13"/>
                <w:sz w:val="24"/>
              </w:rPr>
              <w:t>29</w:t>
            </w:r>
            <w:r>
              <w:rPr>
                <w:spacing w:val="-4"/>
                <w:sz w:val="24"/>
              </w:rPr>
              <w:t> </w:t>
            </w:r>
            <w:r>
              <w:rPr>
                <w:spacing w:val="-2"/>
                <w:sz w:val="24"/>
              </w:rPr>
              <w:t>168,17</w:t>
            </w:r>
          </w:p>
        </w:tc>
        <w:tc>
          <w:tcPr>
            <w:tcW w:w="3364" w:type="dxa"/>
          </w:tcPr>
          <w:p>
            <w:pPr>
              <w:pStyle w:val="TableParagraph"/>
              <w:spacing w:line="251" w:lineRule="exact"/>
              <w:ind w:left="1022" w:right="1009"/>
              <w:jc w:val="center"/>
              <w:rPr>
                <w:sz w:val="24"/>
              </w:rPr>
            </w:pPr>
            <w:r>
              <w:rPr>
                <w:spacing w:val="-14"/>
                <w:sz w:val="24"/>
              </w:rPr>
              <w:t>196,88</w:t>
            </w:r>
            <w:r>
              <w:rPr>
                <w:spacing w:val="3"/>
                <w:sz w:val="24"/>
              </w:rPr>
              <w:t> </w:t>
            </w:r>
            <w:r>
              <w:rPr>
                <w:spacing w:val="-10"/>
                <w:sz w:val="24"/>
              </w:rPr>
              <w:t>%</w:t>
            </w:r>
          </w:p>
        </w:tc>
      </w:tr>
    </w:tbl>
    <w:p>
      <w:pPr>
        <w:pStyle w:val="BodyText"/>
        <w:spacing w:before="7"/>
        <w:rPr>
          <w:b/>
          <w:sz w:val="17"/>
        </w:rPr>
      </w:pPr>
    </w:p>
    <w:p>
      <w:pPr>
        <w:pStyle w:val="BodyText"/>
        <w:spacing w:before="89"/>
        <w:ind w:left="200" w:right="968" w:firstLine="720"/>
      </w:pPr>
      <w:r>
        <w:rPr>
          <w:spacing w:val="-6"/>
        </w:rPr>
        <w:t>Z</w:t>
      </w:r>
      <w:r>
        <w:rPr>
          <w:spacing w:val="-11"/>
        </w:rPr>
        <w:t> </w:t>
      </w:r>
      <w:r>
        <w:rPr>
          <w:spacing w:val="-6"/>
        </w:rPr>
        <w:t>rozpočtovaných</w:t>
      </w:r>
      <w:r>
        <w:rPr>
          <w:spacing w:val="30"/>
        </w:rPr>
        <w:t> </w:t>
      </w:r>
      <w:r>
        <w:rPr>
          <w:spacing w:val="-6"/>
        </w:rPr>
        <w:t>kapitálových</w:t>
      </w:r>
      <w:r>
        <w:rPr>
          <w:spacing w:val="31"/>
        </w:rPr>
        <w:t> </w:t>
      </w:r>
      <w:r>
        <w:rPr>
          <w:spacing w:val="-6"/>
        </w:rPr>
        <w:t>výdavkov</w:t>
      </w:r>
      <w:r>
        <w:rPr>
          <w:spacing w:val="31"/>
        </w:rPr>
        <w:t> </w:t>
      </w:r>
      <w:r>
        <w:rPr>
          <w:spacing w:val="-6"/>
        </w:rPr>
        <w:t>14</w:t>
      </w:r>
      <w:r>
        <w:rPr>
          <w:spacing w:val="-11"/>
        </w:rPr>
        <w:t> </w:t>
      </w:r>
      <w:r>
        <w:rPr>
          <w:spacing w:val="-6"/>
        </w:rPr>
        <w:t>815,00</w:t>
      </w:r>
      <w:r>
        <w:rPr>
          <w:spacing w:val="31"/>
        </w:rPr>
        <w:t> </w:t>
      </w:r>
      <w:r>
        <w:rPr>
          <w:spacing w:val="-6"/>
        </w:rPr>
        <w:t>EUR</w:t>
      </w:r>
      <w:r>
        <w:rPr>
          <w:spacing w:val="30"/>
        </w:rPr>
        <w:t> </w:t>
      </w:r>
      <w:r>
        <w:rPr>
          <w:spacing w:val="-6"/>
        </w:rPr>
        <w:t>bolo</w:t>
      </w:r>
      <w:r>
        <w:rPr>
          <w:spacing w:val="31"/>
        </w:rPr>
        <w:t> </w:t>
      </w:r>
      <w:r>
        <w:rPr>
          <w:spacing w:val="-6"/>
        </w:rPr>
        <w:t>skutočne</w:t>
      </w:r>
      <w:r>
        <w:rPr>
          <w:spacing w:val="31"/>
        </w:rPr>
        <w:t> </w:t>
      </w:r>
      <w:r>
        <w:rPr>
          <w:spacing w:val="-6"/>
        </w:rPr>
        <w:t>čerpané </w:t>
      </w:r>
      <w:r>
        <w:rPr>
          <w:spacing w:val="-8"/>
        </w:rPr>
        <w:t>k 31. 12. 2023 v sume</w:t>
      </w:r>
      <w:r>
        <w:rPr>
          <w:spacing w:val="-9"/>
        </w:rPr>
        <w:t> </w:t>
      </w:r>
      <w:r>
        <w:rPr>
          <w:spacing w:val="-8"/>
        </w:rPr>
        <w:t>29168,17 EUR, čo</w:t>
      </w:r>
      <w:r>
        <w:rPr>
          <w:spacing w:val="-9"/>
        </w:rPr>
        <w:t> </w:t>
      </w:r>
      <w:r>
        <w:rPr>
          <w:spacing w:val="-8"/>
        </w:rPr>
        <w:t>predstavuje 196,88 %</w:t>
      </w:r>
      <w:r>
        <w:rPr>
          <w:spacing w:val="52"/>
        </w:rPr>
        <w:t> </w:t>
      </w:r>
      <w:r>
        <w:rPr>
          <w:spacing w:val="-8"/>
        </w:rPr>
        <w:t>čerpanie.</w:t>
      </w:r>
    </w:p>
    <w:p>
      <w:pPr>
        <w:pStyle w:val="BodyText"/>
      </w:pPr>
    </w:p>
    <w:p>
      <w:pPr>
        <w:pStyle w:val="Heading2"/>
      </w:pPr>
      <w:r>
        <w:rPr>
          <w:spacing w:val="-14"/>
        </w:rPr>
        <w:t>Medzi</w:t>
      </w:r>
      <w:r>
        <w:rPr>
          <w:b w:val="0"/>
          <w:spacing w:val="5"/>
        </w:rPr>
        <w:t> </w:t>
      </w:r>
      <w:r>
        <w:rPr>
          <w:spacing w:val="-14"/>
        </w:rPr>
        <w:t>významné</w:t>
      </w:r>
      <w:r>
        <w:rPr>
          <w:b w:val="0"/>
          <w:spacing w:val="6"/>
        </w:rPr>
        <w:t> </w:t>
      </w:r>
      <w:r>
        <w:rPr>
          <w:spacing w:val="-14"/>
        </w:rPr>
        <w:t>položky</w:t>
      </w:r>
      <w:r>
        <w:rPr>
          <w:b w:val="0"/>
          <w:spacing w:val="4"/>
        </w:rPr>
        <w:t> </w:t>
      </w:r>
      <w:r>
        <w:rPr>
          <w:spacing w:val="-14"/>
        </w:rPr>
        <w:t>kapitálového</w:t>
      </w:r>
      <w:r>
        <w:rPr>
          <w:b w:val="0"/>
          <w:spacing w:val="5"/>
        </w:rPr>
        <w:t> </w:t>
      </w:r>
      <w:r>
        <w:rPr>
          <w:spacing w:val="-14"/>
        </w:rPr>
        <w:t>rozpočtu</w:t>
      </w:r>
      <w:r>
        <w:rPr>
          <w:b w:val="0"/>
          <w:spacing w:val="5"/>
        </w:rPr>
        <w:t> </w:t>
      </w:r>
      <w:r>
        <w:rPr>
          <w:spacing w:val="-14"/>
        </w:rPr>
        <w:t>patrí:</w:t>
      </w:r>
    </w:p>
    <w:p>
      <w:pPr>
        <w:pStyle w:val="ListParagraph"/>
        <w:numPr>
          <w:ilvl w:val="1"/>
          <w:numId w:val="8"/>
        </w:numPr>
        <w:tabs>
          <w:tab w:pos="448" w:val="left" w:leader="none"/>
        </w:tabs>
        <w:spacing w:line="240" w:lineRule="auto" w:before="138" w:after="0"/>
        <w:ind w:left="448" w:right="0" w:hanging="248"/>
        <w:jc w:val="left"/>
        <w:rPr>
          <w:b/>
          <w:sz w:val="24"/>
        </w:rPr>
      </w:pPr>
      <w:r>
        <w:rPr>
          <w:b/>
          <w:spacing w:val="-12"/>
          <w:sz w:val="24"/>
        </w:rPr>
        <w:t>Obstaranie</w:t>
      </w:r>
      <w:r>
        <w:rPr>
          <w:spacing w:val="3"/>
          <w:sz w:val="24"/>
        </w:rPr>
        <w:t> </w:t>
      </w:r>
      <w:r>
        <w:rPr>
          <w:b/>
          <w:spacing w:val="-12"/>
          <w:sz w:val="24"/>
        </w:rPr>
        <w:t>kapitálových</w:t>
      </w:r>
      <w:r>
        <w:rPr>
          <w:spacing w:val="3"/>
          <w:sz w:val="24"/>
        </w:rPr>
        <w:t> </w:t>
      </w:r>
      <w:r>
        <w:rPr>
          <w:b/>
          <w:spacing w:val="-12"/>
          <w:sz w:val="24"/>
        </w:rPr>
        <w:t>aktív</w:t>
      </w:r>
    </w:p>
    <w:p>
      <w:pPr>
        <w:pStyle w:val="BodyText"/>
        <w:ind w:left="200" w:right="968" w:firstLine="720"/>
      </w:pPr>
      <w:r>
        <w:rPr>
          <w:spacing w:val="-6"/>
        </w:rPr>
        <w:t>Z</w:t>
      </w:r>
      <w:r>
        <w:rPr>
          <w:spacing w:val="-11"/>
        </w:rPr>
        <w:t> </w:t>
      </w:r>
      <w:r>
        <w:rPr>
          <w:spacing w:val="-6"/>
        </w:rPr>
        <w:t>rozpočtovaných</w:t>
      </w:r>
      <w:r>
        <w:rPr>
          <w:spacing w:val="30"/>
        </w:rPr>
        <w:t> </w:t>
      </w:r>
      <w:r>
        <w:rPr>
          <w:spacing w:val="-6"/>
        </w:rPr>
        <w:t>kapitálových</w:t>
      </w:r>
      <w:r>
        <w:rPr>
          <w:spacing w:val="31"/>
        </w:rPr>
        <w:t> </w:t>
      </w:r>
      <w:r>
        <w:rPr>
          <w:spacing w:val="-6"/>
        </w:rPr>
        <w:t>výdavkov</w:t>
      </w:r>
      <w:r>
        <w:rPr>
          <w:spacing w:val="31"/>
        </w:rPr>
        <w:t> </w:t>
      </w:r>
      <w:r>
        <w:rPr>
          <w:spacing w:val="-6"/>
        </w:rPr>
        <w:t>14</w:t>
      </w:r>
      <w:r>
        <w:rPr>
          <w:spacing w:val="-11"/>
        </w:rPr>
        <w:t> </w:t>
      </w:r>
      <w:r>
        <w:rPr>
          <w:spacing w:val="-6"/>
        </w:rPr>
        <w:t>815,00</w:t>
      </w:r>
      <w:r>
        <w:rPr>
          <w:spacing w:val="31"/>
        </w:rPr>
        <w:t> </w:t>
      </w:r>
      <w:r>
        <w:rPr>
          <w:spacing w:val="-6"/>
        </w:rPr>
        <w:t>EUR</w:t>
      </w:r>
      <w:r>
        <w:rPr>
          <w:spacing w:val="30"/>
        </w:rPr>
        <w:t> </w:t>
      </w:r>
      <w:r>
        <w:rPr>
          <w:spacing w:val="-6"/>
        </w:rPr>
        <w:t>bolo</w:t>
      </w:r>
      <w:r>
        <w:rPr>
          <w:spacing w:val="31"/>
        </w:rPr>
        <w:t> </w:t>
      </w:r>
      <w:r>
        <w:rPr>
          <w:spacing w:val="-6"/>
        </w:rPr>
        <w:t>skutočne</w:t>
      </w:r>
      <w:r>
        <w:rPr>
          <w:spacing w:val="31"/>
        </w:rPr>
        <w:t> </w:t>
      </w:r>
      <w:r>
        <w:rPr>
          <w:spacing w:val="-6"/>
        </w:rPr>
        <w:t>čerpané k</w:t>
      </w:r>
      <w:r>
        <w:rPr>
          <w:spacing w:val="-11"/>
        </w:rPr>
        <w:t> </w:t>
      </w:r>
      <w:r>
        <w:rPr>
          <w:spacing w:val="-6"/>
        </w:rPr>
        <w:t>31.</w:t>
      </w:r>
      <w:r>
        <w:rPr>
          <w:spacing w:val="-11"/>
        </w:rPr>
        <w:t> </w:t>
      </w:r>
      <w:r>
        <w:rPr>
          <w:spacing w:val="-6"/>
        </w:rPr>
        <w:t>12.</w:t>
      </w:r>
      <w:r>
        <w:rPr>
          <w:spacing w:val="-10"/>
        </w:rPr>
        <w:t> </w:t>
      </w:r>
      <w:r>
        <w:rPr>
          <w:spacing w:val="-6"/>
        </w:rPr>
        <w:t>2023</w:t>
      </w:r>
      <w:r>
        <w:rPr>
          <w:spacing w:val="-11"/>
        </w:rPr>
        <w:t> </w:t>
      </w:r>
      <w:r>
        <w:rPr>
          <w:spacing w:val="-6"/>
        </w:rPr>
        <w:t>v</w:t>
      </w:r>
      <w:r>
        <w:rPr>
          <w:spacing w:val="-11"/>
        </w:rPr>
        <w:t> </w:t>
      </w:r>
      <w:r>
        <w:rPr>
          <w:spacing w:val="-6"/>
        </w:rPr>
        <w:t>sume</w:t>
      </w:r>
      <w:r>
        <w:rPr>
          <w:spacing w:val="-11"/>
        </w:rPr>
        <w:t> </w:t>
      </w:r>
      <w:r>
        <w:rPr>
          <w:spacing w:val="-6"/>
        </w:rPr>
        <w:t>29</w:t>
      </w:r>
      <w:r>
        <w:rPr>
          <w:spacing w:val="-10"/>
        </w:rPr>
        <w:t> </w:t>
      </w:r>
      <w:r>
        <w:rPr>
          <w:spacing w:val="-6"/>
        </w:rPr>
        <w:t>168,17</w:t>
      </w:r>
      <w:r>
        <w:rPr>
          <w:spacing w:val="-11"/>
        </w:rPr>
        <w:t> </w:t>
      </w:r>
      <w:r>
        <w:rPr>
          <w:spacing w:val="-6"/>
        </w:rPr>
        <w:t>EUR,</w:t>
      </w:r>
      <w:r>
        <w:rPr>
          <w:spacing w:val="-11"/>
        </w:rPr>
        <w:t> </w:t>
      </w:r>
      <w:r>
        <w:rPr>
          <w:spacing w:val="-6"/>
        </w:rPr>
        <w:t>čo</w:t>
      </w:r>
      <w:r>
        <w:rPr>
          <w:spacing w:val="-10"/>
        </w:rPr>
        <w:t> </w:t>
      </w:r>
      <w:r>
        <w:rPr>
          <w:spacing w:val="-6"/>
        </w:rPr>
        <w:t>predstavuje</w:t>
      </w:r>
      <w:r>
        <w:rPr>
          <w:spacing w:val="19"/>
        </w:rPr>
        <w:t> </w:t>
      </w:r>
      <w:r>
        <w:rPr>
          <w:spacing w:val="-6"/>
        </w:rPr>
        <w:t>196,88</w:t>
      </w:r>
      <w:r>
        <w:rPr>
          <w:spacing w:val="-11"/>
        </w:rPr>
        <w:t> </w:t>
      </w:r>
      <w:r>
        <w:rPr>
          <w:spacing w:val="-6"/>
        </w:rPr>
        <w:t>%</w:t>
      </w:r>
      <w:r>
        <w:rPr>
          <w:spacing w:val="21"/>
        </w:rPr>
        <w:t> </w:t>
      </w:r>
      <w:r>
        <w:rPr>
          <w:spacing w:val="-6"/>
        </w:rPr>
        <w:t>čerpanie.</w:t>
      </w:r>
    </w:p>
    <w:p>
      <w:pPr>
        <w:pStyle w:val="BodyText"/>
      </w:pPr>
    </w:p>
    <w:p>
      <w:pPr>
        <w:pStyle w:val="BodyText"/>
        <w:spacing w:before="1"/>
        <w:ind w:left="200"/>
      </w:pPr>
      <w:r>
        <w:rPr>
          <w:spacing w:val="-8"/>
        </w:rPr>
        <w:t>Kapitálové</w:t>
      </w:r>
      <w:r>
        <w:rPr>
          <w:spacing w:val="-2"/>
        </w:rPr>
        <w:t> </w:t>
      </w:r>
      <w:r>
        <w:rPr>
          <w:spacing w:val="-8"/>
        </w:rPr>
        <w:t>výdavky</w:t>
      </w:r>
      <w:r>
        <w:rPr>
          <w:spacing w:val="-1"/>
        </w:rPr>
        <w:t> </w:t>
      </w:r>
      <w:r>
        <w:rPr>
          <w:spacing w:val="-8"/>
        </w:rPr>
        <w:t>boli</w:t>
      </w:r>
      <w:r>
        <w:rPr>
          <w:spacing w:val="-1"/>
        </w:rPr>
        <w:t> </w:t>
      </w:r>
      <w:r>
        <w:rPr>
          <w:spacing w:val="-8"/>
        </w:rPr>
        <w:t>vynaložené</w:t>
      </w:r>
      <w:r>
        <w:rPr>
          <w:spacing w:val="-1"/>
        </w:rPr>
        <w:t> </w:t>
      </w:r>
      <w:r>
        <w:rPr>
          <w:spacing w:val="-8"/>
        </w:rPr>
        <w:t>na:</w:t>
      </w:r>
    </w:p>
    <w:p>
      <w:pPr>
        <w:pStyle w:val="ListParagraph"/>
        <w:numPr>
          <w:ilvl w:val="2"/>
          <w:numId w:val="8"/>
        </w:numPr>
        <w:tabs>
          <w:tab w:pos="1080" w:val="left" w:leader="none"/>
        </w:tabs>
        <w:spacing w:line="240" w:lineRule="auto" w:before="139" w:after="0"/>
        <w:ind w:left="1080" w:right="0" w:hanging="170"/>
        <w:jc w:val="left"/>
        <w:rPr>
          <w:sz w:val="24"/>
        </w:rPr>
      </w:pPr>
      <w:r>
        <w:rPr>
          <w:spacing w:val="-10"/>
          <w:sz w:val="24"/>
        </w:rPr>
        <w:t>úhrada</w:t>
      </w:r>
      <w:r>
        <w:rPr>
          <w:spacing w:val="-7"/>
          <w:sz w:val="24"/>
        </w:rPr>
        <w:t> </w:t>
      </w:r>
      <w:r>
        <w:rPr>
          <w:spacing w:val="-10"/>
          <w:sz w:val="24"/>
        </w:rPr>
        <w:t>faktúry</w:t>
      </w:r>
      <w:r>
        <w:rPr>
          <w:spacing w:val="-7"/>
          <w:sz w:val="24"/>
        </w:rPr>
        <w:t> </w:t>
      </w:r>
      <w:r>
        <w:rPr>
          <w:spacing w:val="-10"/>
          <w:sz w:val="24"/>
        </w:rPr>
        <w:t>Pavličko</w:t>
      </w:r>
      <w:r>
        <w:rPr>
          <w:spacing w:val="-6"/>
          <w:sz w:val="24"/>
        </w:rPr>
        <w:t> </w:t>
      </w:r>
      <w:r>
        <w:rPr>
          <w:spacing w:val="-10"/>
          <w:sz w:val="24"/>
        </w:rPr>
        <w:t>z</w:t>
      </w:r>
      <w:r>
        <w:rPr>
          <w:spacing w:val="-7"/>
          <w:sz w:val="24"/>
        </w:rPr>
        <w:t> </w:t>
      </w:r>
      <w:r>
        <w:rPr>
          <w:spacing w:val="-10"/>
          <w:sz w:val="24"/>
        </w:rPr>
        <w:t>roku</w:t>
      </w:r>
      <w:r>
        <w:rPr>
          <w:spacing w:val="-7"/>
          <w:sz w:val="24"/>
        </w:rPr>
        <w:t> </w:t>
      </w:r>
      <w:r>
        <w:rPr>
          <w:spacing w:val="-10"/>
          <w:sz w:val="24"/>
        </w:rPr>
        <w:t>2022</w:t>
      </w:r>
      <w:r>
        <w:rPr>
          <w:spacing w:val="-7"/>
          <w:sz w:val="24"/>
        </w:rPr>
        <w:t> </w:t>
      </w:r>
      <w:r>
        <w:rPr>
          <w:spacing w:val="-10"/>
          <w:sz w:val="24"/>
        </w:rPr>
        <w:t>rekonštrukcia</w:t>
      </w:r>
      <w:r>
        <w:rPr>
          <w:spacing w:val="-6"/>
          <w:sz w:val="24"/>
        </w:rPr>
        <w:t> </w:t>
      </w:r>
      <w:r>
        <w:rPr>
          <w:spacing w:val="-10"/>
          <w:sz w:val="24"/>
        </w:rPr>
        <w:t>chodníka</w:t>
      </w:r>
      <w:r>
        <w:rPr>
          <w:spacing w:val="-7"/>
          <w:sz w:val="24"/>
        </w:rPr>
        <w:t> </w:t>
      </w:r>
      <w:r>
        <w:rPr>
          <w:spacing w:val="-10"/>
          <w:sz w:val="24"/>
        </w:rPr>
        <w:t>v</w:t>
      </w:r>
      <w:r>
        <w:rPr>
          <w:spacing w:val="-7"/>
          <w:sz w:val="24"/>
        </w:rPr>
        <w:t> </w:t>
      </w:r>
      <w:r>
        <w:rPr>
          <w:spacing w:val="-10"/>
          <w:sz w:val="24"/>
        </w:rPr>
        <w:t>sume</w:t>
      </w:r>
      <w:r>
        <w:rPr>
          <w:spacing w:val="-6"/>
          <w:sz w:val="24"/>
        </w:rPr>
        <w:t> </w:t>
      </w:r>
      <w:r>
        <w:rPr>
          <w:spacing w:val="-10"/>
          <w:sz w:val="24"/>
        </w:rPr>
        <w:t>12</w:t>
      </w:r>
      <w:r>
        <w:rPr>
          <w:spacing w:val="-6"/>
          <w:sz w:val="24"/>
        </w:rPr>
        <w:t> </w:t>
      </w:r>
      <w:r>
        <w:rPr>
          <w:spacing w:val="-10"/>
          <w:sz w:val="24"/>
        </w:rPr>
        <w:t>200,00</w:t>
      </w:r>
      <w:r>
        <w:rPr>
          <w:spacing w:val="-7"/>
          <w:sz w:val="24"/>
        </w:rPr>
        <w:t> </w:t>
      </w:r>
      <w:r>
        <w:rPr>
          <w:spacing w:val="-10"/>
          <w:sz w:val="24"/>
        </w:rPr>
        <w:t>€,</w:t>
      </w:r>
    </w:p>
    <w:p>
      <w:pPr>
        <w:pStyle w:val="ListParagraph"/>
        <w:numPr>
          <w:ilvl w:val="2"/>
          <w:numId w:val="8"/>
        </w:numPr>
        <w:tabs>
          <w:tab w:pos="1080" w:val="left" w:leader="none"/>
        </w:tabs>
        <w:spacing w:line="240" w:lineRule="auto" w:before="151" w:after="0"/>
        <w:ind w:left="1080" w:right="0" w:hanging="170"/>
        <w:jc w:val="left"/>
        <w:rPr>
          <w:sz w:val="24"/>
        </w:rPr>
      </w:pPr>
      <w:r>
        <w:rPr>
          <w:spacing w:val="-10"/>
          <w:sz w:val="24"/>
        </w:rPr>
        <w:t>úhrada</w:t>
      </w:r>
      <w:r>
        <w:rPr>
          <w:spacing w:val="-6"/>
          <w:sz w:val="24"/>
        </w:rPr>
        <w:t> </w:t>
      </w:r>
      <w:r>
        <w:rPr>
          <w:spacing w:val="-10"/>
          <w:sz w:val="24"/>
        </w:rPr>
        <w:t>faktúry</w:t>
      </w:r>
      <w:r>
        <w:rPr>
          <w:spacing w:val="-5"/>
          <w:sz w:val="24"/>
        </w:rPr>
        <w:t> </w:t>
      </w:r>
      <w:r>
        <w:rPr>
          <w:spacing w:val="-10"/>
          <w:sz w:val="24"/>
        </w:rPr>
        <w:t>MK</w:t>
      </w:r>
      <w:r>
        <w:rPr>
          <w:spacing w:val="-6"/>
          <w:sz w:val="24"/>
        </w:rPr>
        <w:t> </w:t>
      </w:r>
      <w:r>
        <w:rPr>
          <w:spacing w:val="-10"/>
          <w:sz w:val="24"/>
        </w:rPr>
        <w:t>Hlas</w:t>
      </w:r>
      <w:r>
        <w:rPr>
          <w:spacing w:val="-5"/>
          <w:sz w:val="24"/>
        </w:rPr>
        <w:t> </w:t>
      </w:r>
      <w:r>
        <w:rPr>
          <w:spacing w:val="-10"/>
          <w:sz w:val="24"/>
        </w:rPr>
        <w:t>rekonštrukcia</w:t>
      </w:r>
      <w:r>
        <w:rPr>
          <w:spacing w:val="-5"/>
          <w:sz w:val="24"/>
        </w:rPr>
        <w:t> </w:t>
      </w:r>
      <w:r>
        <w:rPr>
          <w:spacing w:val="-10"/>
          <w:sz w:val="24"/>
        </w:rPr>
        <w:t>rozhlasu</w:t>
      </w:r>
      <w:r>
        <w:rPr>
          <w:spacing w:val="-5"/>
          <w:sz w:val="24"/>
        </w:rPr>
        <w:t> </w:t>
      </w:r>
      <w:r>
        <w:rPr>
          <w:spacing w:val="-10"/>
          <w:sz w:val="24"/>
        </w:rPr>
        <w:t>v</w:t>
      </w:r>
      <w:r>
        <w:rPr>
          <w:spacing w:val="-4"/>
          <w:sz w:val="24"/>
        </w:rPr>
        <w:t> </w:t>
      </w:r>
      <w:r>
        <w:rPr>
          <w:spacing w:val="-10"/>
          <w:sz w:val="24"/>
        </w:rPr>
        <w:t>sume</w:t>
      </w:r>
      <w:r>
        <w:rPr>
          <w:spacing w:val="-5"/>
          <w:sz w:val="24"/>
        </w:rPr>
        <w:t> </w:t>
      </w:r>
      <w:r>
        <w:rPr>
          <w:spacing w:val="-10"/>
          <w:sz w:val="24"/>
        </w:rPr>
        <w:t>4</w:t>
      </w:r>
      <w:r>
        <w:rPr>
          <w:spacing w:val="-5"/>
          <w:sz w:val="24"/>
        </w:rPr>
        <w:t> </w:t>
      </w:r>
      <w:r>
        <w:rPr>
          <w:spacing w:val="-10"/>
          <w:sz w:val="24"/>
        </w:rPr>
        <w:t>052,00</w:t>
      </w:r>
      <w:r>
        <w:rPr>
          <w:spacing w:val="-6"/>
          <w:sz w:val="24"/>
        </w:rPr>
        <w:t> </w:t>
      </w:r>
      <w:r>
        <w:rPr>
          <w:spacing w:val="-10"/>
          <w:sz w:val="24"/>
        </w:rPr>
        <w:t>€,</w:t>
      </w:r>
    </w:p>
    <w:p>
      <w:pPr>
        <w:pStyle w:val="ListParagraph"/>
        <w:numPr>
          <w:ilvl w:val="2"/>
          <w:numId w:val="8"/>
        </w:numPr>
        <w:tabs>
          <w:tab w:pos="1080" w:val="left" w:leader="none"/>
        </w:tabs>
        <w:spacing w:line="240" w:lineRule="auto" w:before="149" w:after="0"/>
        <w:ind w:left="1080" w:right="0" w:hanging="170"/>
        <w:jc w:val="left"/>
        <w:rPr>
          <w:sz w:val="24"/>
        </w:rPr>
      </w:pPr>
      <w:r>
        <w:rPr>
          <w:spacing w:val="-12"/>
          <w:sz w:val="24"/>
        </w:rPr>
        <w:t>úhrada</w:t>
      </w:r>
      <w:r>
        <w:rPr>
          <w:spacing w:val="1"/>
          <w:sz w:val="24"/>
        </w:rPr>
        <w:t> </w:t>
      </w:r>
      <w:r>
        <w:rPr>
          <w:spacing w:val="-12"/>
          <w:sz w:val="24"/>
        </w:rPr>
        <w:t>faktúry</w:t>
      </w:r>
      <w:r>
        <w:rPr>
          <w:spacing w:val="2"/>
          <w:sz w:val="24"/>
        </w:rPr>
        <w:t> </w:t>
      </w:r>
      <w:r>
        <w:rPr>
          <w:spacing w:val="-12"/>
          <w:sz w:val="24"/>
        </w:rPr>
        <w:t>MCOM-NET</w:t>
      </w:r>
      <w:r>
        <w:rPr>
          <w:spacing w:val="1"/>
          <w:sz w:val="24"/>
        </w:rPr>
        <w:t> </w:t>
      </w:r>
      <w:r>
        <w:rPr>
          <w:spacing w:val="-12"/>
          <w:sz w:val="24"/>
        </w:rPr>
        <w:t>podstavec</w:t>
      </w:r>
      <w:r>
        <w:rPr>
          <w:spacing w:val="1"/>
          <w:sz w:val="24"/>
        </w:rPr>
        <w:t> </w:t>
      </w:r>
      <w:r>
        <w:rPr>
          <w:spacing w:val="-12"/>
          <w:sz w:val="24"/>
        </w:rPr>
        <w:t>rozhlas</w:t>
      </w:r>
      <w:r>
        <w:rPr>
          <w:spacing w:val="1"/>
          <w:sz w:val="24"/>
        </w:rPr>
        <w:t> </w:t>
      </w:r>
      <w:r>
        <w:rPr>
          <w:spacing w:val="-12"/>
          <w:sz w:val="24"/>
        </w:rPr>
        <w:t>v</w:t>
      </w:r>
      <w:r>
        <w:rPr>
          <w:spacing w:val="3"/>
          <w:sz w:val="24"/>
        </w:rPr>
        <w:t> </w:t>
      </w:r>
      <w:r>
        <w:rPr>
          <w:spacing w:val="-12"/>
          <w:sz w:val="24"/>
        </w:rPr>
        <w:t>sume</w:t>
      </w:r>
      <w:r>
        <w:rPr>
          <w:spacing w:val="1"/>
          <w:sz w:val="24"/>
        </w:rPr>
        <w:t> </w:t>
      </w:r>
      <w:r>
        <w:rPr>
          <w:spacing w:val="-12"/>
          <w:sz w:val="24"/>
        </w:rPr>
        <w:t>1</w:t>
      </w:r>
      <w:r>
        <w:rPr>
          <w:spacing w:val="4"/>
          <w:sz w:val="24"/>
        </w:rPr>
        <w:t> </w:t>
      </w:r>
      <w:r>
        <w:rPr>
          <w:spacing w:val="-12"/>
          <w:sz w:val="24"/>
        </w:rPr>
        <w:t>124,00</w:t>
      </w:r>
      <w:r>
        <w:rPr>
          <w:spacing w:val="2"/>
          <w:sz w:val="24"/>
        </w:rPr>
        <w:t> </w:t>
      </w:r>
      <w:r>
        <w:rPr>
          <w:spacing w:val="-12"/>
          <w:sz w:val="24"/>
        </w:rPr>
        <w:t>€,</w:t>
      </w:r>
    </w:p>
    <w:p>
      <w:pPr>
        <w:pStyle w:val="ListParagraph"/>
        <w:numPr>
          <w:ilvl w:val="2"/>
          <w:numId w:val="8"/>
        </w:numPr>
        <w:tabs>
          <w:tab w:pos="1080" w:val="left" w:leader="none"/>
        </w:tabs>
        <w:spacing w:line="240" w:lineRule="auto" w:before="151" w:after="0"/>
        <w:ind w:left="1080" w:right="0" w:hanging="170"/>
        <w:jc w:val="left"/>
        <w:rPr>
          <w:sz w:val="24"/>
        </w:rPr>
      </w:pPr>
      <w:r>
        <w:rPr>
          <w:spacing w:val="-10"/>
          <w:sz w:val="24"/>
        </w:rPr>
        <w:t>úhrada</w:t>
      </w:r>
      <w:r>
        <w:rPr>
          <w:spacing w:val="-2"/>
          <w:sz w:val="24"/>
        </w:rPr>
        <w:t> </w:t>
      </w:r>
      <w:r>
        <w:rPr>
          <w:spacing w:val="-10"/>
          <w:sz w:val="24"/>
        </w:rPr>
        <w:t>faktúry</w:t>
      </w:r>
      <w:r>
        <w:rPr>
          <w:sz w:val="24"/>
        </w:rPr>
        <w:t> </w:t>
      </w:r>
      <w:r>
        <w:rPr>
          <w:spacing w:val="-10"/>
          <w:sz w:val="24"/>
        </w:rPr>
        <w:t>ALD</w:t>
      </w:r>
      <w:r>
        <w:rPr>
          <w:sz w:val="24"/>
        </w:rPr>
        <w:t> </w:t>
      </w:r>
      <w:r>
        <w:rPr>
          <w:spacing w:val="-10"/>
          <w:sz w:val="24"/>
        </w:rPr>
        <w:t>mobil</w:t>
      </w:r>
      <w:r>
        <w:rPr>
          <w:spacing w:val="1"/>
          <w:sz w:val="24"/>
        </w:rPr>
        <w:t> </w:t>
      </w:r>
      <w:r>
        <w:rPr>
          <w:spacing w:val="-10"/>
          <w:sz w:val="24"/>
        </w:rPr>
        <w:t>osobný</w:t>
      </w:r>
      <w:r>
        <w:rPr>
          <w:sz w:val="24"/>
        </w:rPr>
        <w:t> </w:t>
      </w:r>
      <w:r>
        <w:rPr>
          <w:spacing w:val="-10"/>
          <w:sz w:val="24"/>
        </w:rPr>
        <w:t>automobil</w:t>
      </w:r>
      <w:r>
        <w:rPr>
          <w:spacing w:val="1"/>
          <w:sz w:val="24"/>
        </w:rPr>
        <w:t> </w:t>
      </w:r>
      <w:r>
        <w:rPr>
          <w:spacing w:val="-10"/>
          <w:sz w:val="24"/>
        </w:rPr>
        <w:t>v</w:t>
      </w:r>
      <w:r>
        <w:rPr>
          <w:spacing w:val="2"/>
          <w:sz w:val="24"/>
        </w:rPr>
        <w:t> </w:t>
      </w:r>
      <w:r>
        <w:rPr>
          <w:spacing w:val="-10"/>
          <w:sz w:val="24"/>
        </w:rPr>
        <w:t>sume</w:t>
      </w:r>
      <w:r>
        <w:rPr>
          <w:spacing w:val="-1"/>
          <w:sz w:val="24"/>
        </w:rPr>
        <w:t> </w:t>
      </w:r>
      <w:r>
        <w:rPr>
          <w:spacing w:val="-10"/>
          <w:sz w:val="24"/>
        </w:rPr>
        <w:t>9</w:t>
      </w:r>
      <w:r>
        <w:rPr>
          <w:sz w:val="24"/>
        </w:rPr>
        <w:t> </w:t>
      </w:r>
      <w:r>
        <w:rPr>
          <w:spacing w:val="-10"/>
          <w:sz w:val="24"/>
        </w:rPr>
        <w:t>813,22</w:t>
      </w:r>
      <w:r>
        <w:rPr>
          <w:spacing w:val="-1"/>
          <w:sz w:val="24"/>
        </w:rPr>
        <w:t> </w:t>
      </w:r>
      <w:r>
        <w:rPr>
          <w:spacing w:val="-10"/>
          <w:sz w:val="24"/>
        </w:rPr>
        <w:t>€</w:t>
      </w:r>
      <w:r>
        <w:rPr>
          <w:sz w:val="24"/>
        </w:rPr>
        <w:t> </w:t>
      </w:r>
      <w:r>
        <w:rPr>
          <w:spacing w:val="-10"/>
          <w:sz w:val="24"/>
        </w:rPr>
        <w:t>a</w:t>
      </w:r>
    </w:p>
    <w:p>
      <w:pPr>
        <w:pStyle w:val="ListParagraph"/>
        <w:numPr>
          <w:ilvl w:val="2"/>
          <w:numId w:val="8"/>
        </w:numPr>
        <w:tabs>
          <w:tab w:pos="1080" w:val="left" w:leader="none"/>
        </w:tabs>
        <w:spacing w:line="240" w:lineRule="auto" w:before="149" w:after="0"/>
        <w:ind w:left="1080" w:right="0" w:hanging="170"/>
        <w:jc w:val="left"/>
        <w:rPr>
          <w:sz w:val="24"/>
        </w:rPr>
      </w:pPr>
      <w:r>
        <w:rPr>
          <w:spacing w:val="-14"/>
          <w:sz w:val="24"/>
        </w:rPr>
        <w:t>úhrada</w:t>
      </w:r>
      <w:r>
        <w:rPr>
          <w:spacing w:val="-3"/>
          <w:sz w:val="24"/>
        </w:rPr>
        <w:t> </w:t>
      </w:r>
      <w:r>
        <w:rPr>
          <w:spacing w:val="-14"/>
          <w:sz w:val="24"/>
        </w:rPr>
        <w:t>za</w:t>
      </w:r>
      <w:r>
        <w:rPr>
          <w:spacing w:val="-3"/>
          <w:sz w:val="24"/>
        </w:rPr>
        <w:t> </w:t>
      </w:r>
      <w:r>
        <w:rPr>
          <w:spacing w:val="-14"/>
          <w:sz w:val="24"/>
        </w:rPr>
        <w:t>odkupovanie</w:t>
      </w:r>
      <w:r>
        <w:rPr>
          <w:sz w:val="24"/>
        </w:rPr>
        <w:t> </w:t>
      </w:r>
      <w:r>
        <w:rPr>
          <w:spacing w:val="-14"/>
          <w:sz w:val="24"/>
        </w:rPr>
        <w:t>pozemkov</w:t>
      </w:r>
      <w:r>
        <w:rPr>
          <w:spacing w:val="-2"/>
          <w:sz w:val="24"/>
        </w:rPr>
        <w:t> </w:t>
      </w:r>
      <w:r>
        <w:rPr>
          <w:spacing w:val="-14"/>
          <w:sz w:val="24"/>
        </w:rPr>
        <w:t>od</w:t>
      </w:r>
      <w:r>
        <w:rPr>
          <w:spacing w:val="-2"/>
          <w:sz w:val="24"/>
        </w:rPr>
        <w:t> </w:t>
      </w:r>
      <w:r>
        <w:rPr>
          <w:spacing w:val="-14"/>
          <w:sz w:val="24"/>
        </w:rPr>
        <w:t>občanov</w:t>
      </w:r>
      <w:r>
        <w:rPr>
          <w:spacing w:val="-1"/>
          <w:sz w:val="24"/>
        </w:rPr>
        <w:t> </w:t>
      </w:r>
      <w:r>
        <w:rPr>
          <w:spacing w:val="-14"/>
          <w:sz w:val="24"/>
        </w:rPr>
        <w:t>v</w:t>
      </w:r>
      <w:r>
        <w:rPr>
          <w:spacing w:val="-2"/>
          <w:sz w:val="24"/>
        </w:rPr>
        <w:t> </w:t>
      </w:r>
      <w:r>
        <w:rPr>
          <w:spacing w:val="-14"/>
          <w:sz w:val="24"/>
        </w:rPr>
        <w:t>sume</w:t>
      </w:r>
      <w:r>
        <w:rPr>
          <w:spacing w:val="-2"/>
          <w:sz w:val="24"/>
        </w:rPr>
        <w:t> </w:t>
      </w:r>
      <w:r>
        <w:rPr>
          <w:spacing w:val="-14"/>
          <w:sz w:val="24"/>
        </w:rPr>
        <w:t>1</w:t>
      </w:r>
      <w:r>
        <w:rPr>
          <w:spacing w:val="-2"/>
          <w:sz w:val="24"/>
        </w:rPr>
        <w:t> </w:t>
      </w:r>
      <w:r>
        <w:rPr>
          <w:spacing w:val="-14"/>
          <w:sz w:val="24"/>
        </w:rPr>
        <w:t>978,95</w:t>
      </w:r>
      <w:r>
        <w:rPr>
          <w:spacing w:val="-3"/>
          <w:sz w:val="24"/>
        </w:rPr>
        <w:t> </w:t>
      </w:r>
      <w:r>
        <w:rPr>
          <w:spacing w:val="-14"/>
          <w:sz w:val="24"/>
        </w:rPr>
        <w:t>€.</w:t>
      </w:r>
    </w:p>
    <w:p>
      <w:pPr>
        <w:pStyle w:val="BodyText"/>
        <w:spacing w:before="4"/>
        <w:rPr>
          <w:sz w:val="29"/>
        </w:rPr>
      </w:pPr>
    </w:p>
    <w:p>
      <w:pPr>
        <w:pStyle w:val="Heading2"/>
        <w:numPr>
          <w:ilvl w:val="0"/>
          <w:numId w:val="8"/>
        </w:numPr>
        <w:tabs>
          <w:tab w:pos="484" w:val="left" w:leader="none"/>
        </w:tabs>
        <w:spacing w:line="240" w:lineRule="auto" w:before="87" w:after="0"/>
        <w:ind w:left="484" w:right="0" w:hanging="284"/>
        <w:jc w:val="left"/>
      </w:pPr>
      <w:r>
        <w:rPr>
          <w:color w:val="000000"/>
          <w:spacing w:val="-14"/>
        </w:rPr>
        <w:t>Výdavkové</w:t>
      </w:r>
      <w:r>
        <w:rPr>
          <w:b w:val="0"/>
          <w:color w:val="000000"/>
          <w:spacing w:val="3"/>
        </w:rPr>
        <w:t> </w:t>
      </w:r>
      <w:r>
        <w:rPr>
          <w:color w:val="000000"/>
          <w:spacing w:val="-14"/>
        </w:rPr>
        <w:t>finančné</w:t>
      </w:r>
      <w:r>
        <w:rPr>
          <w:b w:val="0"/>
          <w:color w:val="000000"/>
          <w:spacing w:val="4"/>
        </w:rPr>
        <w:t> </w:t>
      </w:r>
      <w:r>
        <w:rPr>
          <w:color w:val="000000"/>
          <w:spacing w:val="-14"/>
        </w:rPr>
        <w:t>operácie</w:t>
      </w:r>
    </w:p>
    <w:p>
      <w:pPr>
        <w:pStyle w:val="BodyText"/>
        <w:rPr>
          <w:b/>
        </w:rPr>
      </w:pPr>
    </w:p>
    <w:tbl>
      <w:tblPr>
        <w:tblW w:w="0" w:type="auto"/>
        <w:jc w:val="left"/>
        <w:tblInd w:w="21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60"/>
        <w:gridCol w:w="3072"/>
        <w:gridCol w:w="3364"/>
      </w:tblGrid>
      <w:tr>
        <w:trPr>
          <w:trHeight w:val="729" w:hRule="atLeast"/>
        </w:trPr>
        <w:tc>
          <w:tcPr>
            <w:tcW w:w="2960" w:type="dxa"/>
            <w:shd w:val="clear" w:color="auto" w:fill="D9D9D9"/>
          </w:tcPr>
          <w:p>
            <w:pPr>
              <w:pStyle w:val="TableParagraph"/>
              <w:spacing w:before="86"/>
              <w:ind w:left="209" w:hanging="86"/>
              <w:rPr>
                <w:b/>
                <w:sz w:val="24"/>
              </w:rPr>
            </w:pPr>
            <w:r>
              <w:rPr>
                <w:b/>
                <w:spacing w:val="-16"/>
                <w:sz w:val="24"/>
              </w:rPr>
              <w:t>Schválený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pacing w:val="-16"/>
                <w:sz w:val="24"/>
              </w:rPr>
              <w:t>rozpočet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pacing w:val="-16"/>
                <w:sz w:val="24"/>
              </w:rPr>
              <w:t>na</w:t>
            </w:r>
            <w:r>
              <w:rPr>
                <w:sz w:val="24"/>
              </w:rPr>
              <w:t> </w:t>
            </w:r>
            <w:r>
              <w:rPr>
                <w:b/>
                <w:spacing w:val="-16"/>
                <w:sz w:val="24"/>
              </w:rPr>
              <w:t>rok</w:t>
            </w:r>
            <w:r>
              <w:rPr>
                <w:spacing w:val="-16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2023</w:t>
            </w:r>
            <w:r>
              <w:rPr>
                <w:spacing w:val="-5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po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poslednej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>
            <w:pPr>
              <w:pStyle w:val="TableParagraph"/>
              <w:spacing w:before="224"/>
              <w:ind w:left="219"/>
              <w:rPr>
                <w:b/>
                <w:sz w:val="24"/>
              </w:rPr>
            </w:pPr>
            <w:r>
              <w:rPr>
                <w:b/>
                <w:spacing w:val="-14"/>
                <w:sz w:val="24"/>
              </w:rPr>
              <w:t>Skutočnosť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k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31.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12.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pacing w:val="-14"/>
                <w:sz w:val="24"/>
              </w:rPr>
              <w:t>2023</w:t>
            </w:r>
          </w:p>
        </w:tc>
        <w:tc>
          <w:tcPr>
            <w:tcW w:w="3364" w:type="dxa"/>
            <w:shd w:val="clear" w:color="auto" w:fill="D9D9D9"/>
          </w:tcPr>
          <w:p>
            <w:pPr>
              <w:pStyle w:val="TableParagraph"/>
              <w:spacing w:before="224"/>
              <w:ind w:left="1085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spacing w:val="25"/>
                <w:sz w:val="24"/>
              </w:rPr>
              <w:t> </w:t>
            </w:r>
            <w:r>
              <w:rPr>
                <w:b/>
                <w:spacing w:val="-2"/>
                <w:sz w:val="24"/>
              </w:rPr>
              <w:t>čerpania</w:t>
            </w:r>
          </w:p>
        </w:tc>
      </w:tr>
      <w:tr>
        <w:trPr>
          <w:trHeight w:val="271" w:hRule="atLeast"/>
        </w:trPr>
        <w:tc>
          <w:tcPr>
            <w:tcW w:w="2960" w:type="dxa"/>
          </w:tcPr>
          <w:p>
            <w:pPr>
              <w:pStyle w:val="TableParagraph"/>
              <w:spacing w:line="251" w:lineRule="exact"/>
              <w:ind w:left="946" w:right="933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3072" w:type="dxa"/>
          </w:tcPr>
          <w:p>
            <w:pPr>
              <w:pStyle w:val="TableParagraph"/>
              <w:spacing w:line="251" w:lineRule="exact"/>
              <w:ind w:left="827"/>
              <w:rPr>
                <w:sz w:val="24"/>
              </w:rPr>
            </w:pPr>
            <w:r>
              <w:rPr>
                <w:spacing w:val="-13"/>
                <w:sz w:val="24"/>
              </w:rPr>
              <w:t>10</w:t>
            </w:r>
            <w:r>
              <w:rPr>
                <w:spacing w:val="-4"/>
                <w:sz w:val="24"/>
              </w:rPr>
              <w:t> </w:t>
            </w:r>
            <w:r>
              <w:rPr>
                <w:spacing w:val="-2"/>
                <w:sz w:val="24"/>
              </w:rPr>
              <w:t>196,00</w:t>
            </w:r>
          </w:p>
        </w:tc>
        <w:tc>
          <w:tcPr>
            <w:tcW w:w="3364" w:type="dxa"/>
          </w:tcPr>
          <w:p>
            <w:pPr>
              <w:pStyle w:val="TableParagraph"/>
              <w:spacing w:line="251" w:lineRule="exact"/>
              <w:ind w:left="797" w:right="1009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-</w:t>
            </w:r>
            <w:r>
              <w:rPr>
                <w:spacing w:val="-12"/>
                <w:sz w:val="24"/>
              </w:rPr>
              <w:t>%</w:t>
            </w:r>
          </w:p>
        </w:tc>
      </w:tr>
    </w:tbl>
    <w:p>
      <w:pPr>
        <w:pStyle w:val="BodyText"/>
        <w:spacing w:before="270"/>
        <w:ind w:left="200" w:right="688" w:firstLine="720"/>
      </w:pPr>
      <w:r>
        <w:rPr>
          <w:spacing w:val="-8"/>
        </w:rPr>
        <w:t>Z</w:t>
      </w:r>
      <w:r>
        <w:rPr>
          <w:spacing w:val="-9"/>
        </w:rPr>
        <w:t> </w:t>
      </w:r>
      <w:r>
        <w:rPr>
          <w:spacing w:val="-8"/>
        </w:rPr>
        <w:t>rozpočtovaných</w:t>
      </w:r>
      <w:r>
        <w:rPr>
          <w:spacing w:val="8"/>
        </w:rPr>
        <w:t> </w:t>
      </w:r>
      <w:r>
        <w:rPr>
          <w:spacing w:val="-8"/>
        </w:rPr>
        <w:t>výdavkových</w:t>
      </w:r>
      <w:r>
        <w:rPr>
          <w:spacing w:val="10"/>
        </w:rPr>
        <w:t> </w:t>
      </w:r>
      <w:r>
        <w:rPr>
          <w:spacing w:val="-8"/>
        </w:rPr>
        <w:t>finančných</w:t>
      </w:r>
      <w:r>
        <w:rPr>
          <w:spacing w:val="14"/>
        </w:rPr>
        <w:t> </w:t>
      </w:r>
      <w:r>
        <w:rPr>
          <w:spacing w:val="-8"/>
        </w:rPr>
        <w:t>operácií</w:t>
      </w:r>
      <w:r>
        <w:rPr>
          <w:spacing w:val="14"/>
        </w:rPr>
        <w:t> </w:t>
      </w:r>
      <w:r>
        <w:rPr>
          <w:spacing w:val="-8"/>
        </w:rPr>
        <w:t>0,00</w:t>
      </w:r>
      <w:r>
        <w:rPr>
          <w:spacing w:val="14"/>
        </w:rPr>
        <w:t> </w:t>
      </w:r>
      <w:r>
        <w:rPr>
          <w:spacing w:val="-8"/>
        </w:rPr>
        <w:t>EUR</w:t>
      </w:r>
      <w:r>
        <w:rPr>
          <w:spacing w:val="14"/>
        </w:rPr>
        <w:t> </w:t>
      </w:r>
      <w:r>
        <w:rPr>
          <w:spacing w:val="-8"/>
        </w:rPr>
        <w:t>bolo</w:t>
      </w:r>
      <w:r>
        <w:rPr>
          <w:spacing w:val="14"/>
        </w:rPr>
        <w:t> </w:t>
      </w:r>
      <w:r>
        <w:rPr>
          <w:spacing w:val="-8"/>
        </w:rPr>
        <w:t>skutočne</w:t>
      </w:r>
      <w:r>
        <w:rPr>
          <w:spacing w:val="13"/>
        </w:rPr>
        <w:t> </w:t>
      </w:r>
      <w:r>
        <w:rPr>
          <w:spacing w:val="-8"/>
        </w:rPr>
        <w:t>čerpané </w:t>
      </w:r>
      <w:r>
        <w:rPr>
          <w:spacing w:val="-6"/>
        </w:rPr>
        <w:t>k</w:t>
      </w:r>
      <w:r>
        <w:rPr>
          <w:spacing w:val="-11"/>
        </w:rPr>
        <w:t> </w:t>
      </w:r>
      <w:r>
        <w:rPr>
          <w:spacing w:val="-6"/>
        </w:rPr>
        <w:t>31.</w:t>
      </w:r>
      <w:r>
        <w:rPr>
          <w:spacing w:val="-11"/>
        </w:rPr>
        <w:t> </w:t>
      </w:r>
      <w:r>
        <w:rPr>
          <w:spacing w:val="-6"/>
        </w:rPr>
        <w:t>12.</w:t>
      </w:r>
      <w:r>
        <w:rPr>
          <w:spacing w:val="-10"/>
        </w:rPr>
        <w:t> </w:t>
      </w:r>
      <w:r>
        <w:rPr>
          <w:spacing w:val="-6"/>
        </w:rPr>
        <w:t>2023</w:t>
      </w:r>
      <w:r>
        <w:rPr>
          <w:spacing w:val="-11"/>
        </w:rPr>
        <w:t> </w:t>
      </w:r>
      <w:r>
        <w:rPr>
          <w:spacing w:val="-6"/>
        </w:rPr>
        <w:t>v</w:t>
      </w:r>
      <w:r>
        <w:rPr>
          <w:spacing w:val="-11"/>
        </w:rPr>
        <w:t> </w:t>
      </w:r>
      <w:r>
        <w:rPr>
          <w:spacing w:val="-6"/>
        </w:rPr>
        <w:t>sume</w:t>
      </w:r>
      <w:r>
        <w:rPr>
          <w:spacing w:val="-11"/>
        </w:rPr>
        <w:t> </w:t>
      </w:r>
      <w:r>
        <w:rPr>
          <w:spacing w:val="-6"/>
        </w:rPr>
        <w:t>10</w:t>
      </w:r>
      <w:r>
        <w:rPr>
          <w:spacing w:val="-10"/>
        </w:rPr>
        <w:t> </w:t>
      </w:r>
      <w:r>
        <w:rPr>
          <w:spacing w:val="-6"/>
        </w:rPr>
        <w:t>196,00</w:t>
      </w:r>
      <w:r>
        <w:rPr>
          <w:spacing w:val="-11"/>
        </w:rPr>
        <w:t> </w:t>
      </w:r>
      <w:r>
        <w:rPr>
          <w:spacing w:val="-6"/>
        </w:rPr>
        <w:t>EUR,</w:t>
      </w:r>
      <w:r>
        <w:rPr>
          <w:spacing w:val="-11"/>
        </w:rPr>
        <w:t> </w:t>
      </w:r>
      <w:r>
        <w:rPr>
          <w:spacing w:val="-6"/>
        </w:rPr>
        <w:t>čo</w:t>
      </w:r>
      <w:r>
        <w:rPr>
          <w:spacing w:val="-10"/>
        </w:rPr>
        <w:t> </w:t>
      </w:r>
      <w:r>
        <w:rPr>
          <w:spacing w:val="-6"/>
        </w:rPr>
        <w:t>predstavuje-</w:t>
      </w:r>
      <w:r>
        <w:rPr>
          <w:spacing w:val="-11"/>
        </w:rPr>
        <w:t> </w:t>
      </w:r>
      <w:r>
        <w:rPr>
          <w:spacing w:val="-6"/>
        </w:rPr>
        <w:t>%</w:t>
      </w:r>
      <w:r>
        <w:rPr>
          <w:spacing w:val="20"/>
        </w:rPr>
        <w:t> </w:t>
      </w:r>
      <w:r>
        <w:rPr>
          <w:spacing w:val="-6"/>
        </w:rPr>
        <w:t>čerpanie.</w:t>
      </w:r>
    </w:p>
    <w:p>
      <w:pPr>
        <w:pStyle w:val="BodyText"/>
        <w:ind w:left="200" w:right="688" w:firstLine="720"/>
      </w:pPr>
      <w:r>
        <w:rPr>
          <w:spacing w:val="-6"/>
        </w:rPr>
        <w:t>Z</w:t>
      </w:r>
      <w:r>
        <w:rPr>
          <w:spacing w:val="-11"/>
        </w:rPr>
        <w:t> </w:t>
      </w:r>
      <w:r>
        <w:rPr>
          <w:spacing w:val="-6"/>
        </w:rPr>
        <w:t>rozpočtovaných</w:t>
      </w:r>
      <w:r>
        <w:rPr>
          <w:spacing w:val="45"/>
        </w:rPr>
        <w:t> </w:t>
      </w:r>
      <w:r>
        <w:rPr>
          <w:spacing w:val="-6"/>
        </w:rPr>
        <w:t>výdavkových</w:t>
      </w:r>
      <w:r>
        <w:rPr>
          <w:spacing w:val="54"/>
        </w:rPr>
        <w:t> </w:t>
      </w:r>
      <w:r>
        <w:rPr>
          <w:spacing w:val="-6"/>
        </w:rPr>
        <w:t>finančných</w:t>
      </w:r>
      <w:r>
        <w:rPr>
          <w:spacing w:val="40"/>
        </w:rPr>
        <w:t> </w:t>
      </w:r>
      <w:r>
        <w:rPr>
          <w:spacing w:val="-6"/>
        </w:rPr>
        <w:t>operácií</w:t>
      </w:r>
      <w:r>
        <w:rPr>
          <w:spacing w:val="53"/>
        </w:rPr>
        <w:t> </w:t>
      </w:r>
      <w:r>
        <w:rPr>
          <w:spacing w:val="-6"/>
        </w:rPr>
        <w:t>0,00</w:t>
      </w:r>
      <w:r>
        <w:rPr>
          <w:spacing w:val="53"/>
        </w:rPr>
        <w:t> </w:t>
      </w:r>
      <w:r>
        <w:rPr>
          <w:spacing w:val="-6"/>
        </w:rPr>
        <w:t>EUR</w:t>
      </w:r>
      <w:r>
        <w:rPr>
          <w:spacing w:val="40"/>
        </w:rPr>
        <w:t> </w:t>
      </w:r>
      <w:r>
        <w:rPr>
          <w:spacing w:val="-6"/>
        </w:rPr>
        <w:t>na</w:t>
      </w:r>
      <w:r>
        <w:rPr>
          <w:spacing w:val="53"/>
        </w:rPr>
        <w:t> </w:t>
      </w:r>
      <w:r>
        <w:rPr>
          <w:spacing w:val="-6"/>
        </w:rPr>
        <w:t>splácanie</w:t>
      </w:r>
      <w:r>
        <w:rPr>
          <w:spacing w:val="53"/>
        </w:rPr>
        <w:t> </w:t>
      </w:r>
      <w:r>
        <w:rPr>
          <w:spacing w:val="-6"/>
        </w:rPr>
        <w:t>istiny </w:t>
      </w:r>
      <w:r>
        <w:rPr>
          <w:spacing w:val="-8"/>
        </w:rPr>
        <w:t>z</w:t>
      </w:r>
      <w:r>
        <w:rPr>
          <w:spacing w:val="-9"/>
        </w:rPr>
        <w:t> </w:t>
      </w:r>
      <w:r>
        <w:rPr>
          <w:spacing w:val="-8"/>
        </w:rPr>
        <w:t>prijatých</w:t>
      </w:r>
      <w:r>
        <w:rPr>
          <w:spacing w:val="6"/>
        </w:rPr>
        <w:t> </w:t>
      </w:r>
      <w:r>
        <w:rPr>
          <w:spacing w:val="-8"/>
        </w:rPr>
        <w:t>úverov</w:t>
      </w:r>
      <w:r>
        <w:rPr>
          <w:spacing w:val="6"/>
        </w:rPr>
        <w:t> </w:t>
      </w:r>
      <w:r>
        <w:rPr>
          <w:spacing w:val="-8"/>
        </w:rPr>
        <w:t>a</w:t>
      </w:r>
      <w:r>
        <w:rPr>
          <w:spacing w:val="-9"/>
        </w:rPr>
        <w:t> </w:t>
      </w:r>
      <w:r>
        <w:rPr>
          <w:spacing w:val="-8"/>
        </w:rPr>
        <w:t>z</w:t>
      </w:r>
      <w:r>
        <w:rPr>
          <w:spacing w:val="-9"/>
        </w:rPr>
        <w:t> </w:t>
      </w:r>
      <w:r>
        <w:rPr>
          <w:spacing w:val="-8"/>
        </w:rPr>
        <w:t>leasingu</w:t>
      </w:r>
      <w:r>
        <w:rPr>
          <w:spacing w:val="14"/>
        </w:rPr>
        <w:t> </w:t>
      </w:r>
      <w:r>
        <w:rPr>
          <w:spacing w:val="-8"/>
        </w:rPr>
        <w:t>bolo</w:t>
      </w:r>
      <w:r>
        <w:rPr>
          <w:spacing w:val="19"/>
        </w:rPr>
        <w:t> </w:t>
      </w:r>
      <w:r>
        <w:rPr>
          <w:spacing w:val="-8"/>
        </w:rPr>
        <w:t>skutočné</w:t>
      </w:r>
      <w:r>
        <w:rPr>
          <w:spacing w:val="18"/>
        </w:rPr>
        <w:t> </w:t>
      </w:r>
      <w:r>
        <w:rPr>
          <w:spacing w:val="-8"/>
        </w:rPr>
        <w:t>čerpanie</w:t>
      </w:r>
      <w:r>
        <w:rPr>
          <w:spacing w:val="18"/>
        </w:rPr>
        <w:t> </w:t>
      </w:r>
      <w:r>
        <w:rPr>
          <w:spacing w:val="-8"/>
        </w:rPr>
        <w:t>k</w:t>
      </w:r>
      <w:r>
        <w:rPr>
          <w:spacing w:val="-9"/>
        </w:rPr>
        <w:t> </w:t>
      </w:r>
      <w:r>
        <w:rPr>
          <w:spacing w:val="-8"/>
        </w:rPr>
        <w:t>31.12.2023</w:t>
      </w:r>
      <w:r>
        <w:rPr>
          <w:spacing w:val="18"/>
        </w:rPr>
        <w:t> </w:t>
      </w:r>
      <w:r>
        <w:rPr>
          <w:spacing w:val="-8"/>
        </w:rPr>
        <w:t>v</w:t>
      </w:r>
      <w:r>
        <w:rPr>
          <w:spacing w:val="-9"/>
        </w:rPr>
        <w:t> </w:t>
      </w:r>
      <w:r>
        <w:rPr>
          <w:spacing w:val="-8"/>
        </w:rPr>
        <w:t>sume</w:t>
      </w:r>
      <w:r>
        <w:rPr>
          <w:spacing w:val="19"/>
        </w:rPr>
        <w:t> </w:t>
      </w:r>
      <w:r>
        <w:rPr>
          <w:spacing w:val="-8"/>
        </w:rPr>
        <w:t>10</w:t>
      </w:r>
      <w:r>
        <w:rPr>
          <w:spacing w:val="-9"/>
        </w:rPr>
        <w:t> </w:t>
      </w:r>
      <w:r>
        <w:rPr>
          <w:spacing w:val="-8"/>
        </w:rPr>
        <w:t>196,00</w:t>
      </w:r>
      <w:r>
        <w:rPr>
          <w:spacing w:val="18"/>
        </w:rPr>
        <w:t> </w:t>
      </w:r>
      <w:r>
        <w:rPr>
          <w:spacing w:val="-8"/>
        </w:rPr>
        <w:t>EUR, </w:t>
      </w:r>
      <w:r>
        <w:rPr/>
        <w:t>čo</w:t>
      </w:r>
      <w:r>
        <w:rPr>
          <w:spacing w:val="-10"/>
        </w:rPr>
        <w:t> </w:t>
      </w:r>
      <w:r>
        <w:rPr/>
        <w:t>predstavuje</w:t>
      </w:r>
      <w:r>
        <w:rPr>
          <w:spacing w:val="-10"/>
        </w:rPr>
        <w:t> </w:t>
      </w:r>
      <w:r>
        <w:rPr/>
        <w:t>-</w:t>
      </w:r>
      <w:r>
        <w:rPr>
          <w:spacing w:val="-9"/>
        </w:rPr>
        <w:t> </w:t>
      </w:r>
      <w:r>
        <w:rPr/>
        <w:t>%.</w:t>
      </w:r>
    </w:p>
    <w:p>
      <w:pPr>
        <w:pStyle w:val="BodyText"/>
      </w:pPr>
    </w:p>
    <w:p>
      <w:pPr>
        <w:pStyle w:val="Heading2"/>
        <w:numPr>
          <w:ilvl w:val="0"/>
          <w:numId w:val="8"/>
        </w:numPr>
        <w:tabs>
          <w:tab w:pos="544" w:val="left" w:leader="none"/>
        </w:tabs>
        <w:spacing w:line="240" w:lineRule="auto" w:before="0" w:after="0"/>
        <w:ind w:left="544" w:right="0" w:hanging="344"/>
        <w:jc w:val="left"/>
      </w:pPr>
      <w:r>
        <w:rPr>
          <w:color w:val="000000"/>
          <w:spacing w:val="-14"/>
        </w:rPr>
        <w:t>Výdavky</w:t>
      </w:r>
      <w:r>
        <w:rPr>
          <w:b w:val="0"/>
          <w:color w:val="000000"/>
          <w:spacing w:val="4"/>
        </w:rPr>
        <w:t> </w:t>
      </w:r>
      <w:r>
        <w:rPr>
          <w:color w:val="000000"/>
          <w:spacing w:val="-14"/>
        </w:rPr>
        <w:t>rozpočtových</w:t>
      </w:r>
      <w:r>
        <w:rPr>
          <w:b w:val="0"/>
          <w:color w:val="000000"/>
          <w:spacing w:val="2"/>
        </w:rPr>
        <w:t> </w:t>
      </w:r>
      <w:r>
        <w:rPr>
          <w:color w:val="000000"/>
          <w:spacing w:val="-14"/>
        </w:rPr>
        <w:t>organizácií</w:t>
      </w:r>
      <w:r>
        <w:rPr>
          <w:b w:val="0"/>
          <w:color w:val="000000"/>
          <w:spacing w:val="3"/>
        </w:rPr>
        <w:t> </w:t>
      </w:r>
      <w:r>
        <w:rPr>
          <w:color w:val="000000"/>
          <w:spacing w:val="-14"/>
        </w:rPr>
        <w:t>s</w:t>
      </w:r>
      <w:r>
        <w:rPr>
          <w:b w:val="0"/>
          <w:color w:val="000000"/>
          <w:spacing w:val="5"/>
        </w:rPr>
        <w:t> </w:t>
      </w:r>
      <w:r>
        <w:rPr>
          <w:color w:val="000000"/>
          <w:spacing w:val="-14"/>
        </w:rPr>
        <w:t>právnou</w:t>
      </w:r>
      <w:r>
        <w:rPr>
          <w:b w:val="0"/>
          <w:color w:val="000000"/>
          <w:spacing w:val="4"/>
        </w:rPr>
        <w:t> </w:t>
      </w:r>
      <w:r>
        <w:rPr>
          <w:color w:val="000000"/>
          <w:spacing w:val="-14"/>
        </w:rPr>
        <w:t>subjektivitou:</w:t>
      </w:r>
    </w:p>
    <w:p>
      <w:pPr>
        <w:pStyle w:val="BodyText"/>
        <w:rPr>
          <w:b/>
        </w:rPr>
      </w:pPr>
    </w:p>
    <w:p>
      <w:pPr>
        <w:pStyle w:val="BodyText"/>
        <w:ind w:left="200"/>
      </w:pPr>
      <w:r>
        <w:rPr>
          <w:spacing w:val="-14"/>
        </w:rPr>
        <w:t>Obec</w:t>
      </w:r>
      <w:r>
        <w:rPr>
          <w:spacing w:val="-2"/>
        </w:rPr>
        <w:t> </w:t>
      </w:r>
      <w:r>
        <w:rPr>
          <w:spacing w:val="-14"/>
        </w:rPr>
        <w:t>Bartošovce</w:t>
      </w:r>
      <w:r>
        <w:rPr>
          <w:spacing w:val="1"/>
        </w:rPr>
        <w:t> </w:t>
      </w:r>
      <w:r>
        <w:rPr>
          <w:spacing w:val="-14"/>
        </w:rPr>
        <w:t>nemá</w:t>
      </w:r>
      <w:r>
        <w:rPr/>
        <w:t> </w:t>
      </w:r>
      <w:r>
        <w:rPr>
          <w:spacing w:val="-14"/>
        </w:rPr>
        <w:t>rozpočtovú</w:t>
      </w:r>
      <w:r>
        <w:rPr/>
        <w:t> </w:t>
      </w:r>
      <w:r>
        <w:rPr>
          <w:spacing w:val="-14"/>
        </w:rPr>
        <w:t>organizáciu.</w:t>
      </w:r>
    </w:p>
    <w:p>
      <w:pPr>
        <w:spacing w:after="0"/>
        <w:sectPr>
          <w:pgSz w:w="11910" w:h="16840"/>
          <w:pgMar w:top="1220" w:bottom="280" w:left="1220" w:right="440"/>
        </w:sectPr>
      </w:pPr>
    </w:p>
    <w:p>
      <w:pPr>
        <w:pStyle w:val="ListParagraph"/>
        <w:numPr>
          <w:ilvl w:val="0"/>
          <w:numId w:val="5"/>
        </w:numPr>
        <w:tabs>
          <w:tab w:pos="920" w:val="left" w:leader="none"/>
        </w:tabs>
        <w:spacing w:line="240" w:lineRule="auto" w:before="65" w:after="0"/>
        <w:ind w:left="919" w:right="0" w:hanging="360"/>
        <w:jc w:val="left"/>
        <w:rPr>
          <w:sz w:val="24"/>
        </w:rPr>
      </w:pPr>
      <w:r>
        <w:rPr>
          <w:i/>
          <w:spacing w:val="-14"/>
          <w:sz w:val="24"/>
        </w:rPr>
        <w:t>Prebytok/schodok</w:t>
      </w:r>
      <w:r>
        <w:rPr>
          <w:spacing w:val="9"/>
          <w:sz w:val="24"/>
        </w:rPr>
        <w:t> </w:t>
      </w:r>
      <w:r>
        <w:rPr>
          <w:i/>
          <w:spacing w:val="-14"/>
          <w:sz w:val="24"/>
        </w:rPr>
        <w:t>rozpočtového</w:t>
      </w:r>
      <w:r>
        <w:rPr>
          <w:spacing w:val="12"/>
          <w:sz w:val="24"/>
        </w:rPr>
        <w:t> </w:t>
      </w:r>
      <w:r>
        <w:rPr>
          <w:i/>
          <w:spacing w:val="-14"/>
          <w:sz w:val="24"/>
        </w:rPr>
        <w:t>hospodárenia</w:t>
      </w:r>
      <w:r>
        <w:rPr>
          <w:spacing w:val="10"/>
          <w:sz w:val="24"/>
        </w:rPr>
        <w:t> </w:t>
      </w:r>
      <w:r>
        <w:rPr>
          <w:i/>
          <w:spacing w:val="-14"/>
          <w:sz w:val="24"/>
        </w:rPr>
        <w:t>za</w:t>
      </w:r>
      <w:r>
        <w:rPr>
          <w:spacing w:val="11"/>
          <w:sz w:val="24"/>
        </w:rPr>
        <w:t> </w:t>
      </w:r>
      <w:r>
        <w:rPr>
          <w:i/>
          <w:spacing w:val="-14"/>
          <w:sz w:val="24"/>
        </w:rPr>
        <w:t>rok</w:t>
      </w:r>
      <w:r>
        <w:rPr>
          <w:spacing w:val="10"/>
          <w:sz w:val="24"/>
        </w:rPr>
        <w:t> </w:t>
      </w:r>
      <w:r>
        <w:rPr>
          <w:i/>
          <w:spacing w:val="-14"/>
          <w:sz w:val="24"/>
        </w:rPr>
        <w:t>2023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2"/>
        <w:rPr>
          <w:i/>
          <w:sz w:val="20"/>
        </w:rPr>
      </w:pPr>
    </w:p>
    <w:p>
      <w:pPr>
        <w:spacing w:line="336" w:lineRule="auto" w:before="0"/>
        <w:ind w:left="195" w:right="9903" w:firstLine="0"/>
        <w:jc w:val="both"/>
        <w:rPr>
          <w:b/>
          <w:i/>
          <w:sz w:val="20"/>
        </w:rPr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74.450005pt;margin-top:-326.020111pt;width:493.8pt;height:404.7pt;mso-position-horizontal-relative:page;mso-position-vertical-relative:paragraph;z-index:15732224" type="#_x0000_t202" id="docshape1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5358"/>
                    <w:gridCol w:w="4508"/>
                  </w:tblGrid>
                  <w:tr>
                    <w:trPr>
                      <w:trHeight w:val="482" w:hRule="atLeast"/>
                    </w:trPr>
                    <w:tc>
                      <w:tcPr>
                        <w:tcW w:w="5358" w:type="dxa"/>
                        <w:tcBorders>
                          <w:bottom w:val="single" w:sz="12" w:space="0" w:color="000000"/>
                          <w:right w:val="single" w:sz="12" w:space="0" w:color="000000"/>
                        </w:tcBorders>
                        <w:shd w:val="clear" w:color="auto" w:fill="E7E6E6"/>
                      </w:tcPr>
                      <w:p>
                        <w:pPr>
                          <w:pStyle w:val="TableParagraph"/>
                          <w:spacing w:before="102"/>
                          <w:ind w:left="1691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w w:val="85"/>
                            <w:sz w:val="24"/>
                          </w:rPr>
                          <w:t>Hospodárenie</w:t>
                        </w:r>
                        <w:r>
                          <w:rPr>
                            <w:spacing w:val="54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pacing w:val="-4"/>
                            <w:w w:val="95"/>
                            <w:sz w:val="24"/>
                          </w:rPr>
                          <w:t>obce</w:t>
                        </w:r>
                      </w:p>
                    </w:tc>
                    <w:tc>
                      <w:tcPr>
                        <w:tcW w:w="4508" w:type="dxa"/>
                        <w:tcBorders>
                          <w:left w:val="single" w:sz="12" w:space="0" w:color="000000"/>
                          <w:bottom w:val="single" w:sz="12" w:space="0" w:color="000000"/>
                        </w:tcBorders>
                        <w:shd w:val="clear" w:color="auto" w:fill="E7E6E6"/>
                      </w:tcPr>
                      <w:p>
                        <w:pPr>
                          <w:pStyle w:val="TableParagraph"/>
                          <w:spacing w:before="102"/>
                          <w:ind w:left="613" w:right="606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pacing w:val="-14"/>
                            <w:sz w:val="24"/>
                          </w:rPr>
                          <w:t>Skutočnosť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pacing w:val="-14"/>
                            <w:sz w:val="24"/>
                          </w:rPr>
                          <w:t>k</w:t>
                        </w:r>
                        <w:r>
                          <w:rPr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pacing w:val="-14"/>
                            <w:sz w:val="24"/>
                          </w:rPr>
                          <w:t>31.12.2023</w:t>
                        </w:r>
                        <w:r>
                          <w:rPr>
                            <w:spacing w:val="-2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pacing w:val="-14"/>
                            <w:sz w:val="24"/>
                          </w:rPr>
                          <w:t>v</w:t>
                        </w:r>
                        <w:r>
                          <w:rPr>
                            <w:spacing w:val="-2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pacing w:val="-14"/>
                            <w:sz w:val="24"/>
                          </w:rPr>
                          <w:t>EUR</w:t>
                        </w:r>
                      </w:p>
                    </w:tc>
                  </w:tr>
                  <w:tr>
                    <w:trPr>
                      <w:trHeight w:val="270" w:hRule="atLeast"/>
                    </w:trPr>
                    <w:tc>
                      <w:tcPr>
                        <w:tcW w:w="5358" w:type="dxa"/>
                        <w:tcBorders>
                          <w:top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  <w:shd w:val="clear" w:color="auto" w:fill="E7E6E6"/>
                      </w:tcPr>
                      <w:p>
                        <w:pPr>
                          <w:pStyle w:val="TableParagraph"/>
                          <w:spacing w:before="17"/>
                          <w:ind w:left="-5"/>
                          <w:rPr>
                            <w:sz w:val="20"/>
                          </w:rPr>
                        </w:pPr>
                        <w:r>
                          <w:rPr>
                            <w:spacing w:val="-4"/>
                            <w:sz w:val="20"/>
                          </w:rPr>
                          <w:t>Bežné</w:t>
                        </w:r>
                        <w:r>
                          <w:rPr>
                            <w:spacing w:val="20"/>
                            <w:sz w:val="20"/>
                          </w:rPr>
                          <w:t> </w:t>
                        </w:r>
                        <w:r>
                          <w:rPr>
                            <w:spacing w:val="-4"/>
                            <w:sz w:val="20"/>
                          </w:rPr>
                          <w:t>príjmy</w:t>
                        </w:r>
                        <w:r>
                          <w:rPr>
                            <w:spacing w:val="-10"/>
                            <w:sz w:val="20"/>
                          </w:rPr>
                          <w:t> </w:t>
                        </w:r>
                        <w:r>
                          <w:rPr>
                            <w:spacing w:val="-4"/>
                            <w:sz w:val="20"/>
                          </w:rPr>
                          <w:t>spolu</w:t>
                        </w:r>
                      </w:p>
                    </w:tc>
                    <w:tc>
                      <w:tcPr>
                        <w:tcW w:w="4508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</w:tcBorders>
                      </w:tcPr>
                      <w:p>
                        <w:pPr>
                          <w:pStyle w:val="TableParagraph"/>
                          <w:spacing w:line="250" w:lineRule="exact"/>
                          <w:ind w:left="613" w:right="60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pacing w:val="-14"/>
                            <w:sz w:val="24"/>
                          </w:rPr>
                          <w:t>573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pacing w:val="-2"/>
                            <w:sz w:val="24"/>
                          </w:rPr>
                          <w:t>489,19</w:t>
                        </w:r>
                      </w:p>
                    </w:tc>
                  </w:tr>
                  <w:tr>
                    <w:trPr>
                      <w:trHeight w:val="270" w:hRule="atLeast"/>
                    </w:trPr>
                    <w:tc>
                      <w:tcPr>
                        <w:tcW w:w="5358" w:type="dxa"/>
                        <w:tcBorders>
                          <w:top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  <w:shd w:val="clear" w:color="auto" w:fill="E7E6E6"/>
                      </w:tcPr>
                      <w:p>
                        <w:pPr>
                          <w:pStyle w:val="TableParagraph"/>
                          <w:spacing w:before="17"/>
                          <w:ind w:left="-5"/>
                          <w:rPr>
                            <w:sz w:val="20"/>
                          </w:rPr>
                        </w:pPr>
                        <w:r>
                          <w:rPr>
                            <w:spacing w:val="-8"/>
                            <w:sz w:val="20"/>
                          </w:rPr>
                          <w:t>z</w:t>
                        </w:r>
                        <w:r>
                          <w:rPr>
                            <w:spacing w:val="-3"/>
                            <w:sz w:val="20"/>
                          </w:rPr>
                          <w:t> </w:t>
                        </w:r>
                        <w:r>
                          <w:rPr>
                            <w:spacing w:val="-8"/>
                            <w:sz w:val="20"/>
                          </w:rPr>
                          <w:t>toho</w:t>
                        </w:r>
                        <w:r>
                          <w:rPr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spacing w:val="-8"/>
                            <w:sz w:val="20"/>
                          </w:rPr>
                          <w:t>:</w:t>
                        </w:r>
                        <w:r>
                          <w:rPr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spacing w:val="-8"/>
                            <w:sz w:val="20"/>
                          </w:rPr>
                          <w:t>bežné</w:t>
                        </w:r>
                        <w:r>
                          <w:rPr>
                            <w:spacing w:val="-3"/>
                            <w:sz w:val="20"/>
                          </w:rPr>
                          <w:t> </w:t>
                        </w:r>
                        <w:r>
                          <w:rPr>
                            <w:spacing w:val="-8"/>
                            <w:sz w:val="20"/>
                          </w:rPr>
                          <w:t>príjmy</w:t>
                        </w:r>
                        <w:r>
                          <w:rPr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spacing w:val="-8"/>
                            <w:sz w:val="20"/>
                          </w:rPr>
                          <w:t>obce</w:t>
                        </w:r>
                      </w:p>
                    </w:tc>
                    <w:tc>
                      <w:tcPr>
                        <w:tcW w:w="4508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</w:tcBorders>
                        <w:shd w:val="clear" w:color="auto" w:fill="E7E6E6"/>
                      </w:tcPr>
                      <w:p>
                        <w:pPr>
                          <w:pStyle w:val="TableParagraph"/>
                          <w:spacing w:line="250" w:lineRule="exact"/>
                          <w:ind w:left="613" w:right="60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pacing w:val="-14"/>
                            <w:sz w:val="24"/>
                          </w:rPr>
                          <w:t>573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pacing w:val="-2"/>
                            <w:sz w:val="24"/>
                          </w:rPr>
                          <w:t>489,19</w:t>
                        </w:r>
                      </w:p>
                    </w:tc>
                  </w:tr>
                  <w:tr>
                    <w:trPr>
                      <w:trHeight w:val="270" w:hRule="atLeast"/>
                    </w:trPr>
                    <w:tc>
                      <w:tcPr>
                        <w:tcW w:w="5358" w:type="dxa"/>
                        <w:tcBorders>
                          <w:top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  <w:shd w:val="clear" w:color="auto" w:fill="E7E6E6"/>
                      </w:tcPr>
                      <w:p>
                        <w:pPr>
                          <w:pStyle w:val="TableParagraph"/>
                          <w:spacing w:before="17"/>
                          <w:ind w:left="645"/>
                          <w:rPr>
                            <w:sz w:val="20"/>
                          </w:rPr>
                        </w:pPr>
                        <w:r>
                          <w:rPr>
                            <w:spacing w:val="-8"/>
                            <w:sz w:val="20"/>
                          </w:rPr>
                          <w:t>bežné</w:t>
                        </w:r>
                        <w:r>
                          <w:rPr>
                            <w:spacing w:val="-6"/>
                            <w:sz w:val="20"/>
                          </w:rPr>
                          <w:t> </w:t>
                        </w:r>
                        <w:r>
                          <w:rPr>
                            <w:spacing w:val="-8"/>
                            <w:sz w:val="20"/>
                          </w:rPr>
                          <w:t>príjmy</w:t>
                        </w:r>
                        <w:r>
                          <w:rPr>
                            <w:spacing w:val="-5"/>
                            <w:sz w:val="20"/>
                          </w:rPr>
                          <w:t> </w:t>
                        </w:r>
                        <w:r>
                          <w:rPr>
                            <w:spacing w:val="-8"/>
                            <w:sz w:val="20"/>
                          </w:rPr>
                          <w:t>RO</w:t>
                        </w:r>
                      </w:p>
                    </w:tc>
                    <w:tc>
                      <w:tcPr>
                        <w:tcW w:w="4508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</w:tcBorders>
                      </w:tcPr>
                      <w:p>
                        <w:pPr>
                          <w:pStyle w:val="TableParagraph"/>
                          <w:spacing w:line="250" w:lineRule="exact"/>
                          <w:ind w:left="613" w:right="60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pacing w:val="-4"/>
                            <w:sz w:val="24"/>
                          </w:rPr>
                          <w:t>0,00</w:t>
                        </w:r>
                      </w:p>
                    </w:tc>
                  </w:tr>
                  <w:tr>
                    <w:trPr>
                      <w:trHeight w:val="270" w:hRule="atLeast"/>
                    </w:trPr>
                    <w:tc>
                      <w:tcPr>
                        <w:tcW w:w="5358" w:type="dxa"/>
                        <w:tcBorders>
                          <w:top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  <w:shd w:val="clear" w:color="auto" w:fill="E7E6E6"/>
                      </w:tcPr>
                      <w:p>
                        <w:pPr>
                          <w:pStyle w:val="TableParagraph"/>
                          <w:spacing w:before="17"/>
                          <w:ind w:left="-5"/>
                          <w:rPr>
                            <w:sz w:val="20"/>
                          </w:rPr>
                        </w:pPr>
                        <w:r>
                          <w:rPr>
                            <w:spacing w:val="-8"/>
                            <w:sz w:val="20"/>
                          </w:rPr>
                          <w:t>Bežné</w:t>
                        </w:r>
                        <w:r>
                          <w:rPr>
                            <w:spacing w:val="-5"/>
                            <w:sz w:val="20"/>
                          </w:rPr>
                          <w:t> </w:t>
                        </w:r>
                        <w:r>
                          <w:rPr>
                            <w:spacing w:val="-8"/>
                            <w:sz w:val="20"/>
                          </w:rPr>
                          <w:t>výdavky</w:t>
                        </w:r>
                        <w:r>
                          <w:rPr>
                            <w:spacing w:val="-6"/>
                            <w:sz w:val="20"/>
                          </w:rPr>
                          <w:t> </w:t>
                        </w:r>
                        <w:r>
                          <w:rPr>
                            <w:spacing w:val="-8"/>
                            <w:sz w:val="20"/>
                          </w:rPr>
                          <w:t>spolu</w:t>
                        </w:r>
                      </w:p>
                    </w:tc>
                    <w:tc>
                      <w:tcPr>
                        <w:tcW w:w="4508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</w:tcBorders>
                        <w:shd w:val="clear" w:color="auto" w:fill="E7E6E6"/>
                      </w:tcPr>
                      <w:p>
                        <w:pPr>
                          <w:pStyle w:val="TableParagraph"/>
                          <w:spacing w:line="250" w:lineRule="exact"/>
                          <w:ind w:left="613" w:right="60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pacing w:val="-14"/>
                            <w:sz w:val="24"/>
                          </w:rPr>
                          <w:t>534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pacing w:val="-2"/>
                            <w:sz w:val="24"/>
                          </w:rPr>
                          <w:t>795,88</w:t>
                        </w:r>
                      </w:p>
                    </w:tc>
                  </w:tr>
                  <w:tr>
                    <w:trPr>
                      <w:trHeight w:val="270" w:hRule="atLeast"/>
                    </w:trPr>
                    <w:tc>
                      <w:tcPr>
                        <w:tcW w:w="5358" w:type="dxa"/>
                        <w:tcBorders>
                          <w:top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  <w:shd w:val="clear" w:color="auto" w:fill="E7E6E6"/>
                      </w:tcPr>
                      <w:p>
                        <w:pPr>
                          <w:pStyle w:val="TableParagraph"/>
                          <w:spacing w:before="17"/>
                          <w:ind w:left="-5"/>
                          <w:rPr>
                            <w:sz w:val="20"/>
                          </w:rPr>
                        </w:pPr>
                        <w:r>
                          <w:rPr>
                            <w:spacing w:val="-6"/>
                            <w:sz w:val="20"/>
                          </w:rPr>
                          <w:t>z</w:t>
                        </w:r>
                        <w:r>
                          <w:rPr>
                            <w:spacing w:val="-8"/>
                            <w:sz w:val="20"/>
                          </w:rPr>
                          <w:t> </w:t>
                        </w:r>
                        <w:r>
                          <w:rPr>
                            <w:spacing w:val="-6"/>
                            <w:sz w:val="20"/>
                          </w:rPr>
                          <w:t>toho</w:t>
                        </w:r>
                        <w:r>
                          <w:rPr>
                            <w:spacing w:val="-8"/>
                            <w:sz w:val="20"/>
                          </w:rPr>
                          <w:t> </w:t>
                        </w:r>
                        <w:r>
                          <w:rPr>
                            <w:spacing w:val="-6"/>
                            <w:sz w:val="20"/>
                          </w:rPr>
                          <w:t>:</w:t>
                        </w:r>
                        <w:r>
                          <w:rPr>
                            <w:spacing w:val="-8"/>
                            <w:sz w:val="20"/>
                          </w:rPr>
                          <w:t> </w:t>
                        </w:r>
                        <w:r>
                          <w:rPr>
                            <w:spacing w:val="-6"/>
                            <w:sz w:val="20"/>
                          </w:rPr>
                          <w:t>bežné</w:t>
                        </w:r>
                        <w:r>
                          <w:rPr>
                            <w:spacing w:val="-8"/>
                            <w:sz w:val="20"/>
                          </w:rPr>
                          <w:t> </w:t>
                        </w:r>
                        <w:r>
                          <w:rPr>
                            <w:spacing w:val="-6"/>
                            <w:sz w:val="20"/>
                          </w:rPr>
                          <w:t>výdavky</w:t>
                        </w:r>
                        <w:r>
                          <w:rPr>
                            <w:spacing w:val="26"/>
                            <w:sz w:val="20"/>
                          </w:rPr>
                          <w:t> </w:t>
                        </w:r>
                        <w:r>
                          <w:rPr>
                            <w:spacing w:val="-6"/>
                            <w:sz w:val="20"/>
                          </w:rPr>
                          <w:t>obce</w:t>
                        </w:r>
                      </w:p>
                    </w:tc>
                    <w:tc>
                      <w:tcPr>
                        <w:tcW w:w="4508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</w:tcBorders>
                      </w:tcPr>
                      <w:p>
                        <w:pPr>
                          <w:pStyle w:val="TableParagraph"/>
                          <w:spacing w:line="250" w:lineRule="exact"/>
                          <w:ind w:left="613" w:right="60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pacing w:val="-14"/>
                            <w:sz w:val="24"/>
                          </w:rPr>
                          <w:t>534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pacing w:val="-2"/>
                            <w:sz w:val="24"/>
                          </w:rPr>
                          <w:t>795,88</w:t>
                        </w:r>
                      </w:p>
                    </w:tc>
                  </w:tr>
                  <w:tr>
                    <w:trPr>
                      <w:trHeight w:val="270" w:hRule="atLeast"/>
                    </w:trPr>
                    <w:tc>
                      <w:tcPr>
                        <w:tcW w:w="5358" w:type="dxa"/>
                        <w:tcBorders>
                          <w:top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  <w:shd w:val="clear" w:color="auto" w:fill="E7E6E6"/>
                      </w:tcPr>
                      <w:p>
                        <w:pPr>
                          <w:pStyle w:val="TableParagraph"/>
                          <w:spacing w:before="17"/>
                          <w:ind w:left="645"/>
                          <w:rPr>
                            <w:sz w:val="20"/>
                          </w:rPr>
                        </w:pPr>
                        <w:r>
                          <w:rPr>
                            <w:spacing w:val="-8"/>
                            <w:sz w:val="20"/>
                          </w:rPr>
                          <w:t>bežné</w:t>
                        </w:r>
                        <w:r>
                          <w:rPr>
                            <w:spacing w:val="-6"/>
                            <w:sz w:val="20"/>
                          </w:rPr>
                          <w:t> </w:t>
                        </w:r>
                        <w:r>
                          <w:rPr>
                            <w:spacing w:val="-8"/>
                            <w:sz w:val="20"/>
                          </w:rPr>
                          <w:t>výdavky</w:t>
                        </w:r>
                        <w:r>
                          <w:rPr>
                            <w:spacing w:val="38"/>
                            <w:sz w:val="20"/>
                          </w:rPr>
                          <w:t> </w:t>
                        </w:r>
                        <w:r>
                          <w:rPr>
                            <w:spacing w:val="-8"/>
                            <w:sz w:val="20"/>
                          </w:rPr>
                          <w:t>RO</w:t>
                        </w:r>
                      </w:p>
                    </w:tc>
                    <w:tc>
                      <w:tcPr>
                        <w:tcW w:w="4508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</w:tcBorders>
                        <w:shd w:val="clear" w:color="auto" w:fill="E7E6E6"/>
                      </w:tcPr>
                      <w:p>
                        <w:pPr>
                          <w:pStyle w:val="TableParagraph"/>
                          <w:spacing w:line="250" w:lineRule="exact"/>
                          <w:ind w:left="613" w:right="60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pacing w:val="-4"/>
                            <w:sz w:val="24"/>
                          </w:rPr>
                          <w:t>0,00</w:t>
                        </w:r>
                      </w:p>
                    </w:tc>
                  </w:tr>
                  <w:tr>
                    <w:trPr>
                      <w:trHeight w:val="266" w:hRule="atLeast"/>
                    </w:trPr>
                    <w:tc>
                      <w:tcPr>
                        <w:tcW w:w="5358" w:type="dxa"/>
                        <w:tcBorders>
                          <w:top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  <w:shd w:val="clear" w:color="auto" w:fill="E7E6E6"/>
                      </w:tcPr>
                      <w:p>
                        <w:pPr>
                          <w:pStyle w:val="TableParagraph"/>
                          <w:spacing w:before="15"/>
                          <w:ind w:left="-5"/>
                          <w:rPr>
                            <w:b/>
                            <w:i/>
                            <w:sz w:val="20"/>
                          </w:rPr>
                        </w:pPr>
                        <w:r>
                          <w:rPr>
                            <w:b/>
                            <w:i/>
                            <w:w w:val="85"/>
                            <w:sz w:val="20"/>
                          </w:rPr>
                          <w:t>Bežný</w:t>
                        </w:r>
                        <w:r>
                          <w:rPr>
                            <w:spacing w:val="-2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b/>
                            <w:i/>
                            <w:spacing w:val="-2"/>
                            <w:w w:val="90"/>
                            <w:sz w:val="20"/>
                          </w:rPr>
                          <w:t>rozpočet</w:t>
                        </w:r>
                      </w:p>
                    </w:tc>
                    <w:tc>
                      <w:tcPr>
                        <w:tcW w:w="4508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613" w:right="604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pacing w:val="-13"/>
                            <w:sz w:val="24"/>
                          </w:rPr>
                          <w:t>38</w:t>
                        </w:r>
                        <w:r>
                          <w:rPr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>693,31</w:t>
                        </w:r>
                      </w:p>
                    </w:tc>
                  </w:tr>
                  <w:tr>
                    <w:trPr>
                      <w:trHeight w:val="270" w:hRule="atLeast"/>
                    </w:trPr>
                    <w:tc>
                      <w:tcPr>
                        <w:tcW w:w="5358" w:type="dxa"/>
                        <w:tcBorders>
                          <w:top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  <w:shd w:val="clear" w:color="auto" w:fill="E7E6E6"/>
                      </w:tcPr>
                      <w:p>
                        <w:pPr>
                          <w:pStyle w:val="TableParagraph"/>
                          <w:spacing w:before="17"/>
                          <w:ind w:left="-5"/>
                          <w:rPr>
                            <w:sz w:val="20"/>
                          </w:rPr>
                        </w:pPr>
                        <w:r>
                          <w:rPr>
                            <w:spacing w:val="-2"/>
                            <w:sz w:val="20"/>
                          </w:rPr>
                          <w:t>Kapitálové</w:t>
                        </w:r>
                        <w:r>
                          <w:rPr>
                            <w:spacing w:val="18"/>
                            <w:sz w:val="20"/>
                          </w:rPr>
                          <w:t> </w:t>
                        </w:r>
                        <w:r>
                          <w:rPr>
                            <w:spacing w:val="-2"/>
                            <w:sz w:val="20"/>
                          </w:rPr>
                          <w:t>príjmy</w:t>
                        </w:r>
                        <w:r>
                          <w:rPr>
                            <w:spacing w:val="-12"/>
                            <w:sz w:val="20"/>
                          </w:rPr>
                          <w:t> </w:t>
                        </w:r>
                        <w:r>
                          <w:rPr>
                            <w:spacing w:val="-4"/>
                            <w:sz w:val="20"/>
                          </w:rPr>
                          <w:t>spolu</w:t>
                        </w:r>
                      </w:p>
                    </w:tc>
                    <w:tc>
                      <w:tcPr>
                        <w:tcW w:w="4508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</w:tcBorders>
                        <w:shd w:val="clear" w:color="auto" w:fill="E7E6E6"/>
                      </w:tcPr>
                      <w:p>
                        <w:pPr>
                          <w:pStyle w:val="TableParagraph"/>
                          <w:spacing w:line="250" w:lineRule="exact"/>
                          <w:ind w:left="613" w:right="60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3</w:t>
                        </w:r>
                        <w:r>
                          <w:rPr>
                            <w:spacing w:val="-15"/>
                            <w:sz w:val="24"/>
                          </w:rPr>
                          <w:t> </w:t>
                        </w:r>
                        <w:r>
                          <w:rPr>
                            <w:spacing w:val="-2"/>
                            <w:sz w:val="24"/>
                          </w:rPr>
                          <w:t>075,00</w:t>
                        </w:r>
                      </w:p>
                    </w:tc>
                  </w:tr>
                  <w:tr>
                    <w:trPr>
                      <w:trHeight w:val="270" w:hRule="atLeast"/>
                    </w:trPr>
                    <w:tc>
                      <w:tcPr>
                        <w:tcW w:w="5358" w:type="dxa"/>
                        <w:tcBorders>
                          <w:top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  <w:shd w:val="clear" w:color="auto" w:fill="E7E6E6"/>
                      </w:tcPr>
                      <w:p>
                        <w:pPr>
                          <w:pStyle w:val="TableParagraph"/>
                          <w:spacing w:before="17"/>
                          <w:ind w:left="-5"/>
                          <w:rPr>
                            <w:sz w:val="20"/>
                          </w:rPr>
                        </w:pPr>
                        <w:r>
                          <w:rPr>
                            <w:spacing w:val="-4"/>
                            <w:sz w:val="20"/>
                          </w:rPr>
                          <w:t>z</w:t>
                        </w:r>
                        <w:r>
                          <w:rPr>
                            <w:spacing w:val="-10"/>
                            <w:sz w:val="20"/>
                          </w:rPr>
                          <w:t> </w:t>
                        </w:r>
                        <w:r>
                          <w:rPr>
                            <w:spacing w:val="-4"/>
                            <w:sz w:val="20"/>
                          </w:rPr>
                          <w:t>toho</w:t>
                        </w:r>
                        <w:r>
                          <w:rPr>
                            <w:spacing w:val="-8"/>
                            <w:sz w:val="20"/>
                          </w:rPr>
                          <w:t> </w:t>
                        </w:r>
                        <w:r>
                          <w:rPr>
                            <w:spacing w:val="-4"/>
                            <w:sz w:val="20"/>
                          </w:rPr>
                          <w:t>:</w:t>
                        </w:r>
                        <w:r>
                          <w:rPr>
                            <w:spacing w:val="-8"/>
                            <w:sz w:val="20"/>
                          </w:rPr>
                          <w:t> </w:t>
                        </w:r>
                        <w:r>
                          <w:rPr>
                            <w:spacing w:val="-4"/>
                            <w:sz w:val="20"/>
                          </w:rPr>
                          <w:t>kapitálové</w:t>
                        </w:r>
                        <w:r>
                          <w:rPr>
                            <w:spacing w:val="38"/>
                            <w:sz w:val="20"/>
                          </w:rPr>
                          <w:t> </w:t>
                        </w:r>
                        <w:r>
                          <w:rPr>
                            <w:spacing w:val="-4"/>
                            <w:sz w:val="20"/>
                          </w:rPr>
                          <w:t>príjmy</w:t>
                        </w:r>
                        <w:r>
                          <w:rPr>
                            <w:spacing w:val="-9"/>
                            <w:sz w:val="20"/>
                          </w:rPr>
                          <w:t> </w:t>
                        </w:r>
                        <w:r>
                          <w:rPr>
                            <w:spacing w:val="-4"/>
                            <w:sz w:val="20"/>
                          </w:rPr>
                          <w:t>obce</w:t>
                        </w:r>
                      </w:p>
                    </w:tc>
                    <w:tc>
                      <w:tcPr>
                        <w:tcW w:w="4508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</w:tcBorders>
                      </w:tcPr>
                      <w:p>
                        <w:pPr>
                          <w:pStyle w:val="TableParagraph"/>
                          <w:spacing w:line="250" w:lineRule="exact"/>
                          <w:ind w:left="613" w:right="60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3</w:t>
                        </w:r>
                        <w:r>
                          <w:rPr>
                            <w:spacing w:val="-15"/>
                            <w:sz w:val="24"/>
                          </w:rPr>
                          <w:t> </w:t>
                        </w:r>
                        <w:r>
                          <w:rPr>
                            <w:spacing w:val="-2"/>
                            <w:sz w:val="24"/>
                          </w:rPr>
                          <w:t>075,00</w:t>
                        </w:r>
                      </w:p>
                    </w:tc>
                  </w:tr>
                  <w:tr>
                    <w:trPr>
                      <w:trHeight w:val="270" w:hRule="atLeast"/>
                    </w:trPr>
                    <w:tc>
                      <w:tcPr>
                        <w:tcW w:w="5358" w:type="dxa"/>
                        <w:tcBorders>
                          <w:top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  <w:shd w:val="clear" w:color="auto" w:fill="E7E6E6"/>
                      </w:tcPr>
                      <w:p>
                        <w:pPr>
                          <w:pStyle w:val="TableParagraph"/>
                          <w:spacing w:before="17"/>
                          <w:ind w:left="646"/>
                          <w:rPr>
                            <w:sz w:val="20"/>
                          </w:rPr>
                        </w:pPr>
                        <w:r>
                          <w:rPr>
                            <w:spacing w:val="-4"/>
                            <w:sz w:val="20"/>
                          </w:rPr>
                          <w:t>kapitálové</w:t>
                        </w:r>
                        <w:r>
                          <w:rPr>
                            <w:spacing w:val="37"/>
                            <w:sz w:val="20"/>
                          </w:rPr>
                          <w:t> </w:t>
                        </w:r>
                        <w:r>
                          <w:rPr>
                            <w:spacing w:val="-4"/>
                            <w:sz w:val="20"/>
                          </w:rPr>
                          <w:t>príjmy</w:t>
                        </w:r>
                        <w:r>
                          <w:rPr>
                            <w:spacing w:val="-8"/>
                            <w:sz w:val="20"/>
                          </w:rPr>
                          <w:t> </w:t>
                        </w:r>
                        <w:r>
                          <w:rPr>
                            <w:spacing w:val="-5"/>
                            <w:sz w:val="20"/>
                          </w:rPr>
                          <w:t>RO</w:t>
                        </w:r>
                      </w:p>
                    </w:tc>
                    <w:tc>
                      <w:tcPr>
                        <w:tcW w:w="4508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</w:tcBorders>
                        <w:shd w:val="clear" w:color="auto" w:fill="E7E6E6"/>
                      </w:tcPr>
                      <w:p>
                        <w:pPr>
                          <w:pStyle w:val="TableParagraph"/>
                          <w:spacing w:line="250" w:lineRule="exact"/>
                          <w:ind w:left="613" w:right="60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pacing w:val="-4"/>
                            <w:sz w:val="24"/>
                          </w:rPr>
                          <w:t>0,00</w:t>
                        </w:r>
                      </w:p>
                    </w:tc>
                  </w:tr>
                  <w:tr>
                    <w:trPr>
                      <w:trHeight w:val="275" w:hRule="atLeast"/>
                    </w:trPr>
                    <w:tc>
                      <w:tcPr>
                        <w:tcW w:w="5358" w:type="dxa"/>
                        <w:tcBorders>
                          <w:top w:val="single" w:sz="12" w:space="0" w:color="000000"/>
                          <w:bottom w:val="single" w:sz="8" w:space="0" w:color="000000"/>
                          <w:right w:val="single" w:sz="12" w:space="0" w:color="000000"/>
                        </w:tcBorders>
                        <w:shd w:val="clear" w:color="auto" w:fill="E7E6E6"/>
                      </w:tcPr>
                      <w:p>
                        <w:pPr>
                          <w:pStyle w:val="TableParagraph"/>
                          <w:spacing w:before="17"/>
                          <w:ind w:left="-5"/>
                          <w:rPr>
                            <w:sz w:val="20"/>
                          </w:rPr>
                        </w:pPr>
                        <w:r>
                          <w:rPr>
                            <w:spacing w:val="-4"/>
                            <w:sz w:val="20"/>
                          </w:rPr>
                          <w:t>Kapitálové</w:t>
                        </w:r>
                        <w:r>
                          <w:rPr>
                            <w:spacing w:val="34"/>
                            <w:sz w:val="20"/>
                          </w:rPr>
                          <w:t> </w:t>
                        </w:r>
                        <w:r>
                          <w:rPr>
                            <w:spacing w:val="-4"/>
                            <w:sz w:val="20"/>
                          </w:rPr>
                          <w:t>výdavky</w:t>
                        </w:r>
                        <w:r>
                          <w:rPr>
                            <w:spacing w:val="-10"/>
                            <w:sz w:val="20"/>
                          </w:rPr>
                          <w:t> </w:t>
                        </w:r>
                        <w:r>
                          <w:rPr>
                            <w:spacing w:val="-4"/>
                            <w:sz w:val="20"/>
                          </w:rPr>
                          <w:t>spolu</w:t>
                        </w:r>
                      </w:p>
                    </w:tc>
                    <w:tc>
                      <w:tcPr>
                        <w:tcW w:w="4508" w:type="dxa"/>
                        <w:tcBorders>
                          <w:top w:val="single" w:sz="12" w:space="0" w:color="000000"/>
                          <w:left w:val="single" w:sz="12" w:space="0" w:color="000000"/>
                        </w:tcBorders>
                      </w:tcPr>
                      <w:p>
                        <w:pPr>
                          <w:pStyle w:val="TableParagraph"/>
                          <w:spacing w:line="255" w:lineRule="exact"/>
                          <w:ind w:left="613" w:right="60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pacing w:val="-13"/>
                            <w:sz w:val="24"/>
                          </w:rPr>
                          <w:t>29</w:t>
                        </w:r>
                        <w:r>
                          <w:rPr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spacing w:val="-2"/>
                            <w:sz w:val="24"/>
                          </w:rPr>
                          <w:t>168,17</w:t>
                        </w:r>
                      </w:p>
                    </w:tc>
                  </w:tr>
                  <w:tr>
                    <w:trPr>
                      <w:trHeight w:val="280" w:hRule="atLeast"/>
                    </w:trPr>
                    <w:tc>
                      <w:tcPr>
                        <w:tcW w:w="5358" w:type="dxa"/>
                        <w:tcBorders>
                          <w:top w:val="single" w:sz="8" w:space="0" w:color="000000"/>
                          <w:bottom w:val="single" w:sz="8" w:space="0" w:color="000000"/>
                        </w:tcBorders>
                        <w:shd w:val="clear" w:color="auto" w:fill="E7E6E6"/>
                      </w:tcPr>
                      <w:p>
                        <w:pPr>
                          <w:pStyle w:val="TableParagraph"/>
                          <w:spacing w:before="22"/>
                          <w:ind w:left="3"/>
                          <w:rPr>
                            <w:sz w:val="20"/>
                          </w:rPr>
                        </w:pPr>
                        <w:r>
                          <w:rPr>
                            <w:spacing w:val="-2"/>
                            <w:sz w:val="20"/>
                          </w:rPr>
                          <w:t>z</w:t>
                        </w:r>
                        <w:r>
                          <w:rPr>
                            <w:spacing w:val="-12"/>
                            <w:sz w:val="20"/>
                          </w:rPr>
                          <w:t> </w:t>
                        </w:r>
                        <w:r>
                          <w:rPr>
                            <w:spacing w:val="-2"/>
                            <w:sz w:val="20"/>
                          </w:rPr>
                          <w:t>toho</w:t>
                        </w:r>
                        <w:r>
                          <w:rPr>
                            <w:spacing w:val="-12"/>
                            <w:sz w:val="20"/>
                          </w:rPr>
                          <w:t> </w:t>
                        </w:r>
                        <w:r>
                          <w:rPr>
                            <w:spacing w:val="-2"/>
                            <w:sz w:val="20"/>
                          </w:rPr>
                          <w:t>:</w:t>
                        </w:r>
                        <w:r>
                          <w:rPr>
                            <w:spacing w:val="-12"/>
                            <w:sz w:val="20"/>
                          </w:rPr>
                          <w:t> </w:t>
                        </w:r>
                        <w:r>
                          <w:rPr>
                            <w:spacing w:val="-2"/>
                            <w:sz w:val="20"/>
                          </w:rPr>
                          <w:t>kapitálové</w:t>
                        </w:r>
                        <w:r>
                          <w:rPr>
                            <w:spacing w:val="15"/>
                            <w:sz w:val="20"/>
                          </w:rPr>
                          <w:t> </w:t>
                        </w:r>
                        <w:r>
                          <w:rPr>
                            <w:spacing w:val="-2"/>
                            <w:sz w:val="20"/>
                          </w:rPr>
                          <w:t>výdavky</w:t>
                        </w:r>
                        <w:r>
                          <w:rPr>
                            <w:spacing w:val="19"/>
                            <w:sz w:val="20"/>
                          </w:rPr>
                          <w:t> </w:t>
                        </w:r>
                        <w:r>
                          <w:rPr>
                            <w:spacing w:val="-4"/>
                            <w:sz w:val="20"/>
                          </w:rPr>
                          <w:t>obce</w:t>
                        </w:r>
                      </w:p>
                    </w:tc>
                    <w:tc>
                      <w:tcPr>
                        <w:tcW w:w="4508" w:type="dxa"/>
                        <w:shd w:val="clear" w:color="auto" w:fill="E7E6E6"/>
                      </w:tcPr>
                      <w:p>
                        <w:pPr>
                          <w:pStyle w:val="TableParagraph"/>
                          <w:spacing w:line="259" w:lineRule="exact" w:before="1"/>
                          <w:ind w:left="1718" w:right="1709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pacing w:val="-13"/>
                            <w:sz w:val="24"/>
                          </w:rPr>
                          <w:t>29</w:t>
                        </w:r>
                        <w:r>
                          <w:rPr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spacing w:val="-2"/>
                            <w:sz w:val="24"/>
                          </w:rPr>
                          <w:t>168,17</w:t>
                        </w:r>
                      </w:p>
                    </w:tc>
                  </w:tr>
                  <w:tr>
                    <w:trPr>
                      <w:trHeight w:val="275" w:hRule="atLeast"/>
                    </w:trPr>
                    <w:tc>
                      <w:tcPr>
                        <w:tcW w:w="5358" w:type="dxa"/>
                        <w:tcBorders>
                          <w:top w:val="single" w:sz="8" w:space="0" w:color="000000"/>
                          <w:bottom w:val="single" w:sz="12" w:space="0" w:color="000000"/>
                          <w:right w:val="single" w:sz="12" w:space="0" w:color="000000"/>
                        </w:tcBorders>
                        <w:shd w:val="clear" w:color="auto" w:fill="E7E6E6"/>
                      </w:tcPr>
                      <w:p>
                        <w:pPr>
                          <w:pStyle w:val="TableParagraph"/>
                          <w:spacing w:before="22"/>
                          <w:ind w:left="646"/>
                          <w:rPr>
                            <w:sz w:val="20"/>
                          </w:rPr>
                        </w:pPr>
                        <w:r>
                          <w:rPr>
                            <w:spacing w:val="-2"/>
                            <w:sz w:val="20"/>
                          </w:rPr>
                          <w:t>kapitálové</w:t>
                        </w:r>
                        <w:r>
                          <w:rPr>
                            <w:spacing w:val="17"/>
                            <w:sz w:val="20"/>
                          </w:rPr>
                          <w:t> </w:t>
                        </w:r>
                        <w:r>
                          <w:rPr>
                            <w:spacing w:val="-2"/>
                            <w:sz w:val="20"/>
                          </w:rPr>
                          <w:t>výdavky</w:t>
                        </w:r>
                        <w:r>
                          <w:rPr>
                            <w:spacing w:val="19"/>
                            <w:sz w:val="20"/>
                          </w:rPr>
                          <w:t> </w:t>
                        </w:r>
                        <w:r>
                          <w:rPr>
                            <w:spacing w:val="-5"/>
                            <w:sz w:val="20"/>
                          </w:rPr>
                          <w:t>RO</w:t>
                        </w:r>
                      </w:p>
                    </w:tc>
                    <w:tc>
                      <w:tcPr>
                        <w:tcW w:w="4508" w:type="dxa"/>
                        <w:tcBorders>
                          <w:left w:val="single" w:sz="12" w:space="0" w:color="000000"/>
                          <w:bottom w:val="single" w:sz="12" w:space="0" w:color="000000"/>
                        </w:tcBorders>
                      </w:tcPr>
                      <w:p>
                        <w:pPr>
                          <w:pStyle w:val="TableParagraph"/>
                          <w:spacing w:line="254" w:lineRule="exact" w:before="1"/>
                          <w:ind w:left="613" w:right="60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pacing w:val="-4"/>
                            <w:sz w:val="24"/>
                          </w:rPr>
                          <w:t>0,00</w:t>
                        </w:r>
                      </w:p>
                    </w:tc>
                  </w:tr>
                  <w:tr>
                    <w:trPr>
                      <w:trHeight w:val="266" w:hRule="atLeast"/>
                    </w:trPr>
                    <w:tc>
                      <w:tcPr>
                        <w:tcW w:w="5358" w:type="dxa"/>
                        <w:tcBorders>
                          <w:top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  <w:shd w:val="clear" w:color="auto" w:fill="E7E6E6"/>
                      </w:tcPr>
                      <w:p>
                        <w:pPr>
                          <w:pStyle w:val="TableParagraph"/>
                          <w:spacing w:before="15"/>
                          <w:ind w:left="-5"/>
                          <w:rPr>
                            <w:b/>
                            <w:i/>
                            <w:sz w:val="20"/>
                          </w:rPr>
                        </w:pPr>
                        <w:r>
                          <w:rPr>
                            <w:b/>
                            <w:i/>
                            <w:w w:val="85"/>
                            <w:sz w:val="20"/>
                          </w:rPr>
                          <w:t>Kapitálový</w:t>
                        </w:r>
                        <w:r>
                          <w:rPr>
                            <w:spacing w:val="8"/>
                            <w:sz w:val="20"/>
                          </w:rPr>
                          <w:t> </w:t>
                        </w:r>
                        <w:r>
                          <w:rPr>
                            <w:b/>
                            <w:i/>
                            <w:spacing w:val="-2"/>
                            <w:w w:val="95"/>
                            <w:sz w:val="20"/>
                          </w:rPr>
                          <w:t>rozpočet</w:t>
                        </w:r>
                      </w:p>
                    </w:tc>
                    <w:tc>
                      <w:tcPr>
                        <w:tcW w:w="4508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</w:tcBorders>
                        <w:shd w:val="clear" w:color="auto" w:fill="E7E6E6"/>
                      </w:tcPr>
                      <w:p>
                        <w:pPr>
                          <w:pStyle w:val="TableParagraph"/>
                          <w:spacing w:line="246" w:lineRule="exact"/>
                          <w:ind w:left="613" w:right="604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pacing w:val="-6"/>
                            <w:sz w:val="24"/>
                          </w:rPr>
                          <w:t>-26</w:t>
                        </w:r>
                        <w:r>
                          <w:rPr>
                            <w:spacing w:val="-10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pacing w:val="-6"/>
                            <w:sz w:val="24"/>
                          </w:rPr>
                          <w:t>093,17</w:t>
                        </w:r>
                      </w:p>
                    </w:tc>
                  </w:tr>
                  <w:tr>
                    <w:trPr>
                      <w:trHeight w:val="266" w:hRule="atLeast"/>
                    </w:trPr>
                    <w:tc>
                      <w:tcPr>
                        <w:tcW w:w="5358" w:type="dxa"/>
                        <w:tcBorders>
                          <w:top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  <w:shd w:val="clear" w:color="auto" w:fill="E7E6E6"/>
                      </w:tcPr>
                      <w:p>
                        <w:pPr>
                          <w:pStyle w:val="TableParagraph"/>
                          <w:spacing w:before="15"/>
                          <w:ind w:left="-5"/>
                          <w:rPr>
                            <w:b/>
                            <w:i/>
                            <w:sz w:val="20"/>
                          </w:rPr>
                        </w:pPr>
                        <w:r>
                          <w:rPr>
                            <w:b/>
                            <w:i/>
                            <w:w w:val="85"/>
                            <w:sz w:val="20"/>
                          </w:rPr>
                          <w:t>Prebytok/schodok</w:t>
                        </w:r>
                        <w:r>
                          <w:rPr>
                            <w:spacing w:val="-1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b/>
                            <w:i/>
                            <w:w w:val="85"/>
                            <w:sz w:val="20"/>
                          </w:rPr>
                          <w:t>bežného</w:t>
                        </w:r>
                        <w:r>
                          <w:rPr>
                            <w:spacing w:val="-9"/>
                            <w:sz w:val="20"/>
                          </w:rPr>
                          <w:t> </w:t>
                        </w:r>
                        <w:r>
                          <w:rPr>
                            <w:b/>
                            <w:i/>
                            <w:w w:val="85"/>
                            <w:sz w:val="20"/>
                          </w:rPr>
                          <w:t>a</w:t>
                        </w:r>
                        <w:r>
                          <w:rPr>
                            <w:spacing w:val="-8"/>
                            <w:sz w:val="20"/>
                          </w:rPr>
                          <w:t> </w:t>
                        </w:r>
                        <w:r>
                          <w:rPr>
                            <w:b/>
                            <w:i/>
                            <w:w w:val="85"/>
                            <w:sz w:val="20"/>
                          </w:rPr>
                          <w:t>kapitálového</w:t>
                        </w:r>
                        <w:r>
                          <w:rPr>
                            <w:spacing w:val="-8"/>
                            <w:sz w:val="20"/>
                          </w:rPr>
                          <w:t> </w:t>
                        </w:r>
                        <w:r>
                          <w:rPr>
                            <w:b/>
                            <w:i/>
                            <w:spacing w:val="-2"/>
                            <w:w w:val="85"/>
                            <w:sz w:val="20"/>
                          </w:rPr>
                          <w:t>rozpočtu</w:t>
                        </w:r>
                      </w:p>
                    </w:tc>
                    <w:tc>
                      <w:tcPr>
                        <w:tcW w:w="4508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613" w:right="604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pacing w:val="-13"/>
                            <w:sz w:val="24"/>
                          </w:rPr>
                          <w:t>12</w:t>
                        </w:r>
                        <w:r>
                          <w:rPr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>600,14</w:t>
                        </w:r>
                      </w:p>
                    </w:tc>
                  </w:tr>
                  <w:tr>
                    <w:trPr>
                      <w:trHeight w:val="266" w:hRule="atLeast"/>
                    </w:trPr>
                    <w:tc>
                      <w:tcPr>
                        <w:tcW w:w="5358" w:type="dxa"/>
                        <w:tcBorders>
                          <w:top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  <w:shd w:val="clear" w:color="auto" w:fill="E7E6E6"/>
                      </w:tcPr>
                      <w:p>
                        <w:pPr>
                          <w:pStyle w:val="TableParagraph"/>
                          <w:spacing w:before="15"/>
                          <w:ind w:left="-5"/>
                          <w:rPr>
                            <w:b/>
                            <w:i/>
                            <w:sz w:val="20"/>
                          </w:rPr>
                        </w:pPr>
                        <w:r>
                          <w:rPr>
                            <w:b/>
                            <w:i/>
                            <w:w w:val="85"/>
                            <w:sz w:val="20"/>
                          </w:rPr>
                          <w:t>Vylúčenie</w:t>
                        </w:r>
                        <w:r>
                          <w:rPr>
                            <w:spacing w:val="7"/>
                            <w:sz w:val="20"/>
                          </w:rPr>
                          <w:t> </w:t>
                        </w:r>
                        <w:r>
                          <w:rPr>
                            <w:b/>
                            <w:i/>
                            <w:w w:val="85"/>
                            <w:sz w:val="20"/>
                          </w:rPr>
                          <w:t>z</w:t>
                        </w:r>
                        <w:r>
                          <w:rPr>
                            <w:spacing w:val="8"/>
                            <w:sz w:val="20"/>
                          </w:rPr>
                          <w:t> </w:t>
                        </w:r>
                        <w:r>
                          <w:rPr>
                            <w:b/>
                            <w:i/>
                            <w:w w:val="85"/>
                            <w:sz w:val="20"/>
                          </w:rPr>
                          <w:t>prebytku/Úprava</w:t>
                        </w:r>
                        <w:r>
                          <w:rPr>
                            <w:spacing w:val="7"/>
                            <w:sz w:val="20"/>
                          </w:rPr>
                          <w:t> </w:t>
                        </w:r>
                        <w:r>
                          <w:rPr>
                            <w:b/>
                            <w:i/>
                            <w:w w:val="85"/>
                            <w:sz w:val="20"/>
                          </w:rPr>
                          <w:t>schodku</w:t>
                        </w:r>
                        <w:r>
                          <w:rPr>
                            <w:spacing w:val="7"/>
                            <w:sz w:val="20"/>
                          </w:rPr>
                          <w:t> </w:t>
                        </w:r>
                        <w:r>
                          <w:rPr>
                            <w:b/>
                            <w:i/>
                            <w:spacing w:val="-5"/>
                            <w:w w:val="85"/>
                            <w:sz w:val="20"/>
                          </w:rPr>
                          <w:t>HČ</w:t>
                        </w:r>
                      </w:p>
                    </w:tc>
                    <w:tc>
                      <w:tcPr>
                        <w:tcW w:w="4508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</w:tcBorders>
                        <w:shd w:val="clear" w:color="auto" w:fill="E7E6E6"/>
                      </w:tcPr>
                      <w:p>
                        <w:pPr>
                          <w:pStyle w:val="TableParagraph"/>
                          <w:spacing w:line="246" w:lineRule="exact"/>
                          <w:ind w:left="613" w:right="60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</w:t>
                        </w:r>
                        <w:r>
                          <w:rPr>
                            <w:spacing w:val="-15"/>
                            <w:sz w:val="24"/>
                          </w:rPr>
                          <w:t> </w:t>
                        </w:r>
                        <w:r>
                          <w:rPr>
                            <w:spacing w:val="-2"/>
                            <w:sz w:val="24"/>
                          </w:rPr>
                          <w:t>736,00</w:t>
                        </w:r>
                      </w:p>
                    </w:tc>
                  </w:tr>
                  <w:tr>
                    <w:trPr>
                      <w:trHeight w:val="266" w:hRule="atLeast"/>
                    </w:trPr>
                    <w:tc>
                      <w:tcPr>
                        <w:tcW w:w="5358" w:type="dxa"/>
                        <w:tcBorders>
                          <w:top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  <w:shd w:val="clear" w:color="auto" w:fill="E7E6E6"/>
                      </w:tcPr>
                      <w:p>
                        <w:pPr>
                          <w:pStyle w:val="TableParagraph"/>
                          <w:spacing w:before="15"/>
                          <w:ind w:left="-5"/>
                          <w:rPr>
                            <w:b/>
                            <w:i/>
                            <w:sz w:val="20"/>
                          </w:rPr>
                        </w:pPr>
                        <w:r>
                          <w:rPr>
                            <w:b/>
                            <w:i/>
                            <w:w w:val="85"/>
                            <w:sz w:val="20"/>
                          </w:rPr>
                          <w:t>Upravený</w:t>
                        </w:r>
                        <w:r>
                          <w:rPr>
                            <w:spacing w:val="-6"/>
                            <w:sz w:val="20"/>
                          </w:rPr>
                          <w:t> </w:t>
                        </w:r>
                        <w:r>
                          <w:rPr>
                            <w:b/>
                            <w:i/>
                            <w:w w:val="85"/>
                            <w:sz w:val="20"/>
                          </w:rPr>
                          <w:t>prebytok/schodok</w:t>
                        </w:r>
                        <w:r>
                          <w:rPr>
                            <w:spacing w:val="-5"/>
                            <w:sz w:val="20"/>
                          </w:rPr>
                          <w:t> </w:t>
                        </w:r>
                        <w:r>
                          <w:rPr>
                            <w:b/>
                            <w:i/>
                            <w:w w:val="85"/>
                            <w:sz w:val="20"/>
                          </w:rPr>
                          <w:t>bežného</w:t>
                        </w:r>
                        <w:r>
                          <w:rPr>
                            <w:spacing w:val="-6"/>
                            <w:sz w:val="20"/>
                          </w:rPr>
                          <w:t> </w:t>
                        </w:r>
                        <w:r>
                          <w:rPr>
                            <w:b/>
                            <w:i/>
                            <w:w w:val="85"/>
                            <w:sz w:val="20"/>
                          </w:rPr>
                          <w:t>a</w:t>
                        </w:r>
                        <w:r>
                          <w:rPr>
                            <w:spacing w:val="-6"/>
                            <w:sz w:val="20"/>
                          </w:rPr>
                          <w:t> </w:t>
                        </w:r>
                        <w:r>
                          <w:rPr>
                            <w:b/>
                            <w:i/>
                            <w:w w:val="85"/>
                            <w:sz w:val="20"/>
                          </w:rPr>
                          <w:t>kapitálového</w:t>
                        </w:r>
                        <w:r>
                          <w:rPr>
                            <w:spacing w:val="-7"/>
                            <w:sz w:val="20"/>
                          </w:rPr>
                          <w:t> </w:t>
                        </w:r>
                        <w:r>
                          <w:rPr>
                            <w:b/>
                            <w:i/>
                            <w:spacing w:val="-2"/>
                            <w:w w:val="85"/>
                            <w:sz w:val="20"/>
                          </w:rPr>
                          <w:t>rozpočtu</w:t>
                        </w:r>
                      </w:p>
                    </w:tc>
                    <w:tc>
                      <w:tcPr>
                        <w:tcW w:w="4508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613" w:right="604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pacing w:val="-13"/>
                            <w:sz w:val="24"/>
                          </w:rPr>
                          <w:t>10</w:t>
                        </w:r>
                        <w:r>
                          <w:rPr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>864,14</w:t>
                        </w:r>
                      </w:p>
                    </w:tc>
                  </w:tr>
                  <w:tr>
                    <w:trPr>
                      <w:trHeight w:val="275" w:hRule="atLeast"/>
                    </w:trPr>
                    <w:tc>
                      <w:tcPr>
                        <w:tcW w:w="5358" w:type="dxa"/>
                        <w:tcBorders>
                          <w:top w:val="single" w:sz="12" w:space="0" w:color="000000"/>
                          <w:bottom w:val="single" w:sz="8" w:space="0" w:color="000000"/>
                          <w:right w:val="single" w:sz="12" w:space="0" w:color="000000"/>
                        </w:tcBorders>
                        <w:shd w:val="clear" w:color="auto" w:fill="E7E6E6"/>
                      </w:tcPr>
                      <w:p>
                        <w:pPr>
                          <w:pStyle w:val="TableParagraph"/>
                          <w:spacing w:before="17"/>
                          <w:ind w:left="-5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sz w:val="20"/>
                          </w:rPr>
                          <w:t>Príjmové</w:t>
                        </w:r>
                        <w:r>
                          <w:rPr>
                            <w:spacing w:val="3"/>
                            <w:sz w:val="20"/>
                          </w:rPr>
                          <w:t> </w:t>
                        </w:r>
                        <w:r>
                          <w:rPr>
                            <w:spacing w:val="-10"/>
                            <w:sz w:val="20"/>
                          </w:rPr>
                          <w:t>finančné</w:t>
                        </w:r>
                        <w:r>
                          <w:rPr>
                            <w:spacing w:val="7"/>
                            <w:sz w:val="20"/>
                          </w:rPr>
                          <w:t> </w:t>
                        </w:r>
                        <w:r>
                          <w:rPr>
                            <w:spacing w:val="-10"/>
                            <w:sz w:val="20"/>
                          </w:rPr>
                          <w:t>operácie</w:t>
                        </w:r>
                        <w:r>
                          <w:rPr>
                            <w:spacing w:val="8"/>
                            <w:sz w:val="20"/>
                          </w:rPr>
                          <w:t> </w:t>
                        </w:r>
                        <w:r>
                          <w:rPr>
                            <w:color w:val="FF0000"/>
                            <w:spacing w:val="-10"/>
                            <w:sz w:val="20"/>
                          </w:rPr>
                          <w:t>s</w:t>
                        </w:r>
                        <w:r>
                          <w:rPr>
                            <w:color w:val="FF0000"/>
                            <w:spacing w:val="5"/>
                            <w:sz w:val="20"/>
                          </w:rPr>
                          <w:t> </w:t>
                        </w:r>
                        <w:r>
                          <w:rPr>
                            <w:color w:val="FF0000"/>
                            <w:spacing w:val="-10"/>
                            <w:sz w:val="20"/>
                          </w:rPr>
                          <w:t>výnimkou</w:t>
                        </w:r>
                        <w:r>
                          <w:rPr>
                            <w:color w:val="FF0000"/>
                            <w:spacing w:val="5"/>
                            <w:sz w:val="20"/>
                          </w:rPr>
                          <w:t> </w:t>
                        </w:r>
                        <w:r>
                          <w:rPr>
                            <w:color w:val="FF0000"/>
                            <w:spacing w:val="-10"/>
                            <w:sz w:val="20"/>
                          </w:rPr>
                          <w:t>cudzích</w:t>
                        </w:r>
                        <w:r>
                          <w:rPr>
                            <w:color w:val="FF0000"/>
                            <w:spacing w:val="4"/>
                            <w:sz w:val="20"/>
                          </w:rPr>
                          <w:t> </w:t>
                        </w:r>
                        <w:r>
                          <w:rPr>
                            <w:color w:val="FF0000"/>
                            <w:spacing w:val="-10"/>
                            <w:sz w:val="20"/>
                          </w:rPr>
                          <w:t>prostriedkov</w:t>
                        </w:r>
                      </w:p>
                    </w:tc>
                    <w:tc>
                      <w:tcPr>
                        <w:tcW w:w="4508" w:type="dxa"/>
                        <w:tcBorders>
                          <w:top w:val="single" w:sz="12" w:space="0" w:color="000000"/>
                          <w:left w:val="single" w:sz="12" w:space="0" w:color="000000"/>
                        </w:tcBorders>
                        <w:shd w:val="clear" w:color="auto" w:fill="E7E6E6"/>
                      </w:tcPr>
                      <w:p>
                        <w:pPr>
                          <w:pStyle w:val="TableParagraph"/>
                          <w:spacing w:line="255" w:lineRule="exact"/>
                          <w:ind w:left="613" w:right="60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</w:t>
                        </w:r>
                        <w:r>
                          <w:rPr>
                            <w:spacing w:val="-15"/>
                            <w:sz w:val="24"/>
                          </w:rPr>
                          <w:t> </w:t>
                        </w:r>
                        <w:r>
                          <w:rPr>
                            <w:spacing w:val="-2"/>
                            <w:sz w:val="24"/>
                          </w:rPr>
                          <w:t>411,47</w:t>
                        </w:r>
                      </w:p>
                    </w:tc>
                  </w:tr>
                  <w:tr>
                    <w:trPr>
                      <w:trHeight w:val="275" w:hRule="atLeast"/>
                    </w:trPr>
                    <w:tc>
                      <w:tcPr>
                        <w:tcW w:w="5358" w:type="dxa"/>
                        <w:tcBorders>
                          <w:top w:val="single" w:sz="8" w:space="0" w:color="000000"/>
                          <w:bottom w:val="single" w:sz="12" w:space="0" w:color="000000"/>
                          <w:right w:val="single" w:sz="12" w:space="0" w:color="000000"/>
                        </w:tcBorders>
                        <w:shd w:val="clear" w:color="auto" w:fill="E7E6E6"/>
                      </w:tcPr>
                      <w:p>
                        <w:pPr>
                          <w:pStyle w:val="TableParagraph"/>
                          <w:spacing w:before="22"/>
                          <w:ind w:left="-5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sz w:val="20"/>
                          </w:rPr>
                          <w:t>Výdavkové</w:t>
                        </w:r>
                        <w:r>
                          <w:rPr>
                            <w:spacing w:val="7"/>
                            <w:sz w:val="20"/>
                          </w:rPr>
                          <w:t> </w:t>
                        </w:r>
                        <w:r>
                          <w:rPr>
                            <w:spacing w:val="-10"/>
                            <w:sz w:val="20"/>
                          </w:rPr>
                          <w:t>finančné</w:t>
                        </w:r>
                        <w:r>
                          <w:rPr>
                            <w:spacing w:val="6"/>
                            <w:sz w:val="20"/>
                          </w:rPr>
                          <w:t> </w:t>
                        </w:r>
                        <w:r>
                          <w:rPr>
                            <w:spacing w:val="-10"/>
                            <w:sz w:val="20"/>
                          </w:rPr>
                          <w:t>operácie</w:t>
                        </w:r>
                        <w:r>
                          <w:rPr>
                            <w:spacing w:val="7"/>
                            <w:sz w:val="20"/>
                          </w:rPr>
                          <w:t> </w:t>
                        </w:r>
                        <w:r>
                          <w:rPr>
                            <w:color w:val="FF0000"/>
                            <w:spacing w:val="-10"/>
                            <w:sz w:val="20"/>
                          </w:rPr>
                          <w:t>s</w:t>
                        </w:r>
                        <w:r>
                          <w:rPr>
                            <w:color w:val="FF0000"/>
                            <w:spacing w:val="7"/>
                            <w:sz w:val="20"/>
                          </w:rPr>
                          <w:t> </w:t>
                        </w:r>
                        <w:r>
                          <w:rPr>
                            <w:color w:val="FF0000"/>
                            <w:spacing w:val="-10"/>
                            <w:sz w:val="20"/>
                          </w:rPr>
                          <w:t>výnimkou</w:t>
                        </w:r>
                        <w:r>
                          <w:rPr>
                            <w:color w:val="FF0000"/>
                            <w:spacing w:val="7"/>
                            <w:sz w:val="20"/>
                          </w:rPr>
                          <w:t> </w:t>
                        </w:r>
                        <w:r>
                          <w:rPr>
                            <w:color w:val="FF0000"/>
                            <w:spacing w:val="-10"/>
                            <w:sz w:val="20"/>
                          </w:rPr>
                          <w:t>cudzích</w:t>
                        </w:r>
                        <w:r>
                          <w:rPr>
                            <w:color w:val="FF0000"/>
                            <w:spacing w:val="5"/>
                            <w:sz w:val="20"/>
                          </w:rPr>
                          <w:t> </w:t>
                        </w:r>
                        <w:r>
                          <w:rPr>
                            <w:color w:val="FF0000"/>
                            <w:spacing w:val="-10"/>
                            <w:sz w:val="20"/>
                          </w:rPr>
                          <w:t>prostriedkov</w:t>
                        </w:r>
                      </w:p>
                    </w:tc>
                    <w:tc>
                      <w:tcPr>
                        <w:tcW w:w="4508" w:type="dxa"/>
                        <w:tcBorders>
                          <w:left w:val="single" w:sz="12" w:space="0" w:color="000000"/>
                        </w:tcBorders>
                      </w:tcPr>
                      <w:p>
                        <w:pPr>
                          <w:pStyle w:val="TableParagraph"/>
                          <w:spacing w:line="254" w:lineRule="exact" w:before="1"/>
                          <w:ind w:left="613" w:right="60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pacing w:val="-13"/>
                            <w:sz w:val="24"/>
                          </w:rPr>
                          <w:t>10</w:t>
                        </w:r>
                        <w:r>
                          <w:rPr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spacing w:val="-2"/>
                            <w:sz w:val="24"/>
                          </w:rPr>
                          <w:t>196,00</w:t>
                        </w:r>
                      </w:p>
                    </w:tc>
                  </w:tr>
                  <w:tr>
                    <w:trPr>
                      <w:trHeight w:val="264" w:hRule="atLeast"/>
                    </w:trPr>
                    <w:tc>
                      <w:tcPr>
                        <w:tcW w:w="5358" w:type="dxa"/>
                        <w:tcBorders>
                          <w:top w:val="single" w:sz="12" w:space="0" w:color="000000"/>
                          <w:bottom w:val="double" w:sz="8" w:space="0" w:color="000000"/>
                          <w:right w:val="single" w:sz="12" w:space="0" w:color="000000"/>
                        </w:tcBorders>
                        <w:shd w:val="clear" w:color="auto" w:fill="E7E6E6"/>
                      </w:tcPr>
                      <w:p>
                        <w:pPr>
                          <w:pStyle w:val="TableParagraph"/>
                          <w:spacing w:line="229" w:lineRule="exact" w:before="15"/>
                          <w:ind w:left="-5"/>
                          <w:rPr>
                            <w:b/>
                            <w:i/>
                            <w:sz w:val="20"/>
                          </w:rPr>
                        </w:pPr>
                        <w:r>
                          <w:rPr>
                            <w:b/>
                            <w:i/>
                            <w:spacing w:val="-14"/>
                            <w:sz w:val="20"/>
                          </w:rPr>
                          <w:t>Rozdiel</w:t>
                        </w:r>
                        <w:r>
                          <w:rPr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b/>
                            <w:i/>
                            <w:spacing w:val="-14"/>
                            <w:sz w:val="20"/>
                          </w:rPr>
                          <w:t>finančných</w:t>
                        </w:r>
                        <w:r>
                          <w:rPr>
                            <w:spacing w:val="1"/>
                            <w:sz w:val="20"/>
                          </w:rPr>
                          <w:t> </w:t>
                        </w:r>
                        <w:r>
                          <w:rPr>
                            <w:b/>
                            <w:i/>
                            <w:spacing w:val="-14"/>
                            <w:sz w:val="20"/>
                          </w:rPr>
                          <w:t>operácií</w:t>
                        </w:r>
                      </w:p>
                    </w:tc>
                    <w:tc>
                      <w:tcPr>
                        <w:tcW w:w="4508" w:type="dxa"/>
                        <w:tcBorders>
                          <w:left w:val="single" w:sz="12" w:space="0" w:color="000000"/>
                          <w:bottom w:val="double" w:sz="8" w:space="0" w:color="000000"/>
                        </w:tcBorders>
                        <w:shd w:val="clear" w:color="auto" w:fill="E7E6E6"/>
                      </w:tcPr>
                      <w:p>
                        <w:pPr>
                          <w:pStyle w:val="TableParagraph"/>
                          <w:spacing w:line="244" w:lineRule="exact"/>
                          <w:ind w:left="613" w:right="604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-8</w:t>
                        </w:r>
                        <w:r>
                          <w:rPr>
                            <w:spacing w:val="-15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>784,53</w:t>
                        </w:r>
                      </w:p>
                    </w:tc>
                  </w:tr>
                  <w:tr>
                    <w:trPr>
                      <w:trHeight w:val="260" w:hRule="atLeast"/>
                    </w:trPr>
                    <w:tc>
                      <w:tcPr>
                        <w:tcW w:w="5358" w:type="dxa"/>
                        <w:tcBorders>
                          <w:top w:val="double" w:sz="8" w:space="0" w:color="000000"/>
                          <w:bottom w:val="double" w:sz="8" w:space="0" w:color="000000"/>
                          <w:right w:val="double" w:sz="8" w:space="0" w:color="000000"/>
                        </w:tcBorders>
                        <w:shd w:val="clear" w:color="auto" w:fill="E7E6E6"/>
                      </w:tcPr>
                      <w:p>
                        <w:pPr>
                          <w:pStyle w:val="TableParagraph"/>
                          <w:spacing w:line="221" w:lineRule="exact"/>
                          <w:ind w:left="6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RÍJMY</w:t>
                        </w:r>
                        <w:r>
                          <w:rPr>
                            <w:spacing w:val="-5"/>
                            <w:sz w:val="20"/>
                          </w:rPr>
                          <w:t> </w:t>
                        </w:r>
                        <w:r>
                          <w:rPr>
                            <w:spacing w:val="-2"/>
                            <w:sz w:val="20"/>
                          </w:rPr>
                          <w:t>SPOLU</w:t>
                        </w:r>
                      </w:p>
                    </w:tc>
                    <w:tc>
                      <w:tcPr>
                        <w:tcW w:w="4508" w:type="dxa"/>
                        <w:tcBorders>
                          <w:top w:val="double" w:sz="8" w:space="0" w:color="000000"/>
                          <w:left w:val="double" w:sz="8" w:space="0" w:color="000000"/>
                          <w:bottom w:val="double" w:sz="8" w:space="0" w:color="000000"/>
                        </w:tcBorders>
                      </w:tcPr>
                      <w:p>
                        <w:pPr>
                          <w:pStyle w:val="TableParagraph"/>
                          <w:spacing w:line="240" w:lineRule="exact"/>
                          <w:ind w:left="1671" w:right="161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pacing w:val="-14"/>
                            <w:sz w:val="24"/>
                          </w:rPr>
                          <w:t>577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pacing w:val="-2"/>
                            <w:sz w:val="24"/>
                          </w:rPr>
                          <w:t>975,66</w:t>
                        </w:r>
                      </w:p>
                    </w:tc>
                  </w:tr>
                  <w:tr>
                    <w:trPr>
                      <w:trHeight w:val="262" w:hRule="atLeast"/>
                    </w:trPr>
                    <w:tc>
                      <w:tcPr>
                        <w:tcW w:w="5358" w:type="dxa"/>
                        <w:tcBorders>
                          <w:top w:val="double" w:sz="8" w:space="0" w:color="000000"/>
                          <w:bottom w:val="double" w:sz="8" w:space="0" w:color="000000"/>
                          <w:right w:val="double" w:sz="8" w:space="0" w:color="000000"/>
                        </w:tcBorders>
                        <w:shd w:val="clear" w:color="auto" w:fill="E7E6E6"/>
                      </w:tcPr>
                      <w:p>
                        <w:pPr>
                          <w:pStyle w:val="TableParagraph"/>
                          <w:spacing w:line="221" w:lineRule="exact"/>
                          <w:ind w:left="40"/>
                          <w:rPr>
                            <w:sz w:val="20"/>
                          </w:rPr>
                        </w:pPr>
                        <w:r>
                          <w:rPr>
                            <w:w w:val="105"/>
                            <w:sz w:val="20"/>
                          </w:rPr>
                          <w:t>ÝDAVKY</w:t>
                        </w:r>
                        <w:r>
                          <w:rPr>
                            <w:spacing w:val="8"/>
                            <w:w w:val="105"/>
                            <w:sz w:val="20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20"/>
                          </w:rPr>
                          <w:t>SPOLU</w:t>
                        </w:r>
                      </w:p>
                    </w:tc>
                    <w:tc>
                      <w:tcPr>
                        <w:tcW w:w="4508" w:type="dxa"/>
                        <w:tcBorders>
                          <w:top w:val="double" w:sz="8" w:space="0" w:color="000000"/>
                          <w:left w:val="double" w:sz="8" w:space="0" w:color="000000"/>
                          <w:bottom w:val="double" w:sz="8" w:space="0" w:color="000000"/>
                        </w:tcBorders>
                        <w:shd w:val="clear" w:color="auto" w:fill="E7E6E6"/>
                      </w:tcPr>
                      <w:p>
                        <w:pPr>
                          <w:pStyle w:val="TableParagraph"/>
                          <w:spacing w:line="242" w:lineRule="exact"/>
                          <w:ind w:left="1671" w:right="161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pacing w:val="-14"/>
                            <w:sz w:val="24"/>
                          </w:rPr>
                          <w:t>574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pacing w:val="-2"/>
                            <w:sz w:val="24"/>
                          </w:rPr>
                          <w:t>160,05</w:t>
                        </w:r>
                      </w:p>
                    </w:tc>
                  </w:tr>
                  <w:tr>
                    <w:trPr>
                      <w:trHeight w:val="260" w:hRule="atLeast"/>
                    </w:trPr>
                    <w:tc>
                      <w:tcPr>
                        <w:tcW w:w="5358" w:type="dxa"/>
                        <w:tcBorders>
                          <w:top w:val="double" w:sz="8" w:space="0" w:color="000000"/>
                          <w:bottom w:val="double" w:sz="8" w:space="0" w:color="000000"/>
                          <w:right w:val="double" w:sz="8" w:space="0" w:color="000000"/>
                        </w:tcBorders>
                        <w:shd w:val="clear" w:color="auto" w:fill="E7E6E6"/>
                      </w:tcPr>
                      <w:p>
                        <w:pPr>
                          <w:pStyle w:val="TableParagraph"/>
                          <w:spacing w:line="221" w:lineRule="exact"/>
                          <w:ind w:left="28"/>
                          <w:rPr>
                            <w:b/>
                            <w:i/>
                            <w:sz w:val="20"/>
                          </w:rPr>
                        </w:pPr>
                        <w:r>
                          <w:rPr>
                            <w:b/>
                            <w:i/>
                            <w:w w:val="80"/>
                            <w:sz w:val="20"/>
                          </w:rPr>
                          <w:t>ozpočtové</w:t>
                        </w:r>
                        <w:r>
                          <w:rPr>
                            <w:spacing w:val="23"/>
                            <w:sz w:val="20"/>
                          </w:rPr>
                          <w:t> </w:t>
                        </w:r>
                        <w:r>
                          <w:rPr>
                            <w:b/>
                            <w:i/>
                            <w:w w:val="80"/>
                            <w:sz w:val="20"/>
                          </w:rPr>
                          <w:t>hospodárenie</w:t>
                        </w:r>
                        <w:r>
                          <w:rPr>
                            <w:spacing w:val="23"/>
                            <w:sz w:val="20"/>
                          </w:rPr>
                          <w:t> </w:t>
                        </w:r>
                        <w:r>
                          <w:rPr>
                            <w:b/>
                            <w:i/>
                            <w:spacing w:val="-4"/>
                            <w:w w:val="80"/>
                            <w:sz w:val="20"/>
                          </w:rPr>
                          <w:t>obce</w:t>
                        </w:r>
                      </w:p>
                    </w:tc>
                    <w:tc>
                      <w:tcPr>
                        <w:tcW w:w="4508" w:type="dxa"/>
                        <w:tcBorders>
                          <w:top w:val="double" w:sz="8" w:space="0" w:color="000000"/>
                          <w:left w:val="double" w:sz="8" w:space="0" w:color="000000"/>
                          <w:bottom w:val="double" w:sz="8" w:space="0" w:color="000000"/>
                        </w:tcBorders>
                      </w:tcPr>
                      <w:p>
                        <w:pPr>
                          <w:pStyle w:val="TableParagraph"/>
                          <w:spacing w:line="240" w:lineRule="exact"/>
                          <w:ind w:left="1671" w:right="1614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3</w:t>
                        </w:r>
                        <w:r>
                          <w:rPr>
                            <w:spacing w:val="-15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>815,61</w:t>
                        </w:r>
                      </w:p>
                    </w:tc>
                  </w:tr>
                  <w:tr>
                    <w:trPr>
                      <w:trHeight w:val="262" w:hRule="atLeast"/>
                    </w:trPr>
                    <w:tc>
                      <w:tcPr>
                        <w:tcW w:w="5358" w:type="dxa"/>
                        <w:tcBorders>
                          <w:top w:val="double" w:sz="8" w:space="0" w:color="000000"/>
                          <w:bottom w:val="double" w:sz="8" w:space="0" w:color="000000"/>
                          <w:right w:val="double" w:sz="8" w:space="0" w:color="000000"/>
                        </w:tcBorders>
                        <w:shd w:val="clear" w:color="auto" w:fill="E7E6E6"/>
                      </w:tcPr>
                      <w:p>
                        <w:pPr>
                          <w:pStyle w:val="TableParagraph"/>
                          <w:spacing w:line="229" w:lineRule="exact" w:before="13"/>
                          <w:ind w:left="-20"/>
                          <w:rPr>
                            <w:b/>
                            <w:i/>
                            <w:sz w:val="20"/>
                          </w:rPr>
                        </w:pPr>
                        <w:r>
                          <w:rPr>
                            <w:b/>
                            <w:i/>
                            <w:w w:val="85"/>
                            <w:sz w:val="20"/>
                          </w:rPr>
                          <w:t>Vylúčenie</w:t>
                        </w:r>
                        <w:r>
                          <w:rPr>
                            <w:spacing w:val="7"/>
                            <w:sz w:val="20"/>
                          </w:rPr>
                          <w:t> </w:t>
                        </w:r>
                        <w:r>
                          <w:rPr>
                            <w:b/>
                            <w:i/>
                            <w:w w:val="85"/>
                            <w:sz w:val="20"/>
                          </w:rPr>
                          <w:t>z</w:t>
                        </w:r>
                        <w:r>
                          <w:rPr>
                            <w:spacing w:val="8"/>
                            <w:sz w:val="20"/>
                          </w:rPr>
                          <w:t> </w:t>
                        </w:r>
                        <w:r>
                          <w:rPr>
                            <w:b/>
                            <w:i/>
                            <w:w w:val="85"/>
                            <w:sz w:val="20"/>
                          </w:rPr>
                          <w:t>prebytku/Úprava</w:t>
                        </w:r>
                        <w:r>
                          <w:rPr>
                            <w:spacing w:val="7"/>
                            <w:sz w:val="20"/>
                          </w:rPr>
                          <w:t> </w:t>
                        </w:r>
                        <w:r>
                          <w:rPr>
                            <w:b/>
                            <w:i/>
                            <w:w w:val="85"/>
                            <w:sz w:val="20"/>
                          </w:rPr>
                          <w:t>schodku</w:t>
                        </w:r>
                        <w:r>
                          <w:rPr>
                            <w:spacing w:val="7"/>
                            <w:sz w:val="20"/>
                          </w:rPr>
                          <w:t> </w:t>
                        </w:r>
                        <w:r>
                          <w:rPr>
                            <w:b/>
                            <w:i/>
                            <w:spacing w:val="-5"/>
                            <w:w w:val="85"/>
                            <w:sz w:val="20"/>
                          </w:rPr>
                          <w:t>HČ</w:t>
                        </w:r>
                      </w:p>
                    </w:tc>
                    <w:tc>
                      <w:tcPr>
                        <w:tcW w:w="4508" w:type="dxa"/>
                        <w:tcBorders>
                          <w:top w:val="double" w:sz="8" w:space="0" w:color="000000"/>
                          <w:left w:val="double" w:sz="8" w:space="0" w:color="000000"/>
                          <w:bottom w:val="double" w:sz="8" w:space="0" w:color="000000"/>
                        </w:tcBorders>
                        <w:shd w:val="clear" w:color="auto" w:fill="E7E6E6"/>
                      </w:tcPr>
                      <w:p>
                        <w:pPr>
                          <w:pStyle w:val="TableParagraph"/>
                          <w:spacing w:line="242" w:lineRule="exact"/>
                          <w:ind w:left="1671" w:right="161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</w:t>
                        </w:r>
                        <w:r>
                          <w:rPr>
                            <w:spacing w:val="-15"/>
                            <w:sz w:val="24"/>
                          </w:rPr>
                          <w:t> </w:t>
                        </w:r>
                        <w:r>
                          <w:rPr>
                            <w:spacing w:val="-2"/>
                            <w:sz w:val="24"/>
                          </w:rPr>
                          <w:t>736,00</w:t>
                        </w:r>
                      </w:p>
                    </w:tc>
                  </w:tr>
                  <w:tr>
                    <w:trPr>
                      <w:trHeight w:val="264" w:hRule="atLeast"/>
                    </w:trPr>
                    <w:tc>
                      <w:tcPr>
                        <w:tcW w:w="5358" w:type="dxa"/>
                        <w:tcBorders>
                          <w:top w:val="double" w:sz="8" w:space="0" w:color="000000"/>
                          <w:right w:val="double" w:sz="8" w:space="0" w:color="000000"/>
                        </w:tcBorders>
                        <w:shd w:val="clear" w:color="auto" w:fill="E7E6E6"/>
                      </w:tcPr>
                      <w:p>
                        <w:pPr>
                          <w:pStyle w:val="TableParagraph"/>
                          <w:spacing w:line="221" w:lineRule="exact"/>
                          <w:ind w:left="40"/>
                          <w:rPr>
                            <w:b/>
                            <w:i/>
                            <w:sz w:val="20"/>
                          </w:rPr>
                        </w:pPr>
                        <w:r>
                          <w:rPr>
                            <w:b/>
                            <w:i/>
                            <w:w w:val="80"/>
                            <w:sz w:val="20"/>
                          </w:rPr>
                          <w:t>pravené</w:t>
                        </w:r>
                        <w:r>
                          <w:rPr>
                            <w:spacing w:val="32"/>
                            <w:sz w:val="20"/>
                          </w:rPr>
                          <w:t> </w:t>
                        </w:r>
                        <w:r>
                          <w:rPr>
                            <w:b/>
                            <w:i/>
                            <w:w w:val="80"/>
                            <w:sz w:val="20"/>
                          </w:rPr>
                          <w:t>rozpočtové</w:t>
                        </w:r>
                        <w:r>
                          <w:rPr>
                            <w:spacing w:val="32"/>
                            <w:sz w:val="20"/>
                          </w:rPr>
                          <w:t> </w:t>
                        </w:r>
                        <w:r>
                          <w:rPr>
                            <w:b/>
                            <w:i/>
                            <w:w w:val="80"/>
                            <w:sz w:val="20"/>
                          </w:rPr>
                          <w:t>hospodárenie</w:t>
                        </w:r>
                        <w:r>
                          <w:rPr>
                            <w:spacing w:val="28"/>
                            <w:sz w:val="20"/>
                          </w:rPr>
                          <w:t> </w:t>
                        </w:r>
                        <w:r>
                          <w:rPr>
                            <w:b/>
                            <w:i/>
                            <w:spacing w:val="-4"/>
                            <w:w w:val="80"/>
                            <w:sz w:val="20"/>
                          </w:rPr>
                          <w:t>obce</w:t>
                        </w:r>
                      </w:p>
                    </w:tc>
                    <w:tc>
                      <w:tcPr>
                        <w:tcW w:w="4508" w:type="dxa"/>
                        <w:tcBorders>
                          <w:top w:val="double" w:sz="8" w:space="0" w:color="000000"/>
                          <w:left w:val="double" w:sz="8" w:space="0" w:color="000000"/>
                        </w:tcBorders>
                      </w:tcPr>
                      <w:p>
                        <w:pPr>
                          <w:pStyle w:val="TableParagraph"/>
                          <w:spacing w:line="245" w:lineRule="exact"/>
                          <w:ind w:left="1671" w:right="1614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2</w:t>
                        </w:r>
                        <w:r>
                          <w:rPr>
                            <w:spacing w:val="-15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>079,61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pacing w:val="-10"/>
          <w:sz w:val="20"/>
        </w:rPr>
        <w:t>P V </w:t>
      </w:r>
      <w:r>
        <w:rPr>
          <w:b/>
          <w:i/>
          <w:spacing w:val="-10"/>
          <w:sz w:val="20"/>
        </w:rPr>
        <w:t>R</w:t>
      </w:r>
    </w:p>
    <w:p>
      <w:pPr>
        <w:pStyle w:val="BodyText"/>
        <w:spacing w:before="7"/>
        <w:rPr>
          <w:b/>
          <w:i/>
          <w:sz w:val="27"/>
        </w:rPr>
      </w:pPr>
    </w:p>
    <w:p>
      <w:pPr>
        <w:spacing w:before="1"/>
        <w:ind w:left="196" w:right="0" w:firstLine="0"/>
        <w:jc w:val="left"/>
        <w:rPr>
          <w:b/>
          <w:i/>
          <w:sz w:val="20"/>
        </w:rPr>
      </w:pPr>
      <w:r>
        <w:rPr>
          <w:b/>
          <w:i/>
          <w:sz w:val="20"/>
        </w:rPr>
        <w:t>U</w:t>
      </w:r>
    </w:p>
    <w:p>
      <w:pPr>
        <w:pStyle w:val="BodyText"/>
        <w:spacing w:before="192"/>
        <w:ind w:left="199" w:right="690"/>
        <w:jc w:val="both"/>
      </w:pPr>
      <w:r>
        <w:rPr>
          <w:b/>
          <w:spacing w:val="-10"/>
        </w:rPr>
        <w:t>Prebytok</w:t>
      </w:r>
      <w:r>
        <w:rPr>
          <w:spacing w:val="-7"/>
        </w:rPr>
        <w:t> </w:t>
      </w:r>
      <w:r>
        <w:rPr>
          <w:b/>
          <w:spacing w:val="-10"/>
        </w:rPr>
        <w:t>rozpočtu</w:t>
      </w:r>
      <w:r>
        <w:rPr>
          <w:spacing w:val="-7"/>
        </w:rPr>
        <w:t> </w:t>
      </w:r>
      <w:r>
        <w:rPr>
          <w:b/>
          <w:spacing w:val="-10"/>
        </w:rPr>
        <w:t>v</w:t>
      </w:r>
      <w:r>
        <w:rPr>
          <w:spacing w:val="-6"/>
        </w:rPr>
        <w:t> </w:t>
      </w:r>
      <w:r>
        <w:rPr>
          <w:b/>
          <w:spacing w:val="-10"/>
        </w:rPr>
        <w:t>sume</w:t>
      </w:r>
      <w:r>
        <w:rPr>
          <w:spacing w:val="-7"/>
        </w:rPr>
        <w:t> </w:t>
      </w:r>
      <w:r>
        <w:rPr>
          <w:b/>
          <w:spacing w:val="-10"/>
        </w:rPr>
        <w:t>10</w:t>
      </w:r>
      <w:r>
        <w:rPr>
          <w:spacing w:val="-7"/>
        </w:rPr>
        <w:t> </w:t>
      </w:r>
      <w:r>
        <w:rPr>
          <w:b/>
          <w:spacing w:val="-10"/>
        </w:rPr>
        <w:t>864,14</w:t>
      </w:r>
      <w:r>
        <w:rPr>
          <w:spacing w:val="-7"/>
        </w:rPr>
        <w:t> </w:t>
      </w:r>
      <w:r>
        <w:rPr>
          <w:b/>
          <w:spacing w:val="-10"/>
        </w:rPr>
        <w:t>EUR</w:t>
      </w:r>
      <w:r>
        <w:rPr>
          <w:spacing w:val="33"/>
        </w:rPr>
        <w:t> </w:t>
      </w:r>
      <w:r>
        <w:rPr>
          <w:spacing w:val="-10"/>
        </w:rPr>
        <w:t>zistený</w:t>
      </w:r>
      <w:r>
        <w:rPr>
          <w:spacing w:val="-6"/>
        </w:rPr>
        <w:t> </w:t>
      </w:r>
      <w:r>
        <w:rPr>
          <w:spacing w:val="-10"/>
        </w:rPr>
        <w:t>podľa</w:t>
      </w:r>
      <w:r>
        <w:rPr>
          <w:spacing w:val="-7"/>
        </w:rPr>
        <w:t> </w:t>
      </w:r>
      <w:r>
        <w:rPr>
          <w:spacing w:val="-10"/>
        </w:rPr>
        <w:t>ustanovenia</w:t>
      </w:r>
      <w:r>
        <w:rPr>
          <w:spacing w:val="-7"/>
        </w:rPr>
        <w:t> </w:t>
      </w:r>
      <w:r>
        <w:rPr>
          <w:spacing w:val="-10"/>
        </w:rPr>
        <w:t>§</w:t>
      </w:r>
      <w:r>
        <w:rPr>
          <w:spacing w:val="-6"/>
        </w:rPr>
        <w:t> </w:t>
      </w:r>
      <w:r>
        <w:rPr>
          <w:spacing w:val="-10"/>
        </w:rPr>
        <w:t>10</w:t>
      </w:r>
      <w:r>
        <w:rPr>
          <w:spacing w:val="-7"/>
        </w:rPr>
        <w:t> </w:t>
      </w:r>
      <w:r>
        <w:rPr>
          <w:spacing w:val="-10"/>
        </w:rPr>
        <w:t>ods.</w:t>
      </w:r>
      <w:r>
        <w:rPr>
          <w:spacing w:val="-7"/>
        </w:rPr>
        <w:t> </w:t>
      </w:r>
      <w:r>
        <w:rPr>
          <w:spacing w:val="-10"/>
        </w:rPr>
        <w:t>3</w:t>
      </w:r>
      <w:r>
        <w:rPr>
          <w:spacing w:val="-6"/>
        </w:rPr>
        <w:t> </w:t>
      </w:r>
      <w:r>
        <w:rPr>
          <w:spacing w:val="-10"/>
        </w:rPr>
        <w:t>písm.</w:t>
      </w:r>
      <w:r>
        <w:rPr>
          <w:spacing w:val="-7"/>
        </w:rPr>
        <w:t> </w:t>
      </w:r>
      <w:r>
        <w:rPr>
          <w:spacing w:val="-10"/>
        </w:rPr>
        <w:t>a)</w:t>
      </w:r>
      <w:r>
        <w:rPr>
          <w:spacing w:val="-7"/>
        </w:rPr>
        <w:t> </w:t>
      </w:r>
      <w:r>
        <w:rPr>
          <w:spacing w:val="-10"/>
        </w:rPr>
        <w:t>a</w:t>
      </w:r>
      <w:r>
        <w:rPr>
          <w:spacing w:val="-3"/>
        </w:rPr>
        <w:t> </w:t>
      </w:r>
      <w:r>
        <w:rPr>
          <w:spacing w:val="-60"/>
        </w:rPr>
        <w:t>b)</w:t>
      </w:r>
      <w:r>
        <w:rPr>
          <w:spacing w:val="-10"/>
        </w:rPr>
        <w:t> zákona</w:t>
      </w:r>
      <w:r>
        <w:rPr>
          <w:spacing w:val="-7"/>
        </w:rPr>
        <w:t> </w:t>
      </w:r>
      <w:r>
        <w:rPr>
          <w:spacing w:val="-10"/>
        </w:rPr>
        <w:t>č.</w:t>
      </w:r>
      <w:r>
        <w:rPr>
          <w:spacing w:val="-7"/>
        </w:rPr>
        <w:t> </w:t>
      </w:r>
      <w:r>
        <w:rPr>
          <w:spacing w:val="-10"/>
        </w:rPr>
        <w:t>583/2004</w:t>
      </w:r>
      <w:r>
        <w:rPr>
          <w:spacing w:val="-6"/>
        </w:rPr>
        <w:t> </w:t>
      </w:r>
      <w:r>
        <w:rPr>
          <w:spacing w:val="-10"/>
        </w:rPr>
        <w:t>Z.z.</w:t>
      </w:r>
      <w:r>
        <w:rPr/>
        <w:t> </w:t>
      </w:r>
      <w:r>
        <w:rPr>
          <w:spacing w:val="-10"/>
        </w:rPr>
        <w:t>o</w:t>
      </w:r>
      <w:r>
        <w:rPr>
          <w:spacing w:val="-7"/>
        </w:rPr>
        <w:t> </w:t>
      </w:r>
      <w:r>
        <w:rPr>
          <w:spacing w:val="-10"/>
        </w:rPr>
        <w:t>rozpočtových</w:t>
      </w:r>
      <w:r>
        <w:rPr/>
        <w:t> </w:t>
      </w:r>
      <w:r>
        <w:rPr>
          <w:spacing w:val="-10"/>
        </w:rPr>
        <w:t>pravidlách</w:t>
      </w:r>
      <w:r>
        <w:rPr/>
        <w:t> </w:t>
      </w:r>
      <w:r>
        <w:rPr>
          <w:spacing w:val="-10"/>
        </w:rPr>
        <w:t>územnej</w:t>
      </w:r>
      <w:r>
        <w:rPr/>
        <w:t> </w:t>
      </w:r>
      <w:r>
        <w:rPr>
          <w:spacing w:val="-10"/>
        </w:rPr>
        <w:t>samosprávy</w:t>
      </w:r>
      <w:r>
        <w:rPr/>
        <w:t> </w:t>
      </w:r>
      <w:r>
        <w:rPr>
          <w:spacing w:val="-10"/>
        </w:rPr>
        <w:t>a</w:t>
      </w:r>
      <w:r>
        <w:rPr>
          <w:spacing w:val="-7"/>
        </w:rPr>
        <w:t> </w:t>
      </w:r>
      <w:r>
        <w:rPr>
          <w:spacing w:val="-10"/>
        </w:rPr>
        <w:t>o</w:t>
      </w:r>
      <w:r>
        <w:rPr>
          <w:spacing w:val="-7"/>
        </w:rPr>
        <w:t> </w:t>
      </w:r>
      <w:r>
        <w:rPr>
          <w:spacing w:val="-10"/>
        </w:rPr>
        <w:t>zmene</w:t>
      </w:r>
      <w:r>
        <w:rPr/>
        <w:t> </w:t>
      </w:r>
      <w:r>
        <w:rPr>
          <w:spacing w:val="-10"/>
        </w:rPr>
        <w:t>a</w:t>
      </w:r>
      <w:r>
        <w:rPr>
          <w:spacing w:val="-7"/>
        </w:rPr>
        <w:t> </w:t>
      </w:r>
      <w:r>
        <w:rPr>
          <w:spacing w:val="-10"/>
        </w:rPr>
        <w:t>doplnení </w:t>
      </w:r>
      <w:r>
        <w:rPr>
          <w:spacing w:val="-8"/>
        </w:rPr>
        <w:t>niektorých</w:t>
      </w:r>
      <w:r>
        <w:rPr>
          <w:spacing w:val="-9"/>
        </w:rPr>
        <w:t> </w:t>
      </w:r>
      <w:r>
        <w:rPr>
          <w:spacing w:val="-8"/>
        </w:rPr>
        <w:t>zákonov</w:t>
      </w:r>
      <w:r>
        <w:rPr>
          <w:spacing w:val="-9"/>
        </w:rPr>
        <w:t> </w:t>
      </w:r>
      <w:r>
        <w:rPr>
          <w:spacing w:val="-8"/>
        </w:rPr>
        <w:t>v znení</w:t>
      </w:r>
      <w:r>
        <w:rPr>
          <w:spacing w:val="-9"/>
        </w:rPr>
        <w:t> </w:t>
      </w:r>
      <w:r>
        <w:rPr>
          <w:spacing w:val="-8"/>
        </w:rPr>
        <w:t>neskorších</w:t>
      </w:r>
      <w:r>
        <w:rPr>
          <w:spacing w:val="-9"/>
        </w:rPr>
        <w:t> </w:t>
      </w:r>
      <w:r>
        <w:rPr>
          <w:spacing w:val="-8"/>
        </w:rPr>
        <w:t>predpisov,</w:t>
      </w:r>
      <w:r>
        <w:rPr>
          <w:spacing w:val="-9"/>
        </w:rPr>
        <w:t> </w:t>
      </w:r>
      <w:r>
        <w:rPr>
          <w:b/>
          <w:spacing w:val="-8"/>
        </w:rPr>
        <w:t>upravený</w:t>
      </w:r>
      <w:r>
        <w:rPr>
          <w:spacing w:val="-8"/>
        </w:rPr>
        <w:t> o</w:t>
      </w:r>
      <w:r>
        <w:rPr>
          <w:spacing w:val="-9"/>
        </w:rPr>
        <w:t> </w:t>
      </w:r>
      <w:r>
        <w:rPr>
          <w:spacing w:val="-8"/>
        </w:rPr>
        <w:t>nevyčerpané</w:t>
      </w:r>
      <w:r>
        <w:rPr>
          <w:spacing w:val="-7"/>
        </w:rPr>
        <w:t> </w:t>
      </w:r>
      <w:r>
        <w:rPr>
          <w:spacing w:val="-8"/>
        </w:rPr>
        <w:t>prostriedky</w:t>
      </w:r>
      <w:r>
        <w:rPr>
          <w:spacing w:val="-4"/>
        </w:rPr>
        <w:t> </w:t>
      </w:r>
      <w:r>
        <w:rPr>
          <w:spacing w:val="-8"/>
        </w:rPr>
        <w:t>zo</w:t>
      </w:r>
      <w:r>
        <w:rPr>
          <w:spacing w:val="-6"/>
        </w:rPr>
        <w:t> </w:t>
      </w:r>
      <w:r>
        <w:rPr>
          <w:spacing w:val="-8"/>
        </w:rPr>
        <w:t>ŠR </w:t>
      </w:r>
      <w:r>
        <w:rPr>
          <w:spacing w:val="-6"/>
        </w:rPr>
        <w:t>a</w:t>
      </w:r>
      <w:r>
        <w:rPr>
          <w:spacing w:val="-11"/>
        </w:rPr>
        <w:t> </w:t>
      </w:r>
      <w:r>
        <w:rPr>
          <w:spacing w:val="-6"/>
        </w:rPr>
        <w:t>podľa</w:t>
      </w:r>
      <w:r>
        <w:rPr>
          <w:spacing w:val="-11"/>
        </w:rPr>
        <w:t> </w:t>
      </w:r>
      <w:r>
        <w:rPr>
          <w:spacing w:val="-6"/>
        </w:rPr>
        <w:t>osobitných</w:t>
      </w:r>
      <w:r>
        <w:rPr>
          <w:spacing w:val="-10"/>
        </w:rPr>
        <w:t> </w:t>
      </w:r>
      <w:r>
        <w:rPr>
          <w:spacing w:val="-6"/>
        </w:rPr>
        <w:t>predpisov</w:t>
      </w:r>
      <w:r>
        <w:rPr>
          <w:spacing w:val="-11"/>
        </w:rPr>
        <w:t> </w:t>
      </w:r>
      <w:r>
        <w:rPr>
          <w:spacing w:val="-6"/>
        </w:rPr>
        <w:t>v</w:t>
      </w:r>
      <w:r>
        <w:rPr>
          <w:spacing w:val="-11"/>
        </w:rPr>
        <w:t> </w:t>
      </w:r>
      <w:r>
        <w:rPr>
          <w:spacing w:val="-6"/>
        </w:rPr>
        <w:t>sume</w:t>
      </w:r>
      <w:r>
        <w:rPr>
          <w:spacing w:val="-11"/>
        </w:rPr>
        <w:t> </w:t>
      </w:r>
      <w:r>
        <w:rPr>
          <w:spacing w:val="-6"/>
        </w:rPr>
        <w:t>1</w:t>
      </w:r>
      <w:r>
        <w:rPr>
          <w:spacing w:val="-10"/>
        </w:rPr>
        <w:t> </w:t>
      </w:r>
      <w:r>
        <w:rPr>
          <w:spacing w:val="-6"/>
        </w:rPr>
        <w:t>736,00</w:t>
      </w:r>
      <w:r>
        <w:rPr>
          <w:spacing w:val="-11"/>
        </w:rPr>
        <w:t> </w:t>
      </w:r>
      <w:r>
        <w:rPr>
          <w:spacing w:val="-6"/>
        </w:rPr>
        <w:t>EUR</w:t>
      </w:r>
      <w:r>
        <w:rPr>
          <w:spacing w:val="32"/>
        </w:rPr>
        <w:t> </w:t>
      </w:r>
      <w:r>
        <w:rPr>
          <w:spacing w:val="-6"/>
        </w:rPr>
        <w:t>navrhujeme</w:t>
      </w:r>
      <w:r>
        <w:rPr>
          <w:spacing w:val="-10"/>
        </w:rPr>
        <w:t> </w:t>
      </w:r>
      <w:r>
        <w:rPr>
          <w:spacing w:val="-6"/>
        </w:rPr>
        <w:t>použiť</w:t>
      </w:r>
      <w:r>
        <w:rPr>
          <w:spacing w:val="-11"/>
        </w:rPr>
        <w:t> </w:t>
      </w:r>
      <w:r>
        <w:rPr>
          <w:spacing w:val="-6"/>
        </w:rPr>
        <w:t>na:</w:t>
      </w:r>
    </w:p>
    <w:p>
      <w:pPr>
        <w:pStyle w:val="ListParagraph"/>
        <w:numPr>
          <w:ilvl w:val="0"/>
          <w:numId w:val="9"/>
        </w:numPr>
        <w:tabs>
          <w:tab w:pos="920" w:val="left" w:leader="none"/>
          <w:tab w:pos="5423" w:val="left" w:leader="none"/>
        </w:tabs>
        <w:spacing w:line="240" w:lineRule="auto" w:before="0" w:after="0"/>
        <w:ind w:left="920" w:right="0" w:hanging="361"/>
        <w:jc w:val="both"/>
        <w:rPr>
          <w:sz w:val="24"/>
        </w:rPr>
      </w:pPr>
      <w:r>
        <w:rPr>
          <w:spacing w:val="-12"/>
          <w:sz w:val="24"/>
        </w:rPr>
        <w:t>tvorbu</w:t>
      </w:r>
      <w:r>
        <w:rPr>
          <w:sz w:val="24"/>
        </w:rPr>
        <w:t> </w:t>
      </w:r>
      <w:r>
        <w:rPr>
          <w:spacing w:val="-12"/>
          <w:sz w:val="24"/>
        </w:rPr>
        <w:t>rezervného</w:t>
      </w:r>
      <w:r>
        <w:rPr>
          <w:sz w:val="24"/>
        </w:rPr>
        <w:t> </w:t>
      </w:r>
      <w:r>
        <w:rPr>
          <w:spacing w:val="-12"/>
          <w:sz w:val="24"/>
        </w:rPr>
        <w:t>fondu</w:t>
      </w:r>
      <w:r>
        <w:rPr>
          <w:sz w:val="24"/>
        </w:rPr>
        <w:tab/>
      </w:r>
      <w:r>
        <w:rPr>
          <w:spacing w:val="-14"/>
          <w:sz w:val="24"/>
        </w:rPr>
        <w:t>2</w:t>
      </w:r>
      <w:r>
        <w:rPr>
          <w:spacing w:val="1"/>
          <w:sz w:val="24"/>
        </w:rPr>
        <w:t> </w:t>
      </w:r>
      <w:r>
        <w:rPr>
          <w:spacing w:val="-14"/>
          <w:sz w:val="24"/>
        </w:rPr>
        <w:t>079,61</w:t>
      </w:r>
      <w:r>
        <w:rPr>
          <w:spacing w:val="1"/>
          <w:sz w:val="24"/>
        </w:rPr>
        <w:t> </w:t>
      </w:r>
      <w:r>
        <w:rPr>
          <w:spacing w:val="-14"/>
          <w:sz w:val="24"/>
        </w:rPr>
        <w:t>EUR</w:t>
      </w:r>
    </w:p>
    <w:p>
      <w:pPr>
        <w:pStyle w:val="ListParagraph"/>
        <w:numPr>
          <w:ilvl w:val="0"/>
          <w:numId w:val="9"/>
        </w:numPr>
        <w:tabs>
          <w:tab w:pos="920" w:val="left" w:leader="none"/>
        </w:tabs>
        <w:spacing w:line="240" w:lineRule="auto" w:before="0" w:after="0"/>
        <w:ind w:left="920" w:right="0" w:hanging="360"/>
        <w:jc w:val="both"/>
        <w:rPr>
          <w:sz w:val="24"/>
        </w:rPr>
      </w:pPr>
      <w:r>
        <w:rPr>
          <w:spacing w:val="-10"/>
          <w:sz w:val="24"/>
        </w:rPr>
        <w:t>na</w:t>
      </w:r>
      <w:r>
        <w:rPr>
          <w:spacing w:val="-7"/>
          <w:sz w:val="24"/>
        </w:rPr>
        <w:t> </w:t>
      </w:r>
      <w:r>
        <w:rPr>
          <w:spacing w:val="-10"/>
          <w:sz w:val="24"/>
        </w:rPr>
        <w:t>vysporiadanie</w:t>
      </w:r>
      <w:r>
        <w:rPr>
          <w:spacing w:val="-7"/>
          <w:sz w:val="24"/>
        </w:rPr>
        <w:t> </w:t>
      </w:r>
      <w:r>
        <w:rPr>
          <w:spacing w:val="-10"/>
          <w:sz w:val="24"/>
        </w:rPr>
        <w:t>zostatku</w:t>
      </w:r>
      <w:r>
        <w:rPr>
          <w:spacing w:val="-6"/>
          <w:sz w:val="24"/>
        </w:rPr>
        <w:t> </w:t>
      </w:r>
      <w:r>
        <w:rPr>
          <w:spacing w:val="-10"/>
          <w:sz w:val="24"/>
        </w:rPr>
        <w:t>finančných</w:t>
      </w:r>
      <w:r>
        <w:rPr>
          <w:spacing w:val="-7"/>
          <w:sz w:val="24"/>
        </w:rPr>
        <w:t> </w:t>
      </w:r>
      <w:r>
        <w:rPr>
          <w:spacing w:val="-10"/>
          <w:sz w:val="24"/>
        </w:rPr>
        <w:t>operácií</w:t>
      </w:r>
      <w:r>
        <w:rPr>
          <w:spacing w:val="31"/>
          <w:sz w:val="24"/>
        </w:rPr>
        <w:t> </w:t>
      </w:r>
      <w:r>
        <w:rPr>
          <w:spacing w:val="-10"/>
          <w:sz w:val="24"/>
        </w:rPr>
        <w:t>-8</w:t>
      </w:r>
      <w:r>
        <w:rPr>
          <w:spacing w:val="-6"/>
          <w:sz w:val="24"/>
        </w:rPr>
        <w:t> </w:t>
      </w:r>
      <w:r>
        <w:rPr>
          <w:spacing w:val="-10"/>
          <w:sz w:val="24"/>
        </w:rPr>
        <w:t>784,53</w:t>
      </w:r>
      <w:r>
        <w:rPr>
          <w:spacing w:val="-7"/>
          <w:sz w:val="24"/>
        </w:rPr>
        <w:t> </w:t>
      </w:r>
      <w:r>
        <w:rPr>
          <w:spacing w:val="-10"/>
          <w:sz w:val="24"/>
        </w:rPr>
        <w:t>EUR</w:t>
      </w:r>
    </w:p>
    <w:p>
      <w:pPr>
        <w:pStyle w:val="BodyText"/>
      </w:pPr>
    </w:p>
    <w:p>
      <w:pPr>
        <w:pStyle w:val="BodyText"/>
        <w:ind w:left="200" w:right="688" w:firstLine="492"/>
        <w:rPr>
          <w:b/>
        </w:rPr>
      </w:pPr>
      <w:r>
        <w:rPr>
          <w:spacing w:val="-8"/>
        </w:rPr>
        <w:t>V</w:t>
      </w:r>
      <w:r>
        <w:rPr>
          <w:spacing w:val="12"/>
        </w:rPr>
        <w:t> </w:t>
      </w:r>
      <w:r>
        <w:rPr>
          <w:spacing w:val="-8"/>
        </w:rPr>
        <w:t>zmysle</w:t>
      </w:r>
      <w:r>
        <w:rPr>
          <w:spacing w:val="12"/>
        </w:rPr>
        <w:t> </w:t>
      </w:r>
      <w:r>
        <w:rPr>
          <w:spacing w:val="-8"/>
        </w:rPr>
        <w:t>ustanovenia</w:t>
      </w:r>
      <w:r>
        <w:rPr>
          <w:spacing w:val="12"/>
        </w:rPr>
        <w:t> </w:t>
      </w:r>
      <w:r>
        <w:rPr>
          <w:spacing w:val="-8"/>
        </w:rPr>
        <w:t>§</w:t>
      </w:r>
      <w:r>
        <w:rPr>
          <w:spacing w:val="13"/>
        </w:rPr>
        <w:t> </w:t>
      </w:r>
      <w:r>
        <w:rPr>
          <w:spacing w:val="-8"/>
        </w:rPr>
        <w:t>16</w:t>
      </w:r>
      <w:r>
        <w:rPr>
          <w:spacing w:val="80"/>
        </w:rPr>
        <w:t> </w:t>
      </w:r>
      <w:r>
        <w:rPr>
          <w:spacing w:val="-8"/>
        </w:rPr>
        <w:t>odsek</w:t>
      </w:r>
      <w:r>
        <w:rPr>
          <w:spacing w:val="12"/>
        </w:rPr>
        <w:t> </w:t>
      </w:r>
      <w:r>
        <w:rPr>
          <w:spacing w:val="-8"/>
        </w:rPr>
        <w:t>6</w:t>
      </w:r>
      <w:r>
        <w:rPr>
          <w:spacing w:val="13"/>
        </w:rPr>
        <w:t> </w:t>
      </w:r>
      <w:r>
        <w:rPr>
          <w:spacing w:val="-8"/>
        </w:rPr>
        <w:t>zákona</w:t>
      </w:r>
      <w:r>
        <w:rPr>
          <w:spacing w:val="12"/>
        </w:rPr>
        <w:t> </w:t>
      </w:r>
      <w:r>
        <w:rPr>
          <w:spacing w:val="-8"/>
        </w:rPr>
        <w:t>č.583/2004</w:t>
      </w:r>
      <w:r>
        <w:rPr>
          <w:spacing w:val="12"/>
        </w:rPr>
        <w:t> </w:t>
      </w:r>
      <w:r>
        <w:rPr>
          <w:spacing w:val="-8"/>
        </w:rPr>
        <w:t>Z.z.</w:t>
      </w:r>
      <w:r>
        <w:rPr>
          <w:spacing w:val="12"/>
        </w:rPr>
        <w:t> </w:t>
      </w:r>
      <w:r>
        <w:rPr>
          <w:spacing w:val="-8"/>
        </w:rPr>
        <w:t>o rozpočtových</w:t>
      </w:r>
      <w:r>
        <w:rPr>
          <w:spacing w:val="12"/>
        </w:rPr>
        <w:t> </w:t>
      </w:r>
      <w:r>
        <w:rPr>
          <w:spacing w:val="-8"/>
        </w:rPr>
        <w:t>pravidlách</w:t>
      </w:r>
      <w:r>
        <w:rPr>
          <w:spacing w:val="-8"/>
        </w:rPr>
        <w:t> </w:t>
      </w:r>
      <w:r>
        <w:rPr>
          <w:spacing w:val="-10"/>
        </w:rPr>
        <w:t>územnej</w:t>
      </w:r>
      <w:r>
        <w:rPr>
          <w:spacing w:val="5"/>
        </w:rPr>
        <w:t> </w:t>
      </w:r>
      <w:r>
        <w:rPr>
          <w:spacing w:val="-10"/>
        </w:rPr>
        <w:t>samosprávy</w:t>
      </w:r>
      <w:r>
        <w:rPr>
          <w:spacing w:val="17"/>
        </w:rPr>
        <w:t> </w:t>
      </w:r>
      <w:r>
        <w:rPr>
          <w:spacing w:val="-10"/>
        </w:rPr>
        <w:t>a</w:t>
      </w:r>
      <w:r>
        <w:rPr>
          <w:spacing w:val="-7"/>
        </w:rPr>
        <w:t> </w:t>
      </w:r>
      <w:r>
        <w:rPr>
          <w:spacing w:val="-10"/>
        </w:rPr>
        <w:t>o</w:t>
      </w:r>
      <w:r>
        <w:rPr>
          <w:spacing w:val="-7"/>
        </w:rPr>
        <w:t> </w:t>
      </w:r>
      <w:r>
        <w:rPr>
          <w:spacing w:val="-10"/>
        </w:rPr>
        <w:t>zmene</w:t>
      </w:r>
      <w:r>
        <w:rPr>
          <w:spacing w:val="22"/>
        </w:rPr>
        <w:t> </w:t>
      </w:r>
      <w:r>
        <w:rPr>
          <w:spacing w:val="-10"/>
        </w:rPr>
        <w:t>a</w:t>
      </w:r>
      <w:r>
        <w:rPr>
          <w:spacing w:val="-7"/>
        </w:rPr>
        <w:t> </w:t>
      </w:r>
      <w:r>
        <w:rPr>
          <w:spacing w:val="-10"/>
        </w:rPr>
        <w:t>doplnení</w:t>
      </w:r>
      <w:r>
        <w:rPr>
          <w:spacing w:val="23"/>
        </w:rPr>
        <w:t> </w:t>
      </w:r>
      <w:r>
        <w:rPr>
          <w:spacing w:val="-10"/>
        </w:rPr>
        <w:t>niektorých</w:t>
      </w:r>
      <w:r>
        <w:rPr>
          <w:spacing w:val="22"/>
        </w:rPr>
        <w:t> </w:t>
      </w:r>
      <w:r>
        <w:rPr>
          <w:spacing w:val="-10"/>
        </w:rPr>
        <w:t>zákonov</w:t>
      </w:r>
      <w:r>
        <w:rPr>
          <w:spacing w:val="22"/>
        </w:rPr>
        <w:t> </w:t>
      </w:r>
      <w:r>
        <w:rPr>
          <w:spacing w:val="-10"/>
        </w:rPr>
        <w:t>v</w:t>
      </w:r>
      <w:r>
        <w:rPr>
          <w:spacing w:val="-7"/>
        </w:rPr>
        <w:t> </w:t>
      </w:r>
      <w:r>
        <w:rPr>
          <w:spacing w:val="-10"/>
        </w:rPr>
        <w:t>znení</w:t>
      </w:r>
      <w:r>
        <w:rPr>
          <w:spacing w:val="23"/>
        </w:rPr>
        <w:t> </w:t>
      </w:r>
      <w:r>
        <w:rPr>
          <w:spacing w:val="-10"/>
        </w:rPr>
        <w:t>neskorších</w:t>
      </w:r>
      <w:r>
        <w:rPr>
          <w:spacing w:val="22"/>
        </w:rPr>
        <w:t> </w:t>
      </w:r>
      <w:r>
        <w:rPr>
          <w:spacing w:val="-10"/>
        </w:rPr>
        <w:t>predpisov</w:t>
      </w:r>
      <w:r>
        <w:rPr>
          <w:spacing w:val="-10"/>
        </w:rPr>
        <w:t> </w:t>
      </w:r>
      <w:r>
        <w:rPr>
          <w:spacing w:val="-6"/>
        </w:rPr>
        <w:t>sa</w:t>
      </w:r>
      <w:r>
        <w:rPr>
          <w:spacing w:val="-9"/>
        </w:rPr>
        <w:t> </w:t>
      </w:r>
      <w:r>
        <w:rPr>
          <w:spacing w:val="-6"/>
        </w:rPr>
        <w:t>na</w:t>
      </w:r>
      <w:r>
        <w:rPr>
          <w:spacing w:val="-10"/>
        </w:rPr>
        <w:t> </w:t>
      </w:r>
      <w:r>
        <w:rPr>
          <w:spacing w:val="-6"/>
        </w:rPr>
        <w:t>účely</w:t>
      </w:r>
      <w:r>
        <w:rPr>
          <w:spacing w:val="-10"/>
        </w:rPr>
        <w:t> </w:t>
      </w:r>
      <w:r>
        <w:rPr>
          <w:spacing w:val="-6"/>
        </w:rPr>
        <w:t>tvorby</w:t>
      </w:r>
      <w:r>
        <w:rPr>
          <w:spacing w:val="-10"/>
        </w:rPr>
        <w:t> </w:t>
      </w:r>
      <w:r>
        <w:rPr>
          <w:spacing w:val="-6"/>
        </w:rPr>
        <w:t>peňažných</w:t>
      </w:r>
      <w:r>
        <w:rPr>
          <w:spacing w:val="-9"/>
        </w:rPr>
        <w:t> </w:t>
      </w:r>
      <w:r>
        <w:rPr>
          <w:spacing w:val="-6"/>
        </w:rPr>
        <w:t>fondov</w:t>
      </w:r>
      <w:r>
        <w:rPr>
          <w:spacing w:val="-10"/>
        </w:rPr>
        <w:t> </w:t>
      </w:r>
      <w:r>
        <w:rPr>
          <w:spacing w:val="-6"/>
        </w:rPr>
        <w:t>pri</w:t>
      </w:r>
      <w:r>
        <w:rPr>
          <w:spacing w:val="-10"/>
        </w:rPr>
        <w:t> </w:t>
      </w:r>
      <w:r>
        <w:rPr>
          <w:spacing w:val="-6"/>
        </w:rPr>
        <w:t>usporiadaní</w:t>
      </w:r>
      <w:r>
        <w:rPr>
          <w:spacing w:val="-10"/>
        </w:rPr>
        <w:t> </w:t>
      </w:r>
      <w:r>
        <w:rPr>
          <w:spacing w:val="-6"/>
        </w:rPr>
        <w:t>prebytku</w:t>
      </w:r>
      <w:r>
        <w:rPr>
          <w:spacing w:val="-10"/>
        </w:rPr>
        <w:t> </w:t>
      </w:r>
      <w:r>
        <w:rPr>
          <w:spacing w:val="-6"/>
        </w:rPr>
        <w:t>rozpočtu</w:t>
      </w:r>
      <w:r>
        <w:rPr>
          <w:spacing w:val="-9"/>
        </w:rPr>
        <w:t> </w:t>
      </w:r>
      <w:r>
        <w:rPr>
          <w:spacing w:val="-6"/>
        </w:rPr>
        <w:t>obce</w:t>
      </w:r>
      <w:r>
        <w:rPr>
          <w:spacing w:val="-10"/>
        </w:rPr>
        <w:t> </w:t>
      </w:r>
      <w:r>
        <w:rPr>
          <w:spacing w:val="-6"/>
        </w:rPr>
        <w:t>podľa</w:t>
      </w:r>
      <w:r>
        <w:rPr>
          <w:spacing w:val="5"/>
        </w:rPr>
        <w:t> </w:t>
      </w:r>
      <w:r>
        <w:rPr>
          <w:spacing w:val="-6"/>
        </w:rPr>
        <w:t>§</w:t>
      </w:r>
      <w:r>
        <w:rPr>
          <w:spacing w:val="-10"/>
        </w:rPr>
        <w:t> </w:t>
      </w:r>
      <w:r>
        <w:rPr>
          <w:spacing w:val="-6"/>
        </w:rPr>
        <w:t>10</w:t>
      </w:r>
      <w:r>
        <w:rPr>
          <w:spacing w:val="-9"/>
        </w:rPr>
        <w:t> </w:t>
      </w:r>
      <w:r>
        <w:rPr>
          <w:spacing w:val="-6"/>
        </w:rPr>
        <w:t>ods.</w:t>
      </w:r>
      <w:r>
        <w:rPr>
          <w:spacing w:val="-6"/>
        </w:rPr>
        <w:t> </w:t>
      </w:r>
      <w:r>
        <w:rPr>
          <w:spacing w:val="-4"/>
        </w:rPr>
        <w:t>3</w:t>
      </w:r>
      <w:r>
        <w:rPr>
          <w:spacing w:val="-13"/>
        </w:rPr>
        <w:t> </w:t>
      </w:r>
      <w:r>
        <w:rPr>
          <w:spacing w:val="-4"/>
        </w:rPr>
        <w:t>písm.</w:t>
      </w:r>
      <w:r>
        <w:rPr>
          <w:spacing w:val="-13"/>
        </w:rPr>
        <w:t> </w:t>
      </w:r>
      <w:r>
        <w:rPr>
          <w:spacing w:val="-4"/>
        </w:rPr>
        <w:t>a)</w:t>
      </w:r>
      <w:r>
        <w:rPr>
          <w:spacing w:val="-12"/>
        </w:rPr>
        <w:t> </w:t>
      </w:r>
      <w:r>
        <w:rPr>
          <w:spacing w:val="-4"/>
        </w:rPr>
        <w:t>a</w:t>
      </w:r>
      <w:r>
        <w:rPr>
          <w:spacing w:val="-13"/>
        </w:rPr>
        <w:t> </w:t>
      </w:r>
      <w:r>
        <w:rPr>
          <w:spacing w:val="-4"/>
        </w:rPr>
        <w:t>b)</w:t>
      </w:r>
      <w:r>
        <w:rPr>
          <w:spacing w:val="20"/>
        </w:rPr>
        <w:t> </w:t>
      </w:r>
      <w:r>
        <w:rPr>
          <w:spacing w:val="-4"/>
        </w:rPr>
        <w:t>citovaného</w:t>
      </w:r>
      <w:r>
        <w:rPr>
          <w:spacing w:val="-13"/>
        </w:rPr>
        <w:t> </w:t>
      </w:r>
      <w:r>
        <w:rPr>
          <w:spacing w:val="-4"/>
        </w:rPr>
        <w:t>zákona,</w:t>
      </w:r>
      <w:r>
        <w:rPr>
          <w:spacing w:val="-13"/>
        </w:rPr>
        <w:t> </w:t>
      </w:r>
      <w:r>
        <w:rPr>
          <w:spacing w:val="-4"/>
        </w:rPr>
        <w:t>z</w:t>
      </w:r>
      <w:r>
        <w:rPr>
          <w:spacing w:val="-12"/>
        </w:rPr>
        <w:t> </w:t>
      </w:r>
      <w:r>
        <w:rPr>
          <w:spacing w:val="-4"/>
        </w:rPr>
        <w:t>tohto</w:t>
      </w:r>
      <w:r>
        <w:rPr>
          <w:spacing w:val="26"/>
        </w:rPr>
        <w:t> </w:t>
      </w:r>
      <w:r>
        <w:rPr>
          <w:b/>
          <w:spacing w:val="-4"/>
        </w:rPr>
        <w:t>prebytku</w:t>
      </w:r>
      <w:r>
        <w:rPr>
          <w:spacing w:val="-13"/>
        </w:rPr>
        <w:t> </w:t>
      </w:r>
      <w:r>
        <w:rPr>
          <w:b/>
          <w:spacing w:val="-4"/>
        </w:rPr>
        <w:t>vylučujú</w:t>
      </w:r>
      <w:r>
        <w:rPr>
          <w:spacing w:val="-13"/>
        </w:rPr>
        <w:t> </w:t>
      </w:r>
      <w:r>
        <w:rPr>
          <w:b/>
          <w:spacing w:val="-4"/>
        </w:rPr>
        <w:t>:</w:t>
      </w:r>
    </w:p>
    <w:p>
      <w:pPr>
        <w:pStyle w:val="BodyText"/>
        <w:ind w:left="910" w:right="2007" w:hanging="426"/>
      </w:pPr>
      <w:r>
        <w:rPr>
          <w:spacing w:val="-14"/>
        </w:rPr>
        <w:t>a)nevyčerpané</w:t>
      </w:r>
      <w:r>
        <w:rPr>
          <w:spacing w:val="-1"/>
        </w:rPr>
        <w:t> </w:t>
      </w:r>
      <w:r>
        <w:rPr>
          <w:spacing w:val="-14"/>
        </w:rPr>
        <w:t>prostriedky</w:t>
      </w:r>
      <w:r>
        <w:rPr/>
        <w:t> </w:t>
      </w:r>
      <w:r>
        <w:rPr>
          <w:b/>
          <w:spacing w:val="-14"/>
        </w:rPr>
        <w:t>zo</w:t>
      </w:r>
      <w:r>
        <w:rPr/>
        <w:t> </w:t>
      </w:r>
      <w:r>
        <w:rPr>
          <w:b/>
          <w:spacing w:val="-14"/>
        </w:rPr>
        <w:t>ŠR</w:t>
      </w:r>
      <w:r>
        <w:rPr/>
        <w:t> </w:t>
      </w:r>
      <w:r>
        <w:rPr>
          <w:spacing w:val="-14"/>
        </w:rPr>
        <w:t>účelovo</w:t>
      </w:r>
      <w:r>
        <w:rPr/>
        <w:t> </w:t>
      </w:r>
      <w:r>
        <w:rPr>
          <w:spacing w:val="-14"/>
        </w:rPr>
        <w:t>určené</w:t>
      </w:r>
      <w:r>
        <w:rPr>
          <w:spacing w:val="-1"/>
        </w:rPr>
        <w:t> </w:t>
      </w:r>
      <w:r>
        <w:rPr>
          <w:spacing w:val="-14"/>
        </w:rPr>
        <w:t>na</w:t>
      </w:r>
      <w:r>
        <w:rPr/>
        <w:t> </w:t>
      </w:r>
      <w:r>
        <w:rPr>
          <w:b/>
          <w:spacing w:val="-14"/>
        </w:rPr>
        <w:t>bežné</w:t>
      </w:r>
      <w:r>
        <w:rPr>
          <w:spacing w:val="-1"/>
        </w:rPr>
        <w:t> </w:t>
      </w:r>
      <w:r>
        <w:rPr>
          <w:b/>
          <w:spacing w:val="-14"/>
        </w:rPr>
        <w:t>výdavky</w:t>
      </w:r>
      <w:r>
        <w:rPr/>
        <w:t> </w:t>
      </w:r>
      <w:r>
        <w:rPr>
          <w:spacing w:val="-14"/>
        </w:rPr>
        <w:t>poskytnuté</w:t>
      </w:r>
      <w:r>
        <w:rPr>
          <w:spacing w:val="-14"/>
        </w:rPr>
        <w:t> </w:t>
      </w:r>
      <w:r>
        <w:rPr>
          <w:spacing w:val="-6"/>
        </w:rPr>
        <w:t>v</w:t>
      </w:r>
      <w:r>
        <w:rPr>
          <w:spacing w:val="-11"/>
        </w:rPr>
        <w:t> </w:t>
      </w:r>
      <w:r>
        <w:rPr>
          <w:spacing w:val="-6"/>
        </w:rPr>
        <w:t>predchádzajúcom</w:t>
      </w:r>
      <w:r>
        <w:rPr>
          <w:spacing w:val="40"/>
        </w:rPr>
        <w:t> </w:t>
      </w:r>
      <w:r>
        <w:rPr>
          <w:spacing w:val="-6"/>
        </w:rPr>
        <w:t>rozpočtovom</w:t>
      </w:r>
      <w:r>
        <w:rPr>
          <w:spacing w:val="-11"/>
        </w:rPr>
        <w:t> </w:t>
      </w:r>
      <w:r>
        <w:rPr>
          <w:spacing w:val="-6"/>
        </w:rPr>
        <w:t>roku</w:t>
      </w:r>
      <w:r>
        <w:rPr>
          <w:spacing w:val="40"/>
        </w:rPr>
        <w:t> </w:t>
      </w:r>
      <w:r>
        <w:rPr>
          <w:spacing w:val="-6"/>
        </w:rPr>
        <w:t>v</w:t>
      </w:r>
      <w:r>
        <w:rPr>
          <w:spacing w:val="-11"/>
        </w:rPr>
        <w:t> </w:t>
      </w:r>
      <w:r>
        <w:rPr>
          <w:spacing w:val="-6"/>
        </w:rPr>
        <w:t>sume</w:t>
      </w:r>
      <w:r>
        <w:rPr>
          <w:spacing w:val="-11"/>
        </w:rPr>
        <w:t> </w:t>
      </w:r>
      <w:r>
        <w:rPr>
          <w:spacing w:val="-6"/>
        </w:rPr>
        <w:t>1</w:t>
      </w:r>
      <w:r>
        <w:rPr>
          <w:spacing w:val="-10"/>
        </w:rPr>
        <w:t> </w:t>
      </w:r>
      <w:r>
        <w:rPr>
          <w:spacing w:val="-6"/>
        </w:rPr>
        <w:t>736,00</w:t>
      </w:r>
      <w:r>
        <w:rPr>
          <w:spacing w:val="-11"/>
        </w:rPr>
        <w:t> </w:t>
      </w:r>
      <w:r>
        <w:rPr>
          <w:spacing w:val="-6"/>
        </w:rPr>
        <w:t>EUR,</w:t>
      </w:r>
      <w:r>
        <w:rPr>
          <w:spacing w:val="-11"/>
        </w:rPr>
        <w:t> </w:t>
      </w:r>
      <w:r>
        <w:rPr>
          <w:spacing w:val="-6"/>
        </w:rPr>
        <w:t>a</w:t>
      </w:r>
      <w:r>
        <w:rPr>
          <w:spacing w:val="-10"/>
        </w:rPr>
        <w:t> </w:t>
      </w:r>
      <w:r>
        <w:rPr>
          <w:spacing w:val="-6"/>
        </w:rPr>
        <w:t>to</w:t>
      </w:r>
      <w:r>
        <w:rPr>
          <w:spacing w:val="-11"/>
        </w:rPr>
        <w:t> </w:t>
      </w:r>
      <w:r>
        <w:rPr>
          <w:spacing w:val="-6"/>
        </w:rPr>
        <w:t>na</w:t>
      </w:r>
      <w:r>
        <w:rPr>
          <w:spacing w:val="-11"/>
        </w:rPr>
        <w:t> </w:t>
      </w:r>
      <w:r>
        <w:rPr>
          <w:spacing w:val="-6"/>
        </w:rPr>
        <w:t>:</w:t>
      </w:r>
    </w:p>
    <w:p>
      <w:pPr>
        <w:pStyle w:val="ListParagraph"/>
        <w:numPr>
          <w:ilvl w:val="0"/>
          <w:numId w:val="9"/>
        </w:numPr>
        <w:tabs>
          <w:tab w:pos="919" w:val="left" w:leader="none"/>
          <w:tab w:pos="920" w:val="left" w:leader="none"/>
        </w:tabs>
        <w:spacing w:line="240" w:lineRule="auto" w:before="0" w:after="0"/>
        <w:ind w:left="920" w:right="0" w:hanging="360"/>
        <w:jc w:val="left"/>
        <w:rPr>
          <w:sz w:val="24"/>
        </w:rPr>
      </w:pPr>
      <w:r>
        <w:rPr>
          <w:spacing w:val="-12"/>
          <w:sz w:val="24"/>
        </w:rPr>
        <w:t>stravné</w:t>
      </w:r>
      <w:r>
        <w:rPr>
          <w:spacing w:val="-2"/>
          <w:sz w:val="24"/>
        </w:rPr>
        <w:t> </w:t>
      </w:r>
      <w:r>
        <w:rPr>
          <w:spacing w:val="-12"/>
          <w:sz w:val="24"/>
        </w:rPr>
        <w:t>pre</w:t>
      </w:r>
      <w:r>
        <w:rPr>
          <w:sz w:val="24"/>
        </w:rPr>
        <w:t> </w:t>
      </w:r>
      <w:r>
        <w:rPr>
          <w:spacing w:val="-12"/>
          <w:sz w:val="24"/>
        </w:rPr>
        <w:t>deti</w:t>
      </w:r>
      <w:r>
        <w:rPr>
          <w:spacing w:val="-2"/>
          <w:sz w:val="24"/>
        </w:rPr>
        <w:t> </w:t>
      </w:r>
      <w:r>
        <w:rPr>
          <w:spacing w:val="-12"/>
          <w:sz w:val="24"/>
        </w:rPr>
        <w:t>v</w:t>
      </w:r>
      <w:r>
        <w:rPr>
          <w:spacing w:val="1"/>
          <w:sz w:val="24"/>
        </w:rPr>
        <w:t> </w:t>
      </w:r>
      <w:r>
        <w:rPr>
          <w:spacing w:val="-12"/>
          <w:sz w:val="24"/>
        </w:rPr>
        <w:t>hmotnej</w:t>
      </w:r>
      <w:r>
        <w:rPr>
          <w:spacing w:val="-2"/>
          <w:sz w:val="24"/>
        </w:rPr>
        <w:t> </w:t>
      </w:r>
      <w:r>
        <w:rPr>
          <w:spacing w:val="-12"/>
          <w:sz w:val="24"/>
        </w:rPr>
        <w:t>núdzi</w:t>
      </w:r>
      <w:r>
        <w:rPr>
          <w:sz w:val="24"/>
        </w:rPr>
        <w:t> </w:t>
      </w:r>
      <w:r>
        <w:rPr>
          <w:spacing w:val="-12"/>
          <w:sz w:val="24"/>
        </w:rPr>
        <w:t>v</w:t>
      </w:r>
      <w:r>
        <w:rPr>
          <w:spacing w:val="-1"/>
          <w:sz w:val="24"/>
        </w:rPr>
        <w:t> </w:t>
      </w:r>
      <w:r>
        <w:rPr>
          <w:spacing w:val="-12"/>
          <w:sz w:val="24"/>
        </w:rPr>
        <w:t>sume</w:t>
      </w:r>
      <w:r>
        <w:rPr>
          <w:spacing w:val="-1"/>
          <w:sz w:val="24"/>
        </w:rPr>
        <w:t> </w:t>
      </w:r>
      <w:r>
        <w:rPr>
          <w:spacing w:val="-12"/>
          <w:sz w:val="24"/>
        </w:rPr>
        <w:t>1</w:t>
      </w:r>
      <w:r>
        <w:rPr>
          <w:spacing w:val="-1"/>
          <w:sz w:val="24"/>
        </w:rPr>
        <w:t> </w:t>
      </w:r>
      <w:r>
        <w:rPr>
          <w:spacing w:val="-12"/>
          <w:sz w:val="24"/>
        </w:rPr>
        <w:t>736,00</w:t>
      </w:r>
      <w:r>
        <w:rPr>
          <w:spacing w:val="-1"/>
          <w:sz w:val="24"/>
        </w:rPr>
        <w:t> </w:t>
      </w:r>
      <w:r>
        <w:rPr>
          <w:spacing w:val="-12"/>
          <w:sz w:val="24"/>
        </w:rPr>
        <w:t>EUR</w:t>
      </w:r>
    </w:p>
    <w:p>
      <w:pPr>
        <w:pStyle w:val="BodyText"/>
      </w:pPr>
    </w:p>
    <w:p>
      <w:pPr>
        <w:tabs>
          <w:tab w:pos="1321" w:val="left" w:leader="none"/>
          <w:tab w:pos="2667" w:val="left" w:leader="none"/>
          <w:tab w:pos="3713" w:val="left" w:leader="none"/>
          <w:tab w:pos="4491" w:val="left" w:leader="none"/>
          <w:tab w:pos="4826" w:val="left" w:leader="none"/>
          <w:tab w:pos="5280" w:val="left" w:leader="none"/>
          <w:tab w:pos="5887" w:val="left" w:leader="none"/>
          <w:tab w:pos="6223" w:val="left" w:leader="none"/>
          <w:tab w:pos="6964" w:val="left" w:leader="none"/>
          <w:tab w:pos="8043" w:val="left" w:leader="none"/>
          <w:tab w:pos="8425" w:val="left" w:leader="none"/>
        </w:tabs>
        <w:spacing w:before="0"/>
        <w:ind w:left="200" w:right="0" w:firstLine="0"/>
        <w:jc w:val="left"/>
        <w:rPr>
          <w:sz w:val="24"/>
        </w:rPr>
      </w:pPr>
      <w:r>
        <w:rPr>
          <w:b/>
          <w:spacing w:val="-2"/>
          <w:sz w:val="24"/>
        </w:rPr>
        <w:t>Zostatok</w:t>
      </w:r>
      <w:r>
        <w:rPr>
          <w:sz w:val="24"/>
        </w:rPr>
        <w:tab/>
      </w:r>
      <w:r>
        <w:rPr>
          <w:b/>
          <w:spacing w:val="-2"/>
          <w:sz w:val="24"/>
        </w:rPr>
        <w:t>finančných</w:t>
      </w:r>
      <w:r>
        <w:rPr>
          <w:sz w:val="24"/>
        </w:rPr>
        <w:tab/>
      </w:r>
      <w:r>
        <w:rPr>
          <w:b/>
          <w:spacing w:val="-2"/>
          <w:sz w:val="24"/>
        </w:rPr>
        <w:t>operácií</w:t>
      </w:r>
      <w:r>
        <w:rPr>
          <w:sz w:val="24"/>
        </w:rPr>
        <w:tab/>
      </w:r>
      <w:r>
        <w:rPr>
          <w:spacing w:val="-2"/>
          <w:sz w:val="24"/>
        </w:rPr>
        <w:t>podľa</w:t>
      </w:r>
      <w:r>
        <w:rPr>
          <w:sz w:val="24"/>
        </w:rPr>
        <w:tab/>
      </w:r>
      <w:r>
        <w:rPr>
          <w:spacing w:val="-10"/>
          <w:sz w:val="24"/>
        </w:rPr>
        <w:t>§</w:t>
      </w:r>
      <w:r>
        <w:rPr>
          <w:sz w:val="24"/>
        </w:rPr>
        <w:tab/>
      </w:r>
      <w:r>
        <w:rPr>
          <w:spacing w:val="-5"/>
          <w:sz w:val="24"/>
        </w:rPr>
        <w:t>15</w:t>
      </w:r>
      <w:r>
        <w:rPr>
          <w:sz w:val="24"/>
        </w:rPr>
        <w:tab/>
      </w:r>
      <w:r>
        <w:rPr>
          <w:spacing w:val="-4"/>
          <w:sz w:val="24"/>
        </w:rPr>
        <w:t>ods.</w:t>
      </w:r>
      <w:r>
        <w:rPr>
          <w:sz w:val="24"/>
        </w:rPr>
        <w:tab/>
      </w:r>
      <w:r>
        <w:rPr>
          <w:spacing w:val="-10"/>
          <w:sz w:val="24"/>
        </w:rPr>
        <w:t>1</w:t>
      </w:r>
      <w:r>
        <w:rPr>
          <w:sz w:val="24"/>
        </w:rPr>
        <w:tab/>
      </w:r>
      <w:r>
        <w:rPr>
          <w:spacing w:val="-2"/>
          <w:sz w:val="24"/>
        </w:rPr>
        <w:t>písm.</w:t>
      </w:r>
      <w:r>
        <w:rPr>
          <w:sz w:val="24"/>
        </w:rPr>
        <w:tab/>
      </w:r>
      <w:r>
        <w:rPr>
          <w:spacing w:val="-2"/>
          <w:sz w:val="24"/>
        </w:rPr>
        <w:t>c)zákona</w:t>
      </w:r>
      <w:r>
        <w:rPr>
          <w:sz w:val="24"/>
        </w:rPr>
        <w:tab/>
      </w:r>
      <w:r>
        <w:rPr>
          <w:spacing w:val="-5"/>
          <w:sz w:val="24"/>
        </w:rPr>
        <w:t>č.</w:t>
      </w:r>
      <w:r>
        <w:rPr>
          <w:sz w:val="24"/>
        </w:rPr>
        <w:tab/>
      </w:r>
      <w:r>
        <w:rPr>
          <w:spacing w:val="-2"/>
          <w:sz w:val="24"/>
        </w:rPr>
        <w:t>583/2004</w:t>
      </w:r>
    </w:p>
    <w:p>
      <w:pPr>
        <w:pStyle w:val="BodyText"/>
        <w:ind w:left="200" w:right="688"/>
      </w:pPr>
      <w:r>
        <w:rPr>
          <w:spacing w:val="-10"/>
        </w:rPr>
        <w:t>Z.z.</w:t>
      </w:r>
      <w:r>
        <w:rPr>
          <w:spacing w:val="-6"/>
        </w:rPr>
        <w:t> </w:t>
      </w:r>
      <w:r>
        <w:rPr>
          <w:spacing w:val="-10"/>
        </w:rPr>
        <w:t>o</w:t>
      </w:r>
      <w:r>
        <w:rPr>
          <w:spacing w:val="-7"/>
        </w:rPr>
        <w:t> </w:t>
      </w:r>
      <w:r>
        <w:rPr>
          <w:spacing w:val="-10"/>
        </w:rPr>
        <w:t>rozpočtových</w:t>
      </w:r>
      <w:r>
        <w:rPr/>
        <w:t> </w:t>
      </w:r>
      <w:r>
        <w:rPr>
          <w:spacing w:val="-10"/>
        </w:rPr>
        <w:t>pravidlách</w:t>
      </w:r>
      <w:r>
        <w:rPr>
          <w:spacing w:val="8"/>
        </w:rPr>
        <w:t> </w:t>
      </w:r>
      <w:r>
        <w:rPr>
          <w:spacing w:val="-10"/>
        </w:rPr>
        <w:t>územnej</w:t>
      </w:r>
      <w:r>
        <w:rPr>
          <w:spacing w:val="8"/>
        </w:rPr>
        <w:t> </w:t>
      </w:r>
      <w:r>
        <w:rPr>
          <w:spacing w:val="-10"/>
        </w:rPr>
        <w:t>samosprávy</w:t>
      </w:r>
      <w:r>
        <w:rPr/>
        <w:t> </w:t>
      </w:r>
      <w:r>
        <w:rPr>
          <w:spacing w:val="-10"/>
        </w:rPr>
        <w:t>a</w:t>
      </w:r>
      <w:r>
        <w:rPr>
          <w:spacing w:val="-7"/>
        </w:rPr>
        <w:t> </w:t>
      </w:r>
      <w:r>
        <w:rPr>
          <w:spacing w:val="-10"/>
        </w:rPr>
        <w:t>o</w:t>
      </w:r>
      <w:r>
        <w:rPr>
          <w:spacing w:val="-7"/>
        </w:rPr>
        <w:t> </w:t>
      </w:r>
      <w:r>
        <w:rPr>
          <w:spacing w:val="-10"/>
        </w:rPr>
        <w:t>zmene</w:t>
      </w:r>
      <w:r>
        <w:rPr/>
        <w:t> </w:t>
      </w:r>
      <w:r>
        <w:rPr>
          <w:spacing w:val="-10"/>
        </w:rPr>
        <w:t>a</w:t>
      </w:r>
      <w:r>
        <w:rPr>
          <w:spacing w:val="-7"/>
        </w:rPr>
        <w:t> </w:t>
      </w:r>
      <w:r>
        <w:rPr>
          <w:spacing w:val="-10"/>
        </w:rPr>
        <w:t>doplnení</w:t>
      </w:r>
      <w:r>
        <w:rPr>
          <w:spacing w:val="9"/>
        </w:rPr>
        <w:t> </w:t>
      </w:r>
      <w:r>
        <w:rPr>
          <w:spacing w:val="-10"/>
        </w:rPr>
        <w:t>niektorých</w:t>
      </w:r>
      <w:r>
        <w:rPr>
          <w:spacing w:val="8"/>
        </w:rPr>
        <w:t> </w:t>
      </w:r>
      <w:r>
        <w:rPr>
          <w:spacing w:val="-10"/>
        </w:rPr>
        <w:t>zákonov</w:t>
      </w:r>
      <w:r>
        <w:rPr>
          <w:spacing w:val="-10"/>
        </w:rPr>
        <w:t> </w:t>
      </w:r>
      <w:r>
        <w:rPr>
          <w:spacing w:val="-6"/>
        </w:rPr>
        <w:t>v</w:t>
      </w:r>
      <w:r>
        <w:rPr>
          <w:spacing w:val="-11"/>
        </w:rPr>
        <w:t> </w:t>
      </w:r>
      <w:r>
        <w:rPr>
          <w:spacing w:val="-6"/>
        </w:rPr>
        <w:t>znení</w:t>
      </w:r>
      <w:r>
        <w:rPr>
          <w:spacing w:val="-11"/>
        </w:rPr>
        <w:t> </w:t>
      </w:r>
      <w:r>
        <w:rPr>
          <w:spacing w:val="-6"/>
        </w:rPr>
        <w:t>neskorších</w:t>
      </w:r>
      <w:r>
        <w:rPr>
          <w:spacing w:val="-10"/>
        </w:rPr>
        <w:t> </w:t>
      </w:r>
      <w:r>
        <w:rPr>
          <w:spacing w:val="-6"/>
        </w:rPr>
        <w:t>predpisov</w:t>
      </w:r>
      <w:r>
        <w:rPr>
          <w:spacing w:val="-11"/>
        </w:rPr>
        <w:t> </w:t>
      </w:r>
      <w:r>
        <w:rPr>
          <w:spacing w:val="-6"/>
        </w:rPr>
        <w:t>v</w:t>
      </w:r>
      <w:r>
        <w:rPr>
          <w:spacing w:val="-11"/>
        </w:rPr>
        <w:t> </w:t>
      </w:r>
      <w:r>
        <w:rPr>
          <w:spacing w:val="-6"/>
        </w:rPr>
        <w:t>sume</w:t>
      </w:r>
      <w:r>
        <w:rPr>
          <w:spacing w:val="-11"/>
        </w:rPr>
        <w:t> </w:t>
      </w:r>
      <w:r>
        <w:rPr>
          <w:spacing w:val="-6"/>
        </w:rPr>
        <w:t>-8</w:t>
      </w:r>
      <w:r>
        <w:rPr>
          <w:spacing w:val="-10"/>
        </w:rPr>
        <w:t> </w:t>
      </w:r>
      <w:r>
        <w:rPr>
          <w:spacing w:val="-6"/>
        </w:rPr>
        <w:t>784,53</w:t>
      </w:r>
      <w:r>
        <w:rPr>
          <w:spacing w:val="38"/>
        </w:rPr>
        <w:t> </w:t>
      </w:r>
      <w:r>
        <w:rPr>
          <w:spacing w:val="-6"/>
        </w:rPr>
        <w:t>EUR</w:t>
      </w:r>
      <w:r>
        <w:rPr>
          <w:b/>
          <w:spacing w:val="-6"/>
        </w:rPr>
        <w:t>,</w:t>
      </w:r>
      <w:r>
        <w:rPr>
          <w:spacing w:val="-11"/>
        </w:rPr>
        <w:t> </w:t>
      </w:r>
      <w:r>
        <w:rPr>
          <w:spacing w:val="-6"/>
        </w:rPr>
        <w:t>bol</w:t>
      </w:r>
      <w:r>
        <w:rPr>
          <w:spacing w:val="-11"/>
        </w:rPr>
        <w:t> </w:t>
      </w:r>
      <w:r>
        <w:rPr>
          <w:spacing w:val="-6"/>
        </w:rPr>
        <w:t>vysporiadaný</w:t>
      </w:r>
      <w:r>
        <w:rPr>
          <w:spacing w:val="-10"/>
        </w:rPr>
        <w:t> </w:t>
      </w:r>
      <w:r>
        <w:rPr>
          <w:spacing w:val="-6"/>
        </w:rPr>
        <w:t>z</w:t>
      </w:r>
      <w:r>
        <w:rPr>
          <w:spacing w:val="-11"/>
        </w:rPr>
        <w:t> </w:t>
      </w:r>
      <w:r>
        <w:rPr>
          <w:spacing w:val="-6"/>
        </w:rPr>
        <w:t>:</w:t>
      </w:r>
    </w:p>
    <w:p>
      <w:pPr>
        <w:pStyle w:val="BodyText"/>
        <w:tabs>
          <w:tab w:pos="919" w:val="left" w:leader="none"/>
          <w:tab w:pos="4699" w:val="left" w:leader="none"/>
        </w:tabs>
        <w:ind w:left="560"/>
      </w:pPr>
      <w:r>
        <w:rPr>
          <w:spacing w:val="-10"/>
        </w:rPr>
        <w:t>-</w:t>
      </w:r>
      <w:r>
        <w:rPr/>
        <w:tab/>
      </w:r>
      <w:r>
        <w:rPr>
          <w:spacing w:val="-10"/>
        </w:rPr>
        <w:t>z</w:t>
      </w:r>
      <w:r>
        <w:rPr/>
        <w:t> </w:t>
      </w:r>
      <w:r>
        <w:rPr>
          <w:spacing w:val="-10"/>
        </w:rPr>
        <w:t>prebytku</w:t>
      </w:r>
      <w:r>
        <w:rPr/>
        <w:t> </w:t>
      </w:r>
      <w:r>
        <w:rPr>
          <w:spacing w:val="-10"/>
        </w:rPr>
        <w:t>rozpočtu</w:t>
      </w:r>
      <w:r>
        <w:rPr/>
        <w:tab/>
      </w:r>
      <w:r>
        <w:rPr>
          <w:spacing w:val="-14"/>
        </w:rPr>
        <w:t>8</w:t>
      </w:r>
      <w:r>
        <w:rPr>
          <w:spacing w:val="1"/>
        </w:rPr>
        <w:t> </w:t>
      </w:r>
      <w:r>
        <w:rPr>
          <w:spacing w:val="-14"/>
        </w:rPr>
        <w:t>784,53</w:t>
      </w:r>
      <w:r>
        <w:rPr>
          <w:spacing w:val="1"/>
        </w:rPr>
        <w:t> </w:t>
      </w:r>
      <w:r>
        <w:rPr>
          <w:spacing w:val="-14"/>
        </w:rPr>
        <w:t>EUR</w:t>
      </w:r>
    </w:p>
    <w:p>
      <w:pPr>
        <w:pStyle w:val="BodyText"/>
        <w:ind w:left="199"/>
      </w:pPr>
      <w:r>
        <w:rPr>
          <w:spacing w:val="-8"/>
        </w:rPr>
        <w:t>Na</w:t>
      </w:r>
      <w:r>
        <w:rPr>
          <w:spacing w:val="-3"/>
        </w:rPr>
        <w:t> </w:t>
      </w:r>
      <w:r>
        <w:rPr>
          <w:spacing w:val="-8"/>
        </w:rPr>
        <w:t>základe</w:t>
      </w:r>
      <w:r>
        <w:rPr>
          <w:spacing w:val="-4"/>
        </w:rPr>
        <w:t> </w:t>
      </w:r>
      <w:r>
        <w:rPr>
          <w:spacing w:val="-8"/>
        </w:rPr>
        <w:t>uvedených</w:t>
      </w:r>
      <w:r>
        <w:rPr>
          <w:spacing w:val="-4"/>
        </w:rPr>
        <w:t> </w:t>
      </w:r>
      <w:r>
        <w:rPr>
          <w:spacing w:val="-8"/>
        </w:rPr>
        <w:t>skutočností</w:t>
      </w:r>
      <w:r>
        <w:rPr>
          <w:spacing w:val="-4"/>
        </w:rPr>
        <w:t> </w:t>
      </w:r>
      <w:r>
        <w:rPr>
          <w:spacing w:val="-8"/>
        </w:rPr>
        <w:t>navrhujeme</w:t>
      </w:r>
      <w:r>
        <w:rPr>
          <w:spacing w:val="-4"/>
        </w:rPr>
        <w:t> </w:t>
      </w:r>
      <w:r>
        <w:rPr>
          <w:spacing w:val="-8"/>
        </w:rPr>
        <w:t>tvorbu</w:t>
      </w:r>
      <w:r>
        <w:rPr>
          <w:spacing w:val="-4"/>
        </w:rPr>
        <w:t> </w:t>
      </w:r>
      <w:r>
        <w:rPr>
          <w:spacing w:val="-8"/>
        </w:rPr>
        <w:t>rezervného</w:t>
      </w:r>
      <w:r>
        <w:rPr>
          <w:spacing w:val="-4"/>
        </w:rPr>
        <w:t> </w:t>
      </w:r>
      <w:r>
        <w:rPr>
          <w:spacing w:val="-8"/>
        </w:rPr>
        <w:t>fondu</w:t>
      </w:r>
      <w:r>
        <w:rPr>
          <w:spacing w:val="-3"/>
        </w:rPr>
        <w:t> </w:t>
      </w:r>
      <w:r>
        <w:rPr>
          <w:spacing w:val="-8"/>
        </w:rPr>
        <w:t>za</w:t>
      </w:r>
      <w:r>
        <w:rPr>
          <w:spacing w:val="-3"/>
        </w:rPr>
        <w:t> </w:t>
      </w:r>
      <w:r>
        <w:rPr>
          <w:spacing w:val="-8"/>
        </w:rPr>
        <w:t>rok</w:t>
      </w:r>
      <w:r>
        <w:rPr>
          <w:spacing w:val="-4"/>
        </w:rPr>
        <w:t> </w:t>
      </w:r>
      <w:r>
        <w:rPr>
          <w:spacing w:val="-8"/>
        </w:rPr>
        <w:t>2023</w:t>
      </w:r>
      <w:r>
        <w:rPr>
          <w:spacing w:val="-3"/>
        </w:rPr>
        <w:t> </w:t>
      </w:r>
      <w:r>
        <w:rPr>
          <w:spacing w:val="-8"/>
        </w:rPr>
        <w:t>vo</w:t>
      </w:r>
      <w:r>
        <w:rPr>
          <w:spacing w:val="-4"/>
        </w:rPr>
        <w:t> </w:t>
      </w:r>
      <w:r>
        <w:rPr>
          <w:spacing w:val="-8"/>
        </w:rPr>
        <w:t>výške</w:t>
      </w:r>
    </w:p>
    <w:p>
      <w:pPr>
        <w:pStyle w:val="Heading2"/>
        <w:spacing w:before="1"/>
        <w:ind w:left="199"/>
      </w:pPr>
      <w:r>
        <w:rPr>
          <w:spacing w:val="-14"/>
        </w:rPr>
        <w:t>2</w:t>
      </w:r>
      <w:r>
        <w:rPr>
          <w:b w:val="0"/>
          <w:spacing w:val="1"/>
        </w:rPr>
        <w:t> </w:t>
      </w:r>
      <w:r>
        <w:rPr>
          <w:spacing w:val="-14"/>
        </w:rPr>
        <w:t>079,61</w:t>
      </w:r>
      <w:r>
        <w:rPr>
          <w:b w:val="0"/>
          <w:spacing w:val="1"/>
        </w:rPr>
        <w:t> </w:t>
      </w:r>
      <w:r>
        <w:rPr>
          <w:spacing w:val="-14"/>
        </w:rPr>
        <w:t>EUR.</w:t>
      </w:r>
    </w:p>
    <w:p>
      <w:pPr>
        <w:spacing w:after="0"/>
        <w:sectPr>
          <w:pgSz w:w="11910" w:h="16840"/>
          <w:pgMar w:top="900" w:bottom="280" w:left="1220" w:right="440"/>
        </w:sectPr>
      </w:pPr>
    </w:p>
    <w:p>
      <w:pPr>
        <w:spacing w:before="61"/>
        <w:ind w:left="200" w:right="0" w:firstLine="0"/>
        <w:jc w:val="left"/>
        <w:rPr>
          <w:b/>
          <w:i/>
          <w:sz w:val="24"/>
        </w:rPr>
      </w:pPr>
      <w:r>
        <w:rPr>
          <w:b/>
          <w:i/>
          <w:w w:val="85"/>
          <w:sz w:val="24"/>
        </w:rPr>
        <w:t>Tvorba</w:t>
      </w:r>
      <w:r>
        <w:rPr>
          <w:spacing w:val="3"/>
          <w:sz w:val="24"/>
        </w:rPr>
        <w:t> </w:t>
      </w:r>
      <w:r>
        <w:rPr>
          <w:b/>
          <w:i/>
          <w:w w:val="85"/>
          <w:sz w:val="24"/>
        </w:rPr>
        <w:t>a</w:t>
      </w:r>
      <w:r>
        <w:rPr>
          <w:spacing w:val="5"/>
          <w:sz w:val="24"/>
        </w:rPr>
        <w:t> </w:t>
      </w:r>
      <w:r>
        <w:rPr>
          <w:b/>
          <w:i/>
          <w:w w:val="85"/>
          <w:sz w:val="24"/>
        </w:rPr>
        <w:t>použitie</w:t>
      </w:r>
      <w:r>
        <w:rPr>
          <w:spacing w:val="2"/>
          <w:sz w:val="24"/>
        </w:rPr>
        <w:t> </w:t>
      </w:r>
      <w:r>
        <w:rPr>
          <w:b/>
          <w:i/>
          <w:w w:val="85"/>
          <w:sz w:val="24"/>
        </w:rPr>
        <w:t>peňažných</w:t>
      </w:r>
      <w:r>
        <w:rPr>
          <w:spacing w:val="4"/>
          <w:sz w:val="24"/>
        </w:rPr>
        <w:t> </w:t>
      </w:r>
      <w:r>
        <w:rPr>
          <w:b/>
          <w:i/>
          <w:w w:val="85"/>
          <w:sz w:val="24"/>
        </w:rPr>
        <w:t>a</w:t>
      </w:r>
      <w:r>
        <w:rPr>
          <w:spacing w:val="4"/>
          <w:sz w:val="24"/>
        </w:rPr>
        <w:t> </w:t>
      </w:r>
      <w:r>
        <w:rPr>
          <w:b/>
          <w:i/>
          <w:w w:val="85"/>
          <w:sz w:val="24"/>
        </w:rPr>
        <w:t>iných</w:t>
      </w:r>
      <w:r>
        <w:rPr>
          <w:spacing w:val="3"/>
          <w:sz w:val="24"/>
        </w:rPr>
        <w:t> </w:t>
      </w:r>
      <w:r>
        <w:rPr>
          <w:b/>
          <w:i/>
          <w:spacing w:val="-2"/>
          <w:w w:val="85"/>
          <w:sz w:val="24"/>
        </w:rPr>
        <w:t>fondov</w:t>
      </w:r>
    </w:p>
    <w:p>
      <w:pPr>
        <w:pStyle w:val="BodyText"/>
        <w:rPr>
          <w:b/>
          <w:i/>
        </w:rPr>
      </w:pPr>
    </w:p>
    <w:p>
      <w:pPr>
        <w:pStyle w:val="Heading2"/>
      </w:pPr>
      <w:r>
        <w:rPr>
          <w:spacing w:val="-17"/>
        </w:rPr>
        <w:t>Peňažný</w:t>
      </w:r>
      <w:r>
        <w:rPr>
          <w:b w:val="0"/>
          <w:spacing w:val="4"/>
        </w:rPr>
        <w:t> </w:t>
      </w:r>
      <w:r>
        <w:rPr>
          <w:spacing w:val="-4"/>
        </w:rPr>
        <w:t>fond</w:t>
      </w:r>
    </w:p>
    <w:p>
      <w:pPr>
        <w:pStyle w:val="BodyText"/>
        <w:ind w:left="200" w:right="688"/>
      </w:pPr>
      <w:r>
        <w:rPr>
          <w:spacing w:val="-8"/>
        </w:rPr>
        <w:t>Obec</w:t>
      </w:r>
      <w:r>
        <w:rPr>
          <w:spacing w:val="25"/>
        </w:rPr>
        <w:t> </w:t>
      </w:r>
      <w:r>
        <w:rPr>
          <w:spacing w:val="-8"/>
        </w:rPr>
        <w:t>nevytvára</w:t>
      </w:r>
      <w:r>
        <w:rPr>
          <w:spacing w:val="34"/>
        </w:rPr>
        <w:t> </w:t>
      </w:r>
      <w:r>
        <w:rPr>
          <w:spacing w:val="-8"/>
        </w:rPr>
        <w:t>peňažný</w:t>
      </w:r>
      <w:r>
        <w:rPr>
          <w:spacing w:val="33"/>
        </w:rPr>
        <w:t> </w:t>
      </w:r>
      <w:r>
        <w:rPr>
          <w:spacing w:val="-8"/>
        </w:rPr>
        <w:t>fond</w:t>
      </w:r>
      <w:r>
        <w:rPr>
          <w:spacing w:val="35"/>
        </w:rPr>
        <w:t> </w:t>
      </w:r>
      <w:r>
        <w:rPr>
          <w:spacing w:val="-8"/>
        </w:rPr>
        <w:t>v</w:t>
      </w:r>
      <w:r>
        <w:rPr>
          <w:spacing w:val="-9"/>
        </w:rPr>
        <w:t> </w:t>
      </w:r>
      <w:r>
        <w:rPr>
          <w:spacing w:val="-8"/>
        </w:rPr>
        <w:t>zmysle</w:t>
      </w:r>
      <w:r>
        <w:rPr>
          <w:spacing w:val="35"/>
        </w:rPr>
        <w:t> </w:t>
      </w:r>
      <w:r>
        <w:rPr>
          <w:spacing w:val="-8"/>
        </w:rPr>
        <w:t>ustanovenia</w:t>
      </w:r>
      <w:r>
        <w:rPr>
          <w:spacing w:val="35"/>
        </w:rPr>
        <w:t> </w:t>
      </w:r>
      <w:r>
        <w:rPr>
          <w:spacing w:val="-8"/>
        </w:rPr>
        <w:t>§</w:t>
      </w:r>
      <w:r>
        <w:rPr>
          <w:spacing w:val="33"/>
        </w:rPr>
        <w:t> </w:t>
      </w:r>
      <w:r>
        <w:rPr>
          <w:spacing w:val="-8"/>
        </w:rPr>
        <w:t>15</w:t>
      </w:r>
      <w:r>
        <w:rPr>
          <w:spacing w:val="35"/>
        </w:rPr>
        <w:t> </w:t>
      </w:r>
      <w:r>
        <w:rPr>
          <w:spacing w:val="-8"/>
        </w:rPr>
        <w:t>zákona</w:t>
      </w:r>
      <w:r>
        <w:rPr>
          <w:spacing w:val="34"/>
        </w:rPr>
        <w:t> </w:t>
      </w:r>
      <w:r>
        <w:rPr>
          <w:spacing w:val="-8"/>
        </w:rPr>
        <w:t>č.583/2004</w:t>
      </w:r>
      <w:r>
        <w:rPr>
          <w:spacing w:val="33"/>
        </w:rPr>
        <w:t> </w:t>
      </w:r>
      <w:r>
        <w:rPr>
          <w:spacing w:val="-8"/>
        </w:rPr>
        <w:t>Z.z.</w:t>
      </w:r>
      <w:r>
        <w:rPr>
          <w:spacing w:val="33"/>
        </w:rPr>
        <w:t> </w:t>
      </w:r>
      <w:r>
        <w:rPr>
          <w:spacing w:val="-8"/>
        </w:rPr>
        <w:t>v</w:t>
      </w:r>
      <w:r>
        <w:rPr>
          <w:spacing w:val="-9"/>
        </w:rPr>
        <w:t> </w:t>
      </w:r>
      <w:r>
        <w:rPr>
          <w:spacing w:val="-8"/>
        </w:rPr>
        <w:t>z.n.p.. O použití peňažného fondu rozhoduje obecné</w:t>
      </w:r>
      <w:r>
        <w:rPr>
          <w:spacing w:val="-3"/>
        </w:rPr>
        <w:t> </w:t>
      </w:r>
      <w:r>
        <w:rPr>
          <w:spacing w:val="-8"/>
        </w:rPr>
        <w:t>zastupiteľstvo.</w:t>
      </w:r>
    </w:p>
    <w:p>
      <w:pPr>
        <w:pStyle w:val="BodyText"/>
      </w:pPr>
    </w:p>
    <w:p>
      <w:pPr>
        <w:pStyle w:val="Heading2"/>
      </w:pPr>
      <w:r>
        <w:rPr>
          <w:spacing w:val="-14"/>
        </w:rPr>
        <w:t>Rezervný</w:t>
      </w:r>
      <w:r>
        <w:rPr>
          <w:b w:val="0"/>
          <w:spacing w:val="7"/>
        </w:rPr>
        <w:t> </w:t>
      </w:r>
      <w:r>
        <w:rPr>
          <w:spacing w:val="-4"/>
        </w:rPr>
        <w:t>fond</w:t>
      </w:r>
    </w:p>
    <w:p>
      <w:pPr>
        <w:pStyle w:val="BodyText"/>
        <w:ind w:left="200" w:right="820"/>
      </w:pPr>
      <w:r>
        <w:rPr>
          <w:spacing w:val="-4"/>
        </w:rPr>
        <w:t>Obec</w:t>
      </w:r>
      <w:r>
        <w:rPr>
          <w:spacing w:val="10"/>
        </w:rPr>
        <w:t> </w:t>
      </w:r>
      <w:r>
        <w:rPr>
          <w:spacing w:val="-4"/>
        </w:rPr>
        <w:t>vytvára</w:t>
      </w:r>
      <w:r>
        <w:rPr>
          <w:spacing w:val="10"/>
        </w:rPr>
        <w:t> </w:t>
      </w:r>
      <w:r>
        <w:rPr>
          <w:spacing w:val="-4"/>
        </w:rPr>
        <w:t>rezervný</w:t>
      </w:r>
      <w:r>
        <w:rPr>
          <w:spacing w:val="11"/>
        </w:rPr>
        <w:t> </w:t>
      </w:r>
      <w:r>
        <w:rPr>
          <w:spacing w:val="-4"/>
        </w:rPr>
        <w:t>fond</w:t>
      </w:r>
      <w:r>
        <w:rPr>
          <w:spacing w:val="11"/>
        </w:rPr>
        <w:t> </w:t>
      </w:r>
      <w:r>
        <w:rPr>
          <w:spacing w:val="-4"/>
        </w:rPr>
        <w:t>v</w:t>
      </w:r>
      <w:r>
        <w:rPr>
          <w:spacing w:val="11"/>
        </w:rPr>
        <w:t> </w:t>
      </w:r>
      <w:r>
        <w:rPr>
          <w:spacing w:val="-4"/>
        </w:rPr>
        <w:t>zmysle</w:t>
      </w:r>
      <w:r>
        <w:rPr>
          <w:spacing w:val="10"/>
        </w:rPr>
        <w:t> </w:t>
      </w:r>
      <w:r>
        <w:rPr>
          <w:spacing w:val="-4"/>
        </w:rPr>
        <w:t>ustanovenia</w:t>
      </w:r>
      <w:r>
        <w:rPr>
          <w:spacing w:val="10"/>
        </w:rPr>
        <w:t> </w:t>
      </w:r>
      <w:r>
        <w:rPr>
          <w:spacing w:val="-4"/>
        </w:rPr>
        <w:t>§</w:t>
      </w:r>
      <w:r>
        <w:rPr>
          <w:spacing w:val="11"/>
        </w:rPr>
        <w:t> </w:t>
      </w:r>
      <w:r>
        <w:rPr>
          <w:spacing w:val="-4"/>
        </w:rPr>
        <w:t>15</w:t>
      </w:r>
      <w:r>
        <w:rPr>
          <w:spacing w:val="11"/>
        </w:rPr>
        <w:t> </w:t>
      </w:r>
      <w:r>
        <w:rPr>
          <w:spacing w:val="-4"/>
        </w:rPr>
        <w:t>zákona</w:t>
      </w:r>
      <w:r>
        <w:rPr>
          <w:spacing w:val="10"/>
        </w:rPr>
        <w:t> </w:t>
      </w:r>
      <w:r>
        <w:rPr>
          <w:spacing w:val="-4"/>
        </w:rPr>
        <w:t>č.583/2004</w:t>
      </w:r>
      <w:r>
        <w:rPr>
          <w:spacing w:val="11"/>
        </w:rPr>
        <w:t> </w:t>
      </w:r>
      <w:r>
        <w:rPr>
          <w:spacing w:val="-4"/>
        </w:rPr>
        <w:t>Z.</w:t>
      </w:r>
      <w:r>
        <w:rPr>
          <w:spacing w:val="11"/>
        </w:rPr>
        <w:t> </w:t>
      </w:r>
      <w:r>
        <w:rPr>
          <w:spacing w:val="-4"/>
        </w:rPr>
        <w:t>z.</w:t>
      </w:r>
      <w:r>
        <w:rPr>
          <w:spacing w:val="11"/>
        </w:rPr>
        <w:t> </w:t>
      </w:r>
      <w:r>
        <w:rPr>
          <w:spacing w:val="-4"/>
        </w:rPr>
        <w:t>v</w:t>
      </w:r>
      <w:r>
        <w:rPr>
          <w:spacing w:val="11"/>
        </w:rPr>
        <w:t> </w:t>
      </w:r>
      <w:r>
        <w:rPr>
          <w:spacing w:val="-4"/>
        </w:rPr>
        <w:t>z.</w:t>
      </w:r>
      <w:r>
        <w:rPr>
          <w:spacing w:val="11"/>
        </w:rPr>
        <w:t> </w:t>
      </w:r>
      <w:r>
        <w:rPr>
          <w:spacing w:val="-4"/>
        </w:rPr>
        <w:t>n.</w:t>
      </w:r>
      <w:r>
        <w:rPr>
          <w:spacing w:val="11"/>
        </w:rPr>
        <w:t> </w:t>
      </w:r>
      <w:r>
        <w:rPr>
          <w:spacing w:val="-71"/>
        </w:rPr>
        <w:t>p..</w:t>
      </w:r>
      <w:r>
        <w:rPr>
          <w:spacing w:val="-8"/>
        </w:rPr>
        <w:t> O použití</w:t>
      </w:r>
      <w:r>
        <w:rPr/>
        <w:t> </w:t>
      </w:r>
      <w:r>
        <w:rPr>
          <w:spacing w:val="-8"/>
        </w:rPr>
        <w:t>rezervného fondu rozhoduje</w:t>
      </w:r>
      <w:r>
        <w:rPr/>
        <w:t> </w:t>
      </w:r>
      <w:r>
        <w:rPr>
          <w:spacing w:val="-8"/>
        </w:rPr>
        <w:t>obecné zastupiteľstvo.</w:t>
      </w:r>
    </w:p>
    <w:p>
      <w:pPr>
        <w:pStyle w:val="BodyText"/>
        <w:spacing w:before="1"/>
      </w:pPr>
    </w:p>
    <w:tbl>
      <w:tblPr>
        <w:tblW w:w="0" w:type="auto"/>
        <w:jc w:val="left"/>
        <w:tblInd w:w="21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102"/>
        <w:gridCol w:w="4294"/>
      </w:tblGrid>
      <w:tr>
        <w:trPr>
          <w:trHeight w:val="271" w:hRule="atLeast"/>
        </w:trPr>
        <w:tc>
          <w:tcPr>
            <w:tcW w:w="5102" w:type="dxa"/>
            <w:shd w:val="clear" w:color="auto" w:fill="D9D9D9"/>
          </w:tcPr>
          <w:p>
            <w:pPr>
              <w:pStyle w:val="TableParagraph"/>
              <w:spacing w:line="251" w:lineRule="exact"/>
              <w:ind w:left="107"/>
              <w:rPr>
                <w:b/>
                <w:sz w:val="24"/>
              </w:rPr>
            </w:pPr>
            <w:r>
              <w:rPr>
                <w:b/>
                <w:spacing w:val="-14"/>
                <w:sz w:val="24"/>
              </w:rPr>
              <w:t>Rezervný</w:t>
            </w:r>
            <w:r>
              <w:rPr>
                <w:spacing w:val="7"/>
                <w:sz w:val="24"/>
              </w:rPr>
              <w:t> </w:t>
            </w:r>
            <w:r>
              <w:rPr>
                <w:b/>
                <w:spacing w:val="-4"/>
                <w:sz w:val="24"/>
              </w:rPr>
              <w:t>fond</w:t>
            </w:r>
          </w:p>
        </w:tc>
        <w:tc>
          <w:tcPr>
            <w:tcW w:w="4294" w:type="dxa"/>
            <w:shd w:val="clear" w:color="auto" w:fill="D9D9D9"/>
          </w:tcPr>
          <w:p>
            <w:pPr>
              <w:pStyle w:val="TableParagraph"/>
              <w:spacing w:line="251" w:lineRule="exact"/>
              <w:ind w:left="1481" w:right="1469"/>
              <w:jc w:val="center"/>
              <w:rPr>
                <w:b/>
                <w:sz w:val="24"/>
              </w:rPr>
            </w:pPr>
            <w:r>
              <w:rPr>
                <w:b/>
                <w:spacing w:val="-18"/>
                <w:sz w:val="24"/>
              </w:rPr>
              <w:t>Suma</w:t>
            </w:r>
            <w:r>
              <w:rPr>
                <w:spacing w:val="2"/>
                <w:sz w:val="24"/>
              </w:rPr>
              <w:t> </w:t>
            </w:r>
            <w:r>
              <w:rPr>
                <w:b/>
                <w:spacing w:val="-18"/>
                <w:sz w:val="24"/>
              </w:rPr>
              <w:t>v</w:t>
            </w:r>
            <w:r>
              <w:rPr>
                <w:spacing w:val="3"/>
                <w:sz w:val="24"/>
              </w:rPr>
              <w:t> </w:t>
            </w:r>
            <w:r>
              <w:rPr>
                <w:b/>
                <w:spacing w:val="-18"/>
                <w:sz w:val="24"/>
              </w:rPr>
              <w:t>EUR</w:t>
            </w:r>
          </w:p>
        </w:tc>
      </w:tr>
      <w:tr>
        <w:trPr>
          <w:trHeight w:val="271" w:hRule="atLeast"/>
        </w:trPr>
        <w:tc>
          <w:tcPr>
            <w:tcW w:w="5102" w:type="dxa"/>
          </w:tcPr>
          <w:p>
            <w:pPr>
              <w:pStyle w:val="TableParagraph"/>
              <w:spacing w:line="251" w:lineRule="exact"/>
              <w:ind w:left="107"/>
              <w:rPr>
                <w:sz w:val="24"/>
              </w:rPr>
            </w:pPr>
            <w:r>
              <w:rPr>
                <w:sz w:val="24"/>
              </w:rPr>
              <w:t>ZS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k</w:t>
            </w:r>
            <w:r>
              <w:rPr>
                <w:spacing w:val="-14"/>
                <w:sz w:val="24"/>
              </w:rPr>
              <w:t> </w:t>
            </w:r>
            <w:r>
              <w:rPr>
                <w:spacing w:val="-2"/>
                <w:sz w:val="24"/>
              </w:rPr>
              <w:t>1.1.2023</w:t>
            </w:r>
          </w:p>
        </w:tc>
        <w:tc>
          <w:tcPr>
            <w:tcW w:w="4294" w:type="dxa"/>
          </w:tcPr>
          <w:p>
            <w:pPr>
              <w:pStyle w:val="TableParagraph"/>
              <w:spacing w:line="251" w:lineRule="exact"/>
              <w:ind w:right="91"/>
              <w:jc w:val="right"/>
              <w:rPr>
                <w:sz w:val="24"/>
              </w:rPr>
            </w:pPr>
            <w:r>
              <w:rPr>
                <w:spacing w:val="-13"/>
                <w:sz w:val="24"/>
              </w:rPr>
              <w:t>20</w:t>
            </w:r>
            <w:r>
              <w:rPr>
                <w:spacing w:val="-4"/>
                <w:sz w:val="24"/>
              </w:rPr>
              <w:t> </w:t>
            </w:r>
            <w:r>
              <w:rPr>
                <w:spacing w:val="-2"/>
                <w:sz w:val="24"/>
              </w:rPr>
              <w:t>574,06</w:t>
            </w:r>
          </w:p>
        </w:tc>
      </w:tr>
      <w:tr>
        <w:trPr>
          <w:trHeight w:val="271" w:hRule="atLeast"/>
        </w:trPr>
        <w:tc>
          <w:tcPr>
            <w:tcW w:w="5102" w:type="dxa"/>
          </w:tcPr>
          <w:p>
            <w:pPr>
              <w:pStyle w:val="TableParagraph"/>
              <w:tabs>
                <w:tab w:pos="3198" w:val="left" w:leader="none"/>
              </w:tabs>
              <w:spacing w:line="251" w:lineRule="exact"/>
              <w:ind w:left="107"/>
              <w:rPr>
                <w:sz w:val="24"/>
              </w:rPr>
            </w:pPr>
            <w:r>
              <w:rPr>
                <w:spacing w:val="-6"/>
                <w:sz w:val="24"/>
              </w:rPr>
              <w:t>Prírastky</w:t>
            </w:r>
            <w:r>
              <w:rPr>
                <w:spacing w:val="-10"/>
                <w:sz w:val="24"/>
              </w:rPr>
              <w:t> </w:t>
            </w:r>
            <w:r>
              <w:rPr>
                <w:spacing w:val="-6"/>
                <w:sz w:val="24"/>
              </w:rPr>
              <w:t>-</w:t>
            </w:r>
            <w:r>
              <w:rPr>
                <w:spacing w:val="-10"/>
                <w:sz w:val="24"/>
              </w:rPr>
              <w:t> </w:t>
            </w:r>
            <w:r>
              <w:rPr>
                <w:spacing w:val="-6"/>
                <w:sz w:val="24"/>
              </w:rPr>
              <w:t>povinný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6"/>
                <w:sz w:val="24"/>
              </w:rPr>
              <w:t>prídel</w:t>
            </w:r>
            <w:r>
              <w:rPr>
                <w:spacing w:val="-10"/>
                <w:sz w:val="24"/>
              </w:rPr>
              <w:t> -</w:t>
            </w:r>
            <w:r>
              <w:rPr>
                <w:sz w:val="24"/>
              </w:rPr>
              <w:tab/>
            </w:r>
            <w:r>
              <w:rPr>
                <w:spacing w:val="-10"/>
                <w:sz w:val="24"/>
              </w:rPr>
              <w:t>%</w:t>
            </w:r>
          </w:p>
        </w:tc>
        <w:tc>
          <w:tcPr>
            <w:tcW w:w="4294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71" w:hRule="atLeast"/>
        </w:trPr>
        <w:tc>
          <w:tcPr>
            <w:tcW w:w="5102" w:type="dxa"/>
          </w:tcPr>
          <w:p>
            <w:pPr>
              <w:pStyle w:val="TableParagraph"/>
              <w:tabs>
                <w:tab w:pos="3172" w:val="left" w:leader="none"/>
              </w:tabs>
              <w:spacing w:line="251" w:lineRule="exact"/>
              <w:ind w:left="1007"/>
              <w:rPr>
                <w:sz w:val="24"/>
              </w:rPr>
            </w:pPr>
            <w:r>
              <w:rPr>
                <w:spacing w:val="-4"/>
                <w:sz w:val="24"/>
              </w:rPr>
              <w:t>-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4"/>
                <w:sz w:val="24"/>
              </w:rPr>
              <w:t>povinný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4"/>
                <w:sz w:val="24"/>
              </w:rPr>
              <w:t>prídel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pacing w:val="-10"/>
                <w:sz w:val="24"/>
              </w:rPr>
              <w:t>%</w:t>
            </w:r>
          </w:p>
        </w:tc>
        <w:tc>
          <w:tcPr>
            <w:tcW w:w="4294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71" w:hRule="atLeast"/>
        </w:trPr>
        <w:tc>
          <w:tcPr>
            <w:tcW w:w="5102" w:type="dxa"/>
          </w:tcPr>
          <w:p>
            <w:pPr>
              <w:pStyle w:val="TableParagraph"/>
              <w:spacing w:line="251" w:lineRule="exact"/>
              <w:ind w:left="1007"/>
              <w:rPr>
                <w:sz w:val="24"/>
              </w:rPr>
            </w:pPr>
            <w:r>
              <w:rPr>
                <w:spacing w:val="-14"/>
                <w:sz w:val="24"/>
              </w:rPr>
              <w:t>-</w:t>
            </w:r>
            <w:r>
              <w:rPr>
                <w:spacing w:val="-2"/>
                <w:sz w:val="24"/>
              </w:rPr>
              <w:t> </w:t>
            </w:r>
            <w:r>
              <w:rPr>
                <w:spacing w:val="-14"/>
                <w:sz w:val="24"/>
              </w:rPr>
              <w:t>ostatné</w:t>
            </w:r>
            <w:r>
              <w:rPr>
                <w:sz w:val="24"/>
              </w:rPr>
              <w:t> </w:t>
            </w:r>
            <w:r>
              <w:rPr>
                <w:spacing w:val="-14"/>
                <w:sz w:val="24"/>
              </w:rPr>
              <w:t>prírastky</w:t>
            </w:r>
          </w:p>
        </w:tc>
        <w:tc>
          <w:tcPr>
            <w:tcW w:w="4294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71" w:hRule="atLeast"/>
        </w:trPr>
        <w:tc>
          <w:tcPr>
            <w:tcW w:w="5102" w:type="dxa"/>
          </w:tcPr>
          <w:p>
            <w:pPr>
              <w:pStyle w:val="TableParagraph"/>
              <w:spacing w:line="251" w:lineRule="exact"/>
              <w:ind w:left="107"/>
              <w:rPr>
                <w:sz w:val="24"/>
              </w:rPr>
            </w:pPr>
            <w:r>
              <w:rPr>
                <w:spacing w:val="-4"/>
                <w:sz w:val="24"/>
              </w:rPr>
              <w:t>Úbytky</w:t>
            </w:r>
            <w:r>
              <w:rPr>
                <w:spacing w:val="49"/>
                <w:w w:val="150"/>
                <w:sz w:val="24"/>
              </w:rPr>
              <w:t> </w:t>
            </w:r>
            <w:r>
              <w:rPr>
                <w:spacing w:val="-4"/>
                <w:sz w:val="24"/>
              </w:rPr>
              <w:t>-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4"/>
                <w:sz w:val="24"/>
              </w:rPr>
              <w:t>závodné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4"/>
                <w:sz w:val="24"/>
              </w:rPr>
              <w:t>stravovanie</w:t>
            </w:r>
          </w:p>
        </w:tc>
        <w:tc>
          <w:tcPr>
            <w:tcW w:w="4294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71" w:hRule="atLeast"/>
        </w:trPr>
        <w:tc>
          <w:tcPr>
            <w:tcW w:w="5102" w:type="dxa"/>
          </w:tcPr>
          <w:p>
            <w:pPr>
              <w:pStyle w:val="TableParagraph"/>
              <w:spacing w:line="251" w:lineRule="exact"/>
              <w:ind w:left="1007"/>
              <w:rPr>
                <w:sz w:val="24"/>
              </w:rPr>
            </w:pPr>
            <w:r>
              <w:rPr>
                <w:spacing w:val="-16"/>
                <w:sz w:val="24"/>
              </w:rPr>
              <w:t>-</w:t>
            </w:r>
            <w:r>
              <w:rPr>
                <w:spacing w:val="5"/>
                <w:sz w:val="24"/>
              </w:rPr>
              <w:t> </w:t>
            </w:r>
            <w:r>
              <w:rPr>
                <w:spacing w:val="-16"/>
                <w:sz w:val="24"/>
              </w:rPr>
              <w:t>regeneráciu</w:t>
            </w:r>
            <w:r>
              <w:rPr>
                <w:spacing w:val="6"/>
                <w:sz w:val="24"/>
              </w:rPr>
              <w:t> </w:t>
            </w:r>
            <w:r>
              <w:rPr>
                <w:spacing w:val="-16"/>
                <w:sz w:val="24"/>
              </w:rPr>
              <w:t>PS,</w:t>
            </w:r>
            <w:r>
              <w:rPr>
                <w:spacing w:val="6"/>
                <w:sz w:val="24"/>
              </w:rPr>
              <w:t> </w:t>
            </w:r>
            <w:r>
              <w:rPr>
                <w:spacing w:val="-16"/>
                <w:sz w:val="24"/>
              </w:rPr>
              <w:t>dopravu</w:t>
            </w:r>
          </w:p>
        </w:tc>
        <w:tc>
          <w:tcPr>
            <w:tcW w:w="4294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71" w:hRule="atLeast"/>
        </w:trPr>
        <w:tc>
          <w:tcPr>
            <w:tcW w:w="5102" w:type="dxa"/>
          </w:tcPr>
          <w:p>
            <w:pPr>
              <w:pStyle w:val="TableParagraph"/>
              <w:spacing w:line="251" w:lineRule="exact"/>
              <w:ind w:left="1007"/>
              <w:rPr>
                <w:sz w:val="24"/>
              </w:rPr>
            </w:pPr>
            <w:r>
              <w:rPr>
                <w:sz w:val="24"/>
              </w:rPr>
              <w:t>- </w:t>
            </w:r>
            <w:r>
              <w:rPr>
                <w:spacing w:val="-2"/>
                <w:sz w:val="24"/>
              </w:rPr>
              <w:t>dopravné</w:t>
            </w:r>
          </w:p>
        </w:tc>
        <w:tc>
          <w:tcPr>
            <w:tcW w:w="4294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71" w:hRule="atLeast"/>
        </w:trPr>
        <w:tc>
          <w:tcPr>
            <w:tcW w:w="5102" w:type="dxa"/>
          </w:tcPr>
          <w:p>
            <w:pPr>
              <w:pStyle w:val="TableParagraph"/>
              <w:spacing w:line="251" w:lineRule="exact"/>
              <w:ind w:left="1007"/>
              <w:rPr>
                <w:sz w:val="24"/>
              </w:rPr>
            </w:pPr>
            <w:r>
              <w:rPr>
                <w:spacing w:val="-14"/>
                <w:sz w:val="24"/>
              </w:rPr>
              <w:t>-</w:t>
            </w:r>
            <w:r>
              <w:rPr>
                <w:spacing w:val="-2"/>
                <w:sz w:val="24"/>
              </w:rPr>
              <w:t> </w:t>
            </w:r>
            <w:r>
              <w:rPr>
                <w:spacing w:val="-14"/>
                <w:sz w:val="24"/>
              </w:rPr>
              <w:t>ostatné</w:t>
            </w:r>
            <w:r>
              <w:rPr>
                <w:sz w:val="24"/>
              </w:rPr>
              <w:t> </w:t>
            </w:r>
            <w:r>
              <w:rPr>
                <w:spacing w:val="-14"/>
                <w:sz w:val="24"/>
              </w:rPr>
              <w:t>úbytky</w:t>
            </w:r>
          </w:p>
        </w:tc>
        <w:tc>
          <w:tcPr>
            <w:tcW w:w="4294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71" w:hRule="atLeast"/>
        </w:trPr>
        <w:tc>
          <w:tcPr>
            <w:tcW w:w="5102" w:type="dxa"/>
            <w:shd w:val="clear" w:color="auto" w:fill="D9D9D9"/>
          </w:tcPr>
          <w:p>
            <w:pPr>
              <w:pStyle w:val="TableParagraph"/>
              <w:spacing w:line="251" w:lineRule="exact"/>
              <w:ind w:left="107"/>
              <w:rPr>
                <w:sz w:val="24"/>
              </w:rPr>
            </w:pPr>
            <w:r>
              <w:rPr>
                <w:sz w:val="24"/>
              </w:rPr>
              <w:t>KZ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k</w:t>
            </w:r>
            <w:r>
              <w:rPr>
                <w:spacing w:val="5"/>
                <w:sz w:val="24"/>
              </w:rPr>
              <w:t> </w:t>
            </w:r>
            <w:r>
              <w:rPr>
                <w:spacing w:val="-2"/>
                <w:sz w:val="24"/>
              </w:rPr>
              <w:t>31.12.2023</w:t>
            </w:r>
          </w:p>
        </w:tc>
        <w:tc>
          <w:tcPr>
            <w:tcW w:w="4294" w:type="dxa"/>
            <w:shd w:val="clear" w:color="auto" w:fill="D9D9D9"/>
          </w:tcPr>
          <w:p>
            <w:pPr>
              <w:pStyle w:val="TableParagraph"/>
              <w:spacing w:line="251" w:lineRule="exact"/>
              <w:ind w:right="91"/>
              <w:jc w:val="right"/>
              <w:rPr>
                <w:sz w:val="24"/>
              </w:rPr>
            </w:pPr>
            <w:r>
              <w:rPr>
                <w:spacing w:val="-13"/>
                <w:sz w:val="24"/>
              </w:rPr>
              <w:t>20</w:t>
            </w:r>
            <w:r>
              <w:rPr>
                <w:spacing w:val="-4"/>
                <w:sz w:val="24"/>
              </w:rPr>
              <w:t> </w:t>
            </w:r>
            <w:r>
              <w:rPr>
                <w:spacing w:val="-2"/>
                <w:sz w:val="24"/>
              </w:rPr>
              <w:t>574,06</w:t>
            </w:r>
          </w:p>
        </w:tc>
      </w:tr>
    </w:tbl>
    <w:p>
      <w:pPr>
        <w:pStyle w:val="BodyText"/>
        <w:spacing w:before="5"/>
        <w:rPr>
          <w:sz w:val="23"/>
        </w:rPr>
      </w:pPr>
    </w:p>
    <w:p>
      <w:pPr>
        <w:pStyle w:val="Heading2"/>
      </w:pPr>
      <w:r>
        <w:rPr>
          <w:spacing w:val="-17"/>
        </w:rPr>
        <w:t>Sociálny</w:t>
      </w:r>
      <w:r>
        <w:rPr>
          <w:b w:val="0"/>
          <w:spacing w:val="7"/>
        </w:rPr>
        <w:t> </w:t>
      </w:r>
      <w:r>
        <w:rPr>
          <w:spacing w:val="-4"/>
        </w:rPr>
        <w:t>fond</w:t>
      </w:r>
    </w:p>
    <w:p>
      <w:pPr>
        <w:pStyle w:val="BodyText"/>
        <w:ind w:left="200" w:right="688"/>
      </w:pPr>
      <w:r>
        <w:rPr>
          <w:spacing w:val="-4"/>
        </w:rPr>
        <w:t>Obec</w:t>
      </w:r>
      <w:r>
        <w:rPr>
          <w:spacing w:val="36"/>
        </w:rPr>
        <w:t> </w:t>
      </w:r>
      <w:r>
        <w:rPr>
          <w:spacing w:val="-4"/>
        </w:rPr>
        <w:t>vytvára</w:t>
      </w:r>
      <w:r>
        <w:rPr>
          <w:spacing w:val="38"/>
        </w:rPr>
        <w:t> </w:t>
      </w:r>
      <w:r>
        <w:rPr>
          <w:spacing w:val="-4"/>
        </w:rPr>
        <w:t>sociálny</w:t>
      </w:r>
      <w:r>
        <w:rPr>
          <w:spacing w:val="37"/>
        </w:rPr>
        <w:t> </w:t>
      </w:r>
      <w:r>
        <w:rPr>
          <w:spacing w:val="-4"/>
        </w:rPr>
        <w:t>fond</w:t>
      </w:r>
      <w:r>
        <w:rPr>
          <w:spacing w:val="39"/>
        </w:rPr>
        <w:t> </w:t>
      </w:r>
      <w:r>
        <w:rPr>
          <w:spacing w:val="-4"/>
        </w:rPr>
        <w:t>v</w:t>
      </w:r>
      <w:r>
        <w:rPr>
          <w:spacing w:val="-13"/>
        </w:rPr>
        <w:t> </w:t>
      </w:r>
      <w:r>
        <w:rPr>
          <w:spacing w:val="-4"/>
        </w:rPr>
        <w:t>zmysle</w:t>
      </w:r>
      <w:r>
        <w:rPr>
          <w:spacing w:val="38"/>
        </w:rPr>
        <w:t> </w:t>
      </w:r>
      <w:r>
        <w:rPr>
          <w:spacing w:val="-4"/>
        </w:rPr>
        <w:t>zákona</w:t>
      </w:r>
      <w:r>
        <w:rPr>
          <w:spacing w:val="38"/>
        </w:rPr>
        <w:t> </w:t>
      </w:r>
      <w:r>
        <w:rPr>
          <w:spacing w:val="-4"/>
        </w:rPr>
        <w:t>č.152/1994</w:t>
      </w:r>
      <w:r>
        <w:rPr>
          <w:spacing w:val="40"/>
        </w:rPr>
        <w:t> </w:t>
      </w:r>
      <w:r>
        <w:rPr>
          <w:spacing w:val="-4"/>
        </w:rPr>
        <w:t>Z.z.</w:t>
      </w:r>
      <w:r>
        <w:rPr>
          <w:spacing w:val="42"/>
        </w:rPr>
        <w:t> </w:t>
      </w:r>
      <w:r>
        <w:rPr>
          <w:spacing w:val="-4"/>
        </w:rPr>
        <w:t>v</w:t>
      </w:r>
      <w:r>
        <w:rPr>
          <w:spacing w:val="-13"/>
        </w:rPr>
        <w:t> </w:t>
      </w:r>
      <w:r>
        <w:rPr>
          <w:spacing w:val="-4"/>
        </w:rPr>
        <w:t>z.n.p..</w:t>
      </w:r>
      <w:r>
        <w:rPr>
          <w:spacing w:val="42"/>
        </w:rPr>
        <w:t> </w:t>
      </w:r>
      <w:r>
        <w:rPr>
          <w:spacing w:val="-4"/>
        </w:rPr>
        <w:t>Tvorbu</w:t>
      </w:r>
      <w:r>
        <w:rPr>
          <w:spacing w:val="40"/>
        </w:rPr>
        <w:t> </w:t>
      </w:r>
      <w:r>
        <w:rPr>
          <w:spacing w:val="-4"/>
        </w:rPr>
        <w:t>a</w:t>
      </w:r>
      <w:r>
        <w:rPr>
          <w:spacing w:val="-13"/>
        </w:rPr>
        <w:t> </w:t>
      </w:r>
      <w:r>
        <w:rPr>
          <w:spacing w:val="-4"/>
        </w:rPr>
        <w:t>použitie sociálneho</w:t>
      </w:r>
      <w:r>
        <w:rPr>
          <w:spacing w:val="-13"/>
        </w:rPr>
        <w:t> </w:t>
      </w:r>
      <w:r>
        <w:rPr>
          <w:spacing w:val="-4"/>
        </w:rPr>
        <w:t>fondu</w:t>
      </w:r>
      <w:r>
        <w:rPr>
          <w:spacing w:val="-13"/>
        </w:rPr>
        <w:t> </w:t>
      </w:r>
      <w:r>
        <w:rPr>
          <w:spacing w:val="-4"/>
        </w:rPr>
        <w:t>upravuje</w:t>
      </w:r>
      <w:r>
        <w:rPr>
          <w:spacing w:val="-12"/>
        </w:rPr>
        <w:t> </w:t>
      </w:r>
      <w:r>
        <w:rPr>
          <w:spacing w:val="-4"/>
        </w:rPr>
        <w:t>kolektívna</w:t>
      </w:r>
      <w:r>
        <w:rPr>
          <w:spacing w:val="-13"/>
        </w:rPr>
        <w:t> </w:t>
      </w:r>
      <w:r>
        <w:rPr>
          <w:spacing w:val="-4"/>
        </w:rPr>
        <w:t>zmluva.</w:t>
      </w:r>
    </w:p>
    <w:p>
      <w:pPr>
        <w:pStyle w:val="BodyText"/>
        <w:spacing w:before="1"/>
      </w:pPr>
    </w:p>
    <w:tbl>
      <w:tblPr>
        <w:tblW w:w="0" w:type="auto"/>
        <w:jc w:val="left"/>
        <w:tblInd w:w="21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102"/>
        <w:gridCol w:w="4294"/>
      </w:tblGrid>
      <w:tr>
        <w:trPr>
          <w:trHeight w:val="271" w:hRule="atLeast"/>
        </w:trPr>
        <w:tc>
          <w:tcPr>
            <w:tcW w:w="5102" w:type="dxa"/>
            <w:shd w:val="clear" w:color="auto" w:fill="D9D9D9"/>
          </w:tcPr>
          <w:p>
            <w:pPr>
              <w:pStyle w:val="TableParagraph"/>
              <w:spacing w:line="251" w:lineRule="exact"/>
              <w:ind w:left="107"/>
              <w:rPr>
                <w:b/>
                <w:sz w:val="24"/>
              </w:rPr>
            </w:pPr>
            <w:r>
              <w:rPr>
                <w:b/>
                <w:spacing w:val="-17"/>
                <w:sz w:val="24"/>
              </w:rPr>
              <w:t>Sociálny</w:t>
            </w:r>
            <w:r>
              <w:rPr>
                <w:spacing w:val="7"/>
                <w:sz w:val="24"/>
              </w:rPr>
              <w:t> </w:t>
            </w:r>
            <w:r>
              <w:rPr>
                <w:b/>
                <w:spacing w:val="-4"/>
                <w:sz w:val="24"/>
              </w:rPr>
              <w:t>fond</w:t>
            </w:r>
          </w:p>
        </w:tc>
        <w:tc>
          <w:tcPr>
            <w:tcW w:w="4294" w:type="dxa"/>
            <w:shd w:val="clear" w:color="auto" w:fill="D9D9D9"/>
          </w:tcPr>
          <w:p>
            <w:pPr>
              <w:pStyle w:val="TableParagraph"/>
              <w:spacing w:line="251" w:lineRule="exact"/>
              <w:ind w:left="1481" w:right="1469"/>
              <w:jc w:val="center"/>
              <w:rPr>
                <w:b/>
                <w:sz w:val="24"/>
              </w:rPr>
            </w:pPr>
            <w:r>
              <w:rPr>
                <w:b/>
                <w:spacing w:val="-18"/>
                <w:sz w:val="24"/>
              </w:rPr>
              <w:t>Suma</w:t>
            </w:r>
            <w:r>
              <w:rPr>
                <w:spacing w:val="2"/>
                <w:sz w:val="24"/>
              </w:rPr>
              <w:t> </w:t>
            </w:r>
            <w:r>
              <w:rPr>
                <w:b/>
                <w:spacing w:val="-18"/>
                <w:sz w:val="24"/>
              </w:rPr>
              <w:t>v</w:t>
            </w:r>
            <w:r>
              <w:rPr>
                <w:spacing w:val="3"/>
                <w:sz w:val="24"/>
              </w:rPr>
              <w:t> </w:t>
            </w:r>
            <w:r>
              <w:rPr>
                <w:b/>
                <w:spacing w:val="-18"/>
                <w:sz w:val="24"/>
              </w:rPr>
              <w:t>EUR</w:t>
            </w:r>
          </w:p>
        </w:tc>
      </w:tr>
      <w:tr>
        <w:trPr>
          <w:trHeight w:val="271" w:hRule="atLeast"/>
        </w:trPr>
        <w:tc>
          <w:tcPr>
            <w:tcW w:w="5102" w:type="dxa"/>
          </w:tcPr>
          <w:p>
            <w:pPr>
              <w:pStyle w:val="TableParagraph"/>
              <w:spacing w:line="251" w:lineRule="exact"/>
              <w:ind w:left="107"/>
              <w:rPr>
                <w:sz w:val="24"/>
              </w:rPr>
            </w:pPr>
            <w:r>
              <w:rPr>
                <w:sz w:val="24"/>
              </w:rPr>
              <w:t>ZS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k</w:t>
            </w:r>
            <w:r>
              <w:rPr>
                <w:spacing w:val="-14"/>
                <w:sz w:val="24"/>
              </w:rPr>
              <w:t> </w:t>
            </w:r>
            <w:r>
              <w:rPr>
                <w:spacing w:val="-2"/>
                <w:sz w:val="24"/>
              </w:rPr>
              <w:t>1.1.2023</w:t>
            </w:r>
          </w:p>
        </w:tc>
        <w:tc>
          <w:tcPr>
            <w:tcW w:w="4294" w:type="dxa"/>
          </w:tcPr>
          <w:p>
            <w:pPr>
              <w:pStyle w:val="TableParagraph"/>
              <w:spacing w:line="251" w:lineRule="exact"/>
              <w:ind w:right="91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  <w:r>
              <w:rPr>
                <w:spacing w:val="-15"/>
                <w:sz w:val="24"/>
              </w:rPr>
              <w:t> </w:t>
            </w:r>
            <w:r>
              <w:rPr>
                <w:spacing w:val="-2"/>
                <w:sz w:val="24"/>
              </w:rPr>
              <w:t>561,87</w:t>
            </w:r>
          </w:p>
        </w:tc>
      </w:tr>
      <w:tr>
        <w:trPr>
          <w:trHeight w:val="271" w:hRule="atLeast"/>
        </w:trPr>
        <w:tc>
          <w:tcPr>
            <w:tcW w:w="5102" w:type="dxa"/>
          </w:tcPr>
          <w:p>
            <w:pPr>
              <w:pStyle w:val="TableParagraph"/>
              <w:tabs>
                <w:tab w:pos="3198" w:val="left" w:leader="none"/>
              </w:tabs>
              <w:spacing w:line="251" w:lineRule="exact"/>
              <w:ind w:left="107"/>
              <w:rPr>
                <w:sz w:val="24"/>
              </w:rPr>
            </w:pPr>
            <w:r>
              <w:rPr>
                <w:spacing w:val="-6"/>
                <w:sz w:val="24"/>
              </w:rPr>
              <w:t>Prírastky</w:t>
            </w:r>
            <w:r>
              <w:rPr>
                <w:spacing w:val="-10"/>
                <w:sz w:val="24"/>
              </w:rPr>
              <w:t> </w:t>
            </w:r>
            <w:r>
              <w:rPr>
                <w:spacing w:val="-6"/>
                <w:sz w:val="24"/>
              </w:rPr>
              <w:t>-</w:t>
            </w:r>
            <w:r>
              <w:rPr>
                <w:spacing w:val="-10"/>
                <w:sz w:val="24"/>
              </w:rPr>
              <w:t> </w:t>
            </w:r>
            <w:r>
              <w:rPr>
                <w:spacing w:val="-6"/>
                <w:sz w:val="24"/>
              </w:rPr>
              <w:t>povinný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6"/>
                <w:sz w:val="24"/>
              </w:rPr>
              <w:t>prídel</w:t>
            </w:r>
            <w:r>
              <w:rPr>
                <w:spacing w:val="-10"/>
                <w:sz w:val="24"/>
              </w:rPr>
              <w:t> -</w:t>
            </w:r>
            <w:r>
              <w:rPr>
                <w:sz w:val="24"/>
              </w:rPr>
              <w:tab/>
            </w:r>
            <w:r>
              <w:rPr>
                <w:spacing w:val="-10"/>
                <w:sz w:val="24"/>
              </w:rPr>
              <w:t>%</w:t>
            </w:r>
          </w:p>
        </w:tc>
        <w:tc>
          <w:tcPr>
            <w:tcW w:w="4294" w:type="dxa"/>
          </w:tcPr>
          <w:p>
            <w:pPr>
              <w:pStyle w:val="TableParagraph"/>
              <w:spacing w:line="251" w:lineRule="exact"/>
              <w:ind w:right="91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  <w:r>
              <w:rPr>
                <w:spacing w:val="-15"/>
                <w:sz w:val="24"/>
              </w:rPr>
              <w:t> </w:t>
            </w:r>
            <w:r>
              <w:rPr>
                <w:spacing w:val="-2"/>
                <w:sz w:val="24"/>
              </w:rPr>
              <w:t>908,04</w:t>
            </w:r>
          </w:p>
        </w:tc>
      </w:tr>
      <w:tr>
        <w:trPr>
          <w:trHeight w:val="271" w:hRule="atLeast"/>
        </w:trPr>
        <w:tc>
          <w:tcPr>
            <w:tcW w:w="5102" w:type="dxa"/>
          </w:tcPr>
          <w:p>
            <w:pPr>
              <w:pStyle w:val="TableParagraph"/>
              <w:tabs>
                <w:tab w:pos="3172" w:val="left" w:leader="none"/>
              </w:tabs>
              <w:spacing w:line="251" w:lineRule="exact"/>
              <w:ind w:left="1007"/>
              <w:rPr>
                <w:sz w:val="24"/>
              </w:rPr>
            </w:pPr>
            <w:r>
              <w:rPr>
                <w:spacing w:val="-4"/>
                <w:sz w:val="24"/>
              </w:rPr>
              <w:t>-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4"/>
                <w:sz w:val="24"/>
              </w:rPr>
              <w:t>povinný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4"/>
                <w:sz w:val="24"/>
              </w:rPr>
              <w:t>prídel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pacing w:val="-10"/>
                <w:sz w:val="24"/>
              </w:rPr>
              <w:t>%</w:t>
            </w:r>
          </w:p>
        </w:tc>
        <w:tc>
          <w:tcPr>
            <w:tcW w:w="4294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71" w:hRule="atLeast"/>
        </w:trPr>
        <w:tc>
          <w:tcPr>
            <w:tcW w:w="5102" w:type="dxa"/>
          </w:tcPr>
          <w:p>
            <w:pPr>
              <w:pStyle w:val="TableParagraph"/>
              <w:spacing w:line="251" w:lineRule="exact"/>
              <w:ind w:left="1007"/>
              <w:rPr>
                <w:sz w:val="24"/>
              </w:rPr>
            </w:pPr>
            <w:r>
              <w:rPr>
                <w:spacing w:val="-14"/>
                <w:sz w:val="24"/>
              </w:rPr>
              <w:t>-</w:t>
            </w:r>
            <w:r>
              <w:rPr>
                <w:spacing w:val="-2"/>
                <w:sz w:val="24"/>
              </w:rPr>
              <w:t> </w:t>
            </w:r>
            <w:r>
              <w:rPr>
                <w:spacing w:val="-14"/>
                <w:sz w:val="24"/>
              </w:rPr>
              <w:t>ostatné</w:t>
            </w:r>
            <w:r>
              <w:rPr>
                <w:sz w:val="24"/>
              </w:rPr>
              <w:t> </w:t>
            </w:r>
            <w:r>
              <w:rPr>
                <w:spacing w:val="-14"/>
                <w:sz w:val="24"/>
              </w:rPr>
              <w:t>prírastky</w:t>
            </w:r>
          </w:p>
        </w:tc>
        <w:tc>
          <w:tcPr>
            <w:tcW w:w="4294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71" w:hRule="atLeast"/>
        </w:trPr>
        <w:tc>
          <w:tcPr>
            <w:tcW w:w="5102" w:type="dxa"/>
          </w:tcPr>
          <w:p>
            <w:pPr>
              <w:pStyle w:val="TableParagraph"/>
              <w:spacing w:line="251" w:lineRule="exact"/>
              <w:ind w:left="107"/>
              <w:rPr>
                <w:sz w:val="24"/>
              </w:rPr>
            </w:pPr>
            <w:r>
              <w:rPr>
                <w:spacing w:val="-4"/>
                <w:sz w:val="24"/>
              </w:rPr>
              <w:t>Úbytky</w:t>
            </w:r>
            <w:r>
              <w:rPr>
                <w:spacing w:val="49"/>
                <w:w w:val="150"/>
                <w:sz w:val="24"/>
              </w:rPr>
              <w:t> </w:t>
            </w:r>
            <w:r>
              <w:rPr>
                <w:spacing w:val="-4"/>
                <w:sz w:val="24"/>
              </w:rPr>
              <w:t>-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4"/>
                <w:sz w:val="24"/>
              </w:rPr>
              <w:t>závodné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4"/>
                <w:sz w:val="24"/>
              </w:rPr>
              <w:t>stravovanie</w:t>
            </w:r>
          </w:p>
        </w:tc>
        <w:tc>
          <w:tcPr>
            <w:tcW w:w="4294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71" w:hRule="atLeast"/>
        </w:trPr>
        <w:tc>
          <w:tcPr>
            <w:tcW w:w="5102" w:type="dxa"/>
          </w:tcPr>
          <w:p>
            <w:pPr>
              <w:pStyle w:val="TableParagraph"/>
              <w:spacing w:line="251" w:lineRule="exact"/>
              <w:ind w:left="1007"/>
              <w:rPr>
                <w:sz w:val="24"/>
              </w:rPr>
            </w:pPr>
            <w:r>
              <w:rPr>
                <w:spacing w:val="-16"/>
                <w:sz w:val="24"/>
              </w:rPr>
              <w:t>-</w:t>
            </w:r>
            <w:r>
              <w:rPr>
                <w:spacing w:val="5"/>
                <w:sz w:val="24"/>
              </w:rPr>
              <w:t> </w:t>
            </w:r>
            <w:r>
              <w:rPr>
                <w:spacing w:val="-16"/>
                <w:sz w:val="24"/>
              </w:rPr>
              <w:t>regeneráciu</w:t>
            </w:r>
            <w:r>
              <w:rPr>
                <w:spacing w:val="6"/>
                <w:sz w:val="24"/>
              </w:rPr>
              <w:t> </w:t>
            </w:r>
            <w:r>
              <w:rPr>
                <w:spacing w:val="-16"/>
                <w:sz w:val="24"/>
              </w:rPr>
              <w:t>PS,</w:t>
            </w:r>
            <w:r>
              <w:rPr>
                <w:spacing w:val="6"/>
                <w:sz w:val="24"/>
              </w:rPr>
              <w:t> </w:t>
            </w:r>
            <w:r>
              <w:rPr>
                <w:spacing w:val="-16"/>
                <w:sz w:val="24"/>
              </w:rPr>
              <w:t>dopravu</w:t>
            </w:r>
          </w:p>
        </w:tc>
        <w:tc>
          <w:tcPr>
            <w:tcW w:w="4294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71" w:hRule="atLeast"/>
        </w:trPr>
        <w:tc>
          <w:tcPr>
            <w:tcW w:w="5102" w:type="dxa"/>
          </w:tcPr>
          <w:p>
            <w:pPr>
              <w:pStyle w:val="TableParagraph"/>
              <w:spacing w:line="251" w:lineRule="exact"/>
              <w:ind w:left="1007"/>
              <w:rPr>
                <w:sz w:val="24"/>
              </w:rPr>
            </w:pPr>
            <w:r>
              <w:rPr>
                <w:sz w:val="24"/>
              </w:rPr>
              <w:t>- </w:t>
            </w:r>
            <w:r>
              <w:rPr>
                <w:spacing w:val="-2"/>
                <w:sz w:val="24"/>
              </w:rPr>
              <w:t>dopravné</w:t>
            </w:r>
          </w:p>
        </w:tc>
        <w:tc>
          <w:tcPr>
            <w:tcW w:w="4294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71" w:hRule="atLeast"/>
        </w:trPr>
        <w:tc>
          <w:tcPr>
            <w:tcW w:w="5102" w:type="dxa"/>
          </w:tcPr>
          <w:p>
            <w:pPr>
              <w:pStyle w:val="TableParagraph"/>
              <w:spacing w:line="251" w:lineRule="exact"/>
              <w:ind w:left="1007"/>
              <w:rPr>
                <w:sz w:val="24"/>
              </w:rPr>
            </w:pPr>
            <w:r>
              <w:rPr>
                <w:spacing w:val="-14"/>
                <w:sz w:val="24"/>
              </w:rPr>
              <w:t>-</w:t>
            </w:r>
            <w:r>
              <w:rPr>
                <w:spacing w:val="-2"/>
                <w:sz w:val="24"/>
              </w:rPr>
              <w:t> </w:t>
            </w:r>
            <w:r>
              <w:rPr>
                <w:spacing w:val="-14"/>
                <w:sz w:val="24"/>
              </w:rPr>
              <w:t>ostatné</w:t>
            </w:r>
            <w:r>
              <w:rPr>
                <w:sz w:val="24"/>
              </w:rPr>
              <w:t> </w:t>
            </w:r>
            <w:r>
              <w:rPr>
                <w:spacing w:val="-14"/>
                <w:sz w:val="24"/>
              </w:rPr>
              <w:t>úbytky</w:t>
            </w:r>
          </w:p>
        </w:tc>
        <w:tc>
          <w:tcPr>
            <w:tcW w:w="4294" w:type="dxa"/>
          </w:tcPr>
          <w:p>
            <w:pPr>
              <w:pStyle w:val="TableParagraph"/>
              <w:spacing w:line="251" w:lineRule="exact"/>
              <w:ind w:right="91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spacing w:val="-15"/>
                <w:sz w:val="24"/>
              </w:rPr>
              <w:t> </w:t>
            </w:r>
            <w:r>
              <w:rPr>
                <w:spacing w:val="-2"/>
                <w:sz w:val="24"/>
              </w:rPr>
              <w:t>806,48</w:t>
            </w:r>
          </w:p>
        </w:tc>
      </w:tr>
      <w:tr>
        <w:trPr>
          <w:trHeight w:val="271" w:hRule="atLeast"/>
        </w:trPr>
        <w:tc>
          <w:tcPr>
            <w:tcW w:w="5102" w:type="dxa"/>
            <w:shd w:val="clear" w:color="auto" w:fill="D9D9D9"/>
          </w:tcPr>
          <w:p>
            <w:pPr>
              <w:pStyle w:val="TableParagraph"/>
              <w:spacing w:line="251" w:lineRule="exact"/>
              <w:ind w:left="107"/>
              <w:rPr>
                <w:sz w:val="24"/>
              </w:rPr>
            </w:pPr>
            <w:r>
              <w:rPr>
                <w:sz w:val="24"/>
              </w:rPr>
              <w:t>KZ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k</w:t>
            </w:r>
            <w:r>
              <w:rPr>
                <w:spacing w:val="5"/>
                <w:sz w:val="24"/>
              </w:rPr>
              <w:t> </w:t>
            </w:r>
            <w:r>
              <w:rPr>
                <w:spacing w:val="-2"/>
                <w:sz w:val="24"/>
              </w:rPr>
              <w:t>31.12.2023</w:t>
            </w:r>
          </w:p>
        </w:tc>
        <w:tc>
          <w:tcPr>
            <w:tcW w:w="4294" w:type="dxa"/>
            <w:shd w:val="clear" w:color="auto" w:fill="D9D9D9"/>
          </w:tcPr>
          <w:p>
            <w:pPr>
              <w:pStyle w:val="TableParagraph"/>
              <w:spacing w:line="251" w:lineRule="exact"/>
              <w:ind w:right="91"/>
              <w:jc w:val="right"/>
              <w:rPr>
                <w:sz w:val="24"/>
              </w:rPr>
            </w:pPr>
            <w:r>
              <w:rPr>
                <w:spacing w:val="-2"/>
                <w:sz w:val="24"/>
              </w:rPr>
              <w:t>663,43</w:t>
            </w:r>
          </w:p>
        </w:tc>
      </w:tr>
    </w:tbl>
    <w:p>
      <w:pPr>
        <w:pStyle w:val="BodyText"/>
        <w:spacing w:before="5"/>
        <w:rPr>
          <w:sz w:val="23"/>
        </w:rPr>
      </w:pPr>
    </w:p>
    <w:p>
      <w:pPr>
        <w:pStyle w:val="Heading2"/>
      </w:pPr>
      <w:r>
        <w:rPr>
          <w:spacing w:val="-10"/>
        </w:rPr>
        <w:t>Fond</w:t>
      </w:r>
      <w:r>
        <w:rPr>
          <w:b w:val="0"/>
          <w:spacing w:val="-7"/>
        </w:rPr>
        <w:t> </w:t>
      </w:r>
      <w:r>
        <w:rPr>
          <w:spacing w:val="-10"/>
        </w:rPr>
        <w:t>prevádzky,</w:t>
      </w:r>
      <w:r>
        <w:rPr>
          <w:b w:val="0"/>
          <w:spacing w:val="-7"/>
        </w:rPr>
        <w:t> </w:t>
      </w:r>
      <w:r>
        <w:rPr>
          <w:spacing w:val="-10"/>
        </w:rPr>
        <w:t>údržby</w:t>
      </w:r>
      <w:r>
        <w:rPr>
          <w:b w:val="0"/>
          <w:spacing w:val="-6"/>
        </w:rPr>
        <w:t> </w:t>
      </w:r>
      <w:r>
        <w:rPr>
          <w:spacing w:val="-10"/>
        </w:rPr>
        <w:t>a</w:t>
      </w:r>
      <w:r>
        <w:rPr>
          <w:b w:val="0"/>
          <w:spacing w:val="-6"/>
        </w:rPr>
        <w:t> </w:t>
      </w:r>
      <w:r>
        <w:rPr>
          <w:spacing w:val="-10"/>
        </w:rPr>
        <w:t>opráv</w:t>
      </w:r>
    </w:p>
    <w:p>
      <w:pPr>
        <w:pStyle w:val="BodyText"/>
        <w:ind w:left="200"/>
      </w:pPr>
      <w:r>
        <w:rPr>
          <w:spacing w:val="-8"/>
        </w:rPr>
        <w:t>Obec</w:t>
      </w:r>
      <w:r>
        <w:rPr>
          <w:spacing w:val="-9"/>
        </w:rPr>
        <w:t> </w:t>
      </w:r>
      <w:r>
        <w:rPr>
          <w:spacing w:val="-8"/>
        </w:rPr>
        <w:t>nevytvára</w:t>
      </w:r>
      <w:r>
        <w:rPr>
          <w:spacing w:val="-9"/>
        </w:rPr>
        <w:t> </w:t>
      </w:r>
      <w:r>
        <w:rPr>
          <w:spacing w:val="-8"/>
        </w:rPr>
        <w:t>fond prevádzky,</w:t>
      </w:r>
      <w:r>
        <w:rPr>
          <w:spacing w:val="-6"/>
        </w:rPr>
        <w:t> </w:t>
      </w:r>
      <w:r>
        <w:rPr>
          <w:spacing w:val="-8"/>
        </w:rPr>
        <w:t>údržby</w:t>
      </w:r>
      <w:r>
        <w:rPr>
          <w:spacing w:val="-4"/>
        </w:rPr>
        <w:t> </w:t>
      </w:r>
      <w:r>
        <w:rPr>
          <w:spacing w:val="-8"/>
        </w:rPr>
        <w:t>a opráv</w:t>
      </w:r>
      <w:r>
        <w:rPr>
          <w:spacing w:val="-4"/>
        </w:rPr>
        <w:t> </w:t>
      </w:r>
      <w:r>
        <w:rPr>
          <w:spacing w:val="-8"/>
        </w:rPr>
        <w:t>v</w:t>
      </w:r>
      <w:r>
        <w:rPr>
          <w:spacing w:val="-9"/>
        </w:rPr>
        <w:t> </w:t>
      </w:r>
      <w:r>
        <w:rPr>
          <w:spacing w:val="-8"/>
        </w:rPr>
        <w:t>zmysle</w:t>
      </w:r>
      <w:r>
        <w:rPr>
          <w:spacing w:val="-2"/>
        </w:rPr>
        <w:t> </w:t>
      </w:r>
      <w:r>
        <w:rPr>
          <w:spacing w:val="-8"/>
        </w:rPr>
        <w:t>ustanovenia</w:t>
      </w:r>
      <w:r>
        <w:rPr>
          <w:spacing w:val="-2"/>
        </w:rPr>
        <w:t> </w:t>
      </w:r>
      <w:r>
        <w:rPr>
          <w:spacing w:val="-8"/>
        </w:rPr>
        <w:t>§</w:t>
      </w:r>
      <w:r>
        <w:rPr>
          <w:spacing w:val="-3"/>
        </w:rPr>
        <w:t> </w:t>
      </w:r>
      <w:r>
        <w:rPr>
          <w:spacing w:val="-8"/>
        </w:rPr>
        <w:t>18</w:t>
      </w:r>
      <w:r>
        <w:rPr>
          <w:spacing w:val="-4"/>
        </w:rPr>
        <w:t> </w:t>
      </w:r>
      <w:r>
        <w:rPr>
          <w:spacing w:val="-8"/>
        </w:rPr>
        <w:t>zákona</w:t>
      </w:r>
      <w:r>
        <w:rPr>
          <w:spacing w:val="-3"/>
        </w:rPr>
        <w:t> </w:t>
      </w:r>
      <w:r>
        <w:rPr>
          <w:spacing w:val="-8"/>
        </w:rPr>
        <w:t>č.443/2010</w:t>
      </w:r>
    </w:p>
    <w:p>
      <w:pPr>
        <w:pStyle w:val="BodyText"/>
        <w:ind w:left="200" w:right="688"/>
      </w:pPr>
      <w:r>
        <w:rPr>
          <w:spacing w:val="-6"/>
        </w:rPr>
        <w:t>Z.z.</w:t>
      </w:r>
      <w:r>
        <w:rPr>
          <w:spacing w:val="37"/>
        </w:rPr>
        <w:t> </w:t>
      </w:r>
      <w:r>
        <w:rPr>
          <w:spacing w:val="-6"/>
        </w:rPr>
        <w:t>v</w:t>
      </w:r>
      <w:r>
        <w:rPr>
          <w:spacing w:val="-11"/>
        </w:rPr>
        <w:t> </w:t>
      </w:r>
      <w:r>
        <w:rPr>
          <w:spacing w:val="-6"/>
        </w:rPr>
        <w:t>z.n.p..</w:t>
      </w:r>
      <w:r>
        <w:rPr>
          <w:spacing w:val="39"/>
        </w:rPr>
        <w:t> </w:t>
      </w:r>
      <w:r>
        <w:rPr>
          <w:spacing w:val="-6"/>
        </w:rPr>
        <w:t>O</w:t>
      </w:r>
      <w:r>
        <w:rPr>
          <w:spacing w:val="-10"/>
        </w:rPr>
        <w:t> </w:t>
      </w:r>
      <w:r>
        <w:rPr>
          <w:spacing w:val="-6"/>
        </w:rPr>
        <w:t>použití</w:t>
      </w:r>
      <w:r>
        <w:rPr>
          <w:spacing w:val="47"/>
        </w:rPr>
        <w:t> </w:t>
      </w:r>
      <w:r>
        <w:rPr>
          <w:spacing w:val="-6"/>
        </w:rPr>
        <w:t>fondu</w:t>
      </w:r>
      <w:r>
        <w:rPr>
          <w:spacing w:val="40"/>
        </w:rPr>
        <w:t> </w:t>
      </w:r>
      <w:r>
        <w:rPr>
          <w:spacing w:val="-6"/>
        </w:rPr>
        <w:t>prevádzky,</w:t>
      </w:r>
      <w:r>
        <w:rPr>
          <w:spacing w:val="40"/>
        </w:rPr>
        <w:t> </w:t>
      </w:r>
      <w:r>
        <w:rPr>
          <w:spacing w:val="-6"/>
        </w:rPr>
        <w:t>údržby</w:t>
      </w:r>
      <w:r>
        <w:rPr>
          <w:spacing w:val="40"/>
        </w:rPr>
        <w:t> </w:t>
      </w:r>
      <w:r>
        <w:rPr>
          <w:spacing w:val="-6"/>
        </w:rPr>
        <w:t>a</w:t>
      </w:r>
      <w:r>
        <w:rPr>
          <w:spacing w:val="-11"/>
        </w:rPr>
        <w:t> </w:t>
      </w:r>
      <w:r>
        <w:rPr>
          <w:spacing w:val="-6"/>
        </w:rPr>
        <w:t>opráv</w:t>
      </w:r>
      <w:r>
        <w:rPr>
          <w:spacing w:val="48"/>
        </w:rPr>
        <w:t> </w:t>
      </w:r>
      <w:r>
        <w:rPr>
          <w:spacing w:val="-6"/>
        </w:rPr>
        <w:t>rozhoduje</w:t>
      </w:r>
      <w:r>
        <w:rPr>
          <w:spacing w:val="40"/>
        </w:rPr>
        <w:t> </w:t>
      </w:r>
      <w:r>
        <w:rPr>
          <w:spacing w:val="-6"/>
        </w:rPr>
        <w:t>obecné</w:t>
      </w:r>
      <w:r>
        <w:rPr>
          <w:spacing w:val="47"/>
        </w:rPr>
        <w:t> </w:t>
      </w:r>
      <w:r>
        <w:rPr>
          <w:spacing w:val="-6"/>
        </w:rPr>
        <w:t>zastupiteľstvo</w:t>
      </w:r>
      <w:r>
        <w:rPr>
          <w:spacing w:val="-6"/>
        </w:rPr>
        <w:t> v</w:t>
      </w:r>
      <w:r>
        <w:rPr>
          <w:spacing w:val="-11"/>
        </w:rPr>
        <w:t> </w:t>
      </w:r>
      <w:r>
        <w:rPr>
          <w:spacing w:val="-6"/>
        </w:rPr>
        <w:t>súlade</w:t>
      </w:r>
      <w:r>
        <w:rPr>
          <w:spacing w:val="-11"/>
        </w:rPr>
        <w:t> </w:t>
      </w:r>
      <w:r>
        <w:rPr>
          <w:spacing w:val="-6"/>
        </w:rPr>
        <w:t>s</w:t>
      </w:r>
      <w:r>
        <w:rPr>
          <w:spacing w:val="-10"/>
        </w:rPr>
        <w:t> </w:t>
      </w:r>
      <w:r>
        <w:rPr>
          <w:spacing w:val="-6"/>
        </w:rPr>
        <w:t>vnútorným</w:t>
      </w:r>
      <w:r>
        <w:rPr>
          <w:spacing w:val="-11"/>
        </w:rPr>
        <w:t> </w:t>
      </w:r>
      <w:r>
        <w:rPr>
          <w:spacing w:val="-6"/>
        </w:rPr>
        <w:t>predpisom</w:t>
      </w:r>
      <w:r>
        <w:rPr>
          <w:spacing w:val="-11"/>
        </w:rPr>
        <w:t> </w:t>
      </w:r>
      <w:r>
        <w:rPr>
          <w:spacing w:val="-6"/>
        </w:rPr>
        <w:t>na</w:t>
      </w:r>
      <w:r>
        <w:rPr>
          <w:spacing w:val="-11"/>
        </w:rPr>
        <w:t> </w:t>
      </w:r>
      <w:r>
        <w:rPr>
          <w:spacing w:val="-6"/>
        </w:rPr>
        <w:t>použitie</w:t>
      </w:r>
      <w:r>
        <w:rPr>
          <w:spacing w:val="-10"/>
        </w:rPr>
        <w:t> </w:t>
      </w:r>
      <w:r>
        <w:rPr>
          <w:spacing w:val="-6"/>
        </w:rPr>
        <w:t>fondu</w:t>
      </w:r>
      <w:r>
        <w:rPr>
          <w:spacing w:val="-11"/>
        </w:rPr>
        <w:t> </w:t>
      </w:r>
      <w:r>
        <w:rPr>
          <w:spacing w:val="-6"/>
        </w:rPr>
        <w:t>prevádzky,</w:t>
      </w:r>
      <w:r>
        <w:rPr>
          <w:spacing w:val="-11"/>
        </w:rPr>
        <w:t> </w:t>
      </w:r>
      <w:r>
        <w:rPr>
          <w:spacing w:val="-6"/>
        </w:rPr>
        <w:t>údržby</w:t>
      </w:r>
      <w:r>
        <w:rPr>
          <w:spacing w:val="-10"/>
        </w:rPr>
        <w:t> </w:t>
      </w:r>
      <w:r>
        <w:rPr>
          <w:spacing w:val="-6"/>
        </w:rPr>
        <w:t>a</w:t>
      </w:r>
      <w:r>
        <w:rPr>
          <w:spacing w:val="-11"/>
        </w:rPr>
        <w:t> </w:t>
      </w:r>
      <w:r>
        <w:rPr>
          <w:spacing w:val="-6"/>
        </w:rPr>
        <w:t>opráv.</w:t>
      </w:r>
    </w:p>
    <w:p>
      <w:pPr>
        <w:pStyle w:val="BodyText"/>
      </w:pPr>
    </w:p>
    <w:p>
      <w:pPr>
        <w:pStyle w:val="Heading2"/>
      </w:pPr>
      <w:r>
        <w:rPr>
          <w:spacing w:val="-12"/>
        </w:rPr>
        <w:t>Fond</w:t>
      </w:r>
      <w:r>
        <w:rPr>
          <w:b w:val="0"/>
        </w:rPr>
        <w:t> </w:t>
      </w:r>
      <w:r>
        <w:rPr>
          <w:spacing w:val="-12"/>
        </w:rPr>
        <w:t>rozvoja</w:t>
      </w:r>
      <w:r>
        <w:rPr>
          <w:b w:val="0"/>
        </w:rPr>
        <w:t> </w:t>
      </w:r>
      <w:r>
        <w:rPr>
          <w:spacing w:val="-12"/>
        </w:rPr>
        <w:t>bývania</w:t>
      </w:r>
    </w:p>
    <w:p>
      <w:pPr>
        <w:pStyle w:val="BodyText"/>
        <w:ind w:left="200"/>
      </w:pPr>
      <w:r>
        <w:rPr>
          <w:spacing w:val="-10"/>
        </w:rPr>
        <w:t>Obec</w:t>
      </w:r>
      <w:r>
        <w:rPr>
          <w:spacing w:val="-7"/>
        </w:rPr>
        <w:t> </w:t>
      </w:r>
      <w:r>
        <w:rPr>
          <w:spacing w:val="-10"/>
        </w:rPr>
        <w:t>nevytvára</w:t>
      </w:r>
      <w:r>
        <w:rPr>
          <w:spacing w:val="-7"/>
        </w:rPr>
        <w:t> </w:t>
      </w:r>
      <w:r>
        <w:rPr>
          <w:spacing w:val="-10"/>
        </w:rPr>
        <w:t>fond</w:t>
      </w:r>
      <w:r>
        <w:rPr>
          <w:spacing w:val="-6"/>
        </w:rPr>
        <w:t> </w:t>
      </w:r>
      <w:r>
        <w:rPr>
          <w:spacing w:val="-10"/>
        </w:rPr>
        <w:t>rozvoja</w:t>
      </w:r>
      <w:r>
        <w:rPr>
          <w:spacing w:val="-7"/>
        </w:rPr>
        <w:t> </w:t>
      </w:r>
      <w:r>
        <w:rPr>
          <w:spacing w:val="-10"/>
        </w:rPr>
        <w:t>bývania</w:t>
      </w:r>
      <w:r>
        <w:rPr>
          <w:spacing w:val="-5"/>
        </w:rPr>
        <w:t> </w:t>
      </w:r>
      <w:r>
        <w:rPr>
          <w:spacing w:val="-10"/>
        </w:rPr>
        <w:t>v</w:t>
      </w:r>
      <w:r>
        <w:rPr>
          <w:spacing w:val="-6"/>
        </w:rPr>
        <w:t> </w:t>
      </w:r>
      <w:r>
        <w:rPr>
          <w:spacing w:val="-10"/>
        </w:rPr>
        <w:t>zmysle</w:t>
      </w:r>
      <w:r>
        <w:rPr>
          <w:spacing w:val="-5"/>
        </w:rPr>
        <w:t> </w:t>
      </w:r>
      <w:r>
        <w:rPr>
          <w:spacing w:val="-10"/>
        </w:rPr>
        <w:t>zákona</w:t>
      </w:r>
      <w:r>
        <w:rPr>
          <w:spacing w:val="-6"/>
        </w:rPr>
        <w:t> </w:t>
      </w:r>
      <w:r>
        <w:rPr>
          <w:spacing w:val="-10"/>
        </w:rPr>
        <w:t>č.</w:t>
      </w:r>
      <w:r>
        <w:rPr>
          <w:spacing w:val="-6"/>
        </w:rPr>
        <w:t> </w:t>
      </w:r>
      <w:r>
        <w:rPr>
          <w:spacing w:val="-10"/>
        </w:rPr>
        <w:t>182/1993</w:t>
      </w:r>
      <w:r>
        <w:rPr>
          <w:spacing w:val="-6"/>
        </w:rPr>
        <w:t> </w:t>
      </w:r>
      <w:r>
        <w:rPr>
          <w:spacing w:val="-10"/>
        </w:rPr>
        <w:t>Z.z.</w:t>
      </w:r>
      <w:r>
        <w:rPr>
          <w:spacing w:val="-6"/>
        </w:rPr>
        <w:t> </w:t>
      </w:r>
      <w:r>
        <w:rPr>
          <w:spacing w:val="-10"/>
        </w:rPr>
        <w:t>v</w:t>
      </w:r>
      <w:r>
        <w:rPr>
          <w:spacing w:val="-6"/>
        </w:rPr>
        <w:t> </w:t>
      </w:r>
      <w:r>
        <w:rPr>
          <w:spacing w:val="-10"/>
        </w:rPr>
        <w:t>z.n.p..</w:t>
      </w:r>
    </w:p>
    <w:p>
      <w:pPr>
        <w:spacing w:after="0"/>
        <w:sectPr>
          <w:pgSz w:w="11910" w:h="16840"/>
          <w:pgMar w:top="1180" w:bottom="280" w:left="1220" w:right="440"/>
        </w:sectPr>
      </w:pPr>
    </w:p>
    <w:p>
      <w:pPr>
        <w:pStyle w:val="ListParagraph"/>
        <w:numPr>
          <w:ilvl w:val="0"/>
          <w:numId w:val="5"/>
        </w:numPr>
        <w:tabs>
          <w:tab w:pos="920" w:val="left" w:leader="none"/>
        </w:tabs>
        <w:spacing w:line="240" w:lineRule="auto" w:before="65" w:after="0"/>
        <w:ind w:left="919" w:right="0" w:hanging="361"/>
        <w:jc w:val="left"/>
        <w:rPr>
          <w:i/>
          <w:sz w:val="24"/>
        </w:rPr>
      </w:pPr>
      <w:r>
        <w:rPr>
          <w:i/>
          <w:spacing w:val="-8"/>
          <w:sz w:val="24"/>
        </w:rPr>
        <w:t>Bilancia</w:t>
      </w:r>
      <w:r>
        <w:rPr>
          <w:spacing w:val="-4"/>
          <w:sz w:val="24"/>
        </w:rPr>
        <w:t> </w:t>
      </w:r>
      <w:r>
        <w:rPr>
          <w:i/>
          <w:spacing w:val="-8"/>
          <w:sz w:val="24"/>
        </w:rPr>
        <w:t>aktív</w:t>
      </w:r>
      <w:r>
        <w:rPr>
          <w:spacing w:val="-2"/>
          <w:sz w:val="24"/>
        </w:rPr>
        <w:t> </w:t>
      </w:r>
      <w:r>
        <w:rPr>
          <w:i/>
          <w:spacing w:val="-8"/>
          <w:sz w:val="24"/>
        </w:rPr>
        <w:t>a</w:t>
      </w:r>
      <w:r>
        <w:rPr>
          <w:spacing w:val="-5"/>
          <w:sz w:val="24"/>
        </w:rPr>
        <w:t> </w:t>
      </w:r>
      <w:r>
        <w:rPr>
          <w:i/>
          <w:spacing w:val="-8"/>
          <w:sz w:val="24"/>
        </w:rPr>
        <w:t>pasív</w:t>
      </w:r>
      <w:r>
        <w:rPr>
          <w:spacing w:val="-4"/>
          <w:sz w:val="24"/>
        </w:rPr>
        <w:t> </w:t>
      </w:r>
      <w:r>
        <w:rPr>
          <w:i/>
          <w:spacing w:val="-8"/>
          <w:sz w:val="24"/>
        </w:rPr>
        <w:t>k</w:t>
      </w:r>
      <w:r>
        <w:rPr>
          <w:spacing w:val="-4"/>
          <w:sz w:val="24"/>
        </w:rPr>
        <w:t> </w:t>
      </w:r>
      <w:r>
        <w:rPr>
          <w:i/>
          <w:spacing w:val="-8"/>
          <w:sz w:val="24"/>
        </w:rPr>
        <w:t>31.12.2023</w:t>
      </w:r>
    </w:p>
    <w:p>
      <w:pPr>
        <w:pStyle w:val="BodyText"/>
        <w:spacing w:before="4"/>
        <w:rPr>
          <w:i/>
          <w:sz w:val="29"/>
        </w:rPr>
      </w:pPr>
    </w:p>
    <w:p>
      <w:pPr>
        <w:spacing w:before="0"/>
        <w:ind w:left="200" w:right="0" w:firstLine="0"/>
        <w:jc w:val="left"/>
        <w:rPr>
          <w:b/>
          <w:sz w:val="24"/>
        </w:rPr>
      </w:pPr>
      <w:r>
        <w:rPr>
          <w:b/>
          <w:w w:val="110"/>
          <w:sz w:val="24"/>
        </w:rPr>
        <w:t>A</w:t>
      </w:r>
      <w:r>
        <w:rPr>
          <w:spacing w:val="-12"/>
          <w:w w:val="110"/>
          <w:sz w:val="24"/>
        </w:rPr>
        <w:t> </w:t>
      </w:r>
      <w:r>
        <w:rPr>
          <w:b/>
          <w:w w:val="110"/>
          <w:sz w:val="24"/>
        </w:rPr>
        <w:t>K</w:t>
      </w:r>
      <w:r>
        <w:rPr>
          <w:spacing w:val="-8"/>
          <w:w w:val="110"/>
          <w:sz w:val="24"/>
        </w:rPr>
        <w:t> </w:t>
      </w:r>
      <w:r>
        <w:rPr>
          <w:b/>
          <w:w w:val="110"/>
          <w:sz w:val="24"/>
        </w:rPr>
        <w:t>T</w:t>
      </w:r>
      <w:r>
        <w:rPr>
          <w:spacing w:val="-11"/>
          <w:w w:val="110"/>
          <w:sz w:val="24"/>
        </w:rPr>
        <w:t> </w:t>
      </w:r>
      <w:r>
        <w:rPr>
          <w:b/>
          <w:w w:val="120"/>
          <w:sz w:val="24"/>
        </w:rPr>
        <w:t>Í</w:t>
      </w:r>
      <w:r>
        <w:rPr>
          <w:spacing w:val="-18"/>
          <w:w w:val="120"/>
          <w:sz w:val="24"/>
        </w:rPr>
        <w:t> </w:t>
      </w:r>
      <w:r>
        <w:rPr>
          <w:b/>
          <w:w w:val="110"/>
          <w:sz w:val="24"/>
        </w:rPr>
        <w:t>V</w:t>
      </w:r>
      <w:r>
        <w:rPr>
          <w:spacing w:val="-9"/>
          <w:w w:val="110"/>
          <w:sz w:val="24"/>
        </w:rPr>
        <w:t> </w:t>
      </w:r>
      <w:r>
        <w:rPr>
          <w:b/>
          <w:spacing w:val="-12"/>
          <w:w w:val="110"/>
          <w:sz w:val="24"/>
        </w:rPr>
        <w:t>A</w:t>
      </w:r>
    </w:p>
    <w:p>
      <w:pPr>
        <w:pStyle w:val="BodyText"/>
        <w:spacing w:before="1" w:after="1"/>
        <w:rPr>
          <w:b/>
          <w:sz w:val="12"/>
        </w:rPr>
      </w:pPr>
    </w:p>
    <w:tbl>
      <w:tblPr>
        <w:tblW w:w="0" w:type="auto"/>
        <w:jc w:val="left"/>
        <w:tblInd w:w="11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756"/>
        <w:gridCol w:w="2870"/>
        <w:gridCol w:w="2840"/>
      </w:tblGrid>
      <w:tr>
        <w:trPr>
          <w:trHeight w:val="548" w:hRule="atLeast"/>
        </w:trPr>
        <w:tc>
          <w:tcPr>
            <w:tcW w:w="3756" w:type="dxa"/>
            <w:tcBorders>
              <w:bottom w:val="double" w:sz="6" w:space="0" w:color="000000"/>
            </w:tcBorders>
            <w:shd w:val="clear" w:color="auto" w:fill="D9D9D9"/>
          </w:tcPr>
          <w:p>
            <w:pPr>
              <w:pStyle w:val="TableParagraph"/>
              <w:spacing w:before="136"/>
              <w:ind w:left="1508" w:right="1495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Názov</w:t>
            </w:r>
          </w:p>
        </w:tc>
        <w:tc>
          <w:tcPr>
            <w:tcW w:w="2870" w:type="dxa"/>
            <w:tcBorders>
              <w:bottom w:val="double" w:sz="6" w:space="0" w:color="000000"/>
            </w:tcBorders>
            <w:shd w:val="clear" w:color="auto" w:fill="D9D9D9"/>
          </w:tcPr>
          <w:p>
            <w:pPr>
              <w:pStyle w:val="TableParagraph"/>
              <w:spacing w:before="136"/>
              <w:ind w:left="187"/>
              <w:rPr>
                <w:b/>
                <w:sz w:val="24"/>
              </w:rPr>
            </w:pPr>
            <w:r>
              <w:rPr>
                <w:b/>
                <w:spacing w:val="-8"/>
                <w:sz w:val="24"/>
              </w:rPr>
              <w:t>ZS</w:t>
            </w:r>
            <w:r>
              <w:rPr>
                <w:spacing w:val="-9"/>
                <w:sz w:val="24"/>
              </w:rPr>
              <w:t> </w:t>
            </w:r>
            <w:r>
              <w:rPr>
                <w:b/>
                <w:spacing w:val="-8"/>
                <w:sz w:val="24"/>
              </w:rPr>
              <w:t>k</w:t>
            </w:r>
            <w:r>
              <w:rPr>
                <w:spacing w:val="-7"/>
                <w:sz w:val="24"/>
              </w:rPr>
              <w:t> </w:t>
            </w:r>
            <w:r>
              <w:rPr>
                <w:b/>
                <w:spacing w:val="-8"/>
                <w:sz w:val="24"/>
              </w:rPr>
              <w:t>01.</w:t>
            </w:r>
            <w:r>
              <w:rPr>
                <w:spacing w:val="-8"/>
                <w:sz w:val="24"/>
              </w:rPr>
              <w:t> </w:t>
            </w:r>
            <w:r>
              <w:rPr>
                <w:b/>
                <w:spacing w:val="-8"/>
                <w:sz w:val="24"/>
              </w:rPr>
              <w:t>01.</w:t>
            </w:r>
            <w:r>
              <w:rPr>
                <w:spacing w:val="-9"/>
                <w:sz w:val="24"/>
              </w:rPr>
              <w:t> </w:t>
            </w:r>
            <w:r>
              <w:rPr>
                <w:b/>
                <w:spacing w:val="-8"/>
                <w:sz w:val="24"/>
              </w:rPr>
              <w:t>2023</w:t>
            </w:r>
            <w:r>
              <w:rPr>
                <w:spacing w:val="-8"/>
                <w:sz w:val="24"/>
              </w:rPr>
              <w:t> </w:t>
            </w:r>
            <w:r>
              <w:rPr>
                <w:b/>
                <w:spacing w:val="-8"/>
                <w:sz w:val="24"/>
              </w:rPr>
              <w:t>v</w:t>
            </w:r>
            <w:r>
              <w:rPr>
                <w:spacing w:val="-8"/>
                <w:sz w:val="24"/>
              </w:rPr>
              <w:t> </w:t>
            </w:r>
            <w:r>
              <w:rPr>
                <w:b/>
                <w:spacing w:val="-8"/>
                <w:sz w:val="24"/>
              </w:rPr>
              <w:t>EUR</w:t>
            </w:r>
          </w:p>
        </w:tc>
        <w:tc>
          <w:tcPr>
            <w:tcW w:w="2840" w:type="dxa"/>
            <w:tcBorders>
              <w:bottom w:val="double" w:sz="6" w:space="0" w:color="000000"/>
            </w:tcBorders>
            <w:shd w:val="clear" w:color="auto" w:fill="D9D9D9"/>
          </w:tcPr>
          <w:p>
            <w:pPr>
              <w:pStyle w:val="TableParagraph"/>
              <w:spacing w:before="136"/>
              <w:ind w:left="147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KZ</w:t>
            </w:r>
            <w:r>
              <w:rPr>
                <w:spacing w:val="-12"/>
                <w:sz w:val="24"/>
              </w:rPr>
              <w:t> </w:t>
            </w:r>
            <w:r>
              <w:rPr>
                <w:b/>
                <w:spacing w:val="-4"/>
                <w:sz w:val="24"/>
              </w:rPr>
              <w:t>k</w:t>
            </w:r>
            <w:r>
              <w:rPr>
                <w:spacing w:val="-12"/>
                <w:sz w:val="24"/>
              </w:rPr>
              <w:t> </w:t>
            </w:r>
            <w:r>
              <w:rPr>
                <w:b/>
                <w:spacing w:val="-4"/>
                <w:sz w:val="24"/>
              </w:rPr>
              <w:t>31.</w:t>
            </w:r>
            <w:r>
              <w:rPr>
                <w:spacing w:val="-11"/>
                <w:sz w:val="24"/>
              </w:rPr>
              <w:t> </w:t>
            </w:r>
            <w:r>
              <w:rPr>
                <w:b/>
                <w:spacing w:val="-4"/>
                <w:sz w:val="24"/>
              </w:rPr>
              <w:t>12.</w:t>
            </w:r>
            <w:r>
              <w:rPr>
                <w:spacing w:val="-11"/>
                <w:sz w:val="24"/>
              </w:rPr>
              <w:t> </w:t>
            </w:r>
            <w:r>
              <w:rPr>
                <w:b/>
                <w:spacing w:val="-4"/>
                <w:sz w:val="24"/>
              </w:rPr>
              <w:t>2023</w:t>
            </w:r>
            <w:r>
              <w:rPr>
                <w:spacing w:val="-11"/>
                <w:sz w:val="24"/>
              </w:rPr>
              <w:t> </w:t>
            </w:r>
            <w:r>
              <w:rPr>
                <w:b/>
                <w:spacing w:val="-4"/>
                <w:sz w:val="24"/>
              </w:rPr>
              <w:t>v</w:t>
            </w:r>
            <w:r>
              <w:rPr>
                <w:spacing w:val="-11"/>
                <w:sz w:val="24"/>
              </w:rPr>
              <w:t> </w:t>
            </w:r>
            <w:r>
              <w:rPr>
                <w:b/>
                <w:spacing w:val="-5"/>
                <w:sz w:val="24"/>
              </w:rPr>
              <w:t>EUR</w:t>
            </w:r>
          </w:p>
        </w:tc>
      </w:tr>
      <w:tr>
        <w:trPr>
          <w:trHeight w:val="295" w:hRule="atLeast"/>
        </w:trPr>
        <w:tc>
          <w:tcPr>
            <w:tcW w:w="3756" w:type="dxa"/>
            <w:tcBorders>
              <w:top w:val="double" w:sz="6" w:space="0" w:color="000000"/>
              <w:bottom w:val="double" w:sz="6" w:space="0" w:color="000000"/>
            </w:tcBorders>
            <w:shd w:val="clear" w:color="auto" w:fill="E7E6E6"/>
          </w:tcPr>
          <w:p>
            <w:pPr>
              <w:pStyle w:val="TableParagraph"/>
              <w:spacing w:line="268" w:lineRule="exact" w:before="7"/>
              <w:ind w:left="69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Majetok</w:t>
            </w:r>
            <w:r>
              <w:rPr>
                <w:spacing w:val="-8"/>
                <w:sz w:val="24"/>
              </w:rPr>
              <w:t> </w:t>
            </w:r>
            <w:r>
              <w:rPr>
                <w:b/>
                <w:spacing w:val="-4"/>
                <w:sz w:val="24"/>
              </w:rPr>
              <w:t>spolu</w:t>
            </w:r>
          </w:p>
        </w:tc>
        <w:tc>
          <w:tcPr>
            <w:tcW w:w="2870" w:type="dxa"/>
            <w:tcBorders>
              <w:top w:val="double" w:sz="6" w:space="0" w:color="000000"/>
              <w:bottom w:val="double" w:sz="6" w:space="0" w:color="000000"/>
            </w:tcBorders>
            <w:shd w:val="clear" w:color="auto" w:fill="E7E6E6"/>
          </w:tcPr>
          <w:p>
            <w:pPr>
              <w:pStyle w:val="TableParagraph"/>
              <w:spacing w:line="268" w:lineRule="exact" w:before="7"/>
              <w:ind w:left="725"/>
              <w:rPr>
                <w:sz w:val="24"/>
              </w:rPr>
            </w:pPr>
            <w:r>
              <w:rPr>
                <w:spacing w:val="-14"/>
                <w:sz w:val="24"/>
              </w:rPr>
              <w:t>1</w:t>
            </w:r>
            <w:r>
              <w:rPr>
                <w:spacing w:val="-2"/>
                <w:sz w:val="24"/>
              </w:rPr>
              <w:t> </w:t>
            </w:r>
            <w:r>
              <w:rPr>
                <w:spacing w:val="-14"/>
                <w:sz w:val="24"/>
              </w:rPr>
              <w:t>816</w:t>
            </w:r>
            <w:r>
              <w:rPr>
                <w:spacing w:val="-1"/>
                <w:sz w:val="24"/>
              </w:rPr>
              <w:t> </w:t>
            </w:r>
            <w:r>
              <w:rPr>
                <w:spacing w:val="-14"/>
                <w:sz w:val="24"/>
              </w:rPr>
              <w:t>096,49</w:t>
            </w:r>
          </w:p>
        </w:tc>
        <w:tc>
          <w:tcPr>
            <w:tcW w:w="2840" w:type="dxa"/>
            <w:tcBorders>
              <w:top w:val="double" w:sz="6" w:space="0" w:color="000000"/>
              <w:bottom w:val="double" w:sz="6" w:space="0" w:color="000000"/>
            </w:tcBorders>
            <w:shd w:val="clear" w:color="auto" w:fill="E7E6E6"/>
          </w:tcPr>
          <w:p>
            <w:pPr>
              <w:pStyle w:val="TableParagraph"/>
              <w:spacing w:line="268" w:lineRule="exact" w:before="7"/>
              <w:ind w:left="725"/>
              <w:rPr>
                <w:sz w:val="24"/>
              </w:rPr>
            </w:pPr>
            <w:r>
              <w:rPr>
                <w:spacing w:val="-14"/>
                <w:sz w:val="24"/>
              </w:rPr>
              <w:t>1</w:t>
            </w:r>
            <w:r>
              <w:rPr>
                <w:spacing w:val="-2"/>
                <w:sz w:val="24"/>
              </w:rPr>
              <w:t> </w:t>
            </w:r>
            <w:r>
              <w:rPr>
                <w:spacing w:val="-14"/>
                <w:sz w:val="24"/>
              </w:rPr>
              <w:t>758</w:t>
            </w:r>
            <w:r>
              <w:rPr>
                <w:spacing w:val="-1"/>
                <w:sz w:val="24"/>
              </w:rPr>
              <w:t> </w:t>
            </w:r>
            <w:r>
              <w:rPr>
                <w:spacing w:val="-14"/>
                <w:sz w:val="24"/>
              </w:rPr>
              <w:t>404,38</w:t>
            </w:r>
          </w:p>
        </w:tc>
      </w:tr>
      <w:tr>
        <w:trPr>
          <w:trHeight w:val="300" w:hRule="atLeast"/>
        </w:trPr>
        <w:tc>
          <w:tcPr>
            <w:tcW w:w="3756" w:type="dxa"/>
            <w:tcBorders>
              <w:top w:val="double" w:sz="6" w:space="0" w:color="000000"/>
            </w:tcBorders>
          </w:tcPr>
          <w:p>
            <w:pPr>
              <w:pStyle w:val="TableParagraph"/>
              <w:spacing w:before="18"/>
              <w:ind w:left="69"/>
              <w:rPr>
                <w:b/>
                <w:sz w:val="22"/>
              </w:rPr>
            </w:pPr>
            <w:r>
              <w:rPr>
                <w:b/>
                <w:spacing w:val="-14"/>
                <w:sz w:val="22"/>
              </w:rPr>
              <w:t>Neobežný</w:t>
            </w:r>
            <w:r>
              <w:rPr>
                <w:spacing w:val="3"/>
                <w:sz w:val="22"/>
              </w:rPr>
              <w:t> </w:t>
            </w:r>
            <w:r>
              <w:rPr>
                <w:b/>
                <w:spacing w:val="-14"/>
                <w:sz w:val="22"/>
              </w:rPr>
              <w:t>majetok</w:t>
            </w:r>
            <w:r>
              <w:rPr>
                <w:spacing w:val="4"/>
                <w:sz w:val="22"/>
              </w:rPr>
              <w:t> </w:t>
            </w:r>
            <w:r>
              <w:rPr>
                <w:b/>
                <w:spacing w:val="-14"/>
                <w:sz w:val="22"/>
              </w:rPr>
              <w:t>spolu</w:t>
            </w:r>
          </w:p>
        </w:tc>
        <w:tc>
          <w:tcPr>
            <w:tcW w:w="2870" w:type="dxa"/>
            <w:tcBorders>
              <w:top w:val="double" w:sz="6" w:space="0" w:color="000000"/>
            </w:tcBorders>
          </w:tcPr>
          <w:p>
            <w:pPr>
              <w:pStyle w:val="TableParagraph"/>
              <w:spacing w:line="273" w:lineRule="exact" w:before="7"/>
              <w:ind w:left="725"/>
              <w:rPr>
                <w:sz w:val="24"/>
              </w:rPr>
            </w:pPr>
            <w:r>
              <w:rPr>
                <w:spacing w:val="-14"/>
                <w:sz w:val="24"/>
              </w:rPr>
              <w:t>1</w:t>
            </w:r>
            <w:r>
              <w:rPr>
                <w:spacing w:val="-2"/>
                <w:sz w:val="24"/>
              </w:rPr>
              <w:t> </w:t>
            </w:r>
            <w:r>
              <w:rPr>
                <w:spacing w:val="-14"/>
                <w:sz w:val="24"/>
              </w:rPr>
              <w:t>784</w:t>
            </w:r>
            <w:r>
              <w:rPr>
                <w:spacing w:val="-1"/>
                <w:sz w:val="24"/>
              </w:rPr>
              <w:t> </w:t>
            </w:r>
            <w:r>
              <w:rPr>
                <w:spacing w:val="-14"/>
                <w:sz w:val="24"/>
              </w:rPr>
              <w:t>155,66</w:t>
            </w:r>
          </w:p>
        </w:tc>
        <w:tc>
          <w:tcPr>
            <w:tcW w:w="2840" w:type="dxa"/>
            <w:tcBorders>
              <w:top w:val="double" w:sz="6" w:space="0" w:color="000000"/>
            </w:tcBorders>
          </w:tcPr>
          <w:p>
            <w:pPr>
              <w:pStyle w:val="TableParagraph"/>
              <w:spacing w:line="273" w:lineRule="exact" w:before="7"/>
              <w:ind w:left="725"/>
              <w:rPr>
                <w:sz w:val="24"/>
              </w:rPr>
            </w:pPr>
            <w:r>
              <w:rPr>
                <w:spacing w:val="-14"/>
                <w:sz w:val="24"/>
              </w:rPr>
              <w:t>1</w:t>
            </w:r>
            <w:r>
              <w:rPr>
                <w:spacing w:val="-2"/>
                <w:sz w:val="24"/>
              </w:rPr>
              <w:t> </w:t>
            </w:r>
            <w:r>
              <w:rPr>
                <w:spacing w:val="-14"/>
                <w:sz w:val="24"/>
              </w:rPr>
              <w:t>716</w:t>
            </w:r>
            <w:r>
              <w:rPr>
                <w:spacing w:val="-1"/>
                <w:sz w:val="24"/>
              </w:rPr>
              <w:t> </w:t>
            </w:r>
            <w:r>
              <w:rPr>
                <w:spacing w:val="-14"/>
                <w:sz w:val="24"/>
              </w:rPr>
              <w:t>087,34</w:t>
            </w:r>
          </w:p>
        </w:tc>
      </w:tr>
      <w:tr>
        <w:trPr>
          <w:trHeight w:val="325" w:hRule="atLeast"/>
        </w:trPr>
        <w:tc>
          <w:tcPr>
            <w:tcW w:w="3756" w:type="dxa"/>
          </w:tcPr>
          <w:p>
            <w:pPr>
              <w:pStyle w:val="TableParagraph"/>
              <w:spacing w:before="33"/>
              <w:ind w:left="69"/>
              <w:rPr>
                <w:sz w:val="22"/>
              </w:rPr>
            </w:pPr>
            <w:r>
              <w:rPr>
                <w:spacing w:val="-10"/>
                <w:sz w:val="22"/>
              </w:rPr>
              <w:t>z</w:t>
            </w:r>
            <w:r>
              <w:rPr>
                <w:spacing w:val="-4"/>
                <w:sz w:val="22"/>
              </w:rPr>
              <w:t> </w:t>
            </w:r>
            <w:r>
              <w:rPr>
                <w:spacing w:val="-10"/>
                <w:sz w:val="22"/>
              </w:rPr>
              <w:t>toho</w:t>
            </w:r>
            <w:r>
              <w:rPr>
                <w:spacing w:val="-4"/>
                <w:sz w:val="22"/>
              </w:rPr>
              <w:t> </w:t>
            </w:r>
            <w:r>
              <w:rPr>
                <w:spacing w:val="-10"/>
                <w:sz w:val="22"/>
              </w:rPr>
              <w:t>:</w:t>
            </w:r>
          </w:p>
        </w:tc>
        <w:tc>
          <w:tcPr>
            <w:tcW w:w="2870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2840" w:type="dxa"/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325" w:hRule="atLeast"/>
        </w:trPr>
        <w:tc>
          <w:tcPr>
            <w:tcW w:w="3756" w:type="dxa"/>
          </w:tcPr>
          <w:p>
            <w:pPr>
              <w:pStyle w:val="TableParagraph"/>
              <w:spacing w:before="33"/>
              <w:ind w:left="69"/>
              <w:rPr>
                <w:sz w:val="22"/>
              </w:rPr>
            </w:pPr>
            <w:r>
              <w:rPr>
                <w:spacing w:val="-10"/>
                <w:sz w:val="22"/>
              </w:rPr>
              <w:t>Dlhodobý</w:t>
            </w:r>
            <w:r>
              <w:rPr>
                <w:sz w:val="22"/>
              </w:rPr>
              <w:t> </w:t>
            </w:r>
            <w:r>
              <w:rPr>
                <w:spacing w:val="-10"/>
                <w:sz w:val="22"/>
              </w:rPr>
              <w:t>nehmotný</w:t>
            </w:r>
            <w:r>
              <w:rPr>
                <w:spacing w:val="4"/>
                <w:sz w:val="22"/>
              </w:rPr>
              <w:t> </w:t>
            </w:r>
            <w:r>
              <w:rPr>
                <w:spacing w:val="-10"/>
                <w:sz w:val="22"/>
              </w:rPr>
              <w:t>majetok</w:t>
            </w:r>
          </w:p>
        </w:tc>
        <w:tc>
          <w:tcPr>
            <w:tcW w:w="2870" w:type="dxa"/>
          </w:tcPr>
          <w:p>
            <w:pPr>
              <w:pStyle w:val="TableParagraph"/>
              <w:spacing w:before="22"/>
              <w:ind w:left="1145"/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spacing w:val="-15"/>
                <w:sz w:val="24"/>
              </w:rPr>
              <w:t> </w:t>
            </w:r>
            <w:r>
              <w:rPr>
                <w:spacing w:val="-2"/>
                <w:sz w:val="24"/>
              </w:rPr>
              <w:t>370,00</w:t>
            </w:r>
          </w:p>
        </w:tc>
        <w:tc>
          <w:tcPr>
            <w:tcW w:w="2840" w:type="dxa"/>
          </w:tcPr>
          <w:p>
            <w:pPr>
              <w:pStyle w:val="TableParagraph"/>
              <w:spacing w:before="22"/>
              <w:ind w:left="1145"/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spacing w:val="-15"/>
                <w:sz w:val="24"/>
              </w:rPr>
              <w:t> </w:t>
            </w:r>
            <w:r>
              <w:rPr>
                <w:spacing w:val="-2"/>
                <w:sz w:val="24"/>
              </w:rPr>
              <w:t>370,00</w:t>
            </w:r>
          </w:p>
        </w:tc>
      </w:tr>
      <w:tr>
        <w:trPr>
          <w:trHeight w:val="325" w:hRule="atLeast"/>
        </w:trPr>
        <w:tc>
          <w:tcPr>
            <w:tcW w:w="3756" w:type="dxa"/>
          </w:tcPr>
          <w:p>
            <w:pPr>
              <w:pStyle w:val="TableParagraph"/>
              <w:spacing w:before="33"/>
              <w:ind w:left="69"/>
              <w:rPr>
                <w:sz w:val="22"/>
              </w:rPr>
            </w:pPr>
            <w:r>
              <w:rPr>
                <w:spacing w:val="-8"/>
                <w:sz w:val="22"/>
              </w:rPr>
              <w:t>Dlhodobý</w:t>
            </w:r>
            <w:r>
              <w:rPr>
                <w:spacing w:val="-2"/>
                <w:sz w:val="22"/>
              </w:rPr>
              <w:t> </w:t>
            </w:r>
            <w:r>
              <w:rPr>
                <w:spacing w:val="-8"/>
                <w:sz w:val="22"/>
              </w:rPr>
              <w:t>hmotný</w:t>
            </w:r>
            <w:r>
              <w:rPr>
                <w:spacing w:val="-1"/>
                <w:sz w:val="22"/>
              </w:rPr>
              <w:t> </w:t>
            </w:r>
            <w:r>
              <w:rPr>
                <w:spacing w:val="-8"/>
                <w:sz w:val="22"/>
              </w:rPr>
              <w:t>majetok</w:t>
            </w:r>
          </w:p>
        </w:tc>
        <w:tc>
          <w:tcPr>
            <w:tcW w:w="2870" w:type="dxa"/>
          </w:tcPr>
          <w:p>
            <w:pPr>
              <w:pStyle w:val="TableParagraph"/>
              <w:spacing w:before="22"/>
              <w:ind w:left="725"/>
              <w:rPr>
                <w:sz w:val="24"/>
              </w:rPr>
            </w:pPr>
            <w:r>
              <w:rPr>
                <w:spacing w:val="-14"/>
                <w:sz w:val="24"/>
              </w:rPr>
              <w:t>1</w:t>
            </w:r>
            <w:r>
              <w:rPr>
                <w:spacing w:val="-2"/>
                <w:sz w:val="24"/>
              </w:rPr>
              <w:t> </w:t>
            </w:r>
            <w:r>
              <w:rPr>
                <w:spacing w:val="-14"/>
                <w:sz w:val="24"/>
              </w:rPr>
              <w:t>635</w:t>
            </w:r>
            <w:r>
              <w:rPr>
                <w:spacing w:val="-1"/>
                <w:sz w:val="24"/>
              </w:rPr>
              <w:t> </w:t>
            </w:r>
            <w:r>
              <w:rPr>
                <w:spacing w:val="-14"/>
                <w:sz w:val="24"/>
              </w:rPr>
              <w:t>450,95</w:t>
            </w:r>
          </w:p>
        </w:tc>
        <w:tc>
          <w:tcPr>
            <w:tcW w:w="2840" w:type="dxa"/>
          </w:tcPr>
          <w:p>
            <w:pPr>
              <w:pStyle w:val="TableParagraph"/>
              <w:spacing w:before="22"/>
              <w:ind w:left="725"/>
              <w:rPr>
                <w:sz w:val="24"/>
              </w:rPr>
            </w:pPr>
            <w:r>
              <w:rPr>
                <w:spacing w:val="-14"/>
                <w:sz w:val="24"/>
              </w:rPr>
              <w:t>1</w:t>
            </w:r>
            <w:r>
              <w:rPr>
                <w:spacing w:val="-2"/>
                <w:sz w:val="24"/>
              </w:rPr>
              <w:t> </w:t>
            </w:r>
            <w:r>
              <w:rPr>
                <w:spacing w:val="-14"/>
                <w:sz w:val="24"/>
              </w:rPr>
              <w:t>567</w:t>
            </w:r>
            <w:r>
              <w:rPr>
                <w:spacing w:val="-1"/>
                <w:sz w:val="24"/>
              </w:rPr>
              <w:t> </w:t>
            </w:r>
            <w:r>
              <w:rPr>
                <w:spacing w:val="-14"/>
                <w:sz w:val="24"/>
              </w:rPr>
              <w:t>382,63</w:t>
            </w:r>
          </w:p>
        </w:tc>
      </w:tr>
      <w:tr>
        <w:trPr>
          <w:trHeight w:val="320" w:hRule="atLeast"/>
        </w:trPr>
        <w:tc>
          <w:tcPr>
            <w:tcW w:w="3756" w:type="dxa"/>
            <w:tcBorders>
              <w:bottom w:val="double" w:sz="6" w:space="0" w:color="000000"/>
            </w:tcBorders>
          </w:tcPr>
          <w:p>
            <w:pPr>
              <w:pStyle w:val="TableParagraph"/>
              <w:spacing w:before="33"/>
              <w:ind w:left="69"/>
              <w:rPr>
                <w:sz w:val="22"/>
              </w:rPr>
            </w:pPr>
            <w:r>
              <w:rPr>
                <w:spacing w:val="-8"/>
                <w:sz w:val="22"/>
              </w:rPr>
              <w:t>Dlhodobý</w:t>
            </w:r>
            <w:r>
              <w:rPr>
                <w:spacing w:val="5"/>
                <w:sz w:val="22"/>
              </w:rPr>
              <w:t> </w:t>
            </w:r>
            <w:r>
              <w:rPr>
                <w:spacing w:val="-8"/>
                <w:sz w:val="22"/>
              </w:rPr>
              <w:t>finančný</w:t>
            </w:r>
            <w:r>
              <w:rPr>
                <w:spacing w:val="7"/>
                <w:sz w:val="22"/>
              </w:rPr>
              <w:t> </w:t>
            </w:r>
            <w:r>
              <w:rPr>
                <w:spacing w:val="-8"/>
                <w:sz w:val="22"/>
              </w:rPr>
              <w:t>majetok</w:t>
            </w:r>
          </w:p>
        </w:tc>
        <w:tc>
          <w:tcPr>
            <w:tcW w:w="2870" w:type="dxa"/>
            <w:tcBorders>
              <w:bottom w:val="double" w:sz="6" w:space="0" w:color="000000"/>
            </w:tcBorders>
          </w:tcPr>
          <w:p>
            <w:pPr>
              <w:pStyle w:val="TableParagraph"/>
              <w:spacing w:before="22"/>
              <w:ind w:left="905"/>
              <w:rPr>
                <w:sz w:val="24"/>
              </w:rPr>
            </w:pPr>
            <w:r>
              <w:rPr>
                <w:spacing w:val="-14"/>
                <w:sz w:val="24"/>
              </w:rPr>
              <w:t>146</w:t>
            </w:r>
            <w:r>
              <w:rPr>
                <w:spacing w:val="-3"/>
                <w:sz w:val="24"/>
              </w:rPr>
              <w:t> </w:t>
            </w:r>
            <w:r>
              <w:rPr>
                <w:spacing w:val="-2"/>
                <w:sz w:val="24"/>
              </w:rPr>
              <w:t>334,71</w:t>
            </w:r>
          </w:p>
        </w:tc>
        <w:tc>
          <w:tcPr>
            <w:tcW w:w="2840" w:type="dxa"/>
            <w:tcBorders>
              <w:bottom w:val="double" w:sz="6" w:space="0" w:color="000000"/>
            </w:tcBorders>
          </w:tcPr>
          <w:p>
            <w:pPr>
              <w:pStyle w:val="TableParagraph"/>
              <w:spacing w:before="22"/>
              <w:ind w:left="905"/>
              <w:rPr>
                <w:sz w:val="24"/>
              </w:rPr>
            </w:pPr>
            <w:r>
              <w:rPr>
                <w:spacing w:val="-14"/>
                <w:sz w:val="24"/>
              </w:rPr>
              <w:t>146</w:t>
            </w:r>
            <w:r>
              <w:rPr>
                <w:spacing w:val="-3"/>
                <w:sz w:val="24"/>
              </w:rPr>
              <w:t> </w:t>
            </w:r>
            <w:r>
              <w:rPr>
                <w:spacing w:val="-2"/>
                <w:sz w:val="24"/>
              </w:rPr>
              <w:t>334,71</w:t>
            </w:r>
          </w:p>
        </w:tc>
      </w:tr>
      <w:tr>
        <w:trPr>
          <w:trHeight w:val="300" w:hRule="atLeast"/>
        </w:trPr>
        <w:tc>
          <w:tcPr>
            <w:tcW w:w="3756" w:type="dxa"/>
            <w:tcBorders>
              <w:top w:val="double" w:sz="6" w:space="0" w:color="000000"/>
            </w:tcBorders>
          </w:tcPr>
          <w:p>
            <w:pPr>
              <w:pStyle w:val="TableParagraph"/>
              <w:spacing w:before="18"/>
              <w:ind w:left="69"/>
              <w:rPr>
                <w:b/>
                <w:sz w:val="22"/>
              </w:rPr>
            </w:pPr>
            <w:r>
              <w:rPr>
                <w:b/>
                <w:spacing w:val="-12"/>
                <w:sz w:val="22"/>
              </w:rPr>
              <w:t>Obežný</w:t>
            </w:r>
            <w:r>
              <w:rPr>
                <w:spacing w:val="2"/>
                <w:sz w:val="22"/>
              </w:rPr>
              <w:t> </w:t>
            </w:r>
            <w:r>
              <w:rPr>
                <w:b/>
                <w:spacing w:val="-12"/>
                <w:sz w:val="22"/>
              </w:rPr>
              <w:t>majetok</w:t>
            </w:r>
            <w:r>
              <w:rPr>
                <w:spacing w:val="1"/>
                <w:sz w:val="22"/>
              </w:rPr>
              <w:t> </w:t>
            </w:r>
            <w:r>
              <w:rPr>
                <w:b/>
                <w:spacing w:val="-12"/>
                <w:sz w:val="22"/>
              </w:rPr>
              <w:t>spolu</w:t>
            </w:r>
          </w:p>
        </w:tc>
        <w:tc>
          <w:tcPr>
            <w:tcW w:w="2870" w:type="dxa"/>
            <w:tcBorders>
              <w:top w:val="double" w:sz="6" w:space="0" w:color="000000"/>
            </w:tcBorders>
          </w:tcPr>
          <w:p>
            <w:pPr>
              <w:pStyle w:val="TableParagraph"/>
              <w:spacing w:line="273" w:lineRule="exact" w:before="7"/>
              <w:ind w:left="1025"/>
              <w:rPr>
                <w:sz w:val="24"/>
              </w:rPr>
            </w:pPr>
            <w:r>
              <w:rPr>
                <w:spacing w:val="-13"/>
                <w:sz w:val="24"/>
              </w:rPr>
              <w:t>31</w:t>
            </w:r>
            <w:r>
              <w:rPr>
                <w:spacing w:val="-4"/>
                <w:sz w:val="24"/>
              </w:rPr>
              <w:t> </w:t>
            </w:r>
            <w:r>
              <w:rPr>
                <w:spacing w:val="-2"/>
                <w:sz w:val="24"/>
              </w:rPr>
              <w:t>039,73</w:t>
            </w:r>
          </w:p>
        </w:tc>
        <w:tc>
          <w:tcPr>
            <w:tcW w:w="2840" w:type="dxa"/>
            <w:tcBorders>
              <w:top w:val="double" w:sz="6" w:space="0" w:color="000000"/>
            </w:tcBorders>
          </w:tcPr>
          <w:p>
            <w:pPr>
              <w:pStyle w:val="TableParagraph"/>
              <w:spacing w:line="273" w:lineRule="exact" w:before="7"/>
              <w:ind w:left="1025"/>
              <w:rPr>
                <w:sz w:val="24"/>
              </w:rPr>
            </w:pPr>
            <w:r>
              <w:rPr>
                <w:spacing w:val="-13"/>
                <w:sz w:val="24"/>
              </w:rPr>
              <w:t>42</w:t>
            </w:r>
            <w:r>
              <w:rPr>
                <w:spacing w:val="-4"/>
                <w:sz w:val="24"/>
              </w:rPr>
              <w:t> </w:t>
            </w:r>
            <w:r>
              <w:rPr>
                <w:spacing w:val="-2"/>
                <w:sz w:val="24"/>
              </w:rPr>
              <w:t>233,05</w:t>
            </w:r>
          </w:p>
        </w:tc>
      </w:tr>
      <w:tr>
        <w:trPr>
          <w:trHeight w:val="325" w:hRule="atLeast"/>
        </w:trPr>
        <w:tc>
          <w:tcPr>
            <w:tcW w:w="3756" w:type="dxa"/>
          </w:tcPr>
          <w:p>
            <w:pPr>
              <w:pStyle w:val="TableParagraph"/>
              <w:spacing w:before="33"/>
              <w:ind w:left="69"/>
              <w:rPr>
                <w:sz w:val="22"/>
              </w:rPr>
            </w:pPr>
            <w:r>
              <w:rPr>
                <w:spacing w:val="-10"/>
                <w:sz w:val="22"/>
              </w:rPr>
              <w:t>z</w:t>
            </w:r>
            <w:r>
              <w:rPr>
                <w:spacing w:val="-4"/>
                <w:sz w:val="22"/>
              </w:rPr>
              <w:t> </w:t>
            </w:r>
            <w:r>
              <w:rPr>
                <w:spacing w:val="-10"/>
                <w:sz w:val="22"/>
              </w:rPr>
              <w:t>toho</w:t>
            </w:r>
            <w:r>
              <w:rPr>
                <w:spacing w:val="-4"/>
                <w:sz w:val="22"/>
              </w:rPr>
              <w:t> </w:t>
            </w:r>
            <w:r>
              <w:rPr>
                <w:spacing w:val="-10"/>
                <w:sz w:val="22"/>
              </w:rPr>
              <w:t>:</w:t>
            </w:r>
          </w:p>
        </w:tc>
        <w:tc>
          <w:tcPr>
            <w:tcW w:w="2870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2840" w:type="dxa"/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325" w:hRule="atLeast"/>
        </w:trPr>
        <w:tc>
          <w:tcPr>
            <w:tcW w:w="3756" w:type="dxa"/>
          </w:tcPr>
          <w:p>
            <w:pPr>
              <w:pStyle w:val="TableParagraph"/>
              <w:spacing w:before="33"/>
              <w:ind w:left="69"/>
              <w:rPr>
                <w:sz w:val="22"/>
              </w:rPr>
            </w:pPr>
            <w:r>
              <w:rPr>
                <w:spacing w:val="-2"/>
                <w:sz w:val="22"/>
              </w:rPr>
              <w:t>Zásoby</w:t>
            </w:r>
          </w:p>
        </w:tc>
        <w:tc>
          <w:tcPr>
            <w:tcW w:w="2870" w:type="dxa"/>
          </w:tcPr>
          <w:p>
            <w:pPr>
              <w:pStyle w:val="TableParagraph"/>
              <w:spacing w:before="22"/>
              <w:ind w:left="1565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840" w:type="dxa"/>
          </w:tcPr>
          <w:p>
            <w:pPr>
              <w:pStyle w:val="TableParagraph"/>
              <w:spacing w:before="22"/>
              <w:ind w:left="1565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>
        <w:trPr>
          <w:trHeight w:val="325" w:hRule="atLeast"/>
        </w:trPr>
        <w:tc>
          <w:tcPr>
            <w:tcW w:w="3756" w:type="dxa"/>
          </w:tcPr>
          <w:p>
            <w:pPr>
              <w:pStyle w:val="TableParagraph"/>
              <w:spacing w:before="33"/>
              <w:ind w:left="69"/>
              <w:rPr>
                <w:sz w:val="22"/>
              </w:rPr>
            </w:pPr>
            <w:r>
              <w:rPr>
                <w:spacing w:val="-10"/>
                <w:sz w:val="22"/>
              </w:rPr>
              <w:t>Zúčtovanie</w:t>
            </w:r>
            <w:r>
              <w:rPr>
                <w:spacing w:val="-1"/>
                <w:sz w:val="22"/>
              </w:rPr>
              <w:t> </w:t>
            </w:r>
            <w:r>
              <w:rPr>
                <w:spacing w:val="-10"/>
                <w:sz w:val="22"/>
              </w:rPr>
              <w:t>medzi</w:t>
            </w:r>
            <w:r>
              <w:rPr>
                <w:spacing w:val="1"/>
                <w:sz w:val="22"/>
              </w:rPr>
              <w:t> </w:t>
            </w:r>
            <w:r>
              <w:rPr>
                <w:spacing w:val="-10"/>
                <w:sz w:val="22"/>
              </w:rPr>
              <w:t>subjektami</w:t>
            </w:r>
            <w:r>
              <w:rPr>
                <w:spacing w:val="1"/>
                <w:sz w:val="22"/>
              </w:rPr>
              <w:t> </w:t>
            </w:r>
            <w:r>
              <w:rPr>
                <w:spacing w:val="-10"/>
                <w:sz w:val="22"/>
              </w:rPr>
              <w:t>VS</w:t>
            </w:r>
          </w:p>
        </w:tc>
        <w:tc>
          <w:tcPr>
            <w:tcW w:w="2870" w:type="dxa"/>
          </w:tcPr>
          <w:p>
            <w:pPr>
              <w:pStyle w:val="TableParagraph"/>
              <w:spacing w:before="22"/>
              <w:ind w:left="1565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840" w:type="dxa"/>
          </w:tcPr>
          <w:p>
            <w:pPr>
              <w:pStyle w:val="TableParagraph"/>
              <w:spacing w:before="22"/>
              <w:ind w:left="1565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>
        <w:trPr>
          <w:trHeight w:val="325" w:hRule="atLeast"/>
        </w:trPr>
        <w:tc>
          <w:tcPr>
            <w:tcW w:w="3756" w:type="dxa"/>
          </w:tcPr>
          <w:p>
            <w:pPr>
              <w:pStyle w:val="TableParagraph"/>
              <w:spacing w:before="33"/>
              <w:ind w:left="69"/>
              <w:rPr>
                <w:sz w:val="22"/>
              </w:rPr>
            </w:pPr>
            <w:r>
              <w:rPr>
                <w:spacing w:val="-10"/>
                <w:sz w:val="22"/>
              </w:rPr>
              <w:t>Dlhodobé</w:t>
            </w:r>
            <w:r>
              <w:rPr>
                <w:spacing w:val="-5"/>
                <w:sz w:val="22"/>
              </w:rPr>
              <w:t> </w:t>
            </w:r>
            <w:r>
              <w:rPr>
                <w:spacing w:val="-2"/>
                <w:sz w:val="22"/>
              </w:rPr>
              <w:t>pohľadávky</w:t>
            </w:r>
          </w:p>
        </w:tc>
        <w:tc>
          <w:tcPr>
            <w:tcW w:w="2870" w:type="dxa"/>
          </w:tcPr>
          <w:p>
            <w:pPr>
              <w:pStyle w:val="TableParagraph"/>
              <w:spacing w:before="22"/>
              <w:ind w:left="1565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840" w:type="dxa"/>
          </w:tcPr>
          <w:p>
            <w:pPr>
              <w:pStyle w:val="TableParagraph"/>
              <w:spacing w:before="22"/>
              <w:ind w:left="1565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>
        <w:trPr>
          <w:trHeight w:val="325" w:hRule="atLeast"/>
        </w:trPr>
        <w:tc>
          <w:tcPr>
            <w:tcW w:w="3756" w:type="dxa"/>
          </w:tcPr>
          <w:p>
            <w:pPr>
              <w:pStyle w:val="TableParagraph"/>
              <w:spacing w:before="33"/>
              <w:ind w:left="69"/>
              <w:rPr>
                <w:sz w:val="22"/>
              </w:rPr>
            </w:pPr>
            <w:r>
              <w:rPr>
                <w:spacing w:val="-10"/>
                <w:sz w:val="22"/>
              </w:rPr>
              <w:t>Krátkodobé</w:t>
            </w:r>
            <w:r>
              <w:rPr>
                <w:spacing w:val="4"/>
                <w:sz w:val="22"/>
              </w:rPr>
              <w:t> </w:t>
            </w:r>
            <w:r>
              <w:rPr>
                <w:spacing w:val="-2"/>
                <w:sz w:val="22"/>
              </w:rPr>
              <w:t>pohľadávky</w:t>
            </w:r>
          </w:p>
        </w:tc>
        <w:tc>
          <w:tcPr>
            <w:tcW w:w="2870" w:type="dxa"/>
          </w:tcPr>
          <w:p>
            <w:pPr>
              <w:pStyle w:val="TableParagraph"/>
              <w:spacing w:before="22"/>
              <w:ind w:left="1325"/>
              <w:rPr>
                <w:sz w:val="24"/>
              </w:rPr>
            </w:pPr>
            <w:r>
              <w:rPr>
                <w:spacing w:val="-2"/>
                <w:sz w:val="24"/>
              </w:rPr>
              <w:t>559,73</w:t>
            </w:r>
          </w:p>
        </w:tc>
        <w:tc>
          <w:tcPr>
            <w:tcW w:w="2840" w:type="dxa"/>
          </w:tcPr>
          <w:p>
            <w:pPr>
              <w:pStyle w:val="TableParagraph"/>
              <w:spacing w:before="22"/>
              <w:ind w:left="1145"/>
              <w:rPr>
                <w:sz w:val="24"/>
              </w:rPr>
            </w:pPr>
            <w:r>
              <w:rPr>
                <w:sz w:val="24"/>
              </w:rPr>
              <w:t>5</w:t>
            </w:r>
            <w:r>
              <w:rPr>
                <w:spacing w:val="-15"/>
                <w:sz w:val="24"/>
              </w:rPr>
              <w:t> </w:t>
            </w:r>
            <w:r>
              <w:rPr>
                <w:spacing w:val="-2"/>
                <w:sz w:val="24"/>
              </w:rPr>
              <w:t>873,48</w:t>
            </w:r>
          </w:p>
        </w:tc>
      </w:tr>
      <w:tr>
        <w:trPr>
          <w:trHeight w:val="325" w:hRule="atLeast"/>
        </w:trPr>
        <w:tc>
          <w:tcPr>
            <w:tcW w:w="3756" w:type="dxa"/>
          </w:tcPr>
          <w:p>
            <w:pPr>
              <w:pStyle w:val="TableParagraph"/>
              <w:spacing w:before="33"/>
              <w:ind w:left="69"/>
              <w:rPr>
                <w:sz w:val="22"/>
              </w:rPr>
            </w:pPr>
            <w:r>
              <w:rPr>
                <w:spacing w:val="-15"/>
                <w:sz w:val="22"/>
              </w:rPr>
              <w:t>Finančné</w:t>
            </w:r>
            <w:r>
              <w:rPr>
                <w:spacing w:val="13"/>
                <w:sz w:val="22"/>
              </w:rPr>
              <w:t> </w:t>
            </w:r>
            <w:r>
              <w:rPr>
                <w:spacing w:val="-4"/>
                <w:sz w:val="22"/>
              </w:rPr>
              <w:t>účty</w:t>
            </w:r>
          </w:p>
        </w:tc>
        <w:tc>
          <w:tcPr>
            <w:tcW w:w="2870" w:type="dxa"/>
          </w:tcPr>
          <w:p>
            <w:pPr>
              <w:pStyle w:val="TableParagraph"/>
              <w:spacing w:before="22"/>
              <w:ind w:left="1025"/>
              <w:rPr>
                <w:sz w:val="24"/>
              </w:rPr>
            </w:pPr>
            <w:r>
              <w:rPr>
                <w:spacing w:val="-13"/>
                <w:sz w:val="24"/>
              </w:rPr>
              <w:t>30</w:t>
            </w:r>
            <w:r>
              <w:rPr>
                <w:spacing w:val="-4"/>
                <w:sz w:val="24"/>
              </w:rPr>
              <w:t> </w:t>
            </w:r>
            <w:r>
              <w:rPr>
                <w:spacing w:val="-2"/>
                <w:sz w:val="24"/>
              </w:rPr>
              <w:t>480,00</w:t>
            </w:r>
          </w:p>
        </w:tc>
        <w:tc>
          <w:tcPr>
            <w:tcW w:w="2840" w:type="dxa"/>
          </w:tcPr>
          <w:p>
            <w:pPr>
              <w:pStyle w:val="TableParagraph"/>
              <w:spacing w:before="22"/>
              <w:ind w:left="1025"/>
              <w:rPr>
                <w:sz w:val="24"/>
              </w:rPr>
            </w:pPr>
            <w:r>
              <w:rPr>
                <w:spacing w:val="-13"/>
                <w:sz w:val="24"/>
              </w:rPr>
              <w:t>36</w:t>
            </w:r>
            <w:r>
              <w:rPr>
                <w:spacing w:val="-4"/>
                <w:sz w:val="24"/>
              </w:rPr>
              <w:t> </w:t>
            </w:r>
            <w:r>
              <w:rPr>
                <w:spacing w:val="-2"/>
                <w:sz w:val="24"/>
              </w:rPr>
              <w:t>359,57</w:t>
            </w:r>
          </w:p>
        </w:tc>
      </w:tr>
      <w:tr>
        <w:trPr>
          <w:trHeight w:val="325" w:hRule="atLeast"/>
        </w:trPr>
        <w:tc>
          <w:tcPr>
            <w:tcW w:w="3756" w:type="dxa"/>
          </w:tcPr>
          <w:p>
            <w:pPr>
              <w:pStyle w:val="TableParagraph"/>
              <w:spacing w:before="33"/>
              <w:ind w:left="69"/>
              <w:rPr>
                <w:sz w:val="22"/>
              </w:rPr>
            </w:pPr>
            <w:r>
              <w:rPr>
                <w:spacing w:val="-10"/>
                <w:sz w:val="22"/>
              </w:rPr>
              <w:t>Poskytnuté</w:t>
            </w:r>
            <w:r>
              <w:rPr>
                <w:spacing w:val="3"/>
                <w:sz w:val="22"/>
              </w:rPr>
              <w:t> </w:t>
            </w:r>
            <w:r>
              <w:rPr>
                <w:spacing w:val="-10"/>
                <w:sz w:val="22"/>
              </w:rPr>
              <w:t>návratné</w:t>
            </w:r>
            <w:r>
              <w:rPr>
                <w:spacing w:val="6"/>
                <w:sz w:val="22"/>
              </w:rPr>
              <w:t> </w:t>
            </w:r>
            <w:r>
              <w:rPr>
                <w:spacing w:val="-10"/>
                <w:sz w:val="22"/>
              </w:rPr>
              <w:t>fin.</w:t>
            </w:r>
            <w:r>
              <w:rPr>
                <w:spacing w:val="5"/>
                <w:sz w:val="22"/>
              </w:rPr>
              <w:t> </w:t>
            </w:r>
            <w:r>
              <w:rPr>
                <w:spacing w:val="-10"/>
                <w:sz w:val="22"/>
              </w:rPr>
              <w:t>výpomoci</w:t>
            </w:r>
            <w:r>
              <w:rPr>
                <w:spacing w:val="5"/>
                <w:sz w:val="22"/>
              </w:rPr>
              <w:t> </w:t>
            </w:r>
            <w:r>
              <w:rPr>
                <w:spacing w:val="-10"/>
                <w:sz w:val="22"/>
              </w:rPr>
              <w:t>dlh.</w:t>
            </w:r>
          </w:p>
        </w:tc>
        <w:tc>
          <w:tcPr>
            <w:tcW w:w="2870" w:type="dxa"/>
          </w:tcPr>
          <w:p>
            <w:pPr>
              <w:pStyle w:val="TableParagraph"/>
              <w:spacing w:before="22"/>
              <w:ind w:left="1565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840" w:type="dxa"/>
          </w:tcPr>
          <w:p>
            <w:pPr>
              <w:pStyle w:val="TableParagraph"/>
              <w:spacing w:before="22"/>
              <w:ind w:left="1565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>
        <w:trPr>
          <w:trHeight w:val="320" w:hRule="atLeast"/>
        </w:trPr>
        <w:tc>
          <w:tcPr>
            <w:tcW w:w="3756" w:type="dxa"/>
            <w:tcBorders>
              <w:bottom w:val="double" w:sz="6" w:space="0" w:color="000000"/>
            </w:tcBorders>
          </w:tcPr>
          <w:p>
            <w:pPr>
              <w:pStyle w:val="TableParagraph"/>
              <w:spacing w:before="33"/>
              <w:ind w:left="69"/>
              <w:rPr>
                <w:sz w:val="22"/>
              </w:rPr>
            </w:pPr>
            <w:r>
              <w:rPr>
                <w:spacing w:val="-10"/>
                <w:sz w:val="22"/>
              </w:rPr>
              <w:t>Poskytnuté</w:t>
            </w:r>
            <w:r>
              <w:rPr>
                <w:spacing w:val="3"/>
                <w:sz w:val="22"/>
              </w:rPr>
              <w:t> </w:t>
            </w:r>
            <w:r>
              <w:rPr>
                <w:spacing w:val="-10"/>
                <w:sz w:val="22"/>
              </w:rPr>
              <w:t>návratné</w:t>
            </w:r>
            <w:r>
              <w:rPr>
                <w:spacing w:val="6"/>
                <w:sz w:val="22"/>
              </w:rPr>
              <w:t> </w:t>
            </w:r>
            <w:r>
              <w:rPr>
                <w:spacing w:val="-10"/>
                <w:sz w:val="22"/>
              </w:rPr>
              <w:t>fin.</w:t>
            </w:r>
            <w:r>
              <w:rPr>
                <w:spacing w:val="5"/>
                <w:sz w:val="22"/>
              </w:rPr>
              <w:t> </w:t>
            </w:r>
            <w:r>
              <w:rPr>
                <w:spacing w:val="-10"/>
                <w:sz w:val="22"/>
              </w:rPr>
              <w:t>výpomoci</w:t>
            </w:r>
            <w:r>
              <w:rPr>
                <w:spacing w:val="5"/>
                <w:sz w:val="22"/>
              </w:rPr>
              <w:t> </w:t>
            </w:r>
            <w:r>
              <w:rPr>
                <w:spacing w:val="-10"/>
                <w:sz w:val="22"/>
              </w:rPr>
              <w:t>krát.</w:t>
            </w:r>
          </w:p>
        </w:tc>
        <w:tc>
          <w:tcPr>
            <w:tcW w:w="2870" w:type="dxa"/>
            <w:tcBorders>
              <w:bottom w:val="double" w:sz="6" w:space="0" w:color="000000"/>
            </w:tcBorders>
          </w:tcPr>
          <w:p>
            <w:pPr>
              <w:pStyle w:val="TableParagraph"/>
              <w:spacing w:before="22"/>
              <w:ind w:left="1565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840" w:type="dxa"/>
            <w:tcBorders>
              <w:bottom w:val="double" w:sz="6" w:space="0" w:color="000000"/>
            </w:tcBorders>
          </w:tcPr>
          <w:p>
            <w:pPr>
              <w:pStyle w:val="TableParagraph"/>
              <w:spacing w:before="22"/>
              <w:ind w:left="1565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>
        <w:trPr>
          <w:trHeight w:val="300" w:hRule="atLeast"/>
        </w:trPr>
        <w:tc>
          <w:tcPr>
            <w:tcW w:w="3756" w:type="dxa"/>
            <w:tcBorders>
              <w:top w:val="double" w:sz="6" w:space="0" w:color="000000"/>
            </w:tcBorders>
          </w:tcPr>
          <w:p>
            <w:pPr>
              <w:pStyle w:val="TableParagraph"/>
              <w:spacing w:before="18"/>
              <w:ind w:left="69"/>
              <w:rPr>
                <w:b/>
                <w:sz w:val="22"/>
              </w:rPr>
            </w:pPr>
            <w:r>
              <w:rPr>
                <w:b/>
                <w:w w:val="85"/>
                <w:sz w:val="22"/>
              </w:rPr>
              <w:t>Časové</w:t>
            </w:r>
            <w:r>
              <w:rPr>
                <w:spacing w:val="-2"/>
                <w:sz w:val="22"/>
              </w:rPr>
              <w:t> </w:t>
            </w:r>
            <w:r>
              <w:rPr>
                <w:b/>
                <w:spacing w:val="-2"/>
                <w:w w:val="90"/>
                <w:sz w:val="22"/>
              </w:rPr>
              <w:t>rozlíšenie</w:t>
            </w:r>
          </w:p>
        </w:tc>
        <w:tc>
          <w:tcPr>
            <w:tcW w:w="2870" w:type="dxa"/>
            <w:tcBorders>
              <w:top w:val="double" w:sz="6" w:space="0" w:color="000000"/>
            </w:tcBorders>
          </w:tcPr>
          <w:p>
            <w:pPr>
              <w:pStyle w:val="TableParagraph"/>
              <w:spacing w:line="273" w:lineRule="exact" w:before="7"/>
              <w:ind w:left="1361"/>
              <w:rPr>
                <w:sz w:val="24"/>
              </w:rPr>
            </w:pPr>
            <w:r>
              <w:rPr>
                <w:spacing w:val="-2"/>
                <w:sz w:val="24"/>
              </w:rPr>
              <w:t>901,10</w:t>
            </w:r>
          </w:p>
        </w:tc>
        <w:tc>
          <w:tcPr>
            <w:tcW w:w="2840" w:type="dxa"/>
            <w:tcBorders>
              <w:top w:val="double" w:sz="6" w:space="0" w:color="000000"/>
            </w:tcBorders>
          </w:tcPr>
          <w:p>
            <w:pPr>
              <w:pStyle w:val="TableParagraph"/>
              <w:spacing w:line="273" w:lineRule="exact" w:before="7"/>
              <w:ind w:left="1445"/>
              <w:rPr>
                <w:sz w:val="24"/>
              </w:rPr>
            </w:pPr>
            <w:r>
              <w:rPr>
                <w:spacing w:val="-2"/>
                <w:sz w:val="24"/>
              </w:rPr>
              <w:t>83,99</w:t>
            </w:r>
          </w:p>
        </w:tc>
      </w:tr>
    </w:tbl>
    <w:p>
      <w:pPr>
        <w:pStyle w:val="BodyText"/>
        <w:spacing w:before="5"/>
        <w:rPr>
          <w:b/>
          <w:sz w:val="35"/>
        </w:rPr>
      </w:pPr>
    </w:p>
    <w:p>
      <w:pPr>
        <w:spacing w:before="0"/>
        <w:ind w:left="199" w:right="0" w:firstLine="0"/>
        <w:jc w:val="left"/>
        <w:rPr>
          <w:b/>
          <w:sz w:val="24"/>
        </w:rPr>
      </w:pPr>
      <w:r>
        <w:rPr>
          <w:b/>
          <w:w w:val="105"/>
          <w:sz w:val="24"/>
        </w:rPr>
        <w:t>P</w:t>
      </w:r>
      <w:r>
        <w:rPr>
          <w:spacing w:val="-16"/>
          <w:w w:val="105"/>
          <w:sz w:val="24"/>
        </w:rPr>
        <w:t> </w:t>
      </w:r>
      <w:r>
        <w:rPr>
          <w:b/>
          <w:w w:val="105"/>
          <w:sz w:val="24"/>
        </w:rPr>
        <w:t>A</w:t>
      </w:r>
      <w:r>
        <w:rPr>
          <w:spacing w:val="-11"/>
          <w:w w:val="105"/>
          <w:sz w:val="24"/>
        </w:rPr>
        <w:t> </w:t>
      </w:r>
      <w:r>
        <w:rPr>
          <w:b/>
          <w:sz w:val="24"/>
        </w:rPr>
        <w:t>S</w:t>
      </w:r>
      <w:r>
        <w:rPr>
          <w:spacing w:val="-8"/>
          <w:sz w:val="24"/>
        </w:rPr>
        <w:t> </w:t>
      </w:r>
      <w:r>
        <w:rPr>
          <w:b/>
          <w:w w:val="120"/>
          <w:sz w:val="24"/>
        </w:rPr>
        <w:t>Í</w:t>
      </w:r>
      <w:r>
        <w:rPr>
          <w:spacing w:val="-20"/>
          <w:w w:val="120"/>
          <w:sz w:val="24"/>
        </w:rPr>
        <w:t> </w:t>
      </w:r>
      <w:r>
        <w:rPr>
          <w:b/>
          <w:w w:val="105"/>
          <w:sz w:val="24"/>
        </w:rPr>
        <w:t>V</w:t>
      </w:r>
      <w:r>
        <w:rPr>
          <w:spacing w:val="-11"/>
          <w:w w:val="105"/>
          <w:sz w:val="24"/>
        </w:rPr>
        <w:t> </w:t>
      </w:r>
      <w:r>
        <w:rPr>
          <w:b/>
          <w:spacing w:val="-12"/>
          <w:w w:val="105"/>
          <w:sz w:val="24"/>
        </w:rPr>
        <w:t>A</w:t>
      </w:r>
    </w:p>
    <w:p>
      <w:pPr>
        <w:pStyle w:val="BodyText"/>
        <w:spacing w:before="1"/>
        <w:rPr>
          <w:b/>
          <w:sz w:val="12"/>
        </w:rPr>
      </w:pPr>
    </w:p>
    <w:tbl>
      <w:tblPr>
        <w:tblW w:w="0" w:type="auto"/>
        <w:jc w:val="left"/>
        <w:tblInd w:w="11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756"/>
        <w:gridCol w:w="2870"/>
        <w:gridCol w:w="2840"/>
      </w:tblGrid>
      <w:tr>
        <w:trPr>
          <w:trHeight w:val="546" w:hRule="atLeast"/>
        </w:trPr>
        <w:tc>
          <w:tcPr>
            <w:tcW w:w="3756" w:type="dxa"/>
            <w:tcBorders>
              <w:bottom w:val="double" w:sz="6" w:space="0" w:color="000000"/>
            </w:tcBorders>
            <w:shd w:val="clear" w:color="auto" w:fill="D9D9D9"/>
          </w:tcPr>
          <w:p>
            <w:pPr>
              <w:pStyle w:val="TableParagraph"/>
              <w:spacing w:before="136"/>
              <w:ind w:left="69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Názov</w:t>
            </w:r>
          </w:p>
        </w:tc>
        <w:tc>
          <w:tcPr>
            <w:tcW w:w="2870" w:type="dxa"/>
            <w:tcBorders>
              <w:bottom w:val="double" w:sz="6" w:space="0" w:color="000000"/>
            </w:tcBorders>
            <w:shd w:val="clear" w:color="auto" w:fill="D9D9D9"/>
          </w:tcPr>
          <w:p>
            <w:pPr>
              <w:pStyle w:val="TableParagraph"/>
              <w:spacing w:before="136"/>
              <w:ind w:left="187"/>
              <w:rPr>
                <w:b/>
                <w:sz w:val="24"/>
              </w:rPr>
            </w:pPr>
            <w:r>
              <w:rPr>
                <w:b/>
                <w:spacing w:val="-8"/>
                <w:sz w:val="24"/>
              </w:rPr>
              <w:t>ZS</w:t>
            </w:r>
            <w:r>
              <w:rPr>
                <w:spacing w:val="-9"/>
                <w:sz w:val="24"/>
              </w:rPr>
              <w:t> </w:t>
            </w:r>
            <w:r>
              <w:rPr>
                <w:b/>
                <w:spacing w:val="-8"/>
                <w:sz w:val="24"/>
              </w:rPr>
              <w:t>k</w:t>
            </w:r>
            <w:r>
              <w:rPr>
                <w:spacing w:val="-7"/>
                <w:sz w:val="24"/>
              </w:rPr>
              <w:t> </w:t>
            </w:r>
            <w:r>
              <w:rPr>
                <w:b/>
                <w:spacing w:val="-8"/>
                <w:sz w:val="24"/>
              </w:rPr>
              <w:t>01.</w:t>
            </w:r>
            <w:r>
              <w:rPr>
                <w:spacing w:val="-8"/>
                <w:sz w:val="24"/>
              </w:rPr>
              <w:t> </w:t>
            </w:r>
            <w:r>
              <w:rPr>
                <w:b/>
                <w:spacing w:val="-8"/>
                <w:sz w:val="24"/>
              </w:rPr>
              <w:t>01.</w:t>
            </w:r>
            <w:r>
              <w:rPr>
                <w:spacing w:val="-9"/>
                <w:sz w:val="24"/>
              </w:rPr>
              <w:t> </w:t>
            </w:r>
            <w:r>
              <w:rPr>
                <w:b/>
                <w:spacing w:val="-8"/>
                <w:sz w:val="24"/>
              </w:rPr>
              <w:t>2023</w:t>
            </w:r>
            <w:r>
              <w:rPr>
                <w:spacing w:val="-8"/>
                <w:sz w:val="24"/>
              </w:rPr>
              <w:t> </w:t>
            </w:r>
            <w:r>
              <w:rPr>
                <w:b/>
                <w:spacing w:val="-8"/>
                <w:sz w:val="24"/>
              </w:rPr>
              <w:t>v</w:t>
            </w:r>
            <w:r>
              <w:rPr>
                <w:spacing w:val="-8"/>
                <w:sz w:val="24"/>
              </w:rPr>
              <w:t> </w:t>
            </w:r>
            <w:r>
              <w:rPr>
                <w:b/>
                <w:spacing w:val="-8"/>
                <w:sz w:val="24"/>
              </w:rPr>
              <w:t>EUR</w:t>
            </w:r>
          </w:p>
        </w:tc>
        <w:tc>
          <w:tcPr>
            <w:tcW w:w="2840" w:type="dxa"/>
            <w:tcBorders>
              <w:bottom w:val="double" w:sz="6" w:space="0" w:color="000000"/>
            </w:tcBorders>
            <w:shd w:val="clear" w:color="auto" w:fill="D9D9D9"/>
          </w:tcPr>
          <w:p>
            <w:pPr>
              <w:pStyle w:val="TableParagraph"/>
              <w:spacing w:before="136"/>
              <w:ind w:left="147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KZ</w:t>
            </w:r>
            <w:r>
              <w:rPr>
                <w:spacing w:val="-12"/>
                <w:sz w:val="24"/>
              </w:rPr>
              <w:t> </w:t>
            </w:r>
            <w:r>
              <w:rPr>
                <w:b/>
                <w:spacing w:val="-4"/>
                <w:sz w:val="24"/>
              </w:rPr>
              <w:t>k</w:t>
            </w:r>
            <w:r>
              <w:rPr>
                <w:spacing w:val="-12"/>
                <w:sz w:val="24"/>
              </w:rPr>
              <w:t> </w:t>
            </w:r>
            <w:r>
              <w:rPr>
                <w:b/>
                <w:spacing w:val="-4"/>
                <w:sz w:val="24"/>
              </w:rPr>
              <w:t>31.</w:t>
            </w:r>
            <w:r>
              <w:rPr>
                <w:spacing w:val="-11"/>
                <w:sz w:val="24"/>
              </w:rPr>
              <w:t> </w:t>
            </w:r>
            <w:r>
              <w:rPr>
                <w:b/>
                <w:spacing w:val="-4"/>
                <w:sz w:val="24"/>
              </w:rPr>
              <w:t>12.</w:t>
            </w:r>
            <w:r>
              <w:rPr>
                <w:spacing w:val="-11"/>
                <w:sz w:val="24"/>
              </w:rPr>
              <w:t> </w:t>
            </w:r>
            <w:r>
              <w:rPr>
                <w:b/>
                <w:spacing w:val="-4"/>
                <w:sz w:val="24"/>
              </w:rPr>
              <w:t>2023</w:t>
            </w:r>
            <w:r>
              <w:rPr>
                <w:spacing w:val="-11"/>
                <w:sz w:val="24"/>
              </w:rPr>
              <w:t> </w:t>
            </w:r>
            <w:r>
              <w:rPr>
                <w:b/>
                <w:spacing w:val="-4"/>
                <w:sz w:val="24"/>
              </w:rPr>
              <w:t>v</w:t>
            </w:r>
            <w:r>
              <w:rPr>
                <w:spacing w:val="-11"/>
                <w:sz w:val="24"/>
              </w:rPr>
              <w:t> </w:t>
            </w:r>
            <w:r>
              <w:rPr>
                <w:b/>
                <w:spacing w:val="-5"/>
                <w:sz w:val="24"/>
              </w:rPr>
              <w:t>EUR</w:t>
            </w:r>
          </w:p>
        </w:tc>
      </w:tr>
      <w:tr>
        <w:trPr>
          <w:trHeight w:val="295" w:hRule="atLeast"/>
        </w:trPr>
        <w:tc>
          <w:tcPr>
            <w:tcW w:w="3756" w:type="dxa"/>
            <w:tcBorders>
              <w:top w:val="double" w:sz="6" w:space="0" w:color="000000"/>
              <w:bottom w:val="double" w:sz="6" w:space="0" w:color="000000"/>
            </w:tcBorders>
            <w:shd w:val="clear" w:color="auto" w:fill="E7E6E6"/>
          </w:tcPr>
          <w:p>
            <w:pPr>
              <w:pStyle w:val="TableParagraph"/>
              <w:spacing w:line="266" w:lineRule="exact" w:before="9"/>
              <w:ind w:left="69"/>
              <w:rPr>
                <w:b/>
                <w:sz w:val="24"/>
              </w:rPr>
            </w:pPr>
            <w:r>
              <w:rPr>
                <w:b/>
                <w:spacing w:val="-12"/>
                <w:sz w:val="24"/>
              </w:rPr>
              <w:t>Vlastné</w:t>
            </w:r>
            <w:r>
              <w:rPr>
                <w:spacing w:val="-4"/>
                <w:sz w:val="24"/>
              </w:rPr>
              <w:t> </w:t>
            </w:r>
            <w:r>
              <w:rPr>
                <w:b/>
                <w:spacing w:val="-12"/>
                <w:sz w:val="24"/>
              </w:rPr>
              <w:t>imanie</w:t>
            </w:r>
            <w:r>
              <w:rPr>
                <w:spacing w:val="-4"/>
                <w:sz w:val="24"/>
              </w:rPr>
              <w:t> </w:t>
            </w:r>
            <w:r>
              <w:rPr>
                <w:b/>
                <w:spacing w:val="-12"/>
                <w:sz w:val="24"/>
              </w:rPr>
              <w:t>a</w:t>
            </w:r>
            <w:r>
              <w:rPr>
                <w:sz w:val="24"/>
              </w:rPr>
              <w:t> </w:t>
            </w:r>
            <w:r>
              <w:rPr>
                <w:b/>
                <w:spacing w:val="-12"/>
                <w:sz w:val="24"/>
              </w:rPr>
              <w:t>záväzky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pacing w:val="-12"/>
                <w:sz w:val="24"/>
              </w:rPr>
              <w:t>spolu</w:t>
            </w:r>
          </w:p>
        </w:tc>
        <w:tc>
          <w:tcPr>
            <w:tcW w:w="2870" w:type="dxa"/>
            <w:tcBorders>
              <w:top w:val="double" w:sz="6" w:space="0" w:color="000000"/>
              <w:bottom w:val="double" w:sz="6" w:space="0" w:color="000000"/>
            </w:tcBorders>
            <w:shd w:val="clear" w:color="auto" w:fill="E7E6E6"/>
          </w:tcPr>
          <w:p>
            <w:pPr>
              <w:pStyle w:val="TableParagraph"/>
              <w:spacing w:line="266" w:lineRule="exact" w:before="9"/>
              <w:ind w:left="583"/>
              <w:rPr>
                <w:sz w:val="24"/>
              </w:rPr>
            </w:pPr>
            <w:r>
              <w:rPr>
                <w:spacing w:val="-14"/>
                <w:sz w:val="24"/>
              </w:rPr>
              <w:t>1</w:t>
            </w:r>
            <w:r>
              <w:rPr>
                <w:spacing w:val="-2"/>
                <w:sz w:val="24"/>
              </w:rPr>
              <w:t> </w:t>
            </w:r>
            <w:r>
              <w:rPr>
                <w:spacing w:val="-14"/>
                <w:sz w:val="24"/>
              </w:rPr>
              <w:t>816</w:t>
            </w:r>
            <w:r>
              <w:rPr>
                <w:spacing w:val="-1"/>
                <w:sz w:val="24"/>
              </w:rPr>
              <w:t> </w:t>
            </w:r>
            <w:r>
              <w:rPr>
                <w:spacing w:val="-14"/>
                <w:sz w:val="24"/>
              </w:rPr>
              <w:t>096,49</w:t>
            </w:r>
          </w:p>
        </w:tc>
        <w:tc>
          <w:tcPr>
            <w:tcW w:w="2840" w:type="dxa"/>
            <w:tcBorders>
              <w:top w:val="double" w:sz="6" w:space="0" w:color="000000"/>
              <w:bottom w:val="double" w:sz="6" w:space="0" w:color="000000"/>
            </w:tcBorders>
            <w:shd w:val="clear" w:color="auto" w:fill="E7E6E6"/>
          </w:tcPr>
          <w:p>
            <w:pPr>
              <w:pStyle w:val="TableParagraph"/>
              <w:spacing w:line="266" w:lineRule="exact" w:before="9"/>
              <w:ind w:left="583"/>
              <w:rPr>
                <w:sz w:val="24"/>
              </w:rPr>
            </w:pPr>
            <w:r>
              <w:rPr>
                <w:spacing w:val="-14"/>
                <w:sz w:val="24"/>
              </w:rPr>
              <w:t>1</w:t>
            </w:r>
            <w:r>
              <w:rPr>
                <w:spacing w:val="-2"/>
                <w:sz w:val="24"/>
              </w:rPr>
              <w:t> </w:t>
            </w:r>
            <w:r>
              <w:rPr>
                <w:spacing w:val="-14"/>
                <w:sz w:val="24"/>
              </w:rPr>
              <w:t>758</w:t>
            </w:r>
            <w:r>
              <w:rPr>
                <w:spacing w:val="-1"/>
                <w:sz w:val="24"/>
              </w:rPr>
              <w:t> </w:t>
            </w:r>
            <w:r>
              <w:rPr>
                <w:spacing w:val="-14"/>
                <w:sz w:val="24"/>
              </w:rPr>
              <w:t>404,38</w:t>
            </w:r>
          </w:p>
        </w:tc>
      </w:tr>
      <w:tr>
        <w:trPr>
          <w:trHeight w:val="300" w:hRule="atLeast"/>
        </w:trPr>
        <w:tc>
          <w:tcPr>
            <w:tcW w:w="3756" w:type="dxa"/>
            <w:tcBorders>
              <w:top w:val="double" w:sz="6" w:space="0" w:color="000000"/>
            </w:tcBorders>
          </w:tcPr>
          <w:p>
            <w:pPr>
              <w:pStyle w:val="TableParagraph"/>
              <w:spacing w:before="20"/>
              <w:ind w:left="69"/>
              <w:rPr>
                <w:b/>
                <w:sz w:val="22"/>
              </w:rPr>
            </w:pPr>
            <w:r>
              <w:rPr>
                <w:b/>
                <w:spacing w:val="-13"/>
                <w:sz w:val="22"/>
              </w:rPr>
              <w:t>Vlastné</w:t>
            </w:r>
            <w:r>
              <w:rPr>
                <w:spacing w:val="9"/>
                <w:sz w:val="22"/>
              </w:rPr>
              <w:t> </w:t>
            </w:r>
            <w:r>
              <w:rPr>
                <w:b/>
                <w:spacing w:val="-2"/>
                <w:sz w:val="22"/>
              </w:rPr>
              <w:t>imanie</w:t>
            </w:r>
          </w:p>
        </w:tc>
        <w:tc>
          <w:tcPr>
            <w:tcW w:w="2870" w:type="dxa"/>
            <w:tcBorders>
              <w:top w:val="double" w:sz="6" w:space="0" w:color="000000"/>
            </w:tcBorders>
          </w:tcPr>
          <w:p>
            <w:pPr>
              <w:pStyle w:val="TableParagraph"/>
              <w:spacing w:line="271" w:lineRule="exact" w:before="9"/>
              <w:ind w:left="763"/>
              <w:rPr>
                <w:sz w:val="24"/>
              </w:rPr>
            </w:pPr>
            <w:r>
              <w:rPr>
                <w:spacing w:val="-14"/>
                <w:sz w:val="24"/>
              </w:rPr>
              <w:t>880</w:t>
            </w:r>
            <w:r>
              <w:rPr>
                <w:spacing w:val="-3"/>
                <w:sz w:val="24"/>
              </w:rPr>
              <w:t> </w:t>
            </w:r>
            <w:r>
              <w:rPr>
                <w:spacing w:val="-2"/>
                <w:sz w:val="24"/>
              </w:rPr>
              <w:t>489,72</w:t>
            </w:r>
          </w:p>
        </w:tc>
        <w:tc>
          <w:tcPr>
            <w:tcW w:w="2840" w:type="dxa"/>
            <w:tcBorders>
              <w:top w:val="double" w:sz="6" w:space="0" w:color="000000"/>
            </w:tcBorders>
          </w:tcPr>
          <w:p>
            <w:pPr>
              <w:pStyle w:val="TableParagraph"/>
              <w:spacing w:line="271" w:lineRule="exact" w:before="9"/>
              <w:ind w:left="763"/>
              <w:rPr>
                <w:sz w:val="24"/>
              </w:rPr>
            </w:pPr>
            <w:r>
              <w:rPr>
                <w:spacing w:val="-14"/>
                <w:sz w:val="24"/>
              </w:rPr>
              <w:t>865</w:t>
            </w:r>
            <w:r>
              <w:rPr>
                <w:spacing w:val="-3"/>
                <w:sz w:val="24"/>
              </w:rPr>
              <w:t> </w:t>
            </w:r>
            <w:r>
              <w:rPr>
                <w:spacing w:val="-2"/>
                <w:sz w:val="24"/>
              </w:rPr>
              <w:t>941,47</w:t>
            </w:r>
          </w:p>
        </w:tc>
      </w:tr>
      <w:tr>
        <w:trPr>
          <w:trHeight w:val="325" w:hRule="atLeast"/>
        </w:trPr>
        <w:tc>
          <w:tcPr>
            <w:tcW w:w="3756" w:type="dxa"/>
          </w:tcPr>
          <w:p>
            <w:pPr>
              <w:pStyle w:val="TableParagraph"/>
              <w:spacing w:before="35"/>
              <w:ind w:left="69"/>
              <w:rPr>
                <w:sz w:val="22"/>
              </w:rPr>
            </w:pPr>
            <w:r>
              <w:rPr>
                <w:spacing w:val="-10"/>
                <w:sz w:val="22"/>
              </w:rPr>
              <w:t>z</w:t>
            </w:r>
            <w:r>
              <w:rPr>
                <w:spacing w:val="-4"/>
                <w:sz w:val="22"/>
              </w:rPr>
              <w:t> </w:t>
            </w:r>
            <w:r>
              <w:rPr>
                <w:spacing w:val="-10"/>
                <w:sz w:val="22"/>
              </w:rPr>
              <w:t>toho</w:t>
            </w:r>
            <w:r>
              <w:rPr>
                <w:spacing w:val="-4"/>
                <w:sz w:val="22"/>
              </w:rPr>
              <w:t> </w:t>
            </w:r>
            <w:r>
              <w:rPr>
                <w:spacing w:val="-10"/>
                <w:sz w:val="22"/>
              </w:rPr>
              <w:t>:</w:t>
            </w:r>
          </w:p>
        </w:tc>
        <w:tc>
          <w:tcPr>
            <w:tcW w:w="2870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2840" w:type="dxa"/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325" w:hRule="atLeast"/>
        </w:trPr>
        <w:tc>
          <w:tcPr>
            <w:tcW w:w="3756" w:type="dxa"/>
          </w:tcPr>
          <w:p>
            <w:pPr>
              <w:pStyle w:val="TableParagraph"/>
              <w:spacing w:before="35"/>
              <w:ind w:left="69"/>
              <w:rPr>
                <w:sz w:val="22"/>
              </w:rPr>
            </w:pPr>
            <w:r>
              <w:rPr>
                <w:spacing w:val="-14"/>
                <w:sz w:val="22"/>
              </w:rPr>
              <w:t>Oceňovacie</w:t>
            </w:r>
            <w:r>
              <w:rPr>
                <w:spacing w:val="3"/>
                <w:sz w:val="22"/>
              </w:rPr>
              <w:t> </w:t>
            </w:r>
            <w:r>
              <w:rPr>
                <w:spacing w:val="-2"/>
                <w:sz w:val="22"/>
              </w:rPr>
              <w:t>rozdiely</w:t>
            </w:r>
          </w:p>
        </w:tc>
        <w:tc>
          <w:tcPr>
            <w:tcW w:w="2870" w:type="dxa"/>
          </w:tcPr>
          <w:p>
            <w:pPr>
              <w:pStyle w:val="TableParagraph"/>
              <w:spacing w:before="24"/>
              <w:ind w:left="950" w:right="539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840" w:type="dxa"/>
          </w:tcPr>
          <w:p>
            <w:pPr>
              <w:pStyle w:val="TableParagraph"/>
              <w:spacing w:before="24"/>
              <w:ind w:left="949" w:right="508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>
        <w:trPr>
          <w:trHeight w:val="325" w:hRule="atLeast"/>
        </w:trPr>
        <w:tc>
          <w:tcPr>
            <w:tcW w:w="3756" w:type="dxa"/>
          </w:tcPr>
          <w:p>
            <w:pPr>
              <w:pStyle w:val="TableParagraph"/>
              <w:spacing w:before="35"/>
              <w:ind w:left="69"/>
              <w:rPr>
                <w:sz w:val="22"/>
              </w:rPr>
            </w:pPr>
            <w:r>
              <w:rPr>
                <w:spacing w:val="-2"/>
                <w:sz w:val="22"/>
              </w:rPr>
              <w:t>Fondy</w:t>
            </w:r>
          </w:p>
        </w:tc>
        <w:tc>
          <w:tcPr>
            <w:tcW w:w="2870" w:type="dxa"/>
          </w:tcPr>
          <w:p>
            <w:pPr>
              <w:pStyle w:val="TableParagraph"/>
              <w:spacing w:before="24"/>
              <w:ind w:left="950" w:right="539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840" w:type="dxa"/>
          </w:tcPr>
          <w:p>
            <w:pPr>
              <w:pStyle w:val="TableParagraph"/>
              <w:spacing w:before="24"/>
              <w:ind w:left="949" w:right="508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>
        <w:trPr>
          <w:trHeight w:val="320" w:hRule="atLeast"/>
        </w:trPr>
        <w:tc>
          <w:tcPr>
            <w:tcW w:w="3756" w:type="dxa"/>
            <w:tcBorders>
              <w:bottom w:val="double" w:sz="6" w:space="0" w:color="000000"/>
            </w:tcBorders>
          </w:tcPr>
          <w:p>
            <w:pPr>
              <w:pStyle w:val="TableParagraph"/>
              <w:spacing w:before="35"/>
              <w:ind w:left="69"/>
              <w:rPr>
                <w:sz w:val="22"/>
              </w:rPr>
            </w:pPr>
            <w:r>
              <w:rPr>
                <w:spacing w:val="-7"/>
                <w:sz w:val="22"/>
              </w:rPr>
              <w:t>Výsledok</w:t>
            </w:r>
            <w:r>
              <w:rPr>
                <w:sz w:val="22"/>
              </w:rPr>
              <w:t> </w:t>
            </w:r>
            <w:r>
              <w:rPr>
                <w:spacing w:val="-2"/>
                <w:sz w:val="22"/>
              </w:rPr>
              <w:t>hospodárenia</w:t>
            </w:r>
          </w:p>
        </w:tc>
        <w:tc>
          <w:tcPr>
            <w:tcW w:w="2870" w:type="dxa"/>
            <w:tcBorders>
              <w:bottom w:val="double" w:sz="6" w:space="0" w:color="000000"/>
            </w:tcBorders>
          </w:tcPr>
          <w:p>
            <w:pPr>
              <w:pStyle w:val="TableParagraph"/>
              <w:spacing w:line="276" w:lineRule="exact" w:before="24"/>
              <w:ind w:left="763"/>
              <w:rPr>
                <w:sz w:val="24"/>
              </w:rPr>
            </w:pPr>
            <w:r>
              <w:rPr>
                <w:spacing w:val="-14"/>
                <w:sz w:val="24"/>
              </w:rPr>
              <w:t>880</w:t>
            </w:r>
            <w:r>
              <w:rPr>
                <w:spacing w:val="-3"/>
                <w:sz w:val="24"/>
              </w:rPr>
              <w:t> </w:t>
            </w:r>
            <w:r>
              <w:rPr>
                <w:spacing w:val="-2"/>
                <w:sz w:val="24"/>
              </w:rPr>
              <w:t>489,72</w:t>
            </w:r>
          </w:p>
        </w:tc>
        <w:tc>
          <w:tcPr>
            <w:tcW w:w="2840" w:type="dxa"/>
            <w:tcBorders>
              <w:bottom w:val="double" w:sz="6" w:space="0" w:color="000000"/>
            </w:tcBorders>
          </w:tcPr>
          <w:p>
            <w:pPr>
              <w:pStyle w:val="TableParagraph"/>
              <w:spacing w:line="276" w:lineRule="exact" w:before="24"/>
              <w:ind w:left="763"/>
              <w:rPr>
                <w:sz w:val="24"/>
              </w:rPr>
            </w:pPr>
            <w:r>
              <w:rPr>
                <w:spacing w:val="-14"/>
                <w:sz w:val="24"/>
              </w:rPr>
              <w:t>865</w:t>
            </w:r>
            <w:r>
              <w:rPr>
                <w:spacing w:val="-3"/>
                <w:sz w:val="24"/>
              </w:rPr>
              <w:t> </w:t>
            </w:r>
            <w:r>
              <w:rPr>
                <w:spacing w:val="-2"/>
                <w:sz w:val="24"/>
              </w:rPr>
              <w:t>941,47</w:t>
            </w:r>
          </w:p>
        </w:tc>
      </w:tr>
      <w:tr>
        <w:trPr>
          <w:trHeight w:val="300" w:hRule="atLeast"/>
        </w:trPr>
        <w:tc>
          <w:tcPr>
            <w:tcW w:w="3756" w:type="dxa"/>
            <w:tcBorders>
              <w:top w:val="double" w:sz="6" w:space="0" w:color="000000"/>
            </w:tcBorders>
          </w:tcPr>
          <w:p>
            <w:pPr>
              <w:pStyle w:val="TableParagraph"/>
              <w:spacing w:before="20"/>
              <w:ind w:left="69"/>
              <w:rPr>
                <w:b/>
                <w:sz w:val="22"/>
              </w:rPr>
            </w:pPr>
            <w:r>
              <w:rPr>
                <w:b/>
                <w:spacing w:val="-2"/>
                <w:sz w:val="22"/>
              </w:rPr>
              <w:t>Záväzky</w:t>
            </w:r>
          </w:p>
        </w:tc>
        <w:tc>
          <w:tcPr>
            <w:tcW w:w="2870" w:type="dxa"/>
            <w:tcBorders>
              <w:top w:val="double" w:sz="6" w:space="0" w:color="000000"/>
            </w:tcBorders>
          </w:tcPr>
          <w:p>
            <w:pPr>
              <w:pStyle w:val="TableParagraph"/>
              <w:spacing w:line="271" w:lineRule="exact" w:before="9"/>
              <w:ind w:left="763"/>
              <w:rPr>
                <w:sz w:val="24"/>
              </w:rPr>
            </w:pPr>
            <w:r>
              <w:rPr>
                <w:spacing w:val="-14"/>
                <w:sz w:val="24"/>
              </w:rPr>
              <w:t>111</w:t>
            </w:r>
            <w:r>
              <w:rPr>
                <w:spacing w:val="-3"/>
                <w:sz w:val="24"/>
              </w:rPr>
              <w:t> </w:t>
            </w:r>
            <w:r>
              <w:rPr>
                <w:spacing w:val="-2"/>
                <w:sz w:val="24"/>
              </w:rPr>
              <w:t>371,79</w:t>
            </w:r>
          </w:p>
        </w:tc>
        <w:tc>
          <w:tcPr>
            <w:tcW w:w="2840" w:type="dxa"/>
            <w:tcBorders>
              <w:top w:val="double" w:sz="6" w:space="0" w:color="000000"/>
            </w:tcBorders>
          </w:tcPr>
          <w:p>
            <w:pPr>
              <w:pStyle w:val="TableParagraph"/>
              <w:spacing w:line="271" w:lineRule="exact" w:before="9"/>
              <w:ind w:left="883"/>
              <w:rPr>
                <w:sz w:val="24"/>
              </w:rPr>
            </w:pPr>
            <w:r>
              <w:rPr>
                <w:spacing w:val="-13"/>
                <w:sz w:val="24"/>
              </w:rPr>
              <w:t>92</w:t>
            </w:r>
            <w:r>
              <w:rPr>
                <w:spacing w:val="-4"/>
                <w:sz w:val="24"/>
              </w:rPr>
              <w:t> </w:t>
            </w:r>
            <w:r>
              <w:rPr>
                <w:spacing w:val="-2"/>
                <w:sz w:val="24"/>
              </w:rPr>
              <w:t>256,25</w:t>
            </w:r>
          </w:p>
        </w:tc>
      </w:tr>
      <w:tr>
        <w:trPr>
          <w:trHeight w:val="325" w:hRule="atLeast"/>
        </w:trPr>
        <w:tc>
          <w:tcPr>
            <w:tcW w:w="3756" w:type="dxa"/>
          </w:tcPr>
          <w:p>
            <w:pPr>
              <w:pStyle w:val="TableParagraph"/>
              <w:spacing w:before="35"/>
              <w:ind w:left="69"/>
              <w:rPr>
                <w:sz w:val="22"/>
              </w:rPr>
            </w:pPr>
            <w:r>
              <w:rPr>
                <w:spacing w:val="-10"/>
                <w:sz w:val="22"/>
              </w:rPr>
              <w:t>z</w:t>
            </w:r>
            <w:r>
              <w:rPr>
                <w:spacing w:val="-4"/>
                <w:sz w:val="22"/>
              </w:rPr>
              <w:t> </w:t>
            </w:r>
            <w:r>
              <w:rPr>
                <w:spacing w:val="-10"/>
                <w:sz w:val="22"/>
              </w:rPr>
              <w:t>toho</w:t>
            </w:r>
            <w:r>
              <w:rPr>
                <w:spacing w:val="-4"/>
                <w:sz w:val="22"/>
              </w:rPr>
              <w:t> </w:t>
            </w:r>
            <w:r>
              <w:rPr>
                <w:spacing w:val="-10"/>
                <w:sz w:val="22"/>
              </w:rPr>
              <w:t>:</w:t>
            </w:r>
          </w:p>
        </w:tc>
        <w:tc>
          <w:tcPr>
            <w:tcW w:w="2870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2840" w:type="dxa"/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325" w:hRule="atLeast"/>
        </w:trPr>
        <w:tc>
          <w:tcPr>
            <w:tcW w:w="3756" w:type="dxa"/>
          </w:tcPr>
          <w:p>
            <w:pPr>
              <w:pStyle w:val="TableParagraph"/>
              <w:spacing w:before="35"/>
              <w:ind w:left="69"/>
              <w:rPr>
                <w:sz w:val="22"/>
              </w:rPr>
            </w:pPr>
            <w:r>
              <w:rPr>
                <w:spacing w:val="-2"/>
                <w:sz w:val="22"/>
              </w:rPr>
              <w:t>Rezervy</w:t>
            </w:r>
          </w:p>
        </w:tc>
        <w:tc>
          <w:tcPr>
            <w:tcW w:w="2870" w:type="dxa"/>
          </w:tcPr>
          <w:p>
            <w:pPr>
              <w:pStyle w:val="TableParagraph"/>
              <w:spacing w:before="24"/>
              <w:ind w:left="950" w:right="779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500,00</w:t>
            </w:r>
          </w:p>
        </w:tc>
        <w:tc>
          <w:tcPr>
            <w:tcW w:w="2840" w:type="dxa"/>
          </w:tcPr>
          <w:p>
            <w:pPr>
              <w:pStyle w:val="TableParagraph"/>
              <w:spacing w:before="24"/>
              <w:ind w:left="949" w:right="748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500,00</w:t>
            </w:r>
          </w:p>
        </w:tc>
      </w:tr>
      <w:tr>
        <w:trPr>
          <w:trHeight w:val="325" w:hRule="atLeast"/>
        </w:trPr>
        <w:tc>
          <w:tcPr>
            <w:tcW w:w="3756" w:type="dxa"/>
          </w:tcPr>
          <w:p>
            <w:pPr>
              <w:pStyle w:val="TableParagraph"/>
              <w:spacing w:before="35"/>
              <w:ind w:left="69"/>
              <w:rPr>
                <w:sz w:val="22"/>
              </w:rPr>
            </w:pPr>
            <w:r>
              <w:rPr>
                <w:spacing w:val="-10"/>
                <w:sz w:val="22"/>
              </w:rPr>
              <w:t>Zúčtovanie</w:t>
            </w:r>
            <w:r>
              <w:rPr>
                <w:spacing w:val="-1"/>
                <w:sz w:val="22"/>
              </w:rPr>
              <w:t> </w:t>
            </w:r>
            <w:r>
              <w:rPr>
                <w:spacing w:val="-10"/>
                <w:sz w:val="22"/>
              </w:rPr>
              <w:t>medzi</w:t>
            </w:r>
            <w:r>
              <w:rPr>
                <w:spacing w:val="1"/>
                <w:sz w:val="22"/>
              </w:rPr>
              <w:t> </w:t>
            </w:r>
            <w:r>
              <w:rPr>
                <w:spacing w:val="-10"/>
                <w:sz w:val="22"/>
              </w:rPr>
              <w:t>subjektami</w:t>
            </w:r>
            <w:r>
              <w:rPr>
                <w:spacing w:val="1"/>
                <w:sz w:val="22"/>
              </w:rPr>
              <w:t> </w:t>
            </w:r>
            <w:r>
              <w:rPr>
                <w:spacing w:val="-10"/>
                <w:sz w:val="22"/>
              </w:rPr>
              <w:t>VS</w:t>
            </w:r>
          </w:p>
        </w:tc>
        <w:tc>
          <w:tcPr>
            <w:tcW w:w="2870" w:type="dxa"/>
          </w:tcPr>
          <w:p>
            <w:pPr>
              <w:pStyle w:val="TableParagraph"/>
              <w:spacing w:before="24"/>
              <w:ind w:left="950" w:right="779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977,47</w:t>
            </w:r>
          </w:p>
        </w:tc>
        <w:tc>
          <w:tcPr>
            <w:tcW w:w="2840" w:type="dxa"/>
          </w:tcPr>
          <w:p>
            <w:pPr>
              <w:pStyle w:val="TableParagraph"/>
              <w:spacing w:before="24"/>
              <w:ind w:left="949" w:right="928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>
              <w:rPr>
                <w:spacing w:val="-15"/>
                <w:sz w:val="24"/>
              </w:rPr>
              <w:t> </w:t>
            </w:r>
            <w:r>
              <w:rPr>
                <w:spacing w:val="-2"/>
                <w:sz w:val="24"/>
              </w:rPr>
              <w:t>736,00</w:t>
            </w:r>
          </w:p>
        </w:tc>
      </w:tr>
      <w:tr>
        <w:trPr>
          <w:trHeight w:val="325" w:hRule="atLeast"/>
        </w:trPr>
        <w:tc>
          <w:tcPr>
            <w:tcW w:w="3756" w:type="dxa"/>
          </w:tcPr>
          <w:p>
            <w:pPr>
              <w:pStyle w:val="TableParagraph"/>
              <w:spacing w:before="35"/>
              <w:ind w:left="69"/>
              <w:rPr>
                <w:sz w:val="22"/>
              </w:rPr>
            </w:pPr>
            <w:r>
              <w:rPr>
                <w:spacing w:val="-10"/>
                <w:sz w:val="22"/>
              </w:rPr>
              <w:t>Dlhodobé</w:t>
            </w:r>
            <w:r>
              <w:rPr>
                <w:spacing w:val="-4"/>
                <w:sz w:val="22"/>
              </w:rPr>
              <w:t> </w:t>
            </w:r>
            <w:r>
              <w:rPr>
                <w:spacing w:val="-2"/>
                <w:sz w:val="22"/>
              </w:rPr>
              <w:t>záväzky</w:t>
            </w:r>
          </w:p>
        </w:tc>
        <w:tc>
          <w:tcPr>
            <w:tcW w:w="2870" w:type="dxa"/>
          </w:tcPr>
          <w:p>
            <w:pPr>
              <w:pStyle w:val="TableParagraph"/>
              <w:spacing w:before="24"/>
              <w:ind w:left="950" w:right="956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spacing w:val="-15"/>
                <w:sz w:val="24"/>
              </w:rPr>
              <w:t> </w:t>
            </w:r>
            <w:r>
              <w:rPr>
                <w:spacing w:val="-2"/>
                <w:sz w:val="24"/>
              </w:rPr>
              <w:t>061,87</w:t>
            </w:r>
          </w:p>
        </w:tc>
        <w:tc>
          <w:tcPr>
            <w:tcW w:w="2840" w:type="dxa"/>
          </w:tcPr>
          <w:p>
            <w:pPr>
              <w:pStyle w:val="TableParagraph"/>
              <w:spacing w:before="24"/>
              <w:ind w:left="949" w:right="928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  <w:r>
              <w:rPr>
                <w:spacing w:val="-15"/>
                <w:sz w:val="24"/>
              </w:rPr>
              <w:t> </w:t>
            </w:r>
            <w:r>
              <w:rPr>
                <w:spacing w:val="-2"/>
                <w:sz w:val="24"/>
              </w:rPr>
              <w:t>920,87</w:t>
            </w:r>
          </w:p>
        </w:tc>
      </w:tr>
      <w:tr>
        <w:trPr>
          <w:trHeight w:val="325" w:hRule="atLeast"/>
        </w:trPr>
        <w:tc>
          <w:tcPr>
            <w:tcW w:w="3756" w:type="dxa"/>
          </w:tcPr>
          <w:p>
            <w:pPr>
              <w:pStyle w:val="TableParagraph"/>
              <w:spacing w:before="35"/>
              <w:ind w:left="69"/>
              <w:rPr>
                <w:sz w:val="22"/>
              </w:rPr>
            </w:pPr>
            <w:r>
              <w:rPr>
                <w:spacing w:val="-10"/>
                <w:sz w:val="22"/>
              </w:rPr>
              <w:t>Krátkodobé</w:t>
            </w:r>
            <w:r>
              <w:rPr>
                <w:spacing w:val="4"/>
                <w:sz w:val="22"/>
              </w:rPr>
              <w:t> </w:t>
            </w:r>
            <w:r>
              <w:rPr>
                <w:spacing w:val="-2"/>
                <w:sz w:val="22"/>
              </w:rPr>
              <w:t>záväzky</w:t>
            </w:r>
          </w:p>
        </w:tc>
        <w:tc>
          <w:tcPr>
            <w:tcW w:w="2870" w:type="dxa"/>
          </w:tcPr>
          <w:p>
            <w:pPr>
              <w:pStyle w:val="TableParagraph"/>
              <w:spacing w:before="24"/>
              <w:ind w:left="883"/>
              <w:rPr>
                <w:sz w:val="24"/>
              </w:rPr>
            </w:pPr>
            <w:r>
              <w:rPr>
                <w:spacing w:val="-13"/>
                <w:sz w:val="24"/>
              </w:rPr>
              <w:t>38</w:t>
            </w:r>
            <w:r>
              <w:rPr>
                <w:spacing w:val="-4"/>
                <w:sz w:val="24"/>
              </w:rPr>
              <w:t> </w:t>
            </w:r>
            <w:r>
              <w:rPr>
                <w:spacing w:val="-2"/>
                <w:sz w:val="24"/>
              </w:rPr>
              <w:t>291,46</w:t>
            </w:r>
          </w:p>
        </w:tc>
        <w:tc>
          <w:tcPr>
            <w:tcW w:w="2840" w:type="dxa"/>
          </w:tcPr>
          <w:p>
            <w:pPr>
              <w:pStyle w:val="TableParagraph"/>
              <w:spacing w:before="24"/>
              <w:ind w:left="883"/>
              <w:rPr>
                <w:sz w:val="24"/>
              </w:rPr>
            </w:pPr>
            <w:r>
              <w:rPr>
                <w:spacing w:val="-13"/>
                <w:sz w:val="24"/>
              </w:rPr>
              <w:t>35</w:t>
            </w:r>
            <w:r>
              <w:rPr>
                <w:spacing w:val="-4"/>
                <w:sz w:val="24"/>
              </w:rPr>
              <w:t> </w:t>
            </w:r>
            <w:r>
              <w:rPr>
                <w:spacing w:val="-2"/>
                <w:sz w:val="24"/>
              </w:rPr>
              <w:t>676,39</w:t>
            </w:r>
          </w:p>
        </w:tc>
      </w:tr>
      <w:tr>
        <w:trPr>
          <w:trHeight w:val="320" w:hRule="atLeast"/>
        </w:trPr>
        <w:tc>
          <w:tcPr>
            <w:tcW w:w="3756" w:type="dxa"/>
            <w:tcBorders>
              <w:bottom w:val="double" w:sz="6" w:space="0" w:color="000000"/>
            </w:tcBorders>
          </w:tcPr>
          <w:p>
            <w:pPr>
              <w:pStyle w:val="TableParagraph"/>
              <w:spacing w:before="35"/>
              <w:ind w:left="69"/>
              <w:rPr>
                <w:sz w:val="22"/>
              </w:rPr>
            </w:pPr>
            <w:r>
              <w:rPr>
                <w:spacing w:val="-12"/>
                <w:sz w:val="22"/>
              </w:rPr>
              <w:t>Bankové</w:t>
            </w:r>
            <w:r>
              <w:rPr>
                <w:spacing w:val="1"/>
                <w:sz w:val="22"/>
              </w:rPr>
              <w:t> </w:t>
            </w:r>
            <w:r>
              <w:rPr>
                <w:spacing w:val="-12"/>
                <w:sz w:val="22"/>
              </w:rPr>
              <w:t>úvery</w:t>
            </w:r>
            <w:r>
              <w:rPr>
                <w:spacing w:val="2"/>
                <w:sz w:val="22"/>
              </w:rPr>
              <w:t> </w:t>
            </w:r>
            <w:r>
              <w:rPr>
                <w:spacing w:val="-12"/>
                <w:sz w:val="22"/>
              </w:rPr>
              <w:t>a</w:t>
            </w:r>
            <w:r>
              <w:rPr>
                <w:spacing w:val="6"/>
                <w:sz w:val="22"/>
              </w:rPr>
              <w:t> </w:t>
            </w:r>
            <w:r>
              <w:rPr>
                <w:spacing w:val="-12"/>
                <w:sz w:val="22"/>
              </w:rPr>
              <w:t>výpomoci</w:t>
            </w:r>
          </w:p>
        </w:tc>
        <w:tc>
          <w:tcPr>
            <w:tcW w:w="2870" w:type="dxa"/>
            <w:tcBorders>
              <w:bottom w:val="double" w:sz="6" w:space="0" w:color="000000"/>
            </w:tcBorders>
          </w:tcPr>
          <w:p>
            <w:pPr>
              <w:pStyle w:val="TableParagraph"/>
              <w:spacing w:line="276" w:lineRule="exact" w:before="24"/>
              <w:ind w:left="883"/>
              <w:rPr>
                <w:sz w:val="24"/>
              </w:rPr>
            </w:pPr>
            <w:r>
              <w:rPr>
                <w:spacing w:val="-13"/>
                <w:sz w:val="24"/>
              </w:rPr>
              <w:t>69</w:t>
            </w:r>
            <w:r>
              <w:rPr>
                <w:spacing w:val="-4"/>
                <w:sz w:val="24"/>
              </w:rPr>
              <w:t> </w:t>
            </w:r>
            <w:r>
              <w:rPr>
                <w:spacing w:val="-2"/>
                <w:sz w:val="24"/>
              </w:rPr>
              <w:t>540,99</w:t>
            </w:r>
          </w:p>
        </w:tc>
        <w:tc>
          <w:tcPr>
            <w:tcW w:w="2840" w:type="dxa"/>
            <w:tcBorders>
              <w:bottom w:val="double" w:sz="6" w:space="0" w:color="000000"/>
            </w:tcBorders>
          </w:tcPr>
          <w:p>
            <w:pPr>
              <w:pStyle w:val="TableParagraph"/>
              <w:spacing w:line="276" w:lineRule="exact" w:before="24"/>
              <w:ind w:left="883"/>
              <w:rPr>
                <w:sz w:val="24"/>
              </w:rPr>
            </w:pPr>
            <w:r>
              <w:rPr>
                <w:spacing w:val="-13"/>
                <w:sz w:val="24"/>
              </w:rPr>
              <w:t>45</w:t>
            </w:r>
            <w:r>
              <w:rPr>
                <w:spacing w:val="-4"/>
                <w:sz w:val="24"/>
              </w:rPr>
              <w:t> </w:t>
            </w:r>
            <w:r>
              <w:rPr>
                <w:spacing w:val="-2"/>
                <w:sz w:val="24"/>
              </w:rPr>
              <w:t>422,99</w:t>
            </w:r>
          </w:p>
        </w:tc>
      </w:tr>
      <w:tr>
        <w:trPr>
          <w:trHeight w:val="300" w:hRule="atLeast"/>
        </w:trPr>
        <w:tc>
          <w:tcPr>
            <w:tcW w:w="3756" w:type="dxa"/>
            <w:tcBorders>
              <w:top w:val="double" w:sz="6" w:space="0" w:color="000000"/>
            </w:tcBorders>
          </w:tcPr>
          <w:p>
            <w:pPr>
              <w:pStyle w:val="TableParagraph"/>
              <w:spacing w:before="20"/>
              <w:ind w:left="69"/>
              <w:rPr>
                <w:b/>
                <w:sz w:val="22"/>
              </w:rPr>
            </w:pPr>
            <w:r>
              <w:rPr>
                <w:b/>
                <w:w w:val="85"/>
                <w:sz w:val="22"/>
              </w:rPr>
              <w:t>Časové</w:t>
            </w:r>
            <w:r>
              <w:rPr>
                <w:spacing w:val="-2"/>
                <w:sz w:val="22"/>
              </w:rPr>
              <w:t> </w:t>
            </w:r>
            <w:r>
              <w:rPr>
                <w:b/>
                <w:spacing w:val="-2"/>
                <w:w w:val="90"/>
                <w:sz w:val="22"/>
              </w:rPr>
              <w:t>rozlíšenie</w:t>
            </w:r>
          </w:p>
        </w:tc>
        <w:tc>
          <w:tcPr>
            <w:tcW w:w="2870" w:type="dxa"/>
            <w:tcBorders>
              <w:top w:val="double" w:sz="6" w:space="0" w:color="000000"/>
            </w:tcBorders>
          </w:tcPr>
          <w:p>
            <w:pPr>
              <w:pStyle w:val="TableParagraph"/>
              <w:spacing w:line="271" w:lineRule="exact" w:before="9"/>
              <w:ind w:left="763"/>
              <w:rPr>
                <w:sz w:val="24"/>
              </w:rPr>
            </w:pPr>
            <w:r>
              <w:rPr>
                <w:spacing w:val="-14"/>
                <w:sz w:val="24"/>
              </w:rPr>
              <w:t>824</w:t>
            </w:r>
            <w:r>
              <w:rPr>
                <w:spacing w:val="-3"/>
                <w:sz w:val="24"/>
              </w:rPr>
              <w:t> </w:t>
            </w:r>
            <w:r>
              <w:rPr>
                <w:spacing w:val="-2"/>
                <w:sz w:val="24"/>
              </w:rPr>
              <w:t>234,98</w:t>
            </w:r>
          </w:p>
        </w:tc>
        <w:tc>
          <w:tcPr>
            <w:tcW w:w="2840" w:type="dxa"/>
            <w:tcBorders>
              <w:top w:val="double" w:sz="6" w:space="0" w:color="000000"/>
            </w:tcBorders>
          </w:tcPr>
          <w:p>
            <w:pPr>
              <w:pStyle w:val="TableParagraph"/>
              <w:spacing w:line="271" w:lineRule="exact" w:before="9"/>
              <w:ind w:left="763"/>
              <w:rPr>
                <w:sz w:val="24"/>
              </w:rPr>
            </w:pPr>
            <w:r>
              <w:rPr>
                <w:spacing w:val="-14"/>
                <w:sz w:val="24"/>
              </w:rPr>
              <w:t>800</w:t>
            </w:r>
            <w:r>
              <w:rPr>
                <w:spacing w:val="-3"/>
                <w:sz w:val="24"/>
              </w:rPr>
              <w:t> </w:t>
            </w:r>
            <w:r>
              <w:rPr>
                <w:spacing w:val="-2"/>
                <w:sz w:val="24"/>
              </w:rPr>
              <w:t>206,66</w:t>
            </w:r>
          </w:p>
        </w:tc>
      </w:tr>
    </w:tbl>
    <w:p>
      <w:pPr>
        <w:spacing w:after="0" w:line="271" w:lineRule="exact"/>
        <w:rPr>
          <w:sz w:val="24"/>
        </w:rPr>
        <w:sectPr>
          <w:pgSz w:w="11910" w:h="16840"/>
          <w:pgMar w:top="900" w:bottom="280" w:left="1220" w:right="440"/>
        </w:sectPr>
      </w:pPr>
    </w:p>
    <w:p>
      <w:pPr>
        <w:pStyle w:val="ListParagraph"/>
        <w:numPr>
          <w:ilvl w:val="0"/>
          <w:numId w:val="5"/>
        </w:numPr>
        <w:tabs>
          <w:tab w:pos="920" w:val="left" w:leader="none"/>
        </w:tabs>
        <w:spacing w:line="240" w:lineRule="auto" w:before="65" w:after="0"/>
        <w:ind w:left="919" w:right="0" w:hanging="361"/>
        <w:jc w:val="left"/>
        <w:rPr>
          <w:i/>
          <w:sz w:val="24"/>
        </w:rPr>
      </w:pPr>
      <w:r>
        <w:rPr>
          <w:i/>
          <w:spacing w:val="-10"/>
          <w:sz w:val="24"/>
        </w:rPr>
        <w:t>Prehľad</w:t>
      </w:r>
      <w:r>
        <w:rPr>
          <w:spacing w:val="-2"/>
          <w:sz w:val="24"/>
        </w:rPr>
        <w:t> </w:t>
      </w:r>
      <w:r>
        <w:rPr>
          <w:i/>
          <w:spacing w:val="-10"/>
          <w:sz w:val="24"/>
        </w:rPr>
        <w:t>o</w:t>
      </w:r>
      <w:r>
        <w:rPr>
          <w:spacing w:val="-2"/>
          <w:sz w:val="24"/>
        </w:rPr>
        <w:t> </w:t>
      </w:r>
      <w:r>
        <w:rPr>
          <w:i/>
          <w:spacing w:val="-10"/>
          <w:sz w:val="24"/>
        </w:rPr>
        <w:t>stave</w:t>
      </w:r>
      <w:r>
        <w:rPr>
          <w:spacing w:val="-3"/>
          <w:sz w:val="24"/>
        </w:rPr>
        <w:t> </w:t>
      </w:r>
      <w:r>
        <w:rPr>
          <w:i/>
          <w:spacing w:val="-10"/>
          <w:sz w:val="24"/>
        </w:rPr>
        <w:t>a</w:t>
      </w:r>
      <w:r>
        <w:rPr>
          <w:spacing w:val="-1"/>
          <w:sz w:val="24"/>
        </w:rPr>
        <w:t> </w:t>
      </w:r>
      <w:r>
        <w:rPr>
          <w:i/>
          <w:spacing w:val="-10"/>
          <w:sz w:val="24"/>
        </w:rPr>
        <w:t>vývoji</w:t>
      </w:r>
      <w:r>
        <w:rPr>
          <w:spacing w:val="-1"/>
          <w:sz w:val="24"/>
        </w:rPr>
        <w:t> </w:t>
      </w:r>
      <w:r>
        <w:rPr>
          <w:i/>
          <w:spacing w:val="-10"/>
          <w:sz w:val="24"/>
        </w:rPr>
        <w:t>dlhu</w:t>
      </w:r>
      <w:r>
        <w:rPr>
          <w:spacing w:val="-2"/>
          <w:sz w:val="24"/>
        </w:rPr>
        <w:t> </w:t>
      </w:r>
      <w:r>
        <w:rPr>
          <w:i/>
          <w:spacing w:val="-10"/>
          <w:sz w:val="24"/>
        </w:rPr>
        <w:t>k</w:t>
      </w:r>
      <w:r>
        <w:rPr>
          <w:sz w:val="24"/>
        </w:rPr>
        <w:t> </w:t>
      </w:r>
      <w:r>
        <w:rPr>
          <w:i/>
          <w:spacing w:val="-10"/>
          <w:sz w:val="24"/>
        </w:rPr>
        <w:t>31.12.</w:t>
      </w:r>
      <w:r>
        <w:rPr>
          <w:spacing w:val="-2"/>
          <w:sz w:val="24"/>
        </w:rPr>
        <w:t> </w:t>
      </w:r>
      <w:r>
        <w:rPr>
          <w:i/>
          <w:spacing w:val="-10"/>
          <w:sz w:val="24"/>
        </w:rPr>
        <w:t>2023</w:t>
      </w:r>
    </w:p>
    <w:p>
      <w:pPr>
        <w:pStyle w:val="BodyText"/>
        <w:rPr>
          <w:i/>
          <w:sz w:val="26"/>
        </w:rPr>
      </w:pPr>
    </w:p>
    <w:p>
      <w:pPr>
        <w:pStyle w:val="Heading2"/>
        <w:spacing w:before="219"/>
      </w:pPr>
      <w:r>
        <w:rPr>
          <w:spacing w:val="-12"/>
        </w:rPr>
        <w:t>Stav</w:t>
      </w:r>
      <w:r>
        <w:rPr>
          <w:b w:val="0"/>
          <w:spacing w:val="-4"/>
        </w:rPr>
        <w:t> </w:t>
      </w:r>
      <w:r>
        <w:rPr>
          <w:spacing w:val="-12"/>
        </w:rPr>
        <w:t>záväzkov</w:t>
      </w:r>
      <w:r>
        <w:rPr>
          <w:b w:val="0"/>
          <w:spacing w:val="-3"/>
        </w:rPr>
        <w:t> </w:t>
      </w:r>
      <w:r>
        <w:rPr>
          <w:spacing w:val="-12"/>
        </w:rPr>
        <w:t>k</w:t>
      </w:r>
      <w:r>
        <w:rPr>
          <w:b w:val="0"/>
          <w:spacing w:val="-2"/>
        </w:rPr>
        <w:t> </w:t>
      </w:r>
      <w:r>
        <w:rPr>
          <w:spacing w:val="-12"/>
        </w:rPr>
        <w:t>31.</w:t>
      </w:r>
      <w:r>
        <w:rPr>
          <w:b w:val="0"/>
          <w:spacing w:val="-3"/>
        </w:rPr>
        <w:t> </w:t>
      </w:r>
      <w:r>
        <w:rPr>
          <w:spacing w:val="-12"/>
        </w:rPr>
        <w:t>12.</w:t>
      </w:r>
      <w:r>
        <w:rPr>
          <w:b w:val="0"/>
          <w:spacing w:val="-4"/>
        </w:rPr>
        <w:t> </w:t>
      </w:r>
      <w:r>
        <w:rPr>
          <w:spacing w:val="-12"/>
        </w:rPr>
        <w:t>2023</w:t>
      </w:r>
    </w:p>
    <w:p>
      <w:pPr>
        <w:pStyle w:val="BodyText"/>
        <w:spacing w:before="2" w:after="1"/>
        <w:rPr>
          <w:b/>
          <w:sz w:val="27"/>
        </w:rPr>
      </w:pPr>
    </w:p>
    <w:tbl>
      <w:tblPr>
        <w:tblW w:w="0" w:type="auto"/>
        <w:jc w:val="left"/>
        <w:tblInd w:w="18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516"/>
        <w:gridCol w:w="2296"/>
        <w:gridCol w:w="1842"/>
        <w:gridCol w:w="1742"/>
      </w:tblGrid>
      <w:tr>
        <w:trPr>
          <w:trHeight w:val="628" w:hRule="atLeast"/>
        </w:trPr>
        <w:tc>
          <w:tcPr>
            <w:tcW w:w="3516" w:type="dxa"/>
            <w:tcBorders>
              <w:bottom w:val="double" w:sz="6" w:space="0" w:color="000000"/>
            </w:tcBorders>
            <w:shd w:val="clear" w:color="auto" w:fill="D9D9D9"/>
          </w:tcPr>
          <w:p>
            <w:pPr>
              <w:pStyle w:val="TableParagraph"/>
              <w:spacing w:before="4"/>
              <w:rPr>
                <w:b/>
                <w:sz w:val="17"/>
              </w:rPr>
            </w:pPr>
          </w:p>
          <w:p>
            <w:pPr>
              <w:pStyle w:val="TableParagraph"/>
              <w:ind w:left="1153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spacing w:val="-14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záväzku</w:t>
            </w:r>
          </w:p>
        </w:tc>
        <w:tc>
          <w:tcPr>
            <w:tcW w:w="2296" w:type="dxa"/>
            <w:tcBorders>
              <w:bottom w:val="double" w:sz="6" w:space="0" w:color="000000"/>
            </w:tcBorders>
            <w:shd w:val="clear" w:color="auto" w:fill="D9D9D9"/>
          </w:tcPr>
          <w:p>
            <w:pPr>
              <w:pStyle w:val="TableParagraph"/>
              <w:spacing w:before="84"/>
              <w:ind w:left="191" w:right="225"/>
              <w:jc w:val="center"/>
              <w:rPr>
                <w:b/>
                <w:sz w:val="20"/>
              </w:rPr>
            </w:pPr>
            <w:r>
              <w:rPr>
                <w:b/>
                <w:spacing w:val="-7"/>
                <w:sz w:val="20"/>
              </w:rPr>
              <w:t>Záväzky</w:t>
            </w:r>
            <w:r>
              <w:rPr>
                <w:spacing w:val="-3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celkom</w:t>
            </w:r>
          </w:p>
          <w:p>
            <w:pPr>
              <w:pStyle w:val="TableParagraph"/>
              <w:spacing w:before="2"/>
              <w:ind w:left="239" w:right="225"/>
              <w:jc w:val="center"/>
              <w:rPr>
                <w:b/>
                <w:sz w:val="20"/>
              </w:rPr>
            </w:pPr>
            <w:r>
              <w:rPr>
                <w:b/>
                <w:spacing w:val="-8"/>
                <w:sz w:val="20"/>
              </w:rPr>
              <w:t>k</w:t>
            </w:r>
            <w:r>
              <w:rPr>
                <w:spacing w:val="-6"/>
                <w:sz w:val="20"/>
              </w:rPr>
              <w:t> </w:t>
            </w:r>
            <w:r>
              <w:rPr>
                <w:b/>
                <w:spacing w:val="-8"/>
                <w:sz w:val="20"/>
              </w:rPr>
              <w:t>31.</w:t>
            </w:r>
            <w:r>
              <w:rPr>
                <w:spacing w:val="-5"/>
                <w:sz w:val="20"/>
              </w:rPr>
              <w:t> </w:t>
            </w:r>
            <w:r>
              <w:rPr>
                <w:b/>
                <w:spacing w:val="-8"/>
                <w:sz w:val="20"/>
              </w:rPr>
              <w:t>12.</w:t>
            </w:r>
            <w:r>
              <w:rPr>
                <w:spacing w:val="-5"/>
                <w:sz w:val="20"/>
              </w:rPr>
              <w:t> </w:t>
            </w:r>
            <w:r>
              <w:rPr>
                <w:b/>
                <w:spacing w:val="-8"/>
                <w:sz w:val="20"/>
              </w:rPr>
              <w:t>2023</w:t>
            </w:r>
            <w:r>
              <w:rPr>
                <w:spacing w:val="-6"/>
                <w:sz w:val="20"/>
              </w:rPr>
              <w:t> </w:t>
            </w:r>
            <w:r>
              <w:rPr>
                <w:b/>
                <w:spacing w:val="-8"/>
                <w:sz w:val="20"/>
              </w:rPr>
              <w:t>v</w:t>
            </w:r>
            <w:r>
              <w:rPr>
                <w:spacing w:val="-5"/>
                <w:sz w:val="20"/>
              </w:rPr>
              <w:t> </w:t>
            </w:r>
            <w:r>
              <w:rPr>
                <w:b/>
                <w:spacing w:val="-8"/>
                <w:sz w:val="20"/>
              </w:rPr>
              <w:t>EUR</w:t>
            </w:r>
          </w:p>
        </w:tc>
        <w:tc>
          <w:tcPr>
            <w:tcW w:w="1842" w:type="dxa"/>
            <w:tcBorders>
              <w:bottom w:val="double" w:sz="6" w:space="0" w:color="000000"/>
            </w:tcBorders>
            <w:shd w:val="clear" w:color="auto" w:fill="D9D9D9"/>
          </w:tcPr>
          <w:p>
            <w:pPr>
              <w:pStyle w:val="TableParagraph"/>
              <w:spacing w:line="242" w:lineRule="auto" w:before="84"/>
              <w:ind w:left="509" w:right="258" w:hanging="228"/>
              <w:rPr>
                <w:b/>
                <w:sz w:val="20"/>
              </w:rPr>
            </w:pPr>
            <w:r>
              <w:rPr>
                <w:b/>
                <w:spacing w:val="-12"/>
                <w:sz w:val="20"/>
              </w:rPr>
              <w:t>z</w:t>
            </w:r>
            <w:r>
              <w:rPr>
                <w:spacing w:val="-2"/>
                <w:sz w:val="20"/>
              </w:rPr>
              <w:t> </w:t>
            </w:r>
            <w:r>
              <w:rPr>
                <w:b/>
                <w:spacing w:val="-12"/>
                <w:sz w:val="20"/>
              </w:rPr>
              <w:t>toho</w:t>
            </w:r>
            <w:r>
              <w:rPr>
                <w:spacing w:val="-2"/>
                <w:sz w:val="20"/>
              </w:rPr>
              <w:t> </w:t>
            </w:r>
            <w:r>
              <w:rPr>
                <w:b/>
                <w:spacing w:val="-12"/>
                <w:sz w:val="20"/>
              </w:rPr>
              <w:t>v</w:t>
            </w:r>
            <w:r>
              <w:rPr>
                <w:spacing w:val="16"/>
                <w:sz w:val="20"/>
              </w:rPr>
              <w:t> </w:t>
            </w:r>
            <w:r>
              <w:rPr>
                <w:b/>
                <w:spacing w:val="-12"/>
                <w:sz w:val="20"/>
              </w:rPr>
              <w:t>lehote</w:t>
            </w:r>
            <w:r>
              <w:rPr>
                <w:spacing w:val="-12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splatnosti</w:t>
            </w:r>
          </w:p>
        </w:tc>
        <w:tc>
          <w:tcPr>
            <w:tcW w:w="1742" w:type="dxa"/>
            <w:tcBorders>
              <w:bottom w:val="double" w:sz="6" w:space="0" w:color="000000"/>
            </w:tcBorders>
            <w:shd w:val="clear" w:color="auto" w:fill="D9D9D9"/>
          </w:tcPr>
          <w:p>
            <w:pPr>
              <w:pStyle w:val="TableParagraph"/>
              <w:spacing w:line="242" w:lineRule="auto" w:before="84"/>
              <w:ind w:left="459" w:right="181" w:hanging="258"/>
              <w:rPr>
                <w:b/>
                <w:sz w:val="20"/>
              </w:rPr>
            </w:pPr>
            <w:r>
              <w:rPr>
                <w:b/>
                <w:spacing w:val="-16"/>
                <w:sz w:val="20"/>
              </w:rPr>
              <w:t>z</w:t>
            </w:r>
            <w:r>
              <w:rPr>
                <w:spacing w:val="-1"/>
                <w:sz w:val="20"/>
              </w:rPr>
              <w:t> </w:t>
            </w:r>
            <w:r>
              <w:rPr>
                <w:b/>
                <w:spacing w:val="-16"/>
                <w:sz w:val="20"/>
              </w:rPr>
              <w:t>toho</w:t>
            </w:r>
            <w:r>
              <w:rPr>
                <w:sz w:val="20"/>
              </w:rPr>
              <w:t> </w:t>
            </w:r>
            <w:r>
              <w:rPr>
                <w:b/>
                <w:spacing w:val="-16"/>
                <w:sz w:val="20"/>
              </w:rPr>
              <w:t>po</w:t>
            </w:r>
            <w:r>
              <w:rPr>
                <w:sz w:val="20"/>
              </w:rPr>
              <w:t> </w:t>
            </w:r>
            <w:r>
              <w:rPr>
                <w:b/>
                <w:spacing w:val="-16"/>
                <w:sz w:val="20"/>
              </w:rPr>
              <w:t>lehote</w:t>
            </w:r>
            <w:r>
              <w:rPr>
                <w:spacing w:val="-2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splatnosti</w:t>
            </w:r>
          </w:p>
        </w:tc>
      </w:tr>
      <w:tr>
        <w:trPr>
          <w:trHeight w:val="272" w:hRule="atLeast"/>
        </w:trPr>
        <w:tc>
          <w:tcPr>
            <w:tcW w:w="3516" w:type="dxa"/>
            <w:tcBorders>
              <w:top w:val="double" w:sz="6" w:space="0" w:color="000000"/>
            </w:tcBorders>
          </w:tcPr>
          <w:p>
            <w:pPr>
              <w:pStyle w:val="TableParagraph"/>
              <w:spacing w:before="17"/>
              <w:ind w:left="-1"/>
              <w:rPr>
                <w:sz w:val="20"/>
              </w:rPr>
            </w:pPr>
            <w:r>
              <w:rPr>
                <w:spacing w:val="-10"/>
                <w:sz w:val="20"/>
              </w:rPr>
              <w:t>Druh</w:t>
            </w:r>
            <w:r>
              <w:rPr>
                <w:spacing w:val="5"/>
                <w:sz w:val="20"/>
              </w:rPr>
              <w:t> </w:t>
            </w:r>
            <w:r>
              <w:rPr>
                <w:spacing w:val="-10"/>
                <w:sz w:val="20"/>
              </w:rPr>
              <w:t>záväzkov</w:t>
            </w:r>
            <w:r>
              <w:rPr>
                <w:spacing w:val="5"/>
                <w:sz w:val="20"/>
              </w:rPr>
              <w:t> </w:t>
            </w:r>
            <w:r>
              <w:rPr>
                <w:spacing w:val="-10"/>
                <w:sz w:val="20"/>
              </w:rPr>
              <w:t>voči:</w:t>
            </w:r>
          </w:p>
        </w:tc>
        <w:tc>
          <w:tcPr>
            <w:tcW w:w="2296" w:type="dxa"/>
            <w:tcBorders>
              <w:top w:val="double" w:sz="6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842" w:type="dxa"/>
            <w:tcBorders>
              <w:top w:val="double" w:sz="6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42" w:type="dxa"/>
            <w:tcBorders>
              <w:top w:val="double" w:sz="6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97" w:hRule="atLeast"/>
        </w:trPr>
        <w:tc>
          <w:tcPr>
            <w:tcW w:w="3516" w:type="dxa"/>
          </w:tcPr>
          <w:p>
            <w:pPr>
              <w:pStyle w:val="TableParagraph"/>
              <w:spacing w:before="32"/>
              <w:ind w:left="175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30"/>
                <w:sz w:val="20"/>
              </w:rPr>
              <w:t> </w:t>
            </w:r>
            <w:r>
              <w:rPr>
                <w:spacing w:val="-2"/>
                <w:sz w:val="20"/>
              </w:rPr>
              <w:t>dodávateľom</w:t>
            </w:r>
          </w:p>
        </w:tc>
        <w:tc>
          <w:tcPr>
            <w:tcW w:w="2296" w:type="dxa"/>
          </w:tcPr>
          <w:p>
            <w:pPr>
              <w:pStyle w:val="TableParagraph"/>
              <w:spacing w:before="32"/>
              <w:ind w:right="977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203,20</w:t>
            </w:r>
          </w:p>
        </w:tc>
        <w:tc>
          <w:tcPr>
            <w:tcW w:w="1842" w:type="dxa"/>
          </w:tcPr>
          <w:p>
            <w:pPr>
              <w:pStyle w:val="TableParagraph"/>
              <w:spacing w:before="32"/>
              <w:ind w:right="691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203,20</w:t>
            </w:r>
          </w:p>
        </w:tc>
        <w:tc>
          <w:tcPr>
            <w:tcW w:w="1742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97" w:hRule="atLeast"/>
        </w:trPr>
        <w:tc>
          <w:tcPr>
            <w:tcW w:w="3516" w:type="dxa"/>
          </w:tcPr>
          <w:p>
            <w:pPr>
              <w:pStyle w:val="TableParagraph"/>
              <w:spacing w:before="32"/>
              <w:ind w:left="175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3"/>
                <w:sz w:val="20"/>
              </w:rPr>
              <w:t> </w:t>
            </w:r>
            <w:r>
              <w:rPr>
                <w:sz w:val="20"/>
              </w:rPr>
              <w:t>prijaté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preddavky</w:t>
            </w:r>
          </w:p>
        </w:tc>
        <w:tc>
          <w:tcPr>
            <w:tcW w:w="2296" w:type="dxa"/>
          </w:tcPr>
          <w:p>
            <w:pPr>
              <w:pStyle w:val="TableParagraph"/>
              <w:spacing w:before="32"/>
              <w:ind w:right="977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295,48</w:t>
            </w:r>
          </w:p>
        </w:tc>
        <w:tc>
          <w:tcPr>
            <w:tcW w:w="1842" w:type="dxa"/>
          </w:tcPr>
          <w:p>
            <w:pPr>
              <w:pStyle w:val="TableParagraph"/>
              <w:spacing w:before="32"/>
              <w:ind w:right="691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295,48</w:t>
            </w:r>
          </w:p>
        </w:tc>
        <w:tc>
          <w:tcPr>
            <w:tcW w:w="1742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97" w:hRule="atLeast"/>
        </w:trPr>
        <w:tc>
          <w:tcPr>
            <w:tcW w:w="3516" w:type="dxa"/>
          </w:tcPr>
          <w:p>
            <w:pPr>
              <w:pStyle w:val="TableParagraph"/>
              <w:spacing w:before="32"/>
              <w:ind w:left="175"/>
              <w:rPr>
                <w:sz w:val="20"/>
              </w:rPr>
            </w:pPr>
            <w:r>
              <w:rPr>
                <w:spacing w:val="-8"/>
                <w:sz w:val="20"/>
              </w:rPr>
              <w:t>-</w:t>
            </w:r>
            <w:r>
              <w:rPr>
                <w:spacing w:val="25"/>
                <w:sz w:val="20"/>
              </w:rPr>
              <w:t> </w:t>
            </w:r>
            <w:r>
              <w:rPr>
                <w:spacing w:val="-8"/>
                <w:sz w:val="20"/>
              </w:rPr>
              <w:t>nevyfakturované</w:t>
            </w:r>
            <w:r>
              <w:rPr>
                <w:spacing w:val="-2"/>
                <w:sz w:val="20"/>
              </w:rPr>
              <w:t> </w:t>
            </w:r>
            <w:r>
              <w:rPr>
                <w:spacing w:val="-8"/>
                <w:sz w:val="20"/>
              </w:rPr>
              <w:t>dodávky</w:t>
            </w:r>
          </w:p>
        </w:tc>
        <w:tc>
          <w:tcPr>
            <w:tcW w:w="2296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842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42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97" w:hRule="atLeast"/>
        </w:trPr>
        <w:tc>
          <w:tcPr>
            <w:tcW w:w="3516" w:type="dxa"/>
          </w:tcPr>
          <w:p>
            <w:pPr>
              <w:pStyle w:val="TableParagraph"/>
              <w:spacing w:before="32"/>
              <w:ind w:left="175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30"/>
                <w:sz w:val="20"/>
              </w:rPr>
              <w:t> </w:t>
            </w:r>
            <w:r>
              <w:rPr>
                <w:spacing w:val="-2"/>
                <w:sz w:val="20"/>
              </w:rPr>
              <w:t>zamestnancom</w:t>
            </w:r>
          </w:p>
        </w:tc>
        <w:tc>
          <w:tcPr>
            <w:tcW w:w="2296" w:type="dxa"/>
          </w:tcPr>
          <w:p>
            <w:pPr>
              <w:pStyle w:val="TableParagraph"/>
              <w:spacing w:before="32"/>
              <w:ind w:right="977"/>
              <w:jc w:val="right"/>
              <w:rPr>
                <w:sz w:val="20"/>
              </w:rPr>
            </w:pPr>
            <w:r>
              <w:rPr>
                <w:spacing w:val="-11"/>
                <w:sz w:val="20"/>
              </w:rPr>
              <w:t>17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120,88</w:t>
            </w:r>
          </w:p>
        </w:tc>
        <w:tc>
          <w:tcPr>
            <w:tcW w:w="1842" w:type="dxa"/>
          </w:tcPr>
          <w:p>
            <w:pPr>
              <w:pStyle w:val="TableParagraph"/>
              <w:spacing w:before="32"/>
              <w:ind w:right="691"/>
              <w:jc w:val="right"/>
              <w:rPr>
                <w:sz w:val="20"/>
              </w:rPr>
            </w:pPr>
            <w:r>
              <w:rPr>
                <w:spacing w:val="-11"/>
                <w:sz w:val="20"/>
              </w:rPr>
              <w:t>17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120,88</w:t>
            </w:r>
          </w:p>
        </w:tc>
        <w:tc>
          <w:tcPr>
            <w:tcW w:w="1742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97" w:hRule="atLeast"/>
        </w:trPr>
        <w:tc>
          <w:tcPr>
            <w:tcW w:w="3516" w:type="dxa"/>
          </w:tcPr>
          <w:p>
            <w:pPr>
              <w:pStyle w:val="TableParagraph"/>
              <w:spacing w:before="32"/>
              <w:ind w:left="175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30"/>
                <w:sz w:val="20"/>
              </w:rPr>
              <w:t> </w:t>
            </w:r>
            <w:r>
              <w:rPr>
                <w:spacing w:val="-2"/>
                <w:sz w:val="20"/>
              </w:rPr>
              <w:t>poisťovniam</w:t>
            </w:r>
          </w:p>
        </w:tc>
        <w:tc>
          <w:tcPr>
            <w:tcW w:w="2296" w:type="dxa"/>
          </w:tcPr>
          <w:p>
            <w:pPr>
              <w:pStyle w:val="TableParagraph"/>
              <w:spacing w:before="32"/>
              <w:ind w:right="977"/>
              <w:jc w:val="right"/>
              <w:rPr>
                <w:sz w:val="20"/>
              </w:rPr>
            </w:pPr>
            <w:r>
              <w:rPr>
                <w:spacing w:val="-11"/>
                <w:sz w:val="20"/>
              </w:rPr>
              <w:t>10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767,27</w:t>
            </w:r>
          </w:p>
        </w:tc>
        <w:tc>
          <w:tcPr>
            <w:tcW w:w="1842" w:type="dxa"/>
          </w:tcPr>
          <w:p>
            <w:pPr>
              <w:pStyle w:val="TableParagraph"/>
              <w:spacing w:before="32"/>
              <w:ind w:right="691"/>
              <w:jc w:val="right"/>
              <w:rPr>
                <w:sz w:val="20"/>
              </w:rPr>
            </w:pPr>
            <w:r>
              <w:rPr>
                <w:spacing w:val="-11"/>
                <w:sz w:val="20"/>
              </w:rPr>
              <w:t>10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767,27</w:t>
            </w:r>
          </w:p>
        </w:tc>
        <w:tc>
          <w:tcPr>
            <w:tcW w:w="1742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97" w:hRule="atLeast"/>
        </w:trPr>
        <w:tc>
          <w:tcPr>
            <w:tcW w:w="3516" w:type="dxa"/>
          </w:tcPr>
          <w:p>
            <w:pPr>
              <w:pStyle w:val="TableParagraph"/>
              <w:spacing w:before="32"/>
              <w:ind w:left="175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  <w:r>
              <w:rPr>
                <w:spacing w:val="14"/>
                <w:sz w:val="20"/>
              </w:rPr>
              <w:t> </w:t>
            </w:r>
            <w:r>
              <w:rPr>
                <w:spacing w:val="-10"/>
                <w:sz w:val="20"/>
              </w:rPr>
              <w:t>daňovému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10"/>
                <w:sz w:val="20"/>
              </w:rPr>
              <w:t>úradu</w:t>
            </w:r>
          </w:p>
        </w:tc>
        <w:tc>
          <w:tcPr>
            <w:tcW w:w="2296" w:type="dxa"/>
          </w:tcPr>
          <w:p>
            <w:pPr>
              <w:pStyle w:val="TableParagraph"/>
              <w:spacing w:before="32"/>
              <w:ind w:right="977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537,64</w:t>
            </w:r>
          </w:p>
        </w:tc>
        <w:tc>
          <w:tcPr>
            <w:tcW w:w="1842" w:type="dxa"/>
          </w:tcPr>
          <w:p>
            <w:pPr>
              <w:pStyle w:val="TableParagraph"/>
              <w:spacing w:before="32"/>
              <w:ind w:right="691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537,64</w:t>
            </w:r>
          </w:p>
        </w:tc>
        <w:tc>
          <w:tcPr>
            <w:tcW w:w="1742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97" w:hRule="atLeast"/>
        </w:trPr>
        <w:tc>
          <w:tcPr>
            <w:tcW w:w="3516" w:type="dxa"/>
          </w:tcPr>
          <w:p>
            <w:pPr>
              <w:pStyle w:val="TableParagraph"/>
              <w:spacing w:before="32"/>
              <w:ind w:left="175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  <w:r>
              <w:rPr>
                <w:spacing w:val="14"/>
                <w:sz w:val="20"/>
              </w:rPr>
              <w:t> </w:t>
            </w:r>
            <w:r>
              <w:rPr>
                <w:spacing w:val="-10"/>
                <w:sz w:val="20"/>
              </w:rPr>
              <w:t>štátnemu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10"/>
                <w:sz w:val="20"/>
              </w:rPr>
              <w:t>rozpočtu</w:t>
            </w:r>
          </w:p>
        </w:tc>
        <w:tc>
          <w:tcPr>
            <w:tcW w:w="2296" w:type="dxa"/>
          </w:tcPr>
          <w:p>
            <w:pPr>
              <w:pStyle w:val="TableParagraph"/>
              <w:spacing w:before="32"/>
              <w:ind w:right="977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736,00</w:t>
            </w:r>
          </w:p>
        </w:tc>
        <w:tc>
          <w:tcPr>
            <w:tcW w:w="1842" w:type="dxa"/>
          </w:tcPr>
          <w:p>
            <w:pPr>
              <w:pStyle w:val="TableParagraph"/>
              <w:spacing w:before="32"/>
              <w:ind w:right="691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736,00</w:t>
            </w:r>
          </w:p>
        </w:tc>
        <w:tc>
          <w:tcPr>
            <w:tcW w:w="1742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97" w:hRule="atLeast"/>
        </w:trPr>
        <w:tc>
          <w:tcPr>
            <w:tcW w:w="3516" w:type="dxa"/>
          </w:tcPr>
          <w:p>
            <w:pPr>
              <w:pStyle w:val="TableParagraph"/>
              <w:spacing w:before="32"/>
              <w:ind w:left="175"/>
              <w:rPr>
                <w:sz w:val="20"/>
              </w:rPr>
            </w:pPr>
            <w:r>
              <w:rPr>
                <w:spacing w:val="-6"/>
                <w:sz w:val="20"/>
              </w:rPr>
              <w:t>-</w:t>
            </w:r>
            <w:r>
              <w:rPr>
                <w:spacing w:val="11"/>
                <w:sz w:val="20"/>
              </w:rPr>
              <w:t> </w:t>
            </w:r>
            <w:r>
              <w:rPr>
                <w:spacing w:val="-6"/>
                <w:sz w:val="20"/>
              </w:rPr>
              <w:t>rezervy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6"/>
                <w:sz w:val="20"/>
              </w:rPr>
              <w:t>na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6"/>
                <w:sz w:val="20"/>
              </w:rPr>
              <w:t>audit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6"/>
                <w:sz w:val="20"/>
              </w:rPr>
              <w:t>účt.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6"/>
                <w:sz w:val="20"/>
              </w:rPr>
              <w:t>závierky</w:t>
            </w:r>
          </w:p>
        </w:tc>
        <w:tc>
          <w:tcPr>
            <w:tcW w:w="2296" w:type="dxa"/>
          </w:tcPr>
          <w:p>
            <w:pPr>
              <w:pStyle w:val="TableParagraph"/>
              <w:spacing w:before="32"/>
              <w:ind w:right="977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500,00</w:t>
            </w:r>
          </w:p>
        </w:tc>
        <w:tc>
          <w:tcPr>
            <w:tcW w:w="1842" w:type="dxa"/>
          </w:tcPr>
          <w:p>
            <w:pPr>
              <w:pStyle w:val="TableParagraph"/>
              <w:spacing w:before="32"/>
              <w:ind w:right="69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500,00</w:t>
            </w:r>
          </w:p>
        </w:tc>
        <w:tc>
          <w:tcPr>
            <w:tcW w:w="1742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97" w:hRule="atLeast"/>
        </w:trPr>
        <w:tc>
          <w:tcPr>
            <w:tcW w:w="3516" w:type="dxa"/>
          </w:tcPr>
          <w:p>
            <w:pPr>
              <w:pStyle w:val="TableParagraph"/>
              <w:spacing w:before="32"/>
              <w:ind w:left="175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30"/>
                <w:sz w:val="20"/>
              </w:rPr>
              <w:t> </w:t>
            </w:r>
            <w:r>
              <w:rPr>
                <w:spacing w:val="-2"/>
                <w:sz w:val="20"/>
              </w:rPr>
              <w:t>bankám</w:t>
            </w:r>
          </w:p>
        </w:tc>
        <w:tc>
          <w:tcPr>
            <w:tcW w:w="2296" w:type="dxa"/>
          </w:tcPr>
          <w:p>
            <w:pPr>
              <w:pStyle w:val="TableParagraph"/>
              <w:spacing w:before="32"/>
              <w:ind w:right="977"/>
              <w:jc w:val="right"/>
              <w:rPr>
                <w:sz w:val="20"/>
              </w:rPr>
            </w:pPr>
            <w:r>
              <w:rPr>
                <w:spacing w:val="-11"/>
                <w:sz w:val="20"/>
              </w:rPr>
              <w:t>45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422,99</w:t>
            </w:r>
          </w:p>
        </w:tc>
        <w:tc>
          <w:tcPr>
            <w:tcW w:w="1842" w:type="dxa"/>
          </w:tcPr>
          <w:p>
            <w:pPr>
              <w:pStyle w:val="TableParagraph"/>
              <w:spacing w:before="32"/>
              <w:ind w:right="691"/>
              <w:jc w:val="right"/>
              <w:rPr>
                <w:sz w:val="20"/>
              </w:rPr>
            </w:pPr>
            <w:r>
              <w:rPr>
                <w:spacing w:val="-11"/>
                <w:sz w:val="20"/>
              </w:rPr>
              <w:t>45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422,99</w:t>
            </w:r>
          </w:p>
        </w:tc>
        <w:tc>
          <w:tcPr>
            <w:tcW w:w="1742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97" w:hRule="atLeast"/>
        </w:trPr>
        <w:tc>
          <w:tcPr>
            <w:tcW w:w="3516" w:type="dxa"/>
          </w:tcPr>
          <w:p>
            <w:pPr>
              <w:pStyle w:val="TableParagraph"/>
              <w:spacing w:before="32"/>
              <w:ind w:left="175"/>
              <w:rPr>
                <w:sz w:val="20"/>
              </w:rPr>
            </w:pPr>
            <w:r>
              <w:rPr>
                <w:spacing w:val="-4"/>
                <w:sz w:val="20"/>
              </w:rPr>
              <w:t>-</w:t>
            </w:r>
            <w:r>
              <w:rPr>
                <w:spacing w:val="7"/>
                <w:sz w:val="20"/>
              </w:rPr>
              <w:t> </w:t>
            </w:r>
            <w:r>
              <w:rPr>
                <w:spacing w:val="-4"/>
                <w:sz w:val="20"/>
              </w:rPr>
              <w:t>návratná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4"/>
                <w:sz w:val="20"/>
              </w:rPr>
              <w:t>fin.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4"/>
                <w:sz w:val="20"/>
              </w:rPr>
              <w:t>výpomoc</w:t>
            </w:r>
          </w:p>
        </w:tc>
        <w:tc>
          <w:tcPr>
            <w:tcW w:w="2296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842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42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97" w:hRule="atLeast"/>
        </w:trPr>
        <w:tc>
          <w:tcPr>
            <w:tcW w:w="3516" w:type="dxa"/>
          </w:tcPr>
          <w:p>
            <w:pPr>
              <w:pStyle w:val="TableParagraph"/>
              <w:spacing w:before="32"/>
              <w:ind w:left="175"/>
              <w:rPr>
                <w:sz w:val="20"/>
              </w:rPr>
            </w:pPr>
            <w:r>
              <w:rPr>
                <w:spacing w:val="-6"/>
                <w:sz w:val="20"/>
              </w:rPr>
              <w:t>-</w:t>
            </w:r>
            <w:r>
              <w:rPr>
                <w:spacing w:val="12"/>
                <w:sz w:val="20"/>
              </w:rPr>
              <w:t> </w:t>
            </w:r>
            <w:r>
              <w:rPr>
                <w:spacing w:val="-6"/>
                <w:sz w:val="20"/>
              </w:rPr>
              <w:t>štátnym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6"/>
                <w:sz w:val="20"/>
              </w:rPr>
              <w:t>fondom</w:t>
            </w:r>
          </w:p>
        </w:tc>
        <w:tc>
          <w:tcPr>
            <w:tcW w:w="2296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842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42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97" w:hRule="atLeast"/>
        </w:trPr>
        <w:tc>
          <w:tcPr>
            <w:tcW w:w="3516" w:type="dxa"/>
          </w:tcPr>
          <w:p>
            <w:pPr>
              <w:pStyle w:val="TableParagraph"/>
              <w:spacing w:before="32"/>
              <w:ind w:left="175"/>
              <w:rPr>
                <w:sz w:val="20"/>
              </w:rPr>
            </w:pPr>
            <w:r>
              <w:rPr>
                <w:spacing w:val="-4"/>
                <w:sz w:val="20"/>
              </w:rPr>
              <w:t>-</w:t>
            </w:r>
            <w:r>
              <w:rPr>
                <w:spacing w:val="11"/>
                <w:sz w:val="20"/>
              </w:rPr>
              <w:t> </w:t>
            </w:r>
            <w:r>
              <w:rPr>
                <w:spacing w:val="-4"/>
                <w:sz w:val="20"/>
              </w:rPr>
              <w:t>sociálny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4"/>
                <w:sz w:val="20"/>
              </w:rPr>
              <w:t>fond</w:t>
            </w:r>
          </w:p>
        </w:tc>
        <w:tc>
          <w:tcPr>
            <w:tcW w:w="2296" w:type="dxa"/>
          </w:tcPr>
          <w:p>
            <w:pPr>
              <w:pStyle w:val="TableParagraph"/>
              <w:spacing w:before="32"/>
              <w:ind w:right="977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663,43</w:t>
            </w:r>
          </w:p>
        </w:tc>
        <w:tc>
          <w:tcPr>
            <w:tcW w:w="1842" w:type="dxa"/>
          </w:tcPr>
          <w:p>
            <w:pPr>
              <w:pStyle w:val="TableParagraph"/>
              <w:spacing w:before="32"/>
              <w:ind w:right="69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663,43</w:t>
            </w:r>
          </w:p>
        </w:tc>
        <w:tc>
          <w:tcPr>
            <w:tcW w:w="1742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97" w:hRule="atLeast"/>
        </w:trPr>
        <w:tc>
          <w:tcPr>
            <w:tcW w:w="3516" w:type="dxa"/>
          </w:tcPr>
          <w:p>
            <w:pPr>
              <w:pStyle w:val="TableParagraph"/>
              <w:spacing w:before="32"/>
              <w:ind w:left="175"/>
              <w:rPr>
                <w:sz w:val="20"/>
              </w:rPr>
            </w:pPr>
            <w:r>
              <w:rPr>
                <w:spacing w:val="-6"/>
                <w:sz w:val="20"/>
              </w:rPr>
              <w:t>-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6"/>
                <w:sz w:val="20"/>
              </w:rPr>
              <w:t>ostatné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6"/>
                <w:sz w:val="20"/>
              </w:rPr>
              <w:t>dlh.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6"/>
                <w:sz w:val="20"/>
              </w:rPr>
              <w:t>záväzky</w:t>
            </w:r>
          </w:p>
        </w:tc>
        <w:tc>
          <w:tcPr>
            <w:tcW w:w="2296" w:type="dxa"/>
          </w:tcPr>
          <w:p>
            <w:pPr>
              <w:pStyle w:val="TableParagraph"/>
              <w:spacing w:before="32"/>
              <w:ind w:right="977"/>
              <w:jc w:val="right"/>
              <w:rPr>
                <w:sz w:val="20"/>
              </w:rPr>
            </w:pPr>
            <w:r>
              <w:rPr>
                <w:sz w:val="20"/>
              </w:rPr>
              <w:t>8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257,44</w:t>
            </w:r>
          </w:p>
        </w:tc>
        <w:tc>
          <w:tcPr>
            <w:tcW w:w="1842" w:type="dxa"/>
          </w:tcPr>
          <w:p>
            <w:pPr>
              <w:pStyle w:val="TableParagraph"/>
              <w:spacing w:before="32"/>
              <w:ind w:right="691"/>
              <w:jc w:val="right"/>
              <w:rPr>
                <w:sz w:val="20"/>
              </w:rPr>
            </w:pPr>
            <w:r>
              <w:rPr>
                <w:sz w:val="20"/>
              </w:rPr>
              <w:t>8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257,44</w:t>
            </w:r>
          </w:p>
        </w:tc>
        <w:tc>
          <w:tcPr>
            <w:tcW w:w="1742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92" w:hRule="atLeast"/>
        </w:trPr>
        <w:tc>
          <w:tcPr>
            <w:tcW w:w="3516" w:type="dxa"/>
            <w:tcBorders>
              <w:bottom w:val="double" w:sz="6" w:space="0" w:color="000000"/>
            </w:tcBorders>
          </w:tcPr>
          <w:p>
            <w:pPr>
              <w:pStyle w:val="TableParagraph"/>
              <w:spacing w:before="32"/>
              <w:ind w:left="175"/>
              <w:rPr>
                <w:sz w:val="20"/>
              </w:rPr>
            </w:pPr>
            <w:r>
              <w:rPr>
                <w:spacing w:val="-8"/>
                <w:sz w:val="20"/>
              </w:rPr>
              <w:t>-</w:t>
            </w:r>
            <w:r>
              <w:rPr>
                <w:spacing w:val="4"/>
                <w:sz w:val="20"/>
              </w:rPr>
              <w:t> </w:t>
            </w:r>
            <w:r>
              <w:rPr>
                <w:spacing w:val="-8"/>
                <w:sz w:val="20"/>
              </w:rPr>
              <w:t>ostatné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8"/>
                <w:sz w:val="20"/>
              </w:rPr>
              <w:t>záväzky</w:t>
            </w:r>
          </w:p>
        </w:tc>
        <w:tc>
          <w:tcPr>
            <w:tcW w:w="2296" w:type="dxa"/>
            <w:tcBorders>
              <w:bottom w:val="double" w:sz="6" w:space="0" w:color="000000"/>
            </w:tcBorders>
          </w:tcPr>
          <w:p>
            <w:pPr>
              <w:pStyle w:val="TableParagraph"/>
              <w:spacing w:before="32"/>
              <w:ind w:right="977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751,92</w:t>
            </w:r>
          </w:p>
        </w:tc>
        <w:tc>
          <w:tcPr>
            <w:tcW w:w="1842" w:type="dxa"/>
            <w:tcBorders>
              <w:bottom w:val="double" w:sz="6" w:space="0" w:color="000000"/>
            </w:tcBorders>
          </w:tcPr>
          <w:p>
            <w:pPr>
              <w:pStyle w:val="TableParagraph"/>
              <w:spacing w:before="32"/>
              <w:ind w:right="691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751,92</w:t>
            </w:r>
          </w:p>
        </w:tc>
        <w:tc>
          <w:tcPr>
            <w:tcW w:w="1742" w:type="dxa"/>
            <w:tcBorders>
              <w:bottom w:val="double" w:sz="6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414" w:hRule="atLeast"/>
        </w:trPr>
        <w:tc>
          <w:tcPr>
            <w:tcW w:w="3516" w:type="dxa"/>
            <w:tcBorders>
              <w:top w:val="double" w:sz="6" w:space="0" w:color="000000"/>
            </w:tcBorders>
            <w:shd w:val="clear" w:color="auto" w:fill="D9D9D9"/>
          </w:tcPr>
          <w:p>
            <w:pPr>
              <w:pStyle w:val="TableParagraph"/>
              <w:spacing w:before="87"/>
              <w:ind w:left="-1"/>
              <w:rPr>
                <w:b/>
                <w:sz w:val="20"/>
              </w:rPr>
            </w:pPr>
            <w:r>
              <w:rPr>
                <w:b/>
                <w:spacing w:val="-10"/>
                <w:sz w:val="20"/>
              </w:rPr>
              <w:t>Záväzky</w:t>
            </w:r>
            <w:r>
              <w:rPr>
                <w:spacing w:val="-1"/>
                <w:sz w:val="20"/>
              </w:rPr>
              <w:t> </w:t>
            </w:r>
            <w:r>
              <w:rPr>
                <w:b/>
                <w:spacing w:val="-10"/>
                <w:sz w:val="20"/>
              </w:rPr>
              <w:t>spolu</w:t>
            </w:r>
            <w:r>
              <w:rPr>
                <w:spacing w:val="-2"/>
                <w:sz w:val="20"/>
              </w:rPr>
              <w:t> </w:t>
            </w:r>
            <w:r>
              <w:rPr>
                <w:b/>
                <w:spacing w:val="-10"/>
                <w:sz w:val="20"/>
              </w:rPr>
              <w:t>k</w:t>
            </w:r>
            <w:r>
              <w:rPr>
                <w:sz w:val="20"/>
              </w:rPr>
              <w:t> </w:t>
            </w:r>
            <w:r>
              <w:rPr>
                <w:b/>
                <w:spacing w:val="-10"/>
                <w:sz w:val="20"/>
              </w:rPr>
              <w:t>31.</w:t>
            </w:r>
            <w:r>
              <w:rPr>
                <w:spacing w:val="-1"/>
                <w:sz w:val="20"/>
              </w:rPr>
              <w:t> </w:t>
            </w:r>
            <w:r>
              <w:rPr>
                <w:b/>
                <w:spacing w:val="-10"/>
                <w:sz w:val="20"/>
              </w:rPr>
              <w:t>12.</w:t>
            </w:r>
            <w:r>
              <w:rPr>
                <w:sz w:val="20"/>
              </w:rPr>
              <w:t> </w:t>
            </w:r>
            <w:r>
              <w:rPr>
                <w:b/>
                <w:spacing w:val="-10"/>
                <w:sz w:val="20"/>
              </w:rPr>
              <w:t>2023</w:t>
            </w:r>
          </w:p>
        </w:tc>
        <w:tc>
          <w:tcPr>
            <w:tcW w:w="2296" w:type="dxa"/>
            <w:tcBorders>
              <w:top w:val="double" w:sz="6" w:space="0" w:color="000000"/>
            </w:tcBorders>
            <w:shd w:val="clear" w:color="auto" w:fill="D9D9D9"/>
          </w:tcPr>
          <w:p>
            <w:pPr>
              <w:pStyle w:val="TableParagraph"/>
              <w:spacing w:before="87"/>
              <w:ind w:right="977"/>
              <w:jc w:val="right"/>
              <w:rPr>
                <w:b/>
                <w:sz w:val="20"/>
              </w:rPr>
            </w:pPr>
            <w:r>
              <w:rPr>
                <w:b/>
                <w:spacing w:val="-11"/>
                <w:sz w:val="20"/>
              </w:rPr>
              <w:t>92</w:t>
            </w:r>
            <w:r>
              <w:rPr>
                <w:spacing w:val="-3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256,25</w:t>
            </w:r>
          </w:p>
        </w:tc>
        <w:tc>
          <w:tcPr>
            <w:tcW w:w="1842" w:type="dxa"/>
            <w:tcBorders>
              <w:top w:val="double" w:sz="6" w:space="0" w:color="000000"/>
            </w:tcBorders>
            <w:shd w:val="clear" w:color="auto" w:fill="D9D9D9"/>
          </w:tcPr>
          <w:p>
            <w:pPr>
              <w:pStyle w:val="TableParagraph"/>
              <w:spacing w:before="87"/>
              <w:ind w:right="691"/>
              <w:jc w:val="right"/>
              <w:rPr>
                <w:b/>
                <w:sz w:val="20"/>
              </w:rPr>
            </w:pPr>
            <w:r>
              <w:rPr>
                <w:b/>
                <w:spacing w:val="-11"/>
                <w:sz w:val="20"/>
              </w:rPr>
              <w:t>92</w:t>
            </w:r>
            <w:r>
              <w:rPr>
                <w:spacing w:val="-3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256,25</w:t>
            </w:r>
          </w:p>
        </w:tc>
        <w:tc>
          <w:tcPr>
            <w:tcW w:w="1742" w:type="dxa"/>
            <w:tcBorders>
              <w:top w:val="double" w:sz="6" w:space="0" w:color="000000"/>
            </w:tcBorders>
            <w:shd w:val="clear" w:color="auto" w:fill="D9D9D9"/>
          </w:tcPr>
          <w:p>
            <w:pPr>
              <w:pStyle w:val="TableParagraph"/>
              <w:rPr>
                <w:sz w:val="20"/>
              </w:rPr>
            </w:pPr>
          </w:p>
        </w:tc>
      </w:tr>
    </w:tbl>
    <w:p>
      <w:pPr>
        <w:pStyle w:val="BodyText"/>
        <w:spacing w:before="5"/>
        <w:rPr>
          <w:b/>
          <w:sz w:val="23"/>
        </w:rPr>
      </w:pPr>
    </w:p>
    <w:p>
      <w:pPr>
        <w:spacing w:before="0"/>
        <w:ind w:left="200" w:right="0" w:firstLine="0"/>
        <w:jc w:val="left"/>
        <w:rPr>
          <w:b/>
          <w:sz w:val="24"/>
        </w:rPr>
      </w:pPr>
      <w:r>
        <w:rPr>
          <w:b/>
          <w:spacing w:val="-12"/>
          <w:sz w:val="24"/>
        </w:rPr>
        <w:t>Stav</w:t>
      </w:r>
      <w:r>
        <w:rPr>
          <w:spacing w:val="-1"/>
          <w:sz w:val="24"/>
        </w:rPr>
        <w:t> </w:t>
      </w:r>
      <w:r>
        <w:rPr>
          <w:b/>
          <w:spacing w:val="-12"/>
          <w:sz w:val="24"/>
        </w:rPr>
        <w:t>úverov</w:t>
      </w:r>
      <w:r>
        <w:rPr>
          <w:sz w:val="24"/>
        </w:rPr>
        <w:t> </w:t>
      </w:r>
      <w:r>
        <w:rPr>
          <w:b/>
          <w:spacing w:val="-12"/>
          <w:sz w:val="24"/>
        </w:rPr>
        <w:t>a</w:t>
      </w:r>
      <w:r>
        <w:rPr>
          <w:sz w:val="24"/>
        </w:rPr>
        <w:t> </w:t>
      </w:r>
      <w:r>
        <w:rPr>
          <w:b/>
          <w:spacing w:val="-12"/>
          <w:sz w:val="24"/>
        </w:rPr>
        <w:t>návratných</w:t>
      </w:r>
      <w:r>
        <w:rPr>
          <w:sz w:val="24"/>
        </w:rPr>
        <w:t> </w:t>
      </w:r>
      <w:r>
        <w:rPr>
          <w:b/>
          <w:spacing w:val="-12"/>
          <w:sz w:val="24"/>
        </w:rPr>
        <w:t>finančných</w:t>
      </w:r>
      <w:r>
        <w:rPr>
          <w:spacing w:val="-2"/>
          <w:sz w:val="24"/>
        </w:rPr>
        <w:t> </w:t>
      </w:r>
      <w:r>
        <w:rPr>
          <w:b/>
          <w:spacing w:val="-12"/>
          <w:sz w:val="24"/>
        </w:rPr>
        <w:t>výpomocí</w:t>
      </w:r>
      <w:r>
        <w:rPr>
          <w:spacing w:val="1"/>
          <w:sz w:val="24"/>
        </w:rPr>
        <w:t> </w:t>
      </w:r>
      <w:r>
        <w:rPr>
          <w:b/>
          <w:spacing w:val="-12"/>
          <w:sz w:val="24"/>
        </w:rPr>
        <w:t>(NFV)</w:t>
      </w:r>
      <w:r>
        <w:rPr>
          <w:sz w:val="24"/>
        </w:rPr>
        <w:t> </w:t>
      </w:r>
      <w:r>
        <w:rPr>
          <w:b/>
          <w:spacing w:val="-12"/>
          <w:sz w:val="24"/>
        </w:rPr>
        <w:t>k</w:t>
      </w:r>
      <w:r>
        <w:rPr>
          <w:spacing w:val="5"/>
          <w:sz w:val="24"/>
        </w:rPr>
        <w:t> </w:t>
      </w:r>
      <w:r>
        <w:rPr>
          <w:b/>
          <w:spacing w:val="-12"/>
          <w:sz w:val="24"/>
        </w:rPr>
        <w:t>31.12.2023</w:t>
      </w:r>
    </w:p>
    <w:p>
      <w:pPr>
        <w:pStyle w:val="BodyText"/>
        <w:rPr>
          <w:b/>
          <w:sz w:val="10"/>
        </w:rPr>
      </w:pPr>
    </w:p>
    <w:tbl>
      <w:tblPr>
        <w:tblW w:w="0" w:type="auto"/>
        <w:jc w:val="left"/>
        <w:tblInd w:w="22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86"/>
        <w:gridCol w:w="1560"/>
        <w:gridCol w:w="1416"/>
        <w:gridCol w:w="1560"/>
        <w:gridCol w:w="2304"/>
      </w:tblGrid>
      <w:tr>
        <w:trPr>
          <w:trHeight w:val="785" w:hRule="atLeast"/>
        </w:trPr>
        <w:tc>
          <w:tcPr>
            <w:tcW w:w="2486" w:type="dxa"/>
            <w:shd w:val="clear" w:color="auto" w:fill="D9D9D9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39"/>
              <w:ind w:left="912" w:right="899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Veriteľ</w:t>
            </w:r>
          </w:p>
        </w:tc>
        <w:tc>
          <w:tcPr>
            <w:tcW w:w="1560" w:type="dxa"/>
            <w:shd w:val="clear" w:color="auto" w:fill="D9D9D9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39"/>
              <w:ind w:left="277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spacing w:val="-14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úveru</w:t>
            </w:r>
          </w:p>
        </w:tc>
        <w:tc>
          <w:tcPr>
            <w:tcW w:w="1416" w:type="dxa"/>
            <w:shd w:val="clear" w:color="auto" w:fill="D9D9D9"/>
          </w:tcPr>
          <w:p>
            <w:pPr>
              <w:pStyle w:val="TableParagraph"/>
              <w:spacing w:before="46"/>
              <w:ind w:left="139" w:right="122" w:hanging="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Ročná</w:t>
            </w:r>
            <w:r>
              <w:rPr>
                <w:spacing w:val="-2"/>
                <w:sz w:val="20"/>
              </w:rPr>
              <w:t> </w:t>
            </w:r>
            <w:r>
              <w:rPr>
                <w:b/>
                <w:spacing w:val="-12"/>
                <w:sz w:val="20"/>
              </w:rPr>
              <w:t>splátka</w:t>
            </w:r>
            <w:r>
              <w:rPr>
                <w:spacing w:val="-2"/>
                <w:sz w:val="20"/>
              </w:rPr>
              <w:t> </w:t>
            </w:r>
            <w:r>
              <w:rPr>
                <w:b/>
                <w:spacing w:val="-12"/>
                <w:sz w:val="20"/>
              </w:rPr>
              <w:t>istiny</w:t>
            </w:r>
            <w:r>
              <w:rPr>
                <w:spacing w:val="-12"/>
                <w:sz w:val="20"/>
              </w:rPr>
              <w:t> </w:t>
            </w:r>
            <w:r>
              <w:rPr>
                <w:b/>
                <w:sz w:val="20"/>
              </w:rPr>
              <w:t>za</w:t>
            </w:r>
            <w:r>
              <w:rPr>
                <w:sz w:val="20"/>
              </w:rPr>
              <w:t> </w:t>
            </w:r>
            <w:r>
              <w:rPr>
                <w:b/>
                <w:sz w:val="20"/>
              </w:rPr>
              <w:t>rok</w:t>
            </w:r>
            <w:r>
              <w:rPr>
                <w:sz w:val="20"/>
              </w:rPr>
              <w:t> </w:t>
            </w:r>
            <w:r>
              <w:rPr>
                <w:b/>
                <w:sz w:val="20"/>
              </w:rPr>
              <w:t>2023</w:t>
            </w:r>
          </w:p>
        </w:tc>
        <w:tc>
          <w:tcPr>
            <w:tcW w:w="1560" w:type="dxa"/>
            <w:shd w:val="clear" w:color="auto" w:fill="D9D9D9"/>
          </w:tcPr>
          <w:p>
            <w:pPr>
              <w:pStyle w:val="TableParagraph"/>
              <w:spacing w:before="46"/>
              <w:ind w:left="127" w:right="111"/>
              <w:jc w:val="center"/>
              <w:rPr>
                <w:b/>
                <w:sz w:val="20"/>
              </w:rPr>
            </w:pPr>
            <w:r>
              <w:rPr>
                <w:b/>
                <w:spacing w:val="-12"/>
                <w:sz w:val="20"/>
              </w:rPr>
              <w:t>Zostatok</w:t>
            </w:r>
            <w:r>
              <w:rPr>
                <w:spacing w:val="-2"/>
                <w:sz w:val="20"/>
              </w:rPr>
              <w:t> </w:t>
            </w:r>
            <w:r>
              <w:rPr>
                <w:b/>
                <w:spacing w:val="-12"/>
                <w:sz w:val="20"/>
              </w:rPr>
              <w:t>úveru</w:t>
            </w:r>
            <w:r>
              <w:rPr>
                <w:spacing w:val="-12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(istiny)</w:t>
            </w:r>
          </w:p>
          <w:p>
            <w:pPr>
              <w:pStyle w:val="TableParagraph"/>
              <w:spacing w:before="2"/>
              <w:ind w:left="124" w:right="11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spacing w:val="-2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31.12.2023</w:t>
            </w:r>
          </w:p>
        </w:tc>
        <w:tc>
          <w:tcPr>
            <w:tcW w:w="2304" w:type="dxa"/>
            <w:shd w:val="clear" w:color="auto" w:fill="D9D9D9"/>
          </w:tcPr>
          <w:p>
            <w:pPr>
              <w:pStyle w:val="TableParagraph"/>
              <w:spacing w:before="46"/>
              <w:ind w:left="741" w:right="723" w:firstLine="232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Rok</w:t>
            </w:r>
            <w:r>
              <w:rPr>
                <w:spacing w:val="-4"/>
                <w:sz w:val="20"/>
              </w:rPr>
              <w:t> </w:t>
            </w:r>
            <w:r>
              <w:rPr>
                <w:b/>
                <w:spacing w:val="-14"/>
                <w:sz w:val="20"/>
              </w:rPr>
              <w:t>splatnosti</w:t>
            </w:r>
          </w:p>
        </w:tc>
      </w:tr>
      <w:tr>
        <w:trPr>
          <w:trHeight w:val="299" w:hRule="atLeast"/>
        </w:trPr>
        <w:tc>
          <w:tcPr>
            <w:tcW w:w="2486" w:type="dxa"/>
          </w:tcPr>
          <w:p>
            <w:pPr>
              <w:pStyle w:val="TableParagraph"/>
              <w:spacing w:before="34"/>
              <w:ind w:left="107"/>
              <w:rPr>
                <w:sz w:val="20"/>
              </w:rPr>
            </w:pPr>
            <w:r>
              <w:rPr>
                <w:spacing w:val="-9"/>
                <w:sz w:val="20"/>
              </w:rPr>
              <w:t>Prima</w:t>
            </w:r>
            <w:r>
              <w:rPr>
                <w:spacing w:val="-5"/>
                <w:sz w:val="20"/>
              </w:rPr>
              <w:t> </w:t>
            </w:r>
            <w:r>
              <w:rPr>
                <w:spacing w:val="-2"/>
                <w:sz w:val="20"/>
              </w:rPr>
              <w:t>banka</w:t>
            </w:r>
          </w:p>
        </w:tc>
        <w:tc>
          <w:tcPr>
            <w:tcW w:w="1560" w:type="dxa"/>
          </w:tcPr>
          <w:p>
            <w:pPr>
              <w:pStyle w:val="TableParagraph"/>
              <w:spacing w:before="34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investičný</w:t>
            </w:r>
          </w:p>
        </w:tc>
        <w:tc>
          <w:tcPr>
            <w:tcW w:w="1416" w:type="dxa"/>
          </w:tcPr>
          <w:p>
            <w:pPr>
              <w:pStyle w:val="TableParagraph"/>
              <w:spacing w:before="34"/>
              <w:ind w:right="341"/>
              <w:jc w:val="right"/>
              <w:rPr>
                <w:sz w:val="20"/>
              </w:rPr>
            </w:pPr>
            <w:r>
              <w:rPr>
                <w:sz w:val="20"/>
              </w:rPr>
              <w:t>5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000,00</w:t>
            </w:r>
          </w:p>
        </w:tc>
        <w:tc>
          <w:tcPr>
            <w:tcW w:w="1560" w:type="dxa"/>
          </w:tcPr>
          <w:p>
            <w:pPr>
              <w:pStyle w:val="TableParagraph"/>
              <w:spacing w:before="34"/>
              <w:ind w:right="367"/>
              <w:jc w:val="right"/>
              <w:rPr>
                <w:sz w:val="20"/>
              </w:rPr>
            </w:pPr>
            <w:r>
              <w:rPr>
                <w:color w:val="545454"/>
                <w:spacing w:val="-11"/>
                <w:sz w:val="20"/>
              </w:rPr>
              <w:t>41</w:t>
            </w:r>
            <w:r>
              <w:rPr>
                <w:color w:val="545454"/>
                <w:spacing w:val="-3"/>
                <w:sz w:val="20"/>
              </w:rPr>
              <w:t> </w:t>
            </w:r>
            <w:r>
              <w:rPr>
                <w:color w:val="545454"/>
                <w:spacing w:val="-2"/>
                <w:sz w:val="20"/>
              </w:rPr>
              <w:t>975,33</w:t>
            </w:r>
          </w:p>
        </w:tc>
        <w:tc>
          <w:tcPr>
            <w:tcW w:w="2304" w:type="dxa"/>
          </w:tcPr>
          <w:p>
            <w:pPr>
              <w:pStyle w:val="TableParagraph"/>
              <w:spacing w:before="34"/>
              <w:ind w:right="9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2025</w:t>
            </w:r>
          </w:p>
        </w:tc>
      </w:tr>
      <w:tr>
        <w:trPr>
          <w:trHeight w:val="387" w:hRule="atLeast"/>
        </w:trPr>
        <w:tc>
          <w:tcPr>
            <w:tcW w:w="2486" w:type="dxa"/>
          </w:tcPr>
          <w:p>
            <w:pPr>
              <w:pStyle w:val="TableParagraph"/>
              <w:spacing w:before="78"/>
              <w:ind w:left="107"/>
              <w:rPr>
                <w:sz w:val="20"/>
              </w:rPr>
            </w:pPr>
            <w:r>
              <w:rPr>
                <w:spacing w:val="-9"/>
                <w:sz w:val="20"/>
              </w:rPr>
              <w:t>Prima</w:t>
            </w:r>
            <w:r>
              <w:rPr>
                <w:spacing w:val="-5"/>
                <w:sz w:val="20"/>
              </w:rPr>
              <w:t> </w:t>
            </w:r>
            <w:r>
              <w:rPr>
                <w:spacing w:val="-2"/>
                <w:sz w:val="20"/>
              </w:rPr>
              <w:t>banka</w:t>
            </w:r>
          </w:p>
        </w:tc>
        <w:tc>
          <w:tcPr>
            <w:tcW w:w="1560" w:type="dxa"/>
          </w:tcPr>
          <w:p>
            <w:pPr>
              <w:pStyle w:val="TableParagraph"/>
              <w:spacing w:before="78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investičný</w:t>
            </w:r>
          </w:p>
        </w:tc>
        <w:tc>
          <w:tcPr>
            <w:tcW w:w="1416" w:type="dxa"/>
          </w:tcPr>
          <w:p>
            <w:pPr>
              <w:pStyle w:val="TableParagraph"/>
              <w:spacing w:before="78"/>
              <w:ind w:right="341"/>
              <w:jc w:val="right"/>
              <w:rPr>
                <w:sz w:val="20"/>
              </w:rPr>
            </w:pPr>
            <w:r>
              <w:rPr>
                <w:sz w:val="20"/>
              </w:rPr>
              <w:t>5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196,00</w:t>
            </w:r>
          </w:p>
        </w:tc>
        <w:tc>
          <w:tcPr>
            <w:tcW w:w="1560" w:type="dxa"/>
          </w:tcPr>
          <w:p>
            <w:pPr>
              <w:pStyle w:val="TableParagraph"/>
              <w:spacing w:before="78"/>
              <w:ind w:right="417"/>
              <w:jc w:val="right"/>
              <w:rPr>
                <w:sz w:val="20"/>
              </w:rPr>
            </w:pPr>
            <w:r>
              <w:rPr>
                <w:color w:val="545454"/>
                <w:sz w:val="20"/>
              </w:rPr>
              <w:t>3</w:t>
            </w:r>
            <w:r>
              <w:rPr>
                <w:color w:val="545454"/>
                <w:spacing w:val="-13"/>
                <w:sz w:val="20"/>
              </w:rPr>
              <w:t> </w:t>
            </w:r>
            <w:r>
              <w:rPr>
                <w:color w:val="545454"/>
                <w:spacing w:val="-2"/>
                <w:sz w:val="20"/>
              </w:rPr>
              <w:t>447,66</w:t>
            </w:r>
          </w:p>
        </w:tc>
        <w:tc>
          <w:tcPr>
            <w:tcW w:w="2304" w:type="dxa"/>
          </w:tcPr>
          <w:p>
            <w:pPr>
              <w:pStyle w:val="TableParagraph"/>
              <w:spacing w:before="78"/>
              <w:ind w:right="9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2024</w:t>
            </w:r>
          </w:p>
        </w:tc>
      </w:tr>
    </w:tbl>
    <w:p>
      <w:pPr>
        <w:pStyle w:val="BodyText"/>
        <w:rPr>
          <w:b/>
          <w:sz w:val="26"/>
        </w:rPr>
      </w:pPr>
    </w:p>
    <w:p>
      <w:pPr>
        <w:pStyle w:val="BodyText"/>
        <w:spacing w:before="5"/>
        <w:rPr>
          <w:b/>
          <w:sz w:val="21"/>
        </w:rPr>
      </w:pPr>
    </w:p>
    <w:p>
      <w:pPr>
        <w:pStyle w:val="ListParagraph"/>
        <w:numPr>
          <w:ilvl w:val="0"/>
          <w:numId w:val="5"/>
        </w:numPr>
        <w:tabs>
          <w:tab w:pos="920" w:val="left" w:leader="none"/>
        </w:tabs>
        <w:spacing w:line="276" w:lineRule="auto" w:before="0" w:after="0"/>
        <w:ind w:left="919" w:right="1994" w:hanging="360"/>
        <w:jc w:val="left"/>
        <w:rPr>
          <w:i/>
          <w:sz w:val="24"/>
        </w:rPr>
      </w:pPr>
      <w:r>
        <w:rPr>
          <w:i/>
          <w:spacing w:val="-12"/>
          <w:sz w:val="24"/>
        </w:rPr>
        <w:t>Prehľad</w:t>
      </w:r>
      <w:r>
        <w:rPr>
          <w:spacing w:val="-3"/>
          <w:sz w:val="24"/>
        </w:rPr>
        <w:t> </w:t>
      </w:r>
      <w:r>
        <w:rPr>
          <w:i/>
          <w:spacing w:val="-12"/>
          <w:sz w:val="24"/>
        </w:rPr>
        <w:t>o</w:t>
      </w:r>
      <w:r>
        <w:rPr>
          <w:spacing w:val="-4"/>
          <w:sz w:val="24"/>
        </w:rPr>
        <w:t> </w:t>
      </w:r>
      <w:r>
        <w:rPr>
          <w:i/>
          <w:spacing w:val="-12"/>
          <w:sz w:val="24"/>
        </w:rPr>
        <w:t>poskytnutých</w:t>
      </w:r>
      <w:r>
        <w:rPr>
          <w:spacing w:val="-3"/>
          <w:sz w:val="24"/>
        </w:rPr>
        <w:t> </w:t>
      </w:r>
      <w:r>
        <w:rPr>
          <w:i/>
          <w:spacing w:val="-12"/>
          <w:sz w:val="24"/>
        </w:rPr>
        <w:t>dotáciách</w:t>
      </w:r>
      <w:r>
        <w:rPr>
          <w:spacing w:val="-4"/>
          <w:sz w:val="24"/>
        </w:rPr>
        <w:t> </w:t>
      </w:r>
      <w:r>
        <w:rPr>
          <w:i/>
          <w:spacing w:val="-12"/>
          <w:sz w:val="24"/>
        </w:rPr>
        <w:t>právnickým</w:t>
      </w:r>
      <w:r>
        <w:rPr>
          <w:spacing w:val="-3"/>
          <w:sz w:val="24"/>
        </w:rPr>
        <w:t> </w:t>
      </w:r>
      <w:r>
        <w:rPr>
          <w:i/>
          <w:spacing w:val="-12"/>
          <w:sz w:val="24"/>
        </w:rPr>
        <w:t>osobám</w:t>
      </w:r>
      <w:r>
        <w:rPr>
          <w:spacing w:val="-5"/>
          <w:sz w:val="24"/>
        </w:rPr>
        <w:t> </w:t>
      </w:r>
      <w:r>
        <w:rPr>
          <w:i/>
          <w:spacing w:val="-12"/>
          <w:sz w:val="24"/>
        </w:rPr>
        <w:t>a</w:t>
      </w:r>
      <w:r>
        <w:rPr>
          <w:spacing w:val="-3"/>
          <w:sz w:val="24"/>
        </w:rPr>
        <w:t> </w:t>
      </w:r>
      <w:r>
        <w:rPr>
          <w:i/>
          <w:spacing w:val="-12"/>
          <w:sz w:val="24"/>
        </w:rPr>
        <w:t>fyzickým</w:t>
      </w:r>
      <w:r>
        <w:rPr>
          <w:spacing w:val="-5"/>
          <w:sz w:val="24"/>
        </w:rPr>
        <w:t> </w:t>
      </w:r>
      <w:r>
        <w:rPr>
          <w:i/>
          <w:spacing w:val="-12"/>
          <w:sz w:val="24"/>
        </w:rPr>
        <w:t>osobám</w:t>
      </w:r>
      <w:r>
        <w:rPr>
          <w:spacing w:val="-2"/>
          <w:sz w:val="24"/>
        </w:rPr>
        <w:t> </w:t>
      </w:r>
      <w:r>
        <w:rPr>
          <w:i/>
          <w:spacing w:val="-68"/>
          <w:sz w:val="24"/>
        </w:rPr>
        <w:t>–</w:t>
      </w:r>
      <w:r>
        <w:rPr>
          <w:spacing w:val="-6"/>
          <w:sz w:val="24"/>
        </w:rPr>
        <w:t> </w:t>
      </w:r>
      <w:r>
        <w:rPr>
          <w:i/>
          <w:spacing w:val="-6"/>
          <w:sz w:val="24"/>
        </w:rPr>
        <w:t>podnikateľom</w:t>
      </w:r>
      <w:r>
        <w:rPr>
          <w:spacing w:val="-11"/>
          <w:sz w:val="24"/>
        </w:rPr>
        <w:t> </w:t>
      </w:r>
      <w:r>
        <w:rPr>
          <w:i/>
          <w:spacing w:val="-6"/>
          <w:sz w:val="24"/>
        </w:rPr>
        <w:t>podľa</w:t>
      </w:r>
      <w:r>
        <w:rPr>
          <w:spacing w:val="-11"/>
          <w:sz w:val="24"/>
        </w:rPr>
        <w:t> </w:t>
      </w:r>
      <w:r>
        <w:rPr>
          <w:i/>
          <w:spacing w:val="-6"/>
          <w:sz w:val="24"/>
        </w:rPr>
        <w:t>§</w:t>
      </w:r>
      <w:r>
        <w:rPr>
          <w:spacing w:val="-10"/>
          <w:sz w:val="24"/>
        </w:rPr>
        <w:t> </w:t>
      </w:r>
      <w:r>
        <w:rPr>
          <w:i/>
          <w:spacing w:val="-6"/>
          <w:sz w:val="24"/>
        </w:rPr>
        <w:t>7</w:t>
      </w:r>
      <w:r>
        <w:rPr>
          <w:spacing w:val="-11"/>
          <w:sz w:val="24"/>
        </w:rPr>
        <w:t> </w:t>
      </w:r>
      <w:r>
        <w:rPr>
          <w:i/>
          <w:spacing w:val="-6"/>
          <w:sz w:val="24"/>
        </w:rPr>
        <w:t>ods.</w:t>
      </w:r>
      <w:r>
        <w:rPr>
          <w:spacing w:val="-11"/>
          <w:sz w:val="24"/>
        </w:rPr>
        <w:t> </w:t>
      </w:r>
      <w:r>
        <w:rPr>
          <w:i/>
          <w:spacing w:val="-6"/>
          <w:sz w:val="24"/>
        </w:rPr>
        <w:t>4</w:t>
      </w:r>
      <w:r>
        <w:rPr>
          <w:spacing w:val="-11"/>
          <w:sz w:val="24"/>
        </w:rPr>
        <w:t> </w:t>
      </w:r>
      <w:r>
        <w:rPr>
          <w:i/>
          <w:spacing w:val="-6"/>
          <w:sz w:val="24"/>
        </w:rPr>
        <w:t>zákona</w:t>
      </w:r>
      <w:r>
        <w:rPr>
          <w:spacing w:val="-10"/>
          <w:sz w:val="24"/>
        </w:rPr>
        <w:t> </w:t>
      </w:r>
      <w:r>
        <w:rPr>
          <w:i/>
          <w:spacing w:val="-6"/>
          <w:sz w:val="24"/>
        </w:rPr>
        <w:t>č.</w:t>
      </w:r>
      <w:r>
        <w:rPr>
          <w:spacing w:val="-11"/>
          <w:sz w:val="24"/>
        </w:rPr>
        <w:t> </w:t>
      </w:r>
      <w:r>
        <w:rPr>
          <w:i/>
          <w:spacing w:val="-6"/>
          <w:sz w:val="24"/>
        </w:rPr>
        <w:t>583/2004</w:t>
      </w:r>
      <w:r>
        <w:rPr>
          <w:spacing w:val="-11"/>
          <w:sz w:val="24"/>
        </w:rPr>
        <w:t> </w:t>
      </w:r>
      <w:r>
        <w:rPr>
          <w:i/>
          <w:spacing w:val="-6"/>
          <w:sz w:val="24"/>
        </w:rPr>
        <w:t>Z.z.</w:t>
      </w:r>
    </w:p>
    <w:p>
      <w:pPr>
        <w:pStyle w:val="BodyText"/>
        <w:spacing w:before="5"/>
        <w:rPr>
          <w:i/>
          <w:sz w:val="17"/>
        </w:rPr>
      </w:pPr>
    </w:p>
    <w:tbl>
      <w:tblPr>
        <w:tblW w:w="0" w:type="auto"/>
        <w:jc w:val="left"/>
        <w:tblInd w:w="21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76"/>
        <w:gridCol w:w="1986"/>
        <w:gridCol w:w="1702"/>
        <w:gridCol w:w="1558"/>
      </w:tblGrid>
      <w:tr>
        <w:trPr>
          <w:trHeight w:val="1151" w:hRule="atLeast"/>
        </w:trPr>
        <w:tc>
          <w:tcPr>
            <w:tcW w:w="4676" w:type="dxa"/>
            <w:shd w:val="clear" w:color="auto" w:fill="D9D9D9"/>
          </w:tcPr>
          <w:p>
            <w:pPr>
              <w:pStyle w:val="TableParagraph"/>
              <w:spacing w:line="228" w:lineRule="exact"/>
              <w:ind w:left="529"/>
              <w:rPr>
                <w:b/>
                <w:sz w:val="20"/>
              </w:rPr>
            </w:pPr>
            <w:r>
              <w:rPr>
                <w:b/>
                <w:spacing w:val="-14"/>
                <w:sz w:val="20"/>
              </w:rPr>
              <w:t>Príjemca</w:t>
            </w:r>
            <w:r>
              <w:rPr>
                <w:spacing w:val="9"/>
                <w:sz w:val="20"/>
              </w:rPr>
              <w:t> </w:t>
            </w:r>
            <w:r>
              <w:rPr>
                <w:b/>
                <w:spacing w:val="-14"/>
                <w:sz w:val="20"/>
              </w:rPr>
              <w:t>dotácie</w:t>
            </w:r>
            <w:r>
              <w:rPr>
                <w:spacing w:val="8"/>
                <w:sz w:val="20"/>
              </w:rPr>
              <w:t> </w:t>
            </w:r>
            <w:r>
              <w:rPr>
                <w:b/>
                <w:spacing w:val="-14"/>
                <w:sz w:val="20"/>
              </w:rPr>
              <w:t>a</w:t>
            </w:r>
            <w:r>
              <w:rPr>
                <w:spacing w:val="9"/>
                <w:sz w:val="20"/>
              </w:rPr>
              <w:t> </w:t>
            </w:r>
            <w:r>
              <w:rPr>
                <w:b/>
                <w:spacing w:val="-14"/>
                <w:sz w:val="20"/>
              </w:rPr>
              <w:t>účelové</w:t>
            </w:r>
            <w:r>
              <w:rPr>
                <w:spacing w:val="11"/>
                <w:sz w:val="20"/>
              </w:rPr>
              <w:t> </w:t>
            </w:r>
            <w:r>
              <w:rPr>
                <w:b/>
                <w:spacing w:val="-14"/>
                <w:sz w:val="20"/>
              </w:rPr>
              <w:t>určenie</w:t>
            </w:r>
            <w:r>
              <w:rPr>
                <w:spacing w:val="8"/>
                <w:sz w:val="20"/>
              </w:rPr>
              <w:t> </w:t>
            </w:r>
            <w:r>
              <w:rPr>
                <w:b/>
                <w:spacing w:val="-14"/>
                <w:sz w:val="20"/>
              </w:rPr>
              <w:t>dotácie</w:t>
            </w:r>
          </w:p>
          <w:p>
            <w:pPr>
              <w:pStyle w:val="TableParagraph"/>
              <w:numPr>
                <w:ilvl w:val="0"/>
                <w:numId w:val="10"/>
              </w:numPr>
              <w:tabs>
                <w:tab w:pos="224" w:val="left" w:leader="none"/>
              </w:tabs>
              <w:spacing w:line="240" w:lineRule="auto" w:before="0" w:after="0"/>
              <w:ind w:left="223" w:right="0" w:hanging="117"/>
              <w:jc w:val="left"/>
              <w:rPr>
                <w:b/>
                <w:sz w:val="20"/>
              </w:rPr>
            </w:pPr>
            <w:r>
              <w:rPr>
                <w:b/>
                <w:spacing w:val="-14"/>
                <w:sz w:val="20"/>
              </w:rPr>
              <w:t>bežné</w:t>
            </w:r>
            <w:r>
              <w:rPr>
                <w:spacing w:val="6"/>
                <w:sz w:val="20"/>
              </w:rPr>
              <w:t> </w:t>
            </w:r>
            <w:r>
              <w:rPr>
                <w:b/>
                <w:spacing w:val="-14"/>
                <w:sz w:val="20"/>
              </w:rPr>
              <w:t>výdavky</w:t>
            </w:r>
            <w:r>
              <w:rPr>
                <w:spacing w:val="5"/>
                <w:sz w:val="20"/>
              </w:rPr>
              <w:t> </w:t>
            </w:r>
            <w:r>
              <w:rPr>
                <w:b/>
                <w:spacing w:val="-14"/>
                <w:sz w:val="20"/>
              </w:rPr>
              <w:t>na</w:t>
            </w:r>
            <w:r>
              <w:rPr>
                <w:spacing w:val="6"/>
                <w:sz w:val="20"/>
              </w:rPr>
              <w:t> </w:t>
            </w:r>
            <w:r>
              <w:rPr>
                <w:b/>
                <w:spacing w:val="-14"/>
                <w:sz w:val="20"/>
              </w:rPr>
              <w:t>.....</w:t>
            </w:r>
          </w:p>
          <w:p>
            <w:pPr>
              <w:pStyle w:val="TableParagraph"/>
              <w:numPr>
                <w:ilvl w:val="0"/>
                <w:numId w:val="10"/>
              </w:numPr>
              <w:tabs>
                <w:tab w:pos="224" w:val="left" w:leader="none"/>
              </w:tabs>
              <w:spacing w:line="240" w:lineRule="auto" w:before="2" w:after="0"/>
              <w:ind w:left="223" w:right="0" w:hanging="117"/>
              <w:jc w:val="left"/>
              <w:rPr>
                <w:b/>
                <w:sz w:val="20"/>
              </w:rPr>
            </w:pPr>
            <w:r>
              <w:rPr>
                <w:b/>
                <w:spacing w:val="-8"/>
                <w:sz w:val="20"/>
              </w:rPr>
              <w:t>kapitálové</w:t>
            </w:r>
            <w:r>
              <w:rPr>
                <w:spacing w:val="-6"/>
                <w:sz w:val="20"/>
              </w:rPr>
              <w:t> </w:t>
            </w:r>
            <w:r>
              <w:rPr>
                <w:b/>
                <w:spacing w:val="-8"/>
                <w:sz w:val="20"/>
              </w:rPr>
              <w:t>výdavky</w:t>
            </w:r>
            <w:r>
              <w:rPr>
                <w:spacing w:val="-6"/>
                <w:sz w:val="20"/>
              </w:rPr>
              <w:t> </w:t>
            </w:r>
            <w:r>
              <w:rPr>
                <w:b/>
                <w:spacing w:val="-8"/>
                <w:sz w:val="20"/>
              </w:rPr>
              <w:t>na</w:t>
            </w:r>
            <w:r>
              <w:rPr>
                <w:spacing w:val="26"/>
                <w:sz w:val="20"/>
              </w:rPr>
              <w:t> </w:t>
            </w:r>
            <w:r>
              <w:rPr>
                <w:b/>
                <w:spacing w:val="-8"/>
                <w:sz w:val="20"/>
              </w:rPr>
              <w:t>....</w:t>
            </w:r>
          </w:p>
          <w:p>
            <w:pPr>
              <w:pStyle w:val="TableParagraph"/>
              <w:spacing w:before="2"/>
              <w:rPr>
                <w:i/>
                <w:sz w:val="20"/>
              </w:rPr>
            </w:pPr>
          </w:p>
          <w:p>
            <w:pPr>
              <w:pStyle w:val="TableParagraph"/>
              <w:spacing w:line="209" w:lineRule="exact"/>
              <w:ind w:left="2151" w:right="213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-</w:t>
            </w:r>
            <w:r>
              <w:rPr>
                <w:spacing w:val="-8"/>
                <w:sz w:val="20"/>
              </w:rPr>
              <w:t> </w:t>
            </w:r>
            <w:r>
              <w:rPr>
                <w:b/>
                <w:sz w:val="20"/>
              </w:rPr>
              <w:t>1</w:t>
            </w:r>
            <w:r>
              <w:rPr>
                <w:spacing w:val="-6"/>
                <w:sz w:val="20"/>
              </w:rPr>
              <w:t> </w:t>
            </w:r>
            <w:r>
              <w:rPr>
                <w:b/>
                <w:spacing w:val="-10"/>
                <w:sz w:val="20"/>
              </w:rPr>
              <w:t>-</w:t>
            </w:r>
          </w:p>
        </w:tc>
        <w:tc>
          <w:tcPr>
            <w:tcW w:w="1986" w:type="dxa"/>
            <w:shd w:val="clear" w:color="auto" w:fill="D9D9D9"/>
          </w:tcPr>
          <w:p>
            <w:pPr>
              <w:pStyle w:val="TableParagraph"/>
              <w:ind w:left="145" w:right="129"/>
              <w:jc w:val="center"/>
              <w:rPr>
                <w:b/>
                <w:sz w:val="20"/>
              </w:rPr>
            </w:pPr>
            <w:r>
              <w:rPr>
                <w:b/>
                <w:spacing w:val="-14"/>
                <w:sz w:val="20"/>
              </w:rPr>
              <w:t>Suma</w:t>
            </w:r>
            <w:r>
              <w:rPr>
                <w:sz w:val="20"/>
              </w:rPr>
              <w:t> </w:t>
            </w:r>
            <w:r>
              <w:rPr>
                <w:b/>
                <w:spacing w:val="-14"/>
                <w:sz w:val="20"/>
              </w:rPr>
              <w:t>poskytnutých</w:t>
            </w:r>
            <w:r>
              <w:rPr>
                <w:spacing w:val="-14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finančných</w:t>
            </w:r>
            <w:r>
              <w:rPr>
                <w:spacing w:val="-2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prostriedkov</w:t>
            </w:r>
          </w:p>
          <w:p>
            <w:pPr>
              <w:pStyle w:val="TableParagraph"/>
              <w:spacing w:before="1"/>
              <w:rPr>
                <w:i/>
                <w:sz w:val="20"/>
              </w:rPr>
            </w:pPr>
          </w:p>
          <w:p>
            <w:pPr>
              <w:pStyle w:val="TableParagraph"/>
              <w:spacing w:line="209" w:lineRule="exact" w:before="1"/>
              <w:ind w:left="145" w:right="12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-</w:t>
            </w:r>
            <w:r>
              <w:rPr>
                <w:spacing w:val="-8"/>
                <w:sz w:val="20"/>
              </w:rPr>
              <w:t> </w:t>
            </w:r>
            <w:r>
              <w:rPr>
                <w:b/>
                <w:sz w:val="20"/>
              </w:rPr>
              <w:t>2</w:t>
            </w:r>
            <w:r>
              <w:rPr>
                <w:spacing w:val="-6"/>
                <w:sz w:val="20"/>
              </w:rPr>
              <w:t> </w:t>
            </w:r>
            <w:r>
              <w:rPr>
                <w:b/>
                <w:spacing w:val="-10"/>
                <w:sz w:val="20"/>
              </w:rPr>
              <w:t>-</w:t>
            </w:r>
          </w:p>
        </w:tc>
        <w:tc>
          <w:tcPr>
            <w:tcW w:w="1702" w:type="dxa"/>
            <w:shd w:val="clear" w:color="auto" w:fill="D9D9D9"/>
          </w:tcPr>
          <w:p>
            <w:pPr>
              <w:pStyle w:val="TableParagraph"/>
              <w:ind w:left="203" w:right="187"/>
              <w:jc w:val="center"/>
              <w:rPr>
                <w:b/>
                <w:sz w:val="20"/>
              </w:rPr>
            </w:pPr>
            <w:r>
              <w:rPr>
                <w:b/>
                <w:spacing w:val="-16"/>
                <w:sz w:val="20"/>
              </w:rPr>
              <w:t>Suma</w:t>
            </w:r>
            <w:r>
              <w:rPr>
                <w:sz w:val="20"/>
              </w:rPr>
              <w:t> </w:t>
            </w:r>
            <w:r>
              <w:rPr>
                <w:b/>
                <w:spacing w:val="-16"/>
                <w:sz w:val="20"/>
              </w:rPr>
              <w:t>skutočne</w:t>
            </w:r>
            <w:r>
              <w:rPr>
                <w:spacing w:val="-2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použitých</w:t>
            </w:r>
            <w:r>
              <w:rPr>
                <w:spacing w:val="-2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finančných</w:t>
            </w:r>
            <w:r>
              <w:rPr>
                <w:spacing w:val="-2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prostriedkov</w:t>
            </w:r>
          </w:p>
          <w:p>
            <w:pPr>
              <w:pStyle w:val="TableParagraph"/>
              <w:spacing w:line="209" w:lineRule="exact" w:before="2"/>
              <w:ind w:left="199" w:right="18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-</w:t>
            </w:r>
            <w:r>
              <w:rPr>
                <w:spacing w:val="-8"/>
                <w:sz w:val="20"/>
              </w:rPr>
              <w:t> </w:t>
            </w:r>
            <w:r>
              <w:rPr>
                <w:b/>
                <w:sz w:val="20"/>
              </w:rPr>
              <w:t>3</w:t>
            </w:r>
            <w:r>
              <w:rPr>
                <w:spacing w:val="-6"/>
                <w:sz w:val="20"/>
              </w:rPr>
              <w:t> </w:t>
            </w:r>
            <w:r>
              <w:rPr>
                <w:b/>
                <w:spacing w:val="-10"/>
                <w:sz w:val="20"/>
              </w:rPr>
              <w:t>-</w:t>
            </w:r>
          </w:p>
        </w:tc>
        <w:tc>
          <w:tcPr>
            <w:tcW w:w="1558" w:type="dxa"/>
            <w:shd w:val="clear" w:color="auto" w:fill="D9D9D9"/>
          </w:tcPr>
          <w:p>
            <w:pPr>
              <w:pStyle w:val="TableParagraph"/>
              <w:ind w:left="253" w:right="239" w:firstLine="3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Rozdiel</w:t>
            </w:r>
            <w:r>
              <w:rPr>
                <w:spacing w:val="-2"/>
                <w:sz w:val="20"/>
              </w:rPr>
              <w:t> </w:t>
            </w:r>
            <w:r>
              <w:rPr>
                <w:b/>
                <w:spacing w:val="-10"/>
                <w:sz w:val="20"/>
              </w:rPr>
              <w:t>(stĺ.2</w:t>
            </w:r>
            <w:r>
              <w:rPr>
                <w:spacing w:val="-4"/>
                <w:sz w:val="20"/>
              </w:rPr>
              <w:t> </w:t>
            </w:r>
            <w:r>
              <w:rPr>
                <w:b/>
                <w:spacing w:val="-10"/>
                <w:sz w:val="20"/>
              </w:rPr>
              <w:t>-</w:t>
            </w:r>
            <w:r>
              <w:rPr>
                <w:spacing w:val="-4"/>
                <w:sz w:val="20"/>
              </w:rPr>
              <w:t> </w:t>
            </w:r>
            <w:r>
              <w:rPr>
                <w:b/>
                <w:spacing w:val="-10"/>
                <w:sz w:val="20"/>
              </w:rPr>
              <w:t>stĺ.3</w:t>
            </w:r>
            <w:r>
              <w:rPr>
                <w:spacing w:val="-4"/>
                <w:sz w:val="20"/>
              </w:rPr>
              <w:t> </w:t>
            </w:r>
            <w:r>
              <w:rPr>
                <w:b/>
                <w:spacing w:val="-10"/>
                <w:sz w:val="20"/>
              </w:rPr>
              <w:t>)</w:t>
            </w:r>
          </w:p>
          <w:p>
            <w:pPr>
              <w:pStyle w:val="TableParagraph"/>
              <w:rPr>
                <w:i/>
                <w:sz w:val="22"/>
              </w:rPr>
            </w:pPr>
          </w:p>
          <w:p>
            <w:pPr>
              <w:pStyle w:val="TableParagraph"/>
              <w:spacing w:before="1"/>
              <w:rPr>
                <w:i/>
                <w:sz w:val="18"/>
              </w:rPr>
            </w:pPr>
          </w:p>
          <w:p>
            <w:pPr>
              <w:pStyle w:val="TableParagraph"/>
              <w:spacing w:line="209" w:lineRule="exact" w:before="1"/>
              <w:ind w:left="591" w:right="57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-</w:t>
            </w:r>
            <w:r>
              <w:rPr>
                <w:spacing w:val="-8"/>
                <w:sz w:val="20"/>
              </w:rPr>
              <w:t> </w:t>
            </w:r>
            <w:r>
              <w:rPr>
                <w:b/>
                <w:sz w:val="20"/>
              </w:rPr>
              <w:t>4</w:t>
            </w:r>
            <w:r>
              <w:rPr>
                <w:spacing w:val="-6"/>
                <w:sz w:val="20"/>
              </w:rPr>
              <w:t> </w:t>
            </w:r>
            <w:r>
              <w:rPr>
                <w:b/>
                <w:spacing w:val="-10"/>
                <w:sz w:val="20"/>
              </w:rPr>
              <w:t>-</w:t>
            </w:r>
          </w:p>
        </w:tc>
      </w:tr>
      <w:tr>
        <w:trPr>
          <w:trHeight w:val="225" w:hRule="atLeast"/>
        </w:trPr>
        <w:tc>
          <w:tcPr>
            <w:tcW w:w="4676" w:type="dxa"/>
          </w:tcPr>
          <w:p>
            <w:pPr>
              <w:pStyle w:val="TableParagraph"/>
              <w:spacing w:line="205" w:lineRule="exact"/>
              <w:ind w:left="107"/>
              <w:rPr>
                <w:sz w:val="20"/>
              </w:rPr>
            </w:pPr>
            <w:r>
              <w:rPr>
                <w:spacing w:val="-8"/>
                <w:sz w:val="20"/>
              </w:rPr>
              <w:t>centrum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8"/>
                <w:sz w:val="20"/>
              </w:rPr>
              <w:t>voľného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8"/>
                <w:sz w:val="20"/>
              </w:rPr>
              <w:t>času</w:t>
            </w:r>
          </w:p>
        </w:tc>
        <w:tc>
          <w:tcPr>
            <w:tcW w:w="1986" w:type="dxa"/>
          </w:tcPr>
          <w:p>
            <w:pPr>
              <w:pStyle w:val="TableParagraph"/>
              <w:spacing w:line="205" w:lineRule="exact"/>
              <w:ind w:right="8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105,00</w:t>
            </w:r>
          </w:p>
        </w:tc>
        <w:tc>
          <w:tcPr>
            <w:tcW w:w="1702" w:type="dxa"/>
          </w:tcPr>
          <w:p>
            <w:pPr>
              <w:pStyle w:val="TableParagraph"/>
              <w:spacing w:line="205" w:lineRule="exact"/>
              <w:ind w:left="1043"/>
              <w:rPr>
                <w:sz w:val="20"/>
              </w:rPr>
            </w:pPr>
            <w:r>
              <w:rPr>
                <w:spacing w:val="-2"/>
                <w:sz w:val="20"/>
              </w:rPr>
              <w:t>105,00</w:t>
            </w:r>
          </w:p>
        </w:tc>
        <w:tc>
          <w:tcPr>
            <w:tcW w:w="1558" w:type="dxa"/>
          </w:tcPr>
          <w:p>
            <w:pPr>
              <w:pStyle w:val="TableParagraph"/>
              <w:spacing w:line="205" w:lineRule="exact"/>
              <w:ind w:right="89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>
        <w:trPr>
          <w:trHeight w:val="227" w:hRule="atLeast"/>
        </w:trPr>
        <w:tc>
          <w:tcPr>
            <w:tcW w:w="4676" w:type="dxa"/>
          </w:tcPr>
          <w:p>
            <w:pPr>
              <w:pStyle w:val="TableParagraph"/>
              <w:rPr>
                <w:sz w:val="16"/>
              </w:rPr>
            </w:pPr>
          </w:p>
        </w:tc>
        <w:tc>
          <w:tcPr>
            <w:tcW w:w="1986" w:type="dxa"/>
          </w:tcPr>
          <w:p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>
            <w:pPr>
              <w:pStyle w:val="TableParagraph"/>
              <w:rPr>
                <w:sz w:val="16"/>
              </w:rPr>
            </w:pPr>
          </w:p>
        </w:tc>
        <w:tc>
          <w:tcPr>
            <w:tcW w:w="1558" w:type="dxa"/>
          </w:tcPr>
          <w:p>
            <w:pPr>
              <w:pStyle w:val="TableParagraph"/>
              <w:rPr>
                <w:sz w:val="16"/>
              </w:rPr>
            </w:pPr>
          </w:p>
        </w:tc>
      </w:tr>
    </w:tbl>
    <w:p>
      <w:pPr>
        <w:pStyle w:val="BodyText"/>
        <w:spacing w:before="5"/>
        <w:rPr>
          <w:i/>
          <w:sz w:val="23"/>
        </w:rPr>
      </w:pPr>
    </w:p>
    <w:p>
      <w:pPr>
        <w:pStyle w:val="BodyText"/>
        <w:ind w:left="200"/>
      </w:pPr>
      <w:r>
        <w:rPr>
          <w:spacing w:val="-10"/>
        </w:rPr>
        <w:t>K</w:t>
      </w:r>
      <w:r>
        <w:rPr>
          <w:spacing w:val="-5"/>
        </w:rPr>
        <w:t> </w:t>
      </w:r>
      <w:r>
        <w:rPr>
          <w:spacing w:val="-10"/>
        </w:rPr>
        <w:t>31.12.2023</w:t>
      </w:r>
      <w:r>
        <w:rPr>
          <w:spacing w:val="-3"/>
        </w:rPr>
        <w:t> </w:t>
      </w:r>
      <w:r>
        <w:rPr>
          <w:spacing w:val="-10"/>
        </w:rPr>
        <w:t>boli</w:t>
      </w:r>
      <w:r>
        <w:rPr>
          <w:spacing w:val="-3"/>
        </w:rPr>
        <w:t> </w:t>
      </w:r>
      <w:r>
        <w:rPr>
          <w:spacing w:val="-10"/>
        </w:rPr>
        <w:t>vyúčtované</w:t>
      </w:r>
      <w:r>
        <w:rPr>
          <w:spacing w:val="-3"/>
        </w:rPr>
        <w:t> </w:t>
      </w:r>
      <w:r>
        <w:rPr>
          <w:spacing w:val="-10"/>
        </w:rPr>
        <w:t>všetky</w:t>
      </w:r>
      <w:r>
        <w:rPr>
          <w:spacing w:val="-2"/>
        </w:rPr>
        <w:t> </w:t>
      </w:r>
      <w:r>
        <w:rPr>
          <w:spacing w:val="-10"/>
        </w:rPr>
        <w:t>dotácie,</w:t>
      </w:r>
      <w:r>
        <w:rPr>
          <w:spacing w:val="-3"/>
        </w:rPr>
        <w:t> </w:t>
      </w:r>
      <w:r>
        <w:rPr>
          <w:spacing w:val="-10"/>
        </w:rPr>
        <w:t>ktoré</w:t>
      </w:r>
      <w:r>
        <w:rPr>
          <w:spacing w:val="-3"/>
        </w:rPr>
        <w:t> </w:t>
      </w:r>
      <w:r>
        <w:rPr>
          <w:spacing w:val="-10"/>
        </w:rPr>
        <w:t>boli</w:t>
      </w:r>
      <w:r>
        <w:rPr>
          <w:spacing w:val="-3"/>
        </w:rPr>
        <w:t> </w:t>
      </w:r>
      <w:r>
        <w:rPr>
          <w:spacing w:val="-10"/>
        </w:rPr>
        <w:t>poskytnuté</w:t>
      </w:r>
      <w:r>
        <w:rPr>
          <w:spacing w:val="-1"/>
        </w:rPr>
        <w:t> </w:t>
      </w:r>
      <w:r>
        <w:rPr>
          <w:spacing w:val="-10"/>
        </w:rPr>
        <w:t>v</w:t>
      </w:r>
      <w:r>
        <w:rPr>
          <w:spacing w:val="-2"/>
        </w:rPr>
        <w:t> </w:t>
      </w:r>
      <w:r>
        <w:rPr>
          <w:spacing w:val="-10"/>
        </w:rPr>
        <w:t>súlade</w:t>
      </w:r>
      <w:r>
        <w:rPr>
          <w:spacing w:val="-4"/>
        </w:rPr>
        <w:t> </w:t>
      </w:r>
      <w:r>
        <w:rPr>
          <w:spacing w:val="-10"/>
        </w:rPr>
        <w:t>so</w:t>
      </w:r>
      <w:r>
        <w:rPr>
          <w:spacing w:val="-2"/>
        </w:rPr>
        <w:t> </w:t>
      </w:r>
      <w:r>
        <w:rPr>
          <w:spacing w:val="-10"/>
        </w:rPr>
        <w:t>VZN.</w:t>
      </w:r>
    </w:p>
    <w:p>
      <w:pPr>
        <w:spacing w:after="0"/>
        <w:sectPr>
          <w:pgSz w:w="11910" w:h="16840"/>
          <w:pgMar w:top="900" w:bottom="280" w:left="1220" w:right="440"/>
        </w:sectPr>
      </w:pPr>
    </w:p>
    <w:p>
      <w:pPr>
        <w:pStyle w:val="BodyText"/>
        <w:spacing w:line="360" w:lineRule="auto" w:before="65"/>
        <w:ind w:left="200" w:right="688" w:firstLine="720"/>
      </w:pPr>
      <w:r>
        <w:rPr>
          <w:spacing w:val="-10"/>
        </w:rPr>
        <w:t>Obec</w:t>
      </w:r>
      <w:r>
        <w:rPr>
          <w:spacing w:val="59"/>
        </w:rPr>
        <w:t> </w:t>
      </w:r>
      <w:r>
        <w:rPr>
          <w:spacing w:val="-10"/>
        </w:rPr>
        <w:t>nezaznamenala</w:t>
      </w:r>
      <w:r>
        <w:rPr>
          <w:spacing w:val="60"/>
        </w:rPr>
        <w:t> </w:t>
      </w:r>
      <w:r>
        <w:rPr>
          <w:spacing w:val="-10"/>
        </w:rPr>
        <w:t>žiadnu</w:t>
      </w:r>
      <w:r>
        <w:rPr>
          <w:spacing w:val="59"/>
        </w:rPr>
        <w:t> </w:t>
      </w:r>
      <w:r>
        <w:rPr>
          <w:spacing w:val="-10"/>
        </w:rPr>
        <w:t>udalosť</w:t>
      </w:r>
      <w:r>
        <w:rPr>
          <w:spacing w:val="58"/>
        </w:rPr>
        <w:t> </w:t>
      </w:r>
      <w:r>
        <w:rPr>
          <w:spacing w:val="-10"/>
        </w:rPr>
        <w:t>osobitného</w:t>
      </w:r>
      <w:r>
        <w:rPr>
          <w:spacing w:val="59"/>
        </w:rPr>
        <w:t> </w:t>
      </w:r>
      <w:r>
        <w:rPr>
          <w:spacing w:val="-10"/>
        </w:rPr>
        <w:t>významu</w:t>
      </w:r>
      <w:r>
        <w:rPr>
          <w:spacing w:val="59"/>
        </w:rPr>
        <w:t> </w:t>
      </w:r>
      <w:r>
        <w:rPr>
          <w:spacing w:val="-10"/>
        </w:rPr>
        <w:t>po</w:t>
      </w:r>
      <w:r>
        <w:rPr>
          <w:spacing w:val="59"/>
        </w:rPr>
        <w:t> </w:t>
      </w:r>
      <w:r>
        <w:rPr>
          <w:spacing w:val="-10"/>
        </w:rPr>
        <w:t>skončení</w:t>
      </w:r>
      <w:r>
        <w:rPr>
          <w:spacing w:val="58"/>
        </w:rPr>
        <w:t> </w:t>
      </w:r>
      <w:r>
        <w:rPr>
          <w:spacing w:val="-10"/>
        </w:rPr>
        <w:t>účtovného obdobia.</w:t>
      </w:r>
      <w:r>
        <w:rPr>
          <w:spacing w:val="-7"/>
        </w:rPr>
        <w:t> </w:t>
      </w:r>
      <w:r>
        <w:rPr>
          <w:spacing w:val="-10"/>
        </w:rPr>
        <w:t>Obec</w:t>
      </w:r>
      <w:r>
        <w:rPr>
          <w:spacing w:val="-5"/>
        </w:rPr>
        <w:t> </w:t>
      </w:r>
      <w:r>
        <w:rPr>
          <w:spacing w:val="-10"/>
        </w:rPr>
        <w:t>k</w:t>
      </w:r>
      <w:r>
        <w:rPr>
          <w:spacing w:val="-7"/>
        </w:rPr>
        <w:t> </w:t>
      </w:r>
      <w:r>
        <w:rPr>
          <w:spacing w:val="-10"/>
        </w:rPr>
        <w:t>dátumu</w:t>
      </w:r>
      <w:r>
        <w:rPr>
          <w:spacing w:val="-6"/>
        </w:rPr>
        <w:t> </w:t>
      </w:r>
      <w:r>
        <w:rPr>
          <w:spacing w:val="-10"/>
        </w:rPr>
        <w:t>zostavenia</w:t>
      </w:r>
      <w:r>
        <w:rPr>
          <w:spacing w:val="-7"/>
        </w:rPr>
        <w:t> </w:t>
      </w:r>
      <w:r>
        <w:rPr>
          <w:spacing w:val="-10"/>
        </w:rPr>
        <w:t>individuálnej</w:t>
      </w:r>
      <w:r>
        <w:rPr>
          <w:spacing w:val="-7"/>
        </w:rPr>
        <w:t> </w:t>
      </w:r>
      <w:r>
        <w:rPr>
          <w:spacing w:val="-10"/>
        </w:rPr>
        <w:t>výročnej</w:t>
      </w:r>
      <w:r>
        <w:rPr>
          <w:spacing w:val="-5"/>
        </w:rPr>
        <w:t> </w:t>
      </w:r>
      <w:r>
        <w:rPr>
          <w:spacing w:val="-10"/>
        </w:rPr>
        <w:t>správy</w:t>
      </w:r>
      <w:r>
        <w:rPr>
          <w:spacing w:val="-7"/>
        </w:rPr>
        <w:t> </w:t>
      </w:r>
      <w:r>
        <w:rPr>
          <w:spacing w:val="-10"/>
        </w:rPr>
        <w:t>posúdila</w:t>
      </w:r>
      <w:r>
        <w:rPr>
          <w:spacing w:val="-7"/>
        </w:rPr>
        <w:t> </w:t>
      </w:r>
      <w:r>
        <w:rPr>
          <w:spacing w:val="-10"/>
        </w:rPr>
        <w:t>špecifické</w:t>
      </w:r>
      <w:r>
        <w:rPr>
          <w:spacing w:val="-5"/>
        </w:rPr>
        <w:t> </w:t>
      </w:r>
      <w:r>
        <w:rPr>
          <w:spacing w:val="-10"/>
        </w:rPr>
        <w:t>významné </w:t>
      </w:r>
      <w:r>
        <w:rPr>
          <w:spacing w:val="-8"/>
        </w:rPr>
        <w:t>riziká</w:t>
      </w:r>
      <w:r>
        <w:rPr>
          <w:spacing w:val="-9"/>
        </w:rPr>
        <w:t> </w:t>
      </w:r>
      <w:r>
        <w:rPr>
          <w:spacing w:val="-8"/>
        </w:rPr>
        <w:t>a neistoty,</w:t>
      </w:r>
      <w:r>
        <w:rPr>
          <w:spacing w:val="-9"/>
        </w:rPr>
        <w:t> </w:t>
      </w:r>
      <w:r>
        <w:rPr>
          <w:spacing w:val="-8"/>
        </w:rPr>
        <w:t>osobitne</w:t>
      </w:r>
      <w:r>
        <w:rPr>
          <w:spacing w:val="-7"/>
        </w:rPr>
        <w:t> </w:t>
      </w:r>
      <w:r>
        <w:rPr>
          <w:spacing w:val="-8"/>
        </w:rPr>
        <w:t>zvážila</w:t>
      </w:r>
      <w:r>
        <w:rPr>
          <w:spacing w:val="-9"/>
        </w:rPr>
        <w:t> </w:t>
      </w:r>
      <w:r>
        <w:rPr>
          <w:spacing w:val="-8"/>
        </w:rPr>
        <w:t>všetky potenciálne dopady na</w:t>
      </w:r>
      <w:r>
        <w:rPr>
          <w:spacing w:val="-9"/>
        </w:rPr>
        <w:t> </w:t>
      </w:r>
      <w:r>
        <w:rPr>
          <w:spacing w:val="-8"/>
        </w:rPr>
        <w:t>rozpočtové hospodárenie obce a</w:t>
      </w:r>
      <w:r>
        <w:rPr>
          <w:spacing w:val="-9"/>
        </w:rPr>
        <w:t> </w:t>
      </w:r>
      <w:r>
        <w:rPr>
          <w:spacing w:val="-8"/>
        </w:rPr>
        <w:t>dospela</w:t>
      </w:r>
      <w:r>
        <w:rPr>
          <w:spacing w:val="-3"/>
        </w:rPr>
        <w:t> </w:t>
      </w:r>
      <w:r>
        <w:rPr>
          <w:spacing w:val="-8"/>
        </w:rPr>
        <w:t>k</w:t>
      </w:r>
      <w:r>
        <w:rPr/>
        <w:t> </w:t>
      </w:r>
      <w:r>
        <w:rPr>
          <w:spacing w:val="-8"/>
        </w:rPr>
        <w:t>záveru,</w:t>
      </w:r>
      <w:r>
        <w:rPr/>
        <w:t> </w:t>
      </w:r>
      <w:r>
        <w:rPr>
          <w:spacing w:val="-8"/>
        </w:rPr>
        <w:t>že</w:t>
      </w:r>
      <w:r>
        <w:rPr/>
        <w:t> </w:t>
      </w:r>
      <w:r>
        <w:rPr>
          <w:spacing w:val="-8"/>
        </w:rPr>
        <w:t>by</w:t>
      </w:r>
      <w:r>
        <w:rPr/>
        <w:t> </w:t>
      </w:r>
      <w:r>
        <w:rPr>
          <w:spacing w:val="-8"/>
        </w:rPr>
        <w:t>nemali</w:t>
      </w:r>
      <w:r>
        <w:rPr/>
        <w:t> </w:t>
      </w:r>
      <w:r>
        <w:rPr>
          <w:spacing w:val="-8"/>
        </w:rPr>
        <w:t>významne</w:t>
      </w:r>
      <w:r>
        <w:rPr/>
        <w:t> </w:t>
      </w:r>
      <w:r>
        <w:rPr>
          <w:spacing w:val="-8"/>
        </w:rPr>
        <w:t>ovplyvniť</w:t>
      </w:r>
      <w:r>
        <w:rPr/>
        <w:t> </w:t>
      </w:r>
      <w:r>
        <w:rPr>
          <w:spacing w:val="-8"/>
        </w:rPr>
        <w:t>schopnosť</w:t>
      </w:r>
      <w:r>
        <w:rPr/>
        <w:t> </w:t>
      </w:r>
      <w:r>
        <w:rPr>
          <w:spacing w:val="-8"/>
        </w:rPr>
        <w:t>obce</w:t>
      </w:r>
      <w:r>
        <w:rPr/>
        <w:t> </w:t>
      </w:r>
      <w:r>
        <w:rPr>
          <w:spacing w:val="-8"/>
        </w:rPr>
        <w:t>pokračovať</w:t>
      </w:r>
      <w:r>
        <w:rPr/>
        <w:t> </w:t>
      </w:r>
      <w:r>
        <w:rPr>
          <w:spacing w:val="-8"/>
        </w:rPr>
        <w:t>nepretržite </w:t>
      </w:r>
      <w:r>
        <w:rPr/>
        <w:t>v činnosti.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38"/>
        </w:rPr>
      </w:pPr>
    </w:p>
    <w:p>
      <w:pPr>
        <w:pStyle w:val="BodyText"/>
        <w:ind w:right="1993"/>
        <w:jc w:val="right"/>
      </w:pPr>
      <w:r>
        <w:rPr>
          <w:spacing w:val="-6"/>
        </w:rPr>
        <w:t>Schválil:</w:t>
      </w:r>
      <w:r>
        <w:rPr>
          <w:spacing w:val="-3"/>
        </w:rPr>
        <w:t> </w:t>
      </w:r>
      <w:r>
        <w:rPr>
          <w:spacing w:val="-6"/>
        </w:rPr>
        <w:t>Václav</w:t>
      </w:r>
      <w:r>
        <w:rPr>
          <w:spacing w:val="-2"/>
        </w:rPr>
        <w:t> </w:t>
      </w:r>
      <w:r>
        <w:rPr>
          <w:spacing w:val="-6"/>
        </w:rPr>
        <w:t>Hudák</w:t>
      </w:r>
    </w:p>
    <w:p>
      <w:pPr>
        <w:pStyle w:val="BodyText"/>
        <w:ind w:right="2078"/>
        <w:jc w:val="right"/>
      </w:pPr>
      <w:r>
        <w:rPr>
          <w:w w:val="85"/>
        </w:rPr>
        <w:t>starosta</w:t>
      </w:r>
      <w:r>
        <w:rPr>
          <w:spacing w:val="-3"/>
        </w:rPr>
        <w:t> </w:t>
      </w:r>
      <w:r>
        <w:rPr>
          <w:spacing w:val="-4"/>
          <w:w w:val="95"/>
        </w:rPr>
        <w:t>obce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230"/>
        <w:ind w:left="200"/>
      </w:pPr>
      <w:r>
        <w:rPr>
          <w:spacing w:val="-10"/>
        </w:rPr>
        <w:t>V</w:t>
      </w:r>
      <w:r>
        <w:rPr>
          <w:spacing w:val="1"/>
        </w:rPr>
        <w:t> </w:t>
      </w:r>
      <w:r>
        <w:rPr>
          <w:spacing w:val="-10"/>
        </w:rPr>
        <w:t>Bartošovciach</w:t>
      </w:r>
      <w:r>
        <w:rPr>
          <w:spacing w:val="4"/>
        </w:rPr>
        <w:t> </w:t>
      </w:r>
      <w:r>
        <w:rPr>
          <w:spacing w:val="-10"/>
        </w:rPr>
        <w:t>dňa......................</w:t>
      </w:r>
    </w:p>
    <w:sectPr>
      <w:pgSz w:w="11910" w:h="16840"/>
      <w:pgMar w:top="900" w:bottom="280" w:left="1220" w:right="4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altName w:val="Arial"/>
    <w:charset w:val="1"/>
    <w:family w:val="swiss"/>
    <w:pitch w:val="variable"/>
  </w:font>
  <w:font w:name="Nimbus Roman">
    <w:altName w:val="Nimbus Roman"/>
    <w:charset w:val="1"/>
    <w:family w:val="auto"/>
    <w:pitch w:val="variable"/>
  </w:font>
  <w:font w:name="Tahoma">
    <w:altName w:val="Tahoma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9">
    <w:multiLevelType w:val="hybridMultilevel"/>
    <w:lvl w:ilvl="0">
      <w:start w:val="0"/>
      <w:numFmt w:val="bullet"/>
      <w:lvlText w:val="-"/>
      <w:lvlJc w:val="left"/>
      <w:pPr>
        <w:ind w:left="223" w:hanging="116"/>
      </w:pPr>
      <w:rPr>
        <w:rFonts w:hint="default" w:ascii="Arial" w:hAnsi="Arial" w:eastAsia="Arial" w:cs="Arial"/>
        <w:b/>
        <w:bCs/>
        <w:i w:val="0"/>
        <w:iCs w:val="0"/>
        <w:w w:val="100"/>
        <w:sz w:val="20"/>
        <w:szCs w:val="20"/>
        <w:lang w:val="sk-SK" w:eastAsia="en-US" w:bidi="ar-SA"/>
      </w:rPr>
    </w:lvl>
    <w:lvl w:ilvl="1">
      <w:start w:val="0"/>
      <w:numFmt w:val="bullet"/>
      <w:lvlText w:val="•"/>
      <w:lvlJc w:val="left"/>
      <w:pPr>
        <w:ind w:left="664" w:hanging="116"/>
      </w:pPr>
      <w:rPr>
        <w:rFonts w:hint="default"/>
        <w:lang w:val="sk-SK" w:eastAsia="en-US" w:bidi="ar-SA"/>
      </w:rPr>
    </w:lvl>
    <w:lvl w:ilvl="2">
      <w:start w:val="0"/>
      <w:numFmt w:val="bullet"/>
      <w:lvlText w:val="•"/>
      <w:lvlJc w:val="left"/>
      <w:pPr>
        <w:ind w:left="1108" w:hanging="116"/>
      </w:pPr>
      <w:rPr>
        <w:rFonts w:hint="default"/>
        <w:lang w:val="sk-SK" w:eastAsia="en-US" w:bidi="ar-SA"/>
      </w:rPr>
    </w:lvl>
    <w:lvl w:ilvl="3">
      <w:start w:val="0"/>
      <w:numFmt w:val="bullet"/>
      <w:lvlText w:val="•"/>
      <w:lvlJc w:val="left"/>
      <w:pPr>
        <w:ind w:left="1552" w:hanging="116"/>
      </w:pPr>
      <w:rPr>
        <w:rFonts w:hint="default"/>
        <w:lang w:val="sk-SK" w:eastAsia="en-US" w:bidi="ar-SA"/>
      </w:rPr>
    </w:lvl>
    <w:lvl w:ilvl="4">
      <w:start w:val="0"/>
      <w:numFmt w:val="bullet"/>
      <w:lvlText w:val="•"/>
      <w:lvlJc w:val="left"/>
      <w:pPr>
        <w:ind w:left="1996" w:hanging="116"/>
      </w:pPr>
      <w:rPr>
        <w:rFonts w:hint="default"/>
        <w:lang w:val="sk-SK" w:eastAsia="en-US" w:bidi="ar-SA"/>
      </w:rPr>
    </w:lvl>
    <w:lvl w:ilvl="5">
      <w:start w:val="0"/>
      <w:numFmt w:val="bullet"/>
      <w:lvlText w:val="•"/>
      <w:lvlJc w:val="left"/>
      <w:pPr>
        <w:ind w:left="2440" w:hanging="116"/>
      </w:pPr>
      <w:rPr>
        <w:rFonts w:hint="default"/>
        <w:lang w:val="sk-SK" w:eastAsia="en-US" w:bidi="ar-SA"/>
      </w:rPr>
    </w:lvl>
    <w:lvl w:ilvl="6">
      <w:start w:val="0"/>
      <w:numFmt w:val="bullet"/>
      <w:lvlText w:val="•"/>
      <w:lvlJc w:val="left"/>
      <w:pPr>
        <w:ind w:left="2884" w:hanging="116"/>
      </w:pPr>
      <w:rPr>
        <w:rFonts w:hint="default"/>
        <w:lang w:val="sk-SK" w:eastAsia="en-US" w:bidi="ar-SA"/>
      </w:rPr>
    </w:lvl>
    <w:lvl w:ilvl="7">
      <w:start w:val="0"/>
      <w:numFmt w:val="bullet"/>
      <w:lvlText w:val="•"/>
      <w:lvlJc w:val="left"/>
      <w:pPr>
        <w:ind w:left="3328" w:hanging="116"/>
      </w:pPr>
      <w:rPr>
        <w:rFonts w:hint="default"/>
        <w:lang w:val="sk-SK" w:eastAsia="en-US" w:bidi="ar-SA"/>
      </w:rPr>
    </w:lvl>
    <w:lvl w:ilvl="8">
      <w:start w:val="0"/>
      <w:numFmt w:val="bullet"/>
      <w:lvlText w:val="•"/>
      <w:lvlJc w:val="left"/>
      <w:pPr>
        <w:ind w:left="3772" w:hanging="116"/>
      </w:pPr>
      <w:rPr>
        <w:rFonts w:hint="default"/>
        <w:lang w:val="sk-SK" w:eastAsia="en-US" w:bidi="ar-SA"/>
      </w:rPr>
    </w:lvl>
  </w:abstractNum>
  <w:abstractNum w:abstractNumId="8">
    <w:multiLevelType w:val="hybridMultilevel"/>
    <w:lvl w:ilvl="0">
      <w:start w:val="0"/>
      <w:numFmt w:val="bullet"/>
      <w:lvlText w:val="-"/>
      <w:lvlJc w:val="left"/>
      <w:pPr>
        <w:ind w:left="920" w:hanging="360"/>
      </w:pPr>
      <w:rPr>
        <w:rFonts w:hint="default" w:ascii="Arial" w:hAnsi="Arial" w:eastAsia="Arial" w:cs="Arial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>
      <w:start w:val="0"/>
      <w:numFmt w:val="bullet"/>
      <w:lvlText w:val="•"/>
      <w:lvlJc w:val="left"/>
      <w:pPr>
        <w:ind w:left="1852" w:hanging="360"/>
      </w:pPr>
      <w:rPr>
        <w:rFonts w:hint="default"/>
        <w:lang w:val="sk-SK" w:eastAsia="en-US" w:bidi="ar-SA"/>
      </w:rPr>
    </w:lvl>
    <w:lvl w:ilvl="2">
      <w:start w:val="0"/>
      <w:numFmt w:val="bullet"/>
      <w:lvlText w:val="•"/>
      <w:lvlJc w:val="left"/>
      <w:pPr>
        <w:ind w:left="2785" w:hanging="360"/>
      </w:pPr>
      <w:rPr>
        <w:rFonts w:hint="default"/>
        <w:lang w:val="sk-SK" w:eastAsia="en-US" w:bidi="ar-SA"/>
      </w:rPr>
    </w:lvl>
    <w:lvl w:ilvl="3">
      <w:start w:val="0"/>
      <w:numFmt w:val="bullet"/>
      <w:lvlText w:val="•"/>
      <w:lvlJc w:val="left"/>
      <w:pPr>
        <w:ind w:left="3717" w:hanging="360"/>
      </w:pPr>
      <w:rPr>
        <w:rFonts w:hint="default"/>
        <w:lang w:val="sk-SK" w:eastAsia="en-US" w:bidi="ar-SA"/>
      </w:rPr>
    </w:lvl>
    <w:lvl w:ilvl="4">
      <w:start w:val="0"/>
      <w:numFmt w:val="bullet"/>
      <w:lvlText w:val="•"/>
      <w:lvlJc w:val="left"/>
      <w:pPr>
        <w:ind w:left="4650" w:hanging="360"/>
      </w:pPr>
      <w:rPr>
        <w:rFonts w:hint="default"/>
        <w:lang w:val="sk-SK" w:eastAsia="en-US" w:bidi="ar-SA"/>
      </w:rPr>
    </w:lvl>
    <w:lvl w:ilvl="5">
      <w:start w:val="0"/>
      <w:numFmt w:val="bullet"/>
      <w:lvlText w:val="•"/>
      <w:lvlJc w:val="left"/>
      <w:pPr>
        <w:ind w:left="5583" w:hanging="360"/>
      </w:pPr>
      <w:rPr>
        <w:rFonts w:hint="default"/>
        <w:lang w:val="sk-SK" w:eastAsia="en-US" w:bidi="ar-SA"/>
      </w:rPr>
    </w:lvl>
    <w:lvl w:ilvl="6">
      <w:start w:val="0"/>
      <w:numFmt w:val="bullet"/>
      <w:lvlText w:val="•"/>
      <w:lvlJc w:val="left"/>
      <w:pPr>
        <w:ind w:left="6515" w:hanging="360"/>
      </w:pPr>
      <w:rPr>
        <w:rFonts w:hint="default"/>
        <w:lang w:val="sk-SK" w:eastAsia="en-US" w:bidi="ar-SA"/>
      </w:rPr>
    </w:lvl>
    <w:lvl w:ilvl="7">
      <w:start w:val="0"/>
      <w:numFmt w:val="bullet"/>
      <w:lvlText w:val="•"/>
      <w:lvlJc w:val="left"/>
      <w:pPr>
        <w:ind w:left="7448" w:hanging="360"/>
      </w:pPr>
      <w:rPr>
        <w:rFonts w:hint="default"/>
        <w:lang w:val="sk-SK" w:eastAsia="en-US" w:bidi="ar-SA"/>
      </w:rPr>
    </w:lvl>
    <w:lvl w:ilvl="8">
      <w:start w:val="0"/>
      <w:numFmt w:val="bullet"/>
      <w:lvlText w:val="•"/>
      <w:lvlJc w:val="left"/>
      <w:pPr>
        <w:ind w:left="8380" w:hanging="360"/>
      </w:pPr>
      <w:rPr>
        <w:rFonts w:hint="default"/>
        <w:lang w:val="sk-SK" w:eastAsia="en-US" w:bidi="ar-SA"/>
      </w:rPr>
    </w:lvl>
  </w:abstractNum>
  <w:abstractNum w:abstractNumId="7">
    <w:multiLevelType w:val="hybridMultilevel"/>
    <w:lvl w:ilvl="0">
      <w:start w:val="1"/>
      <w:numFmt w:val="decimal"/>
      <w:lvlText w:val="%1."/>
      <w:lvlJc w:val="left"/>
      <w:pPr>
        <w:ind w:left="484" w:hanging="284"/>
        <w:jc w:val="left"/>
      </w:pPr>
      <w:rPr>
        <w:rFonts w:hint="default" w:ascii="Arial" w:hAnsi="Arial" w:eastAsia="Arial" w:cs="Arial"/>
        <w:b/>
        <w:bCs/>
        <w:i w:val="0"/>
        <w:iCs w:val="0"/>
        <w:w w:val="89"/>
        <w:sz w:val="28"/>
        <w:szCs w:val="28"/>
        <w:shd w:fill="C0C0C0" w:color="auto" w:val="clear"/>
        <w:lang w:val="sk-SK" w:eastAsia="en-US" w:bidi="ar-SA"/>
      </w:rPr>
    </w:lvl>
    <w:lvl w:ilvl="1">
      <w:start w:val="1"/>
      <w:numFmt w:val="lowerLetter"/>
      <w:lvlText w:val="%2)"/>
      <w:lvlJc w:val="left"/>
      <w:pPr>
        <w:ind w:left="448" w:hanging="248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79"/>
        <w:sz w:val="24"/>
        <w:szCs w:val="24"/>
        <w:lang w:val="sk-SK" w:eastAsia="en-US" w:bidi="ar-SA"/>
      </w:rPr>
    </w:lvl>
    <w:lvl w:ilvl="2">
      <w:start w:val="0"/>
      <w:numFmt w:val="bullet"/>
      <w:lvlText w:val="•"/>
      <w:lvlJc w:val="left"/>
      <w:pPr>
        <w:ind w:left="1080" w:hanging="170"/>
      </w:pPr>
      <w:rPr>
        <w:rFonts w:hint="default" w:ascii="Tahoma" w:hAnsi="Tahoma" w:eastAsia="Tahoma" w:cs="Tahoma"/>
        <w:b w:val="0"/>
        <w:bCs w:val="0"/>
        <w:i w:val="0"/>
        <w:iCs w:val="0"/>
        <w:w w:val="101"/>
        <w:sz w:val="24"/>
        <w:szCs w:val="24"/>
        <w:lang w:val="sk-SK" w:eastAsia="en-US" w:bidi="ar-SA"/>
      </w:rPr>
    </w:lvl>
    <w:lvl w:ilvl="3">
      <w:start w:val="0"/>
      <w:numFmt w:val="bullet"/>
      <w:lvlText w:val="•"/>
      <w:lvlJc w:val="left"/>
      <w:pPr>
        <w:ind w:left="2225" w:hanging="170"/>
      </w:pPr>
      <w:rPr>
        <w:rFonts w:hint="default"/>
        <w:lang w:val="sk-SK" w:eastAsia="en-US" w:bidi="ar-SA"/>
      </w:rPr>
    </w:lvl>
    <w:lvl w:ilvl="4">
      <w:start w:val="0"/>
      <w:numFmt w:val="bullet"/>
      <w:lvlText w:val="•"/>
      <w:lvlJc w:val="left"/>
      <w:pPr>
        <w:ind w:left="3371" w:hanging="170"/>
      </w:pPr>
      <w:rPr>
        <w:rFonts w:hint="default"/>
        <w:lang w:val="sk-SK" w:eastAsia="en-US" w:bidi="ar-SA"/>
      </w:rPr>
    </w:lvl>
    <w:lvl w:ilvl="5">
      <w:start w:val="0"/>
      <w:numFmt w:val="bullet"/>
      <w:lvlText w:val="•"/>
      <w:lvlJc w:val="left"/>
      <w:pPr>
        <w:ind w:left="4517" w:hanging="170"/>
      </w:pPr>
      <w:rPr>
        <w:rFonts w:hint="default"/>
        <w:lang w:val="sk-SK" w:eastAsia="en-US" w:bidi="ar-SA"/>
      </w:rPr>
    </w:lvl>
    <w:lvl w:ilvl="6">
      <w:start w:val="0"/>
      <w:numFmt w:val="bullet"/>
      <w:lvlText w:val="•"/>
      <w:lvlJc w:val="left"/>
      <w:pPr>
        <w:ind w:left="5663" w:hanging="170"/>
      </w:pPr>
      <w:rPr>
        <w:rFonts w:hint="default"/>
        <w:lang w:val="sk-SK" w:eastAsia="en-US" w:bidi="ar-SA"/>
      </w:rPr>
    </w:lvl>
    <w:lvl w:ilvl="7">
      <w:start w:val="0"/>
      <w:numFmt w:val="bullet"/>
      <w:lvlText w:val="•"/>
      <w:lvlJc w:val="left"/>
      <w:pPr>
        <w:ind w:left="6808" w:hanging="170"/>
      </w:pPr>
      <w:rPr>
        <w:rFonts w:hint="default"/>
        <w:lang w:val="sk-SK" w:eastAsia="en-US" w:bidi="ar-SA"/>
      </w:rPr>
    </w:lvl>
    <w:lvl w:ilvl="8">
      <w:start w:val="0"/>
      <w:numFmt w:val="bullet"/>
      <w:lvlText w:val="•"/>
      <w:lvlJc w:val="left"/>
      <w:pPr>
        <w:ind w:left="7954" w:hanging="170"/>
      </w:pPr>
      <w:rPr>
        <w:rFonts w:hint="default"/>
        <w:lang w:val="sk-SK" w:eastAsia="en-US" w:bidi="ar-SA"/>
      </w:rPr>
    </w:lvl>
  </w:abstractNum>
  <w:abstractNum w:abstractNumId="6">
    <w:multiLevelType w:val="hybridMultilevel"/>
    <w:lvl w:ilvl="0">
      <w:start w:val="1"/>
      <w:numFmt w:val="decimal"/>
      <w:lvlText w:val="%1."/>
      <w:lvlJc w:val="left"/>
      <w:pPr>
        <w:ind w:left="484" w:hanging="284"/>
        <w:jc w:val="left"/>
      </w:pPr>
      <w:rPr>
        <w:rFonts w:hint="default" w:ascii="Arial" w:hAnsi="Arial" w:eastAsia="Arial" w:cs="Arial"/>
        <w:b/>
        <w:bCs/>
        <w:i w:val="0"/>
        <w:iCs w:val="0"/>
        <w:w w:val="89"/>
        <w:sz w:val="24"/>
        <w:szCs w:val="24"/>
        <w:lang w:val="sk-SK" w:eastAsia="en-US" w:bidi="ar-SA"/>
      </w:rPr>
    </w:lvl>
    <w:lvl w:ilvl="1">
      <w:start w:val="1"/>
      <w:numFmt w:val="lowerLetter"/>
      <w:lvlText w:val="%2)"/>
      <w:lvlJc w:val="left"/>
      <w:pPr>
        <w:ind w:left="460" w:hanging="260"/>
        <w:jc w:val="left"/>
      </w:pPr>
      <w:rPr>
        <w:rFonts w:hint="default" w:ascii="Arial" w:hAnsi="Arial" w:eastAsia="Arial" w:cs="Arial"/>
        <w:b/>
        <w:bCs/>
        <w:i w:val="0"/>
        <w:iCs w:val="0"/>
        <w:w w:val="93"/>
        <w:sz w:val="24"/>
        <w:szCs w:val="24"/>
        <w:lang w:val="sk-SK" w:eastAsia="en-US" w:bidi="ar-SA"/>
      </w:rPr>
    </w:lvl>
    <w:lvl w:ilvl="2">
      <w:start w:val="0"/>
      <w:numFmt w:val="bullet"/>
      <w:lvlText w:val="•"/>
      <w:lvlJc w:val="left"/>
      <w:pPr>
        <w:ind w:left="1565" w:hanging="260"/>
      </w:pPr>
      <w:rPr>
        <w:rFonts w:hint="default"/>
        <w:lang w:val="sk-SK" w:eastAsia="en-US" w:bidi="ar-SA"/>
      </w:rPr>
    </w:lvl>
    <w:lvl w:ilvl="3">
      <w:start w:val="0"/>
      <w:numFmt w:val="bullet"/>
      <w:lvlText w:val="•"/>
      <w:lvlJc w:val="left"/>
      <w:pPr>
        <w:ind w:left="2650" w:hanging="260"/>
      </w:pPr>
      <w:rPr>
        <w:rFonts w:hint="default"/>
        <w:lang w:val="sk-SK" w:eastAsia="en-US" w:bidi="ar-SA"/>
      </w:rPr>
    </w:lvl>
    <w:lvl w:ilvl="4">
      <w:start w:val="0"/>
      <w:numFmt w:val="bullet"/>
      <w:lvlText w:val="•"/>
      <w:lvlJc w:val="left"/>
      <w:pPr>
        <w:ind w:left="3735" w:hanging="260"/>
      </w:pPr>
      <w:rPr>
        <w:rFonts w:hint="default"/>
        <w:lang w:val="sk-SK" w:eastAsia="en-US" w:bidi="ar-SA"/>
      </w:rPr>
    </w:lvl>
    <w:lvl w:ilvl="5">
      <w:start w:val="0"/>
      <w:numFmt w:val="bullet"/>
      <w:lvlText w:val="•"/>
      <w:lvlJc w:val="left"/>
      <w:pPr>
        <w:ind w:left="4820" w:hanging="260"/>
      </w:pPr>
      <w:rPr>
        <w:rFonts w:hint="default"/>
        <w:lang w:val="sk-SK" w:eastAsia="en-US" w:bidi="ar-SA"/>
      </w:rPr>
    </w:lvl>
    <w:lvl w:ilvl="6">
      <w:start w:val="0"/>
      <w:numFmt w:val="bullet"/>
      <w:lvlText w:val="•"/>
      <w:lvlJc w:val="left"/>
      <w:pPr>
        <w:ind w:left="5905" w:hanging="260"/>
      </w:pPr>
      <w:rPr>
        <w:rFonts w:hint="default"/>
        <w:lang w:val="sk-SK" w:eastAsia="en-US" w:bidi="ar-SA"/>
      </w:rPr>
    </w:lvl>
    <w:lvl w:ilvl="7">
      <w:start w:val="0"/>
      <w:numFmt w:val="bullet"/>
      <w:lvlText w:val="•"/>
      <w:lvlJc w:val="left"/>
      <w:pPr>
        <w:ind w:left="6990" w:hanging="260"/>
      </w:pPr>
      <w:rPr>
        <w:rFonts w:hint="default"/>
        <w:lang w:val="sk-SK" w:eastAsia="en-US" w:bidi="ar-SA"/>
      </w:rPr>
    </w:lvl>
    <w:lvl w:ilvl="8">
      <w:start w:val="0"/>
      <w:numFmt w:val="bullet"/>
      <w:lvlText w:val="•"/>
      <w:lvlJc w:val="left"/>
      <w:pPr>
        <w:ind w:left="8075" w:hanging="260"/>
      </w:pPr>
      <w:rPr>
        <w:rFonts w:hint="default"/>
        <w:lang w:val="sk-SK" w:eastAsia="en-US" w:bidi="ar-SA"/>
      </w:rPr>
    </w:lvl>
  </w:abstractNum>
  <w:abstractNum w:abstractNumId="5">
    <w:multiLevelType w:val="hybridMultilevel"/>
    <w:lvl w:ilvl="0">
      <w:start w:val="0"/>
      <w:numFmt w:val="bullet"/>
      <w:lvlText w:val="•"/>
      <w:lvlJc w:val="left"/>
      <w:pPr>
        <w:ind w:left="1135" w:hanging="226"/>
      </w:pPr>
      <w:rPr>
        <w:rFonts w:hint="default" w:ascii="Tahoma" w:hAnsi="Tahoma" w:eastAsia="Tahoma" w:cs="Tahoma"/>
        <w:b w:val="0"/>
        <w:bCs w:val="0"/>
        <w:i w:val="0"/>
        <w:iCs w:val="0"/>
        <w:w w:val="101"/>
        <w:sz w:val="24"/>
        <w:szCs w:val="24"/>
        <w:lang w:val="sk-SK" w:eastAsia="en-US" w:bidi="ar-SA"/>
      </w:rPr>
    </w:lvl>
    <w:lvl w:ilvl="1">
      <w:start w:val="0"/>
      <w:numFmt w:val="bullet"/>
      <w:lvlText w:val="•"/>
      <w:lvlJc w:val="left"/>
      <w:pPr>
        <w:ind w:left="2050" w:hanging="226"/>
      </w:pPr>
      <w:rPr>
        <w:rFonts w:hint="default"/>
        <w:lang w:val="sk-SK" w:eastAsia="en-US" w:bidi="ar-SA"/>
      </w:rPr>
    </w:lvl>
    <w:lvl w:ilvl="2">
      <w:start w:val="0"/>
      <w:numFmt w:val="bullet"/>
      <w:lvlText w:val="•"/>
      <w:lvlJc w:val="left"/>
      <w:pPr>
        <w:ind w:left="2961" w:hanging="226"/>
      </w:pPr>
      <w:rPr>
        <w:rFonts w:hint="default"/>
        <w:lang w:val="sk-SK" w:eastAsia="en-US" w:bidi="ar-SA"/>
      </w:rPr>
    </w:lvl>
    <w:lvl w:ilvl="3">
      <w:start w:val="0"/>
      <w:numFmt w:val="bullet"/>
      <w:lvlText w:val="•"/>
      <w:lvlJc w:val="left"/>
      <w:pPr>
        <w:ind w:left="3871" w:hanging="226"/>
      </w:pPr>
      <w:rPr>
        <w:rFonts w:hint="default"/>
        <w:lang w:val="sk-SK" w:eastAsia="en-US" w:bidi="ar-SA"/>
      </w:rPr>
    </w:lvl>
    <w:lvl w:ilvl="4">
      <w:start w:val="0"/>
      <w:numFmt w:val="bullet"/>
      <w:lvlText w:val="•"/>
      <w:lvlJc w:val="left"/>
      <w:pPr>
        <w:ind w:left="4782" w:hanging="226"/>
      </w:pPr>
      <w:rPr>
        <w:rFonts w:hint="default"/>
        <w:lang w:val="sk-SK" w:eastAsia="en-US" w:bidi="ar-SA"/>
      </w:rPr>
    </w:lvl>
    <w:lvl w:ilvl="5">
      <w:start w:val="0"/>
      <w:numFmt w:val="bullet"/>
      <w:lvlText w:val="•"/>
      <w:lvlJc w:val="left"/>
      <w:pPr>
        <w:ind w:left="5693" w:hanging="226"/>
      </w:pPr>
      <w:rPr>
        <w:rFonts w:hint="default"/>
        <w:lang w:val="sk-SK" w:eastAsia="en-US" w:bidi="ar-SA"/>
      </w:rPr>
    </w:lvl>
    <w:lvl w:ilvl="6">
      <w:start w:val="0"/>
      <w:numFmt w:val="bullet"/>
      <w:lvlText w:val="•"/>
      <w:lvlJc w:val="left"/>
      <w:pPr>
        <w:ind w:left="6603" w:hanging="226"/>
      </w:pPr>
      <w:rPr>
        <w:rFonts w:hint="default"/>
        <w:lang w:val="sk-SK" w:eastAsia="en-US" w:bidi="ar-SA"/>
      </w:rPr>
    </w:lvl>
    <w:lvl w:ilvl="7">
      <w:start w:val="0"/>
      <w:numFmt w:val="bullet"/>
      <w:lvlText w:val="•"/>
      <w:lvlJc w:val="left"/>
      <w:pPr>
        <w:ind w:left="7514" w:hanging="226"/>
      </w:pPr>
      <w:rPr>
        <w:rFonts w:hint="default"/>
        <w:lang w:val="sk-SK" w:eastAsia="en-US" w:bidi="ar-SA"/>
      </w:rPr>
    </w:lvl>
    <w:lvl w:ilvl="8">
      <w:start w:val="0"/>
      <w:numFmt w:val="bullet"/>
      <w:lvlText w:val="•"/>
      <w:lvlJc w:val="left"/>
      <w:pPr>
        <w:ind w:left="8424" w:hanging="226"/>
      </w:pPr>
      <w:rPr>
        <w:rFonts w:hint="default"/>
        <w:lang w:val="sk-SK" w:eastAsia="en-US" w:bidi="ar-SA"/>
      </w:rPr>
    </w:lvl>
  </w:abstractNum>
  <w:abstractNum w:abstractNumId="4">
    <w:multiLevelType w:val="hybridMultilevel"/>
    <w:lvl w:ilvl="0">
      <w:start w:val="1"/>
      <w:numFmt w:val="upperLetter"/>
      <w:lvlText w:val="%1."/>
      <w:lvlJc w:val="left"/>
      <w:pPr>
        <w:ind w:left="919" w:hanging="360"/>
        <w:jc w:val="left"/>
      </w:pPr>
      <w:rPr>
        <w:rFonts w:hint="default"/>
        <w:spacing w:val="-1"/>
        <w:w w:val="89"/>
        <w:lang w:val="sk-SK" w:eastAsia="en-US" w:bidi="ar-SA"/>
      </w:rPr>
    </w:lvl>
    <w:lvl w:ilvl="1">
      <w:start w:val="0"/>
      <w:numFmt w:val="bullet"/>
      <w:lvlText w:val="•"/>
      <w:lvlJc w:val="left"/>
      <w:pPr>
        <w:ind w:left="1852" w:hanging="360"/>
      </w:pPr>
      <w:rPr>
        <w:rFonts w:hint="default"/>
        <w:lang w:val="sk-SK" w:eastAsia="en-US" w:bidi="ar-SA"/>
      </w:rPr>
    </w:lvl>
    <w:lvl w:ilvl="2">
      <w:start w:val="0"/>
      <w:numFmt w:val="bullet"/>
      <w:lvlText w:val="•"/>
      <w:lvlJc w:val="left"/>
      <w:pPr>
        <w:ind w:left="2785" w:hanging="360"/>
      </w:pPr>
      <w:rPr>
        <w:rFonts w:hint="default"/>
        <w:lang w:val="sk-SK" w:eastAsia="en-US" w:bidi="ar-SA"/>
      </w:rPr>
    </w:lvl>
    <w:lvl w:ilvl="3">
      <w:start w:val="0"/>
      <w:numFmt w:val="bullet"/>
      <w:lvlText w:val="•"/>
      <w:lvlJc w:val="left"/>
      <w:pPr>
        <w:ind w:left="3717" w:hanging="360"/>
      </w:pPr>
      <w:rPr>
        <w:rFonts w:hint="default"/>
        <w:lang w:val="sk-SK" w:eastAsia="en-US" w:bidi="ar-SA"/>
      </w:rPr>
    </w:lvl>
    <w:lvl w:ilvl="4">
      <w:start w:val="0"/>
      <w:numFmt w:val="bullet"/>
      <w:lvlText w:val="•"/>
      <w:lvlJc w:val="left"/>
      <w:pPr>
        <w:ind w:left="4650" w:hanging="360"/>
      </w:pPr>
      <w:rPr>
        <w:rFonts w:hint="default"/>
        <w:lang w:val="sk-SK" w:eastAsia="en-US" w:bidi="ar-SA"/>
      </w:rPr>
    </w:lvl>
    <w:lvl w:ilvl="5">
      <w:start w:val="0"/>
      <w:numFmt w:val="bullet"/>
      <w:lvlText w:val="•"/>
      <w:lvlJc w:val="left"/>
      <w:pPr>
        <w:ind w:left="5583" w:hanging="360"/>
      </w:pPr>
      <w:rPr>
        <w:rFonts w:hint="default"/>
        <w:lang w:val="sk-SK" w:eastAsia="en-US" w:bidi="ar-SA"/>
      </w:rPr>
    </w:lvl>
    <w:lvl w:ilvl="6">
      <w:start w:val="0"/>
      <w:numFmt w:val="bullet"/>
      <w:lvlText w:val="•"/>
      <w:lvlJc w:val="left"/>
      <w:pPr>
        <w:ind w:left="6515" w:hanging="360"/>
      </w:pPr>
      <w:rPr>
        <w:rFonts w:hint="default"/>
        <w:lang w:val="sk-SK" w:eastAsia="en-US" w:bidi="ar-SA"/>
      </w:rPr>
    </w:lvl>
    <w:lvl w:ilvl="7">
      <w:start w:val="0"/>
      <w:numFmt w:val="bullet"/>
      <w:lvlText w:val="•"/>
      <w:lvlJc w:val="left"/>
      <w:pPr>
        <w:ind w:left="7448" w:hanging="360"/>
      </w:pPr>
      <w:rPr>
        <w:rFonts w:hint="default"/>
        <w:lang w:val="sk-SK" w:eastAsia="en-US" w:bidi="ar-SA"/>
      </w:rPr>
    </w:lvl>
    <w:lvl w:ilvl="8">
      <w:start w:val="0"/>
      <w:numFmt w:val="bullet"/>
      <w:lvlText w:val="•"/>
      <w:lvlJc w:val="left"/>
      <w:pPr>
        <w:ind w:left="8380" w:hanging="360"/>
      </w:pPr>
      <w:rPr>
        <w:rFonts w:hint="default"/>
        <w:lang w:val="sk-SK" w:eastAsia="en-US" w:bidi="ar-SA"/>
      </w:rPr>
    </w:lvl>
  </w:abstractNum>
  <w:abstractNum w:abstractNumId="3">
    <w:multiLevelType w:val="hybridMultilevel"/>
    <w:lvl w:ilvl="0">
      <w:start w:val="0"/>
      <w:numFmt w:val="bullet"/>
      <w:lvlText w:val="•"/>
      <w:lvlJc w:val="left"/>
      <w:pPr>
        <w:ind w:left="305" w:hanging="186"/>
      </w:pPr>
      <w:rPr>
        <w:rFonts w:hint="default" w:ascii="Tahoma" w:hAnsi="Tahoma" w:eastAsia="Tahoma" w:cs="Tahoma"/>
        <w:w w:val="100"/>
        <w:lang w:val="sk-SK" w:eastAsia="en-US" w:bidi="ar-SA"/>
      </w:rPr>
    </w:lvl>
    <w:lvl w:ilvl="1">
      <w:start w:val="0"/>
      <w:numFmt w:val="bullet"/>
      <w:lvlText w:val="•"/>
      <w:lvlJc w:val="left"/>
      <w:pPr>
        <w:ind w:left="1226" w:hanging="186"/>
      </w:pPr>
      <w:rPr>
        <w:rFonts w:hint="default"/>
        <w:lang w:val="sk-SK" w:eastAsia="en-US" w:bidi="ar-SA"/>
      </w:rPr>
    </w:lvl>
    <w:lvl w:ilvl="2">
      <w:start w:val="0"/>
      <w:numFmt w:val="bullet"/>
      <w:lvlText w:val="•"/>
      <w:lvlJc w:val="left"/>
      <w:pPr>
        <w:ind w:left="2152" w:hanging="186"/>
      </w:pPr>
      <w:rPr>
        <w:rFonts w:hint="default"/>
        <w:lang w:val="sk-SK" w:eastAsia="en-US" w:bidi="ar-SA"/>
      </w:rPr>
    </w:lvl>
    <w:lvl w:ilvl="3">
      <w:start w:val="0"/>
      <w:numFmt w:val="bullet"/>
      <w:lvlText w:val="•"/>
      <w:lvlJc w:val="left"/>
      <w:pPr>
        <w:ind w:left="3078" w:hanging="186"/>
      </w:pPr>
      <w:rPr>
        <w:rFonts w:hint="default"/>
        <w:lang w:val="sk-SK" w:eastAsia="en-US" w:bidi="ar-SA"/>
      </w:rPr>
    </w:lvl>
    <w:lvl w:ilvl="4">
      <w:start w:val="0"/>
      <w:numFmt w:val="bullet"/>
      <w:lvlText w:val="•"/>
      <w:lvlJc w:val="left"/>
      <w:pPr>
        <w:ind w:left="4004" w:hanging="186"/>
      </w:pPr>
      <w:rPr>
        <w:rFonts w:hint="default"/>
        <w:lang w:val="sk-SK" w:eastAsia="en-US" w:bidi="ar-SA"/>
      </w:rPr>
    </w:lvl>
    <w:lvl w:ilvl="5">
      <w:start w:val="0"/>
      <w:numFmt w:val="bullet"/>
      <w:lvlText w:val="•"/>
      <w:lvlJc w:val="left"/>
      <w:pPr>
        <w:ind w:left="4930" w:hanging="186"/>
      </w:pPr>
      <w:rPr>
        <w:rFonts w:hint="default"/>
        <w:lang w:val="sk-SK" w:eastAsia="en-US" w:bidi="ar-SA"/>
      </w:rPr>
    </w:lvl>
    <w:lvl w:ilvl="6">
      <w:start w:val="0"/>
      <w:numFmt w:val="bullet"/>
      <w:lvlText w:val="•"/>
      <w:lvlJc w:val="left"/>
      <w:pPr>
        <w:ind w:left="5856" w:hanging="186"/>
      </w:pPr>
      <w:rPr>
        <w:rFonts w:hint="default"/>
        <w:lang w:val="sk-SK" w:eastAsia="en-US" w:bidi="ar-SA"/>
      </w:rPr>
    </w:lvl>
    <w:lvl w:ilvl="7">
      <w:start w:val="0"/>
      <w:numFmt w:val="bullet"/>
      <w:lvlText w:val="•"/>
      <w:lvlJc w:val="left"/>
      <w:pPr>
        <w:ind w:left="6782" w:hanging="186"/>
      </w:pPr>
      <w:rPr>
        <w:rFonts w:hint="default"/>
        <w:lang w:val="sk-SK" w:eastAsia="en-US" w:bidi="ar-SA"/>
      </w:rPr>
    </w:lvl>
    <w:lvl w:ilvl="8">
      <w:start w:val="0"/>
      <w:numFmt w:val="bullet"/>
      <w:lvlText w:val="•"/>
      <w:lvlJc w:val="left"/>
      <w:pPr>
        <w:ind w:left="7708" w:hanging="186"/>
      </w:pPr>
      <w:rPr>
        <w:rFonts w:hint="default"/>
        <w:lang w:val="sk-SK" w:eastAsia="en-US" w:bidi="ar-SA"/>
      </w:rPr>
    </w:lvl>
  </w:abstractNum>
  <w:abstractNum w:abstractNumId="2">
    <w:multiLevelType w:val="hybridMultilevel"/>
    <w:lvl w:ilvl="0">
      <w:start w:val="1"/>
      <w:numFmt w:val="decimal"/>
      <w:lvlText w:val="%1"/>
      <w:lvlJc w:val="left"/>
      <w:pPr>
        <w:ind w:left="318" w:hanging="198"/>
        <w:jc w:val="right"/>
      </w:pPr>
      <w:rPr>
        <w:rFonts w:hint="default"/>
        <w:w w:val="100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882" w:hanging="392"/>
        <w:jc w:val="left"/>
      </w:pPr>
      <w:rPr>
        <w:rFonts w:hint="default" w:ascii="Nimbus Roman" w:hAnsi="Nimbus Roman" w:eastAsia="Nimbus Roman" w:cs="Nimbus Roman"/>
        <w:b/>
        <w:bCs/>
        <w:i w:val="0"/>
        <w:iCs w:val="0"/>
        <w:spacing w:val="-2"/>
        <w:w w:val="100"/>
        <w:sz w:val="26"/>
        <w:szCs w:val="26"/>
        <w:lang w:val="sk-SK" w:eastAsia="en-US" w:bidi="ar-SA"/>
      </w:rPr>
    </w:lvl>
    <w:lvl w:ilvl="2">
      <w:start w:val="0"/>
      <w:numFmt w:val="bullet"/>
      <w:lvlText w:val="•"/>
      <w:lvlJc w:val="left"/>
      <w:pPr>
        <w:ind w:left="1844" w:hanging="392"/>
      </w:pPr>
      <w:rPr>
        <w:rFonts w:hint="default"/>
        <w:lang w:val="sk-SK" w:eastAsia="en-US" w:bidi="ar-SA"/>
      </w:rPr>
    </w:lvl>
    <w:lvl w:ilvl="3">
      <w:start w:val="0"/>
      <w:numFmt w:val="bullet"/>
      <w:lvlText w:val="•"/>
      <w:lvlJc w:val="left"/>
      <w:pPr>
        <w:ind w:left="2808" w:hanging="392"/>
      </w:pPr>
      <w:rPr>
        <w:rFonts w:hint="default"/>
        <w:lang w:val="sk-SK" w:eastAsia="en-US" w:bidi="ar-SA"/>
      </w:rPr>
    </w:lvl>
    <w:lvl w:ilvl="4">
      <w:start w:val="0"/>
      <w:numFmt w:val="bullet"/>
      <w:lvlText w:val="•"/>
      <w:lvlJc w:val="left"/>
      <w:pPr>
        <w:ind w:left="3773" w:hanging="392"/>
      </w:pPr>
      <w:rPr>
        <w:rFonts w:hint="default"/>
        <w:lang w:val="sk-SK" w:eastAsia="en-US" w:bidi="ar-SA"/>
      </w:rPr>
    </w:lvl>
    <w:lvl w:ilvl="5">
      <w:start w:val="0"/>
      <w:numFmt w:val="bullet"/>
      <w:lvlText w:val="•"/>
      <w:lvlJc w:val="left"/>
      <w:pPr>
        <w:ind w:left="4737" w:hanging="392"/>
      </w:pPr>
      <w:rPr>
        <w:rFonts w:hint="default"/>
        <w:lang w:val="sk-SK" w:eastAsia="en-US" w:bidi="ar-SA"/>
      </w:rPr>
    </w:lvl>
    <w:lvl w:ilvl="6">
      <w:start w:val="0"/>
      <w:numFmt w:val="bullet"/>
      <w:lvlText w:val="•"/>
      <w:lvlJc w:val="left"/>
      <w:pPr>
        <w:ind w:left="5702" w:hanging="392"/>
      </w:pPr>
      <w:rPr>
        <w:rFonts w:hint="default"/>
        <w:lang w:val="sk-SK" w:eastAsia="en-US" w:bidi="ar-SA"/>
      </w:rPr>
    </w:lvl>
    <w:lvl w:ilvl="7">
      <w:start w:val="0"/>
      <w:numFmt w:val="bullet"/>
      <w:lvlText w:val="•"/>
      <w:lvlJc w:val="left"/>
      <w:pPr>
        <w:ind w:left="6666" w:hanging="392"/>
      </w:pPr>
      <w:rPr>
        <w:rFonts w:hint="default"/>
        <w:lang w:val="sk-SK" w:eastAsia="en-US" w:bidi="ar-SA"/>
      </w:rPr>
    </w:lvl>
    <w:lvl w:ilvl="8">
      <w:start w:val="0"/>
      <w:numFmt w:val="bullet"/>
      <w:lvlText w:val="•"/>
      <w:lvlJc w:val="left"/>
      <w:pPr>
        <w:ind w:left="7631" w:hanging="392"/>
      </w:pPr>
      <w:rPr>
        <w:rFonts w:hint="default"/>
        <w:lang w:val="sk-SK" w:eastAsia="en-US" w:bidi="ar-SA"/>
      </w:rPr>
    </w:lvl>
  </w:abstractNum>
  <w:abstractNum w:abstractNumId="1">
    <w:multiLevelType w:val="hybridMultilevel"/>
    <w:lvl w:ilvl="0">
      <w:start w:val="1"/>
      <w:numFmt w:val="upperLetter"/>
      <w:lvlText w:val="%1."/>
      <w:lvlJc w:val="left"/>
      <w:pPr>
        <w:ind w:left="600" w:hanging="292"/>
        <w:jc w:val="left"/>
      </w:pPr>
      <w:rPr>
        <w:rFonts w:hint="default" w:ascii="Nimbus Roman" w:hAnsi="Nimbus Roman" w:eastAsia="Nimbus Roman" w:cs="Nimbus Roman"/>
        <w:b w:val="0"/>
        <w:bCs w:val="0"/>
        <w:i w:val="0"/>
        <w:iCs w:val="0"/>
        <w:spacing w:val="-2"/>
        <w:w w:val="100"/>
        <w:sz w:val="24"/>
        <w:szCs w:val="24"/>
        <w:lang w:val="sk-SK" w:eastAsia="en-US" w:bidi="ar-SA"/>
      </w:rPr>
    </w:lvl>
    <w:lvl w:ilvl="1">
      <w:start w:val="0"/>
      <w:numFmt w:val="bullet"/>
      <w:lvlText w:val="•"/>
      <w:lvlJc w:val="left"/>
      <w:pPr>
        <w:ind w:left="1496" w:hanging="292"/>
      </w:pPr>
      <w:rPr>
        <w:rFonts w:hint="default"/>
        <w:lang w:val="sk-SK" w:eastAsia="en-US" w:bidi="ar-SA"/>
      </w:rPr>
    </w:lvl>
    <w:lvl w:ilvl="2">
      <w:start w:val="0"/>
      <w:numFmt w:val="bullet"/>
      <w:lvlText w:val="•"/>
      <w:lvlJc w:val="left"/>
      <w:pPr>
        <w:ind w:left="2392" w:hanging="292"/>
      </w:pPr>
      <w:rPr>
        <w:rFonts w:hint="default"/>
        <w:lang w:val="sk-SK" w:eastAsia="en-US" w:bidi="ar-SA"/>
      </w:rPr>
    </w:lvl>
    <w:lvl w:ilvl="3">
      <w:start w:val="0"/>
      <w:numFmt w:val="bullet"/>
      <w:lvlText w:val="•"/>
      <w:lvlJc w:val="left"/>
      <w:pPr>
        <w:ind w:left="3288" w:hanging="292"/>
      </w:pPr>
      <w:rPr>
        <w:rFonts w:hint="default"/>
        <w:lang w:val="sk-SK" w:eastAsia="en-US" w:bidi="ar-SA"/>
      </w:rPr>
    </w:lvl>
    <w:lvl w:ilvl="4">
      <w:start w:val="0"/>
      <w:numFmt w:val="bullet"/>
      <w:lvlText w:val="•"/>
      <w:lvlJc w:val="left"/>
      <w:pPr>
        <w:ind w:left="4184" w:hanging="292"/>
      </w:pPr>
      <w:rPr>
        <w:rFonts w:hint="default"/>
        <w:lang w:val="sk-SK" w:eastAsia="en-US" w:bidi="ar-SA"/>
      </w:rPr>
    </w:lvl>
    <w:lvl w:ilvl="5">
      <w:start w:val="0"/>
      <w:numFmt w:val="bullet"/>
      <w:lvlText w:val="•"/>
      <w:lvlJc w:val="left"/>
      <w:pPr>
        <w:ind w:left="5080" w:hanging="292"/>
      </w:pPr>
      <w:rPr>
        <w:rFonts w:hint="default"/>
        <w:lang w:val="sk-SK" w:eastAsia="en-US" w:bidi="ar-SA"/>
      </w:rPr>
    </w:lvl>
    <w:lvl w:ilvl="6">
      <w:start w:val="0"/>
      <w:numFmt w:val="bullet"/>
      <w:lvlText w:val="•"/>
      <w:lvlJc w:val="left"/>
      <w:pPr>
        <w:ind w:left="5976" w:hanging="292"/>
      </w:pPr>
      <w:rPr>
        <w:rFonts w:hint="default"/>
        <w:lang w:val="sk-SK" w:eastAsia="en-US" w:bidi="ar-SA"/>
      </w:rPr>
    </w:lvl>
    <w:lvl w:ilvl="7">
      <w:start w:val="0"/>
      <w:numFmt w:val="bullet"/>
      <w:lvlText w:val="•"/>
      <w:lvlJc w:val="left"/>
      <w:pPr>
        <w:ind w:left="6872" w:hanging="292"/>
      </w:pPr>
      <w:rPr>
        <w:rFonts w:hint="default"/>
        <w:lang w:val="sk-SK" w:eastAsia="en-US" w:bidi="ar-SA"/>
      </w:rPr>
    </w:lvl>
    <w:lvl w:ilvl="8">
      <w:start w:val="0"/>
      <w:numFmt w:val="bullet"/>
      <w:lvlText w:val="•"/>
      <w:lvlJc w:val="left"/>
      <w:pPr>
        <w:ind w:left="7768" w:hanging="292"/>
      </w:pPr>
      <w:rPr>
        <w:rFonts w:hint="default"/>
        <w:lang w:val="sk-SK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"/>
      <w:lvlJc w:val="left"/>
      <w:pPr>
        <w:ind w:left="300" w:hanging="180"/>
        <w:jc w:val="left"/>
      </w:pPr>
      <w:rPr>
        <w:rFonts w:hint="default" w:ascii="Nimbus Roman" w:hAnsi="Nimbus Roman" w:eastAsia="Nimbus Roman" w:cs="Nimbus Roman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668" w:hanging="360"/>
        <w:jc w:val="left"/>
      </w:pPr>
      <w:rPr>
        <w:rFonts w:hint="default" w:ascii="Nimbus Roman" w:hAnsi="Nimbus Roman" w:eastAsia="Nimbus Roman" w:cs="Nimbus Roman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2">
      <w:start w:val="0"/>
      <w:numFmt w:val="bullet"/>
      <w:lvlText w:val="•"/>
      <w:lvlJc w:val="left"/>
      <w:pPr>
        <w:ind w:left="1648" w:hanging="360"/>
      </w:pPr>
      <w:rPr>
        <w:rFonts w:hint="default"/>
        <w:lang w:val="sk-SK" w:eastAsia="en-US" w:bidi="ar-SA"/>
      </w:rPr>
    </w:lvl>
    <w:lvl w:ilvl="3">
      <w:start w:val="0"/>
      <w:numFmt w:val="bullet"/>
      <w:lvlText w:val="•"/>
      <w:lvlJc w:val="left"/>
      <w:pPr>
        <w:ind w:left="2637" w:hanging="360"/>
      </w:pPr>
      <w:rPr>
        <w:rFonts w:hint="default"/>
        <w:lang w:val="sk-SK" w:eastAsia="en-US" w:bidi="ar-SA"/>
      </w:rPr>
    </w:lvl>
    <w:lvl w:ilvl="4">
      <w:start w:val="0"/>
      <w:numFmt w:val="bullet"/>
      <w:lvlText w:val="•"/>
      <w:lvlJc w:val="left"/>
      <w:pPr>
        <w:ind w:left="3626" w:hanging="360"/>
      </w:pPr>
      <w:rPr>
        <w:rFonts w:hint="default"/>
        <w:lang w:val="sk-SK" w:eastAsia="en-US" w:bidi="ar-SA"/>
      </w:rPr>
    </w:lvl>
    <w:lvl w:ilvl="5">
      <w:start w:val="0"/>
      <w:numFmt w:val="bullet"/>
      <w:lvlText w:val="•"/>
      <w:lvlJc w:val="left"/>
      <w:pPr>
        <w:ind w:left="4615" w:hanging="360"/>
      </w:pPr>
      <w:rPr>
        <w:rFonts w:hint="default"/>
        <w:lang w:val="sk-SK" w:eastAsia="en-US" w:bidi="ar-SA"/>
      </w:rPr>
    </w:lvl>
    <w:lvl w:ilvl="6">
      <w:start w:val="0"/>
      <w:numFmt w:val="bullet"/>
      <w:lvlText w:val="•"/>
      <w:lvlJc w:val="left"/>
      <w:pPr>
        <w:ind w:left="5604" w:hanging="360"/>
      </w:pPr>
      <w:rPr>
        <w:rFonts w:hint="default"/>
        <w:lang w:val="sk-SK" w:eastAsia="en-US" w:bidi="ar-SA"/>
      </w:rPr>
    </w:lvl>
    <w:lvl w:ilvl="7">
      <w:start w:val="0"/>
      <w:numFmt w:val="bullet"/>
      <w:lvlText w:val="•"/>
      <w:lvlJc w:val="left"/>
      <w:pPr>
        <w:ind w:left="6593" w:hanging="360"/>
      </w:pPr>
      <w:rPr>
        <w:rFonts w:hint="default"/>
        <w:lang w:val="sk-SK" w:eastAsia="en-US" w:bidi="ar-SA"/>
      </w:rPr>
    </w:lvl>
    <w:lvl w:ilvl="8">
      <w:start w:val="0"/>
      <w:numFmt w:val="bullet"/>
      <w:lvlText w:val="•"/>
      <w:lvlJc w:val="left"/>
      <w:pPr>
        <w:ind w:left="7582" w:hanging="360"/>
      </w:pPr>
      <w:rPr>
        <w:rFonts w:hint="default"/>
        <w:lang w:val="sk-SK" w:eastAsia="en-US" w:bidi="ar-SA"/>
      </w:rPr>
    </w:lvl>
  </w:abstract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  <w:lang w:val="sk-SK" w:eastAsia="en-US" w:bidi="ar-SA"/>
    </w:rPr>
  </w:style>
  <w:style w:styleId="TOC1" w:type="paragraph">
    <w:name w:val="TOC 1"/>
    <w:basedOn w:val="Normal"/>
    <w:uiPriority w:val="1"/>
    <w:qFormat/>
    <w:pPr>
      <w:spacing w:before="51"/>
      <w:ind w:left="300" w:hanging="180"/>
    </w:pPr>
    <w:rPr>
      <w:rFonts w:ascii="Arial" w:hAnsi="Arial" w:eastAsia="Arial" w:cs="Arial"/>
      <w:sz w:val="24"/>
      <w:szCs w:val="24"/>
      <w:lang w:val="sk-SK" w:eastAsia="en-US" w:bidi="ar-SA"/>
    </w:rPr>
  </w:style>
  <w:style w:styleId="TOC2" w:type="paragraph">
    <w:name w:val="TOC 2"/>
    <w:basedOn w:val="Normal"/>
    <w:uiPriority w:val="1"/>
    <w:qFormat/>
    <w:pPr>
      <w:spacing w:before="74"/>
      <w:ind w:left="668" w:hanging="360"/>
    </w:pPr>
    <w:rPr>
      <w:rFonts w:ascii="Arial" w:hAnsi="Arial" w:eastAsia="Arial" w:cs="Arial"/>
      <w:sz w:val="24"/>
      <w:szCs w:val="24"/>
      <w:lang w:val="sk-SK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24"/>
      <w:szCs w:val="24"/>
      <w:lang w:val="sk-SK" w:eastAsia="en-US" w:bidi="ar-SA"/>
    </w:rPr>
  </w:style>
  <w:style w:styleId="Heading1" w:type="paragraph">
    <w:name w:val="Heading 1"/>
    <w:basedOn w:val="Normal"/>
    <w:uiPriority w:val="1"/>
    <w:qFormat/>
    <w:pPr>
      <w:ind w:left="318" w:hanging="393"/>
      <w:outlineLvl w:val="1"/>
    </w:pPr>
    <w:rPr>
      <w:rFonts w:ascii="Arial" w:hAnsi="Arial" w:eastAsia="Arial" w:cs="Arial"/>
      <w:b/>
      <w:bCs/>
      <w:sz w:val="26"/>
      <w:szCs w:val="26"/>
      <w:lang w:val="sk-SK" w:eastAsia="en-US" w:bidi="ar-SA"/>
    </w:rPr>
  </w:style>
  <w:style w:styleId="Heading2" w:type="paragraph">
    <w:name w:val="Heading 2"/>
    <w:basedOn w:val="Normal"/>
    <w:uiPriority w:val="1"/>
    <w:qFormat/>
    <w:pPr>
      <w:ind w:left="200"/>
      <w:outlineLvl w:val="2"/>
    </w:pPr>
    <w:rPr>
      <w:rFonts w:ascii="Arial" w:hAnsi="Arial" w:eastAsia="Arial" w:cs="Arial"/>
      <w:b/>
      <w:bCs/>
      <w:sz w:val="24"/>
      <w:szCs w:val="24"/>
      <w:lang w:val="sk-SK" w:eastAsia="en-US" w:bidi="ar-SA"/>
    </w:rPr>
  </w:style>
  <w:style w:styleId="Title" w:type="paragraph">
    <w:name w:val="Title"/>
    <w:basedOn w:val="Normal"/>
    <w:uiPriority w:val="1"/>
    <w:qFormat/>
    <w:pPr>
      <w:spacing w:before="64"/>
      <w:ind w:left="1745" w:right="1859"/>
      <w:jc w:val="center"/>
    </w:pPr>
    <w:rPr>
      <w:rFonts w:ascii="Arial" w:hAnsi="Arial" w:eastAsia="Arial" w:cs="Arial"/>
      <w:b/>
      <w:bCs/>
      <w:sz w:val="52"/>
      <w:szCs w:val="52"/>
      <w:lang w:val="sk-SK" w:eastAsia="en-US" w:bidi="ar-SA"/>
    </w:rPr>
  </w:style>
  <w:style w:styleId="ListParagraph" w:type="paragraph">
    <w:name w:val="List Paragraph"/>
    <w:basedOn w:val="Normal"/>
    <w:uiPriority w:val="1"/>
    <w:qFormat/>
    <w:pPr>
      <w:ind w:left="292" w:hanging="360"/>
    </w:pPr>
    <w:rPr>
      <w:rFonts w:ascii="Arial" w:hAnsi="Arial" w:eastAsia="Arial" w:cs="Arial"/>
      <w:lang w:val="sk-SK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Arial" w:hAnsi="Arial" w:eastAsia="Arial" w:cs="Arial"/>
      <w:lang w:val="sk-SK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odatelna.bartosovce@gmail.com" TargetMode="External"/><Relationship Id="rId13" Type="http://schemas.openxmlformats.org/officeDocument/2006/relationships/customXml" Target="../customXml/item1.xml"/><Relationship Id="rId3" Type="http://schemas.openxmlformats.org/officeDocument/2006/relationships/theme" Target="theme/theme1.xml"/><Relationship Id="rId7" Type="http://schemas.openxmlformats.org/officeDocument/2006/relationships/hyperlink" Target="mailto:obec.bartosovce@gmail.com" TargetMode="External"/><Relationship Id="rId12" Type="http://schemas.openxmlformats.org/officeDocument/2006/relationships/numbering" Target="numbering.xml"/><Relationship Id="rId2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4.jpeg"/><Relationship Id="rId5" Type="http://schemas.openxmlformats.org/officeDocument/2006/relationships/image" Target="media/image1.jpeg"/><Relationship Id="rId15" Type="http://schemas.openxmlformats.org/officeDocument/2006/relationships/customXml" Target="../customXml/item3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hyperlink" Target="http://www.obecbartosovce.sk/" TargetMode="External"/><Relationship Id="rId14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8B4012FB2E5BD41A5FC43D6CF702928" ma:contentTypeVersion="14" ma:contentTypeDescription="Umožňuje vytvoriť nový dokument." ma:contentTypeScope="" ma:versionID="7d05e265ce751b6cfeba3db2f856e9ad">
  <xsd:schema xmlns:xsd="http://www.w3.org/2001/XMLSchema" xmlns:xs="http://www.w3.org/2001/XMLSchema" xmlns:p="http://schemas.microsoft.com/office/2006/metadata/properties" xmlns:ns2="496fad6a-b749-442d-9617-28ff3e878d3c" xmlns:ns3="e483c1ac-d4cc-4a13-aa6a-f41ebb184e76" targetNamespace="http://schemas.microsoft.com/office/2006/metadata/properties" ma:root="true" ma:fieldsID="ffa072905dcc6595c8001fd784f92df7" ns2:_="" ns3:_="">
    <xsd:import namespace="496fad6a-b749-442d-9617-28ff3e878d3c"/>
    <xsd:import namespace="e483c1ac-d4cc-4a13-aa6a-f41ebb184e7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6fad6a-b749-442d-9617-28ff3e878d3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Značky obrázka" ma:readOnly="false" ma:fieldId="{5cf76f15-5ced-4ddc-b409-7134ff3c332f}" ma:taxonomyMulti="true" ma:sspId="baf347ce-a92c-4fac-9ace-ede1fdbd9bc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83c1ac-d4cc-4a13-aa6a-f41ebb184e76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1d35889a-53de-4202-b72c-d3b616f04354}" ma:internalName="TaxCatchAll" ma:showField="CatchAllData" ma:web="e483c1ac-d4cc-4a13-aa6a-f41ebb184e7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483c1ac-d4cc-4a13-aa6a-f41ebb184e76" xsi:nil="true"/>
    <lcf76f155ced4ddcb4097134ff3c332f xmlns="496fad6a-b749-442d-9617-28ff3e878d3c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C39FD0F0-5233-447A-A77E-9DF2CE81A115}"/>
</file>

<file path=customXml/itemProps2.xml><?xml version="1.0" encoding="utf-8"?>
<ds:datastoreItem xmlns:ds="http://schemas.openxmlformats.org/officeDocument/2006/customXml" ds:itemID="{30D3128B-C1AE-4D3E-8E98-C6B57ED9D56E}"/>
</file>

<file path=customXml/itemProps3.xml><?xml version="1.0" encoding="utf-8"?>
<ds:datastoreItem xmlns:ds="http://schemas.openxmlformats.org/officeDocument/2006/customXml" ds:itemID="{F10D086C-C5A8-457A-8462-0094FFC3794B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2024-10-13T11:57:27Z</dcterms:created>
  <dcterms:modified xsi:type="dcterms:W3CDTF">2024-10-13T11:57:27Z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2024-10-13T00:00:00Z</vt:filetime>
  </property>
  <property fmtid="{D5CDD505-2E9C-101B-9397-08002B2CF9AE}" pid="3" name="Creator">
    <vt:lpwstr>PDF24</vt:lpwstr>
  </property>
  <property fmtid="{D5CDD505-2E9C-101B-9397-08002B2CF9AE}" pid="4" name="DocumentID">
    <vt:lpwstr>7961-62C6-1711-0003</vt:lpwstr>
  </property>
  <property fmtid="{D5CDD505-2E9C-101B-9397-08002B2CF9AE}" pid="5" name="LastSaved">
    <vt:filetime>2024-10-13T00:00:00Z</vt:filetime>
  </property>
  <property fmtid="{D5CDD505-2E9C-101B-9397-08002B2CF9AE}" pid="6" name="Owner">
    <vt:lpwstr>kpozonska@gmail.com</vt:lpwstr>
  </property>
  <property fmtid="{D5CDD505-2E9C-101B-9397-08002B2CF9AE}" pid="7" name="Producer">
    <vt:lpwstr>airSlate inc. Mellivora 2.7.14.4</vt:lpwstr>
  </property>
  <property fmtid="{D5CDD505-2E9C-101B-9397-08002B2CF9AE}" pid="8" name="reupload">
    <vt:lpwstr>paT7UIGCrt2bTPlg7jl0j7nBYTpNemt9/xeAfFnIoZzu/wGUJ+OXwsgnjB8CUHNBeWWPeNYJgElK6nWjDafw/JxD52j54S6LQvbk/gN79egusYjyqkZ0x8vFDHq9GNQxKn1KB+esoAlGZWjr7/k/lPpq</vt:lpwstr>
  </property>
  <property fmtid="{D5CDD505-2E9C-101B-9397-08002B2CF9AE}" pid="9" name="ContentTypeId">
    <vt:lpwstr>0x01010098B4012FB2E5BD41A5FC43D6CF702928</vt:lpwstr>
  </property>
</Properties>
</file>