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977BDB" w14:textId="77777777" w:rsidR="007F6E89" w:rsidRPr="007F6E89" w:rsidRDefault="007F6E89" w:rsidP="007F6E89">
      <w:pPr>
        <w:spacing w:after="0"/>
        <w:ind w:right="667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5F775FB7" w14:textId="77777777" w:rsidR="007F6E89" w:rsidRPr="007F6E89" w:rsidRDefault="007F6E89" w:rsidP="007F6E89">
      <w:pPr>
        <w:spacing w:after="0"/>
        <w:ind w:right="667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0"/>
          <w:lang w:eastAsia="sk-SK"/>
        </w:rPr>
        <w:t xml:space="preserve"> </w:t>
      </w:r>
    </w:p>
    <w:p w14:paraId="019FE38C" w14:textId="77777777" w:rsidR="007F6E89" w:rsidRPr="007F6E89" w:rsidRDefault="007F6E89" w:rsidP="007F6E89">
      <w:pPr>
        <w:spacing w:after="0"/>
        <w:ind w:right="667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0"/>
          <w:lang w:eastAsia="sk-SK"/>
        </w:rPr>
        <w:t xml:space="preserve"> </w:t>
      </w:r>
    </w:p>
    <w:p w14:paraId="6DE93332" w14:textId="77777777" w:rsidR="007F6E89" w:rsidRPr="007F6E89" w:rsidRDefault="007F6E89" w:rsidP="007F6E89">
      <w:pPr>
        <w:spacing w:after="0"/>
        <w:ind w:right="667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0"/>
          <w:lang w:eastAsia="sk-SK"/>
        </w:rPr>
        <w:t xml:space="preserve"> </w:t>
      </w:r>
    </w:p>
    <w:p w14:paraId="265DEDFE" w14:textId="77777777" w:rsidR="007F6E89" w:rsidRPr="007F6E89" w:rsidRDefault="007F6E89" w:rsidP="007F6E89">
      <w:pPr>
        <w:spacing w:after="0"/>
        <w:ind w:right="667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0"/>
          <w:lang w:eastAsia="sk-SK"/>
        </w:rPr>
        <w:t xml:space="preserve"> </w:t>
      </w:r>
    </w:p>
    <w:p w14:paraId="7C7FECC8" w14:textId="77777777" w:rsidR="007F6E89" w:rsidRPr="007F6E89" w:rsidRDefault="007F6E89" w:rsidP="007F6E89">
      <w:pPr>
        <w:spacing w:after="0"/>
        <w:ind w:right="667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52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52"/>
          <w:lang w:eastAsia="sk-SK"/>
        </w:rPr>
        <w:t xml:space="preserve">Individuálna výročná správa </w:t>
      </w:r>
    </w:p>
    <w:p w14:paraId="52ABA7BF" w14:textId="77777777" w:rsidR="007F6E89" w:rsidRPr="007F6E89" w:rsidRDefault="007F6E89" w:rsidP="007F6E89">
      <w:pPr>
        <w:spacing w:after="3"/>
        <w:ind w:right="637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52"/>
          <w:lang w:eastAsia="sk-SK"/>
        </w:rPr>
        <w:t xml:space="preserve"> </w:t>
      </w:r>
    </w:p>
    <w:p w14:paraId="1E4F243A" w14:textId="77777777" w:rsidR="007F6E89" w:rsidRDefault="007F6E89" w:rsidP="007F6E89">
      <w:pPr>
        <w:spacing w:after="0" w:line="248" w:lineRule="auto"/>
        <w:ind w:right="3599"/>
        <w:rPr>
          <w:rFonts w:ascii="Times New Roman" w:eastAsia="Times New Roman" w:hAnsi="Times New Roman" w:cs="Times New Roman"/>
          <w:b/>
          <w:color w:val="000000"/>
          <w:sz w:val="52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52"/>
          <w:lang w:eastAsia="sk-SK"/>
        </w:rPr>
        <w:t xml:space="preserve">     </w:t>
      </w:r>
    </w:p>
    <w:p w14:paraId="5D2D96BE" w14:textId="77777777" w:rsidR="007F6E89" w:rsidRDefault="007F6E89" w:rsidP="007F6E89">
      <w:pPr>
        <w:spacing w:after="0" w:line="248" w:lineRule="auto"/>
        <w:ind w:right="3599"/>
        <w:rPr>
          <w:rFonts w:ascii="Times New Roman" w:eastAsia="Times New Roman" w:hAnsi="Times New Roman" w:cs="Times New Roman"/>
          <w:b/>
          <w:color w:val="000000"/>
          <w:sz w:val="52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52"/>
          <w:lang w:eastAsia="sk-SK"/>
        </w:rPr>
        <w:t xml:space="preserve">    </w:t>
      </w:r>
      <w:r w:rsidRPr="007F6E89">
        <w:rPr>
          <w:rFonts w:ascii="Times New Roman" w:eastAsia="Times New Roman" w:hAnsi="Times New Roman" w:cs="Times New Roman"/>
          <w:b/>
          <w:color w:val="000000"/>
          <w:sz w:val="52"/>
          <w:lang w:eastAsia="sk-SK"/>
        </w:rPr>
        <w:t xml:space="preserve">Obce DRŇA </w:t>
      </w:r>
      <w:r>
        <w:rPr>
          <w:rFonts w:ascii="Times New Roman" w:eastAsia="Times New Roman" w:hAnsi="Times New Roman" w:cs="Times New Roman"/>
          <w:b/>
          <w:color w:val="000000"/>
          <w:sz w:val="52"/>
          <w:lang w:eastAsia="sk-SK"/>
        </w:rPr>
        <w:t xml:space="preserve">                              </w:t>
      </w:r>
    </w:p>
    <w:p w14:paraId="38FCD06A" w14:textId="77777777" w:rsidR="007F6E89" w:rsidRDefault="007F6E89" w:rsidP="007F6E89">
      <w:pPr>
        <w:spacing w:after="0" w:line="248" w:lineRule="auto"/>
        <w:ind w:right="3599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                                   </w:t>
      </w:r>
    </w:p>
    <w:p w14:paraId="55D440BB" w14:textId="77777777" w:rsidR="007F6E89" w:rsidRPr="007F6E89" w:rsidRDefault="007F6E89" w:rsidP="007F6E89">
      <w:pPr>
        <w:spacing w:after="0" w:line="248" w:lineRule="auto"/>
        <w:ind w:right="3599"/>
        <w:rPr>
          <w:rFonts w:ascii="Times New Roman" w:eastAsia="Times New Roman" w:hAnsi="Times New Roman" w:cs="Times New Roman"/>
          <w:b/>
          <w:color w:val="000000"/>
          <w:sz w:val="48"/>
          <w:szCs w:val="48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8"/>
          <w:szCs w:val="48"/>
          <w:lang w:eastAsia="sk-SK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48"/>
          <w:szCs w:val="48"/>
          <w:lang w:eastAsia="sk-SK"/>
        </w:rPr>
        <w:t xml:space="preserve">                      </w:t>
      </w:r>
      <w:r w:rsidRPr="007F6E89">
        <w:rPr>
          <w:rFonts w:ascii="Times New Roman" w:eastAsia="Times New Roman" w:hAnsi="Times New Roman" w:cs="Times New Roman"/>
          <w:b/>
          <w:color w:val="000000"/>
          <w:sz w:val="48"/>
          <w:szCs w:val="48"/>
          <w:lang w:eastAsia="sk-SK"/>
        </w:rPr>
        <w:t>za rok 2023</w:t>
      </w:r>
    </w:p>
    <w:p w14:paraId="4AC4380D" w14:textId="77777777" w:rsidR="007F6E89" w:rsidRPr="007F6E89" w:rsidRDefault="007F6E89" w:rsidP="007F6E89">
      <w:pPr>
        <w:spacing w:after="0"/>
        <w:ind w:right="658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</w:p>
    <w:p w14:paraId="64A716B3" w14:textId="77777777" w:rsidR="007F6E89" w:rsidRPr="007F6E89" w:rsidRDefault="007F6E89" w:rsidP="007F6E89">
      <w:pPr>
        <w:spacing w:after="0"/>
        <w:ind w:right="658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</w:p>
    <w:p w14:paraId="791EB1E8" w14:textId="77777777" w:rsidR="007F6E89" w:rsidRPr="007F6E89" w:rsidRDefault="007F6E89" w:rsidP="007F6E89">
      <w:pPr>
        <w:spacing w:after="0"/>
        <w:ind w:right="658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</w:p>
    <w:p w14:paraId="299C0C2A" w14:textId="77777777" w:rsidR="007F6E89" w:rsidRPr="007F6E89" w:rsidRDefault="007F6E89" w:rsidP="007F6E89">
      <w:pPr>
        <w:spacing w:after="0"/>
        <w:ind w:right="658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</w:p>
    <w:p w14:paraId="628B7CE6" w14:textId="77777777" w:rsidR="007F6E89" w:rsidRPr="007F6E89" w:rsidRDefault="007F6E89" w:rsidP="007F6E89">
      <w:pPr>
        <w:spacing w:after="0"/>
        <w:ind w:right="658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</w:p>
    <w:p w14:paraId="1C437500" w14:textId="77777777" w:rsidR="007F6E89" w:rsidRPr="007F6E89" w:rsidRDefault="007F6E89" w:rsidP="007F6E89">
      <w:pPr>
        <w:spacing w:after="0"/>
        <w:ind w:right="658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</w:p>
    <w:p w14:paraId="62EC34A0" w14:textId="77777777" w:rsidR="007F6E89" w:rsidRPr="007F6E89" w:rsidRDefault="007F6E89" w:rsidP="007F6E89">
      <w:pPr>
        <w:spacing w:after="0"/>
        <w:ind w:right="658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</w:p>
    <w:p w14:paraId="1AABBDBC" w14:textId="77777777" w:rsidR="007F6E89" w:rsidRPr="007F6E89" w:rsidRDefault="007F6E89" w:rsidP="007F6E89">
      <w:pPr>
        <w:spacing w:after="0"/>
        <w:ind w:right="658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</w:p>
    <w:p w14:paraId="499AA672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ab/>
        <w:t xml:space="preserve"> </w:t>
      </w:r>
    </w:p>
    <w:p w14:paraId="4CF03263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</w:t>
      </w:r>
    </w:p>
    <w:p w14:paraId="35C9EB0A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36"/>
          <w:lang w:eastAsia="sk-SK"/>
        </w:rPr>
        <w:t xml:space="preserve"> </w:t>
      </w:r>
    </w:p>
    <w:p w14:paraId="1E4AA7C4" w14:textId="77777777" w:rsidR="007F6E89" w:rsidRPr="007F6E89" w:rsidRDefault="007F6E89" w:rsidP="007F6E89">
      <w:pPr>
        <w:tabs>
          <w:tab w:val="center" w:pos="7346"/>
        </w:tabs>
        <w:spacing w:after="46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36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36"/>
          <w:lang w:eastAsia="sk-SK"/>
        </w:rPr>
        <w:t xml:space="preserve">                                                          Csaba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6"/>
          <w:lang w:eastAsia="sk-SK"/>
        </w:rPr>
        <w:t>Bálint</w:t>
      </w:r>
      <w:proofErr w:type="spellEnd"/>
      <w:r w:rsidRPr="007F6E89">
        <w:rPr>
          <w:rFonts w:ascii="Times New Roman" w:eastAsia="Times New Roman" w:hAnsi="Times New Roman" w:cs="Times New Roman"/>
          <w:b/>
          <w:color w:val="000000"/>
          <w:sz w:val="36"/>
          <w:lang w:eastAsia="sk-SK"/>
        </w:rPr>
        <w:t xml:space="preserve"> </w:t>
      </w:r>
    </w:p>
    <w:p w14:paraId="3112C878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                                           ............................ </w:t>
      </w:r>
    </w:p>
    <w:p w14:paraId="38A17B43" w14:textId="77777777" w:rsidR="007F6E89" w:rsidRDefault="007F6E89" w:rsidP="007F6E89">
      <w:pPr>
        <w:spacing w:after="0" w:line="239" w:lineRule="auto"/>
        <w:ind w:right="1258"/>
        <w:rPr>
          <w:rFonts w:ascii="Times New Roman" w:eastAsia="Times New Roman" w:hAnsi="Times New Roman" w:cs="Times New Roman"/>
          <w:b/>
          <w:color w:val="000000"/>
          <w:sz w:val="40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44"/>
          <w:lang w:eastAsia="sk-SK"/>
        </w:rPr>
        <w:t xml:space="preserve">zastupujúci </w:t>
      </w:r>
      <w:r w:rsidRPr="007F6E89">
        <w:rPr>
          <w:rFonts w:ascii="Times New Roman" w:eastAsia="Times New Roman" w:hAnsi="Times New Roman" w:cs="Times New Roman"/>
          <w:b/>
          <w:color w:val="000000"/>
          <w:sz w:val="40"/>
          <w:lang w:eastAsia="sk-SK"/>
        </w:rPr>
        <w:t xml:space="preserve">starosta obce  </w:t>
      </w:r>
    </w:p>
    <w:p w14:paraId="260280C0" w14:textId="77777777" w:rsidR="007F6E89" w:rsidRDefault="007F6E89" w:rsidP="007F6E89">
      <w:pPr>
        <w:spacing w:after="0" w:line="239" w:lineRule="auto"/>
        <w:ind w:right="1258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4911FD32" w14:textId="77777777" w:rsidR="007F6E89" w:rsidRDefault="007F6E89" w:rsidP="007F6E89">
      <w:pPr>
        <w:spacing w:after="0" w:line="239" w:lineRule="auto"/>
        <w:ind w:right="1258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522B50E3" w14:textId="77777777" w:rsidR="007F6E89" w:rsidRDefault="007F6E89" w:rsidP="007F6E89">
      <w:pPr>
        <w:spacing w:after="0" w:line="239" w:lineRule="auto"/>
        <w:ind w:right="1258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62CAF99E" w14:textId="77777777" w:rsidR="007F6E89" w:rsidRDefault="007F6E89" w:rsidP="007F6E89">
      <w:pPr>
        <w:spacing w:after="0" w:line="239" w:lineRule="auto"/>
        <w:ind w:right="1258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1FD7047B" w14:textId="77777777" w:rsidR="007F6E89" w:rsidRDefault="007F6E89" w:rsidP="007F6E89">
      <w:pPr>
        <w:spacing w:after="0" w:line="239" w:lineRule="auto"/>
        <w:ind w:right="1258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16D3B39C" w14:textId="77777777" w:rsidR="007F6E89" w:rsidRDefault="007F6E89" w:rsidP="007F6E89">
      <w:pPr>
        <w:spacing w:after="0" w:line="239" w:lineRule="auto"/>
        <w:ind w:right="1258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529E21BE" w14:textId="77777777" w:rsidR="007F6E89" w:rsidRPr="007F6E89" w:rsidRDefault="007F6E89" w:rsidP="007F6E89">
      <w:pPr>
        <w:spacing w:after="0" w:line="239" w:lineRule="auto"/>
        <w:ind w:right="1258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17814719" w14:textId="77777777" w:rsidR="007F6E89" w:rsidRPr="007F6E89" w:rsidRDefault="007F6E89" w:rsidP="007F6E89">
      <w:pPr>
        <w:spacing w:after="11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 </w:t>
      </w:r>
    </w:p>
    <w:p w14:paraId="55915216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 </w:t>
      </w:r>
    </w:p>
    <w:p w14:paraId="43070530" w14:textId="77777777" w:rsidR="007F6E89" w:rsidRDefault="007F6E89" w:rsidP="007F6E89">
      <w:pPr>
        <w:spacing w:after="115"/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 </w:t>
      </w:r>
    </w:p>
    <w:p w14:paraId="7F5ECB30" w14:textId="77777777" w:rsidR="007F6E89" w:rsidRDefault="007F6E89" w:rsidP="007F6E89">
      <w:pPr>
        <w:spacing w:after="115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72A5FEF3" w14:textId="77777777" w:rsidR="007F6E89" w:rsidRPr="007F6E89" w:rsidRDefault="007F6E89" w:rsidP="007F6E89">
      <w:pPr>
        <w:spacing w:after="115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65329CB2" w14:textId="77777777" w:rsidR="007F6E89" w:rsidRPr="007F6E89" w:rsidRDefault="007F6E89" w:rsidP="007F6E89">
      <w:pPr>
        <w:tabs>
          <w:tab w:val="center" w:pos="8650"/>
        </w:tabs>
        <w:spacing w:after="14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lastRenderedPageBreak/>
        <w:t xml:space="preserve">OBSAH 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ab/>
        <w:t xml:space="preserve">str. </w:t>
      </w:r>
    </w:p>
    <w:sdt>
      <w:sdtPr>
        <w:rPr>
          <w:rFonts w:ascii="Times New Roman" w:eastAsia="Times New Roman" w:hAnsi="Times New Roman" w:cs="Times New Roman"/>
          <w:color w:val="000000"/>
          <w:sz w:val="24"/>
          <w:lang w:eastAsia="sk-SK"/>
        </w:rPr>
        <w:id w:val="414902036"/>
        <w:docPartObj>
          <w:docPartGallery w:val="Table of Contents"/>
        </w:docPartObj>
      </w:sdtPr>
      <w:sdtEndPr/>
      <w:sdtContent>
        <w:p w14:paraId="61B25292" w14:textId="77777777" w:rsidR="007F6E89" w:rsidRPr="007F6E89" w:rsidRDefault="007F6E89" w:rsidP="007F6E89">
          <w:pPr>
            <w:tabs>
              <w:tab w:val="right" w:pos="9971"/>
            </w:tabs>
            <w:spacing w:after="153" w:line="265" w:lineRule="auto"/>
            <w:ind w:right="775"/>
            <w:jc w:val="both"/>
            <w:rPr>
              <w:rFonts w:ascii="Times New Roman" w:eastAsia="Times New Roman" w:hAnsi="Times New Roman" w:cs="Times New Roman"/>
              <w:color w:val="000000"/>
              <w:sz w:val="24"/>
              <w:lang w:eastAsia="sk-SK"/>
            </w:rPr>
          </w:pPr>
          <w:r w:rsidRPr="007F6E89">
            <w:rPr>
              <w:rFonts w:ascii="Times New Roman" w:eastAsia="Times New Roman" w:hAnsi="Times New Roman" w:cs="Times New Roman"/>
              <w:color w:val="000000"/>
              <w:sz w:val="24"/>
              <w:lang w:eastAsia="sk-SK"/>
            </w:rPr>
            <w:fldChar w:fldCharType="begin"/>
          </w:r>
          <w:r w:rsidRPr="007F6E89">
            <w:rPr>
              <w:rFonts w:ascii="Times New Roman" w:eastAsia="Times New Roman" w:hAnsi="Times New Roman" w:cs="Times New Roman"/>
              <w:color w:val="000000"/>
              <w:sz w:val="24"/>
              <w:lang w:eastAsia="sk-SK"/>
            </w:rPr>
            <w:instrText xml:space="preserve"> TOC \o "1-1" \h \z \u </w:instrText>
          </w:r>
          <w:r w:rsidRPr="007F6E89">
            <w:rPr>
              <w:rFonts w:ascii="Times New Roman" w:eastAsia="Times New Roman" w:hAnsi="Times New Roman" w:cs="Times New Roman"/>
              <w:color w:val="000000"/>
              <w:sz w:val="24"/>
              <w:lang w:eastAsia="sk-SK"/>
            </w:rPr>
            <w:fldChar w:fldCharType="separate"/>
          </w:r>
          <w:hyperlink w:anchor="_Toc42088">
            <w:r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>1.</w:t>
            </w:r>
            <w:r w:rsidRPr="007F6E89">
              <w:rPr>
                <w:rFonts w:ascii="Arial" w:eastAsia="Arial" w:hAnsi="Arial" w:cs="Arial"/>
                <w:color w:val="000000"/>
                <w:sz w:val="24"/>
                <w:lang w:eastAsia="sk-SK"/>
              </w:rPr>
              <w:t xml:space="preserve"> </w:t>
            </w:r>
            <w:r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>Úvodné slovo starostu obc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 xml:space="preserve">e                                                                                             </w:t>
            </w:r>
            <w:r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fldChar w:fldCharType="begin"/>
            </w:r>
            <w:r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instrText>PAGEREF _Toc42088 \h</w:instrText>
            </w:r>
            <w:r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</w:r>
            <w:r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fldChar w:fldCharType="separate"/>
            </w:r>
            <w:r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 xml:space="preserve">3 </w:t>
            </w:r>
            <w:r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fldChar w:fldCharType="end"/>
            </w:r>
          </w:hyperlink>
        </w:p>
        <w:p w14:paraId="11169930" w14:textId="77777777" w:rsidR="007F6E89" w:rsidRPr="007F6E89" w:rsidRDefault="008D1964" w:rsidP="007F6E89">
          <w:pPr>
            <w:tabs>
              <w:tab w:val="right" w:pos="9971"/>
            </w:tabs>
            <w:spacing w:after="153" w:line="265" w:lineRule="auto"/>
            <w:ind w:right="775"/>
            <w:jc w:val="both"/>
            <w:rPr>
              <w:rFonts w:ascii="Times New Roman" w:eastAsia="Times New Roman" w:hAnsi="Times New Roman" w:cs="Times New Roman"/>
              <w:color w:val="000000"/>
              <w:sz w:val="24"/>
              <w:lang w:eastAsia="sk-SK"/>
            </w:rPr>
          </w:pPr>
          <w:hyperlink w:anchor="_Toc42089">
            <w:r w:rsidR="007F6E89"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>2.</w:t>
            </w:r>
            <w:r w:rsidR="007F6E89" w:rsidRPr="007F6E89">
              <w:rPr>
                <w:rFonts w:ascii="Arial" w:eastAsia="Arial" w:hAnsi="Arial" w:cs="Arial"/>
                <w:color w:val="000000"/>
                <w:sz w:val="24"/>
                <w:lang w:eastAsia="sk-SK"/>
              </w:rPr>
              <w:t xml:space="preserve"> </w:t>
            </w:r>
            <w:r w:rsidR="007F6E89"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>Identifikačné údaje obce</w:t>
            </w:r>
            <w:r w:rsid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 xml:space="preserve">                                                                                                  </w:t>
            </w:r>
            <w:r w:rsidR="007F6E89"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fldChar w:fldCharType="begin"/>
            </w:r>
            <w:r w:rsidR="007F6E89"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instrText>PAGEREF _Toc42089 \h</w:instrText>
            </w:r>
            <w:r w:rsidR="007F6E89"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</w:r>
            <w:r w:rsidR="007F6E89"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fldChar w:fldCharType="separate"/>
            </w:r>
            <w:r w:rsidR="007F6E89"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 xml:space="preserve">3 </w:t>
            </w:r>
            <w:r w:rsidR="007F6E89" w:rsidRPr="007F6E89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fldChar w:fldCharType="end"/>
            </w:r>
          </w:hyperlink>
        </w:p>
        <w:p w14:paraId="2AFF7A5D" w14:textId="77777777" w:rsidR="007F6E89" w:rsidRDefault="007F6E89" w:rsidP="007F6E89">
          <w:pPr>
            <w:spacing w:after="153" w:line="265" w:lineRule="auto"/>
            <w:jc w:val="both"/>
            <w:rPr>
              <w:rFonts w:ascii="Times New Roman" w:eastAsia="Times New Roman" w:hAnsi="Times New Roman" w:cs="Times New Roman"/>
              <w:color w:val="000000"/>
              <w:sz w:val="24"/>
              <w:lang w:eastAsia="sk-SK"/>
            </w:rPr>
          </w:pPr>
          <w:r w:rsidRPr="007F6E89">
            <w:rPr>
              <w:rFonts w:ascii="Times New Roman" w:eastAsia="Times New Roman" w:hAnsi="Times New Roman" w:cs="Times New Roman"/>
              <w:color w:val="000000"/>
              <w:sz w:val="24"/>
              <w:lang w:eastAsia="sk-SK"/>
            </w:rPr>
            <w:fldChar w:fldCharType="end"/>
          </w:r>
        </w:p>
      </w:sdtContent>
    </w:sdt>
    <w:p w14:paraId="260616E8" w14:textId="77777777" w:rsidR="007F6E89" w:rsidRPr="007F6E89" w:rsidRDefault="007F6E89" w:rsidP="007F6E89">
      <w:pPr>
        <w:pStyle w:val="Odsekzoznamu"/>
        <w:numPr>
          <w:ilvl w:val="0"/>
          <w:numId w:val="1"/>
        </w:numPr>
        <w:spacing w:after="153" w:line="265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Organizačná štruktúra obce a identifikácia vedúcich predstaviteľov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3 </w:t>
      </w:r>
    </w:p>
    <w:p w14:paraId="52A982F2" w14:textId="77777777" w:rsidR="007F6E89" w:rsidRPr="007F6E89" w:rsidRDefault="007F6E89" w:rsidP="007F6E89">
      <w:pPr>
        <w:numPr>
          <w:ilvl w:val="0"/>
          <w:numId w:val="1"/>
        </w:numPr>
        <w:spacing w:after="153" w:line="265" w:lineRule="auto"/>
        <w:ind w:right="756" w:hanging="427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Poslanie, vízie, ciele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3 </w:t>
      </w:r>
    </w:p>
    <w:p w14:paraId="4C114E63" w14:textId="77777777" w:rsidR="007F6E89" w:rsidRPr="007F6E89" w:rsidRDefault="007F6E89" w:rsidP="007F6E89">
      <w:pPr>
        <w:numPr>
          <w:ilvl w:val="0"/>
          <w:numId w:val="1"/>
        </w:numPr>
        <w:spacing w:after="153" w:line="265" w:lineRule="auto"/>
        <w:ind w:right="756" w:hanging="427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Základná charakteristika obce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                   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3 </w:t>
      </w:r>
    </w:p>
    <w:p w14:paraId="4EF908F3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Geografické údaje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3 </w:t>
      </w:r>
    </w:p>
    <w:p w14:paraId="42D93C14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Demografické údaje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3 </w:t>
      </w:r>
    </w:p>
    <w:p w14:paraId="22E29107" w14:textId="77777777" w:rsidR="007F6E89" w:rsidRPr="007F6E89" w:rsidRDefault="007F6E89" w:rsidP="007F6E89">
      <w:pPr>
        <w:numPr>
          <w:ilvl w:val="1"/>
          <w:numId w:val="1"/>
        </w:numPr>
        <w:spacing w:after="114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Ekonomické údaje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3 </w:t>
      </w:r>
    </w:p>
    <w:p w14:paraId="68E27123" w14:textId="77777777" w:rsidR="007F6E89" w:rsidRPr="007F6E89" w:rsidRDefault="007F6E89" w:rsidP="007F6E89">
      <w:pPr>
        <w:numPr>
          <w:ilvl w:val="1"/>
          <w:numId w:val="1"/>
        </w:numPr>
        <w:spacing w:after="116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Symboly obce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3 </w:t>
      </w:r>
    </w:p>
    <w:p w14:paraId="521B4360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Logo obce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4 </w:t>
      </w:r>
    </w:p>
    <w:p w14:paraId="7AF496C8" w14:textId="77777777" w:rsidR="007F6E89" w:rsidRPr="007F6E89" w:rsidRDefault="007F6E89" w:rsidP="007F6E89">
      <w:pPr>
        <w:numPr>
          <w:ilvl w:val="1"/>
          <w:numId w:val="1"/>
        </w:numPr>
        <w:spacing w:after="116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História obce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4 </w:t>
      </w:r>
    </w:p>
    <w:p w14:paraId="14497FDA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Pamiatky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4 </w:t>
      </w:r>
    </w:p>
    <w:p w14:paraId="62BA9826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Významné osobnosti obce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4 </w:t>
      </w:r>
    </w:p>
    <w:p w14:paraId="2B6BCE5C" w14:textId="77777777" w:rsidR="007F6E89" w:rsidRPr="007F6E89" w:rsidRDefault="007F6E89" w:rsidP="007F6E89">
      <w:pPr>
        <w:numPr>
          <w:ilvl w:val="0"/>
          <w:numId w:val="1"/>
        </w:numPr>
        <w:spacing w:after="153" w:line="265" w:lineRule="auto"/>
        <w:ind w:right="756" w:hanging="427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Plnenie úloh obce (prenesené kompetencie, originálne kompetencie)  </w:t>
      </w:r>
    </w:p>
    <w:p w14:paraId="61D8701E" w14:textId="77777777" w:rsidR="007F6E89" w:rsidRPr="007F6E89" w:rsidRDefault="007F6E89" w:rsidP="007F6E89">
      <w:pPr>
        <w:numPr>
          <w:ilvl w:val="1"/>
          <w:numId w:val="1"/>
        </w:numPr>
        <w:spacing w:after="150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Výchova a vzdelávanie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4 </w:t>
      </w:r>
    </w:p>
    <w:p w14:paraId="475220CA" w14:textId="77777777" w:rsidR="007F6E89" w:rsidRPr="007F6E89" w:rsidRDefault="007F6E89" w:rsidP="007F6E89">
      <w:pPr>
        <w:numPr>
          <w:ilvl w:val="1"/>
          <w:numId w:val="1"/>
        </w:numPr>
        <w:spacing w:after="150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Zdravotníctvo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4 </w:t>
      </w:r>
    </w:p>
    <w:p w14:paraId="34C0C2D2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Sociálne zabezpečenie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4 </w:t>
      </w:r>
    </w:p>
    <w:p w14:paraId="61FEB92B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Kultúra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4 </w:t>
      </w:r>
    </w:p>
    <w:p w14:paraId="0412A062" w14:textId="77777777" w:rsidR="007F6E89" w:rsidRPr="007F6E89" w:rsidRDefault="007F6E89" w:rsidP="007F6E89">
      <w:pPr>
        <w:tabs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2"/>
          <w:tab w:val="center" w:pos="7790"/>
          <w:tab w:val="center" w:pos="8558"/>
        </w:tabs>
        <w:spacing w:after="153" w:line="265" w:lineRule="auto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      6.7. Hospodárstvo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5 </w:t>
      </w:r>
    </w:p>
    <w:p w14:paraId="599F8972" w14:textId="77777777" w:rsidR="007F6E89" w:rsidRPr="007F6E89" w:rsidRDefault="007F6E89" w:rsidP="007F6E89">
      <w:pPr>
        <w:numPr>
          <w:ilvl w:val="0"/>
          <w:numId w:val="1"/>
        </w:numPr>
        <w:spacing w:after="153" w:line="265" w:lineRule="auto"/>
        <w:ind w:right="756" w:hanging="427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Informácia o vývoji obce z pohľadu rozpočtovníctva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   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5 </w:t>
      </w:r>
    </w:p>
    <w:p w14:paraId="5868BCF2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Plnenie príjmov a čerpanie výdavkov za rok 202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3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6 </w:t>
      </w:r>
    </w:p>
    <w:p w14:paraId="45256449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Prebytok/schodok rozpočtového hospodárenia za rok 202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3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10 </w:t>
      </w:r>
    </w:p>
    <w:p w14:paraId="46850C3A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Rozpočet na roky 202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3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- 202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5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10 </w:t>
      </w:r>
    </w:p>
    <w:p w14:paraId="7932E063" w14:textId="77777777" w:rsidR="007F6E89" w:rsidRPr="007F6E89" w:rsidRDefault="007F6E89" w:rsidP="007F6E89">
      <w:pPr>
        <w:numPr>
          <w:ilvl w:val="0"/>
          <w:numId w:val="1"/>
        </w:numPr>
        <w:spacing w:after="114" w:line="265" w:lineRule="auto"/>
        <w:ind w:right="756" w:hanging="427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Informácia o vývoji obce z pohľadu účtovníctva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12 </w:t>
      </w:r>
    </w:p>
    <w:p w14:paraId="2FD73592" w14:textId="77777777" w:rsidR="007F6E89" w:rsidRPr="007F6E89" w:rsidRDefault="007F6E89" w:rsidP="007F6E89">
      <w:pPr>
        <w:numPr>
          <w:ilvl w:val="1"/>
          <w:numId w:val="1"/>
        </w:numPr>
        <w:spacing w:after="116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Majetok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12 </w:t>
      </w:r>
    </w:p>
    <w:p w14:paraId="6E2EE266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Zdroje krytia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12 </w:t>
      </w:r>
    </w:p>
    <w:p w14:paraId="17B06462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Pohľadávky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13 </w:t>
      </w:r>
    </w:p>
    <w:p w14:paraId="6507CADB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Záväzky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13 </w:t>
      </w:r>
    </w:p>
    <w:p w14:paraId="76FE29CB" w14:textId="77777777" w:rsidR="007F6E89" w:rsidRPr="007F6E89" w:rsidRDefault="007F6E89" w:rsidP="007F6E89">
      <w:pPr>
        <w:numPr>
          <w:ilvl w:val="0"/>
          <w:numId w:val="1"/>
        </w:numPr>
        <w:spacing w:after="153" w:line="265" w:lineRule="auto"/>
        <w:ind w:right="756" w:hanging="427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Hospodársky výsledok za rok 202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3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- vývoj nákladov a výnosov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14 </w:t>
      </w:r>
    </w:p>
    <w:p w14:paraId="0F9642B7" w14:textId="77777777" w:rsidR="007F6E89" w:rsidRPr="007F6E89" w:rsidRDefault="007F6E89" w:rsidP="007F6E89">
      <w:pPr>
        <w:numPr>
          <w:ilvl w:val="0"/>
          <w:numId w:val="1"/>
        </w:numPr>
        <w:spacing w:after="153" w:line="265" w:lineRule="auto"/>
        <w:ind w:right="756" w:hanging="427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lastRenderedPageBreak/>
        <w:t xml:space="preserve">Ostatné významné skutočnosti, ktoré mali vplyv na hospodárenie a činnosť obce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13 </w:t>
      </w:r>
    </w:p>
    <w:p w14:paraId="128A2499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Prijaté granty a transfery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13 </w:t>
      </w:r>
    </w:p>
    <w:p w14:paraId="58AACB4F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Poskytnuté dotácie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14 </w:t>
      </w:r>
    </w:p>
    <w:p w14:paraId="2B468BB6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Významné investičné akcie v roku 202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3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14 </w:t>
      </w:r>
    </w:p>
    <w:p w14:paraId="4C6AA22D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Predpokladaný budúci vývoj činnosti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14 </w:t>
      </w:r>
    </w:p>
    <w:p w14:paraId="31DC891E" w14:textId="77777777" w:rsidR="007F6E89" w:rsidRPr="007F6E89" w:rsidRDefault="007F6E89" w:rsidP="007F6E89">
      <w:pPr>
        <w:numPr>
          <w:ilvl w:val="1"/>
          <w:numId w:val="1"/>
        </w:numPr>
        <w:spacing w:after="15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Udalosti osobitného významu po skončení účtovného obdobia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14 </w:t>
      </w:r>
    </w:p>
    <w:p w14:paraId="74850588" w14:textId="77777777" w:rsidR="007F6E89" w:rsidRPr="007F6E89" w:rsidRDefault="007F6E89" w:rsidP="007F6E89">
      <w:pPr>
        <w:numPr>
          <w:ilvl w:val="1"/>
          <w:numId w:val="1"/>
        </w:numPr>
        <w:spacing w:after="113" w:line="265" w:lineRule="auto"/>
        <w:ind w:right="756" w:hanging="540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Významné riziká a neistoty, ktorým je účtovná jednotka vystavená 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ab/>
        <w:t xml:space="preserve">14 </w:t>
      </w:r>
    </w:p>
    <w:p w14:paraId="2E32371B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br w:type="page"/>
      </w:r>
    </w:p>
    <w:p w14:paraId="5778D4A8" w14:textId="77777777" w:rsidR="007F6E89" w:rsidRPr="007F6E89" w:rsidRDefault="007F6E89" w:rsidP="007F6E89">
      <w:pPr>
        <w:keepNext/>
        <w:keepLines/>
        <w:tabs>
          <w:tab w:val="center" w:pos="4249"/>
          <w:tab w:val="center" w:pos="4957"/>
          <w:tab w:val="center" w:pos="5665"/>
          <w:tab w:val="center" w:pos="6373"/>
          <w:tab w:val="center" w:pos="7082"/>
          <w:tab w:val="center" w:pos="7790"/>
        </w:tabs>
        <w:spacing w:after="129" w:line="262" w:lineRule="auto"/>
        <w:outlineLvl w:val="0"/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</w:pPr>
      <w:bookmarkStart w:id="0" w:name="_Toc42088"/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lastRenderedPageBreak/>
        <w:t>1.</w:t>
      </w:r>
      <w:r w:rsidRPr="007F6E89">
        <w:rPr>
          <w:rFonts w:ascii="Arial" w:eastAsia="Arial" w:hAnsi="Arial" w:cs="Arial"/>
          <w:b/>
          <w:color w:val="000000"/>
          <w:sz w:val="28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Úvodné slovo </w:t>
      </w:r>
      <w:r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zastupujúceho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starostu obce 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ab/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ab/>
        <w:t xml:space="preserve"> </w:t>
      </w:r>
      <w:bookmarkEnd w:id="0"/>
    </w:p>
    <w:p w14:paraId="518326AB" w14:textId="77777777" w:rsidR="007F6E89" w:rsidRPr="007F6E89" w:rsidRDefault="007F6E89" w:rsidP="007F6E89">
      <w:pPr>
        <w:spacing w:after="17" w:line="383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Som zastupujúci star</w:t>
      </w:r>
      <w:r w:rsidR="00905C6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osta obce od mája 2023 ako starosta sa vzdal z funkcií.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14:paraId="2F6F4EB4" w14:textId="77777777" w:rsidR="007F6E89" w:rsidRPr="007F6E89" w:rsidRDefault="007F6E89" w:rsidP="007F6E89">
      <w:pPr>
        <w:spacing w:after="4" w:line="39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Obec financuje svoje potreby predovšetkým z vlastných príjmov, dotácií zo ŠR a z ďalších zdrojov. Na plnenie svojich úloh môže použiť návratné zdroje financovania a prostriedky mimo rozpočtových peňažných fondov. Majetkom obce sú veci sú vo vlastníctve obce a majetkové práva obce. Majetok obce slúži na plnenie úloh obce, má sa zveľaďovať a zhodnocovať a vo svojej celkovej hodnote zásadne nezmenšený zachovať. Darovanie nehnuteľného majetku obce je neprípustné. Majetok obce možno použiť na verejné účely a na výkon samosprávy obce. Zásady hospodárenia s majetkom obce, určuje obecné zastupiteľstvo obce. Podiely na daniach v správe štátu upravuje zákon č.564/2004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Z.z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. o rozpočtovom určení výnosu dne z príjmov územnej samospráve a o zmene doplnení niektorých zákonov.  </w:t>
      </w:r>
    </w:p>
    <w:p w14:paraId="5C2B2E66" w14:textId="77777777" w:rsidR="007F6E89" w:rsidRPr="007F6E89" w:rsidRDefault="007F6E89" w:rsidP="007F6E89">
      <w:pPr>
        <w:spacing w:after="0" w:line="398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Obec, ako subjekt verejnej správy zadefinovaný § 3 zákona číslo 523/2004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Z.z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. o rozpočtových pravidlách verejnej správy v znení neskorších predpisov, je právnickou osobou zapísanou v registri organizácií vedenom Štatistickým úradom SR podľa zákona č.540/2001 </w:t>
      </w:r>
    </w:p>
    <w:p w14:paraId="7F9FE52E" w14:textId="77777777" w:rsidR="007F6E89" w:rsidRPr="007F6E89" w:rsidRDefault="007F6E89" w:rsidP="007F6E89">
      <w:pPr>
        <w:spacing w:after="153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proofErr w:type="spellStart"/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Z.z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. o štátnej štatistike. </w:t>
      </w:r>
    </w:p>
    <w:p w14:paraId="342805A8" w14:textId="77777777" w:rsidR="007F6E89" w:rsidRPr="007F6E89" w:rsidRDefault="007F6E89" w:rsidP="007F6E89">
      <w:pPr>
        <w:spacing w:after="3" w:line="396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Všeobecnou legislatívnou normou upravujúcou účtovníctvo vrátane účtovnej závierky rozpočtových organizácií a obcí je zákon o účtovníctve v znení neskorších predpisov. V zmysle tohto zákona účtuje obec v sústave podvojného účtovníctva. Cieľom účtovnej závierky je poskytnúť verný a pravdivý obraz o účtovnej závierke. </w:t>
      </w:r>
    </w:p>
    <w:p w14:paraId="7E6DBFE4" w14:textId="77777777" w:rsidR="007F6E89" w:rsidRPr="007F6E89" w:rsidRDefault="007F6E89" w:rsidP="007F6E89">
      <w:pPr>
        <w:spacing w:after="16" w:line="378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Zákon o účtovníctve v znení neskorších predpisov stanovuje povinnosť overenia individuálnej účtovnej závierky a vyhotovenie výročnej správy, ktorej súlad s účtovnou závierkou musí byť tiež overený audítorom. Pre obce to ustanovuje aj § 9 zákona č. 369/1990 </w:t>
      </w:r>
    </w:p>
    <w:p w14:paraId="53678111" w14:textId="77777777" w:rsidR="007F6E89" w:rsidRPr="007F6E89" w:rsidRDefault="007F6E89" w:rsidP="007F6E89">
      <w:pPr>
        <w:spacing w:after="153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Zb. o obecnom zriadení v znení neskorších doplnkov. </w:t>
      </w:r>
    </w:p>
    <w:p w14:paraId="44CF511A" w14:textId="77777777" w:rsidR="007F6E89" w:rsidRPr="007F6E89" w:rsidRDefault="007F6E89" w:rsidP="007F6E89">
      <w:pPr>
        <w:spacing w:after="188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 </w:t>
      </w:r>
    </w:p>
    <w:p w14:paraId="606729CF" w14:textId="77777777" w:rsidR="007F6E89" w:rsidRPr="007F6E89" w:rsidRDefault="007F6E89" w:rsidP="007F6E89">
      <w:pPr>
        <w:keepNext/>
        <w:keepLines/>
        <w:spacing w:after="129" w:line="262" w:lineRule="auto"/>
        <w:ind w:right="576"/>
        <w:outlineLvl w:val="0"/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</w:pPr>
      <w:bookmarkStart w:id="1" w:name="_Toc42089"/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>2.</w:t>
      </w:r>
      <w:r w:rsidRPr="007F6E89">
        <w:rPr>
          <w:rFonts w:ascii="Arial" w:eastAsia="Arial" w:hAnsi="Arial" w:cs="Arial"/>
          <w:b/>
          <w:color w:val="000000"/>
          <w:sz w:val="28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Identifikačné údaje obce </w:t>
      </w:r>
      <w:bookmarkEnd w:id="1"/>
    </w:p>
    <w:p w14:paraId="70BBE275" w14:textId="77777777" w:rsidR="007F6E89" w:rsidRPr="007F6E89" w:rsidRDefault="007F6E89" w:rsidP="007F6E89">
      <w:pPr>
        <w:spacing w:after="153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Názov:  Drňa </w:t>
      </w:r>
    </w:p>
    <w:p w14:paraId="72EB90CC" w14:textId="77777777" w:rsidR="007F6E89" w:rsidRPr="007F6E89" w:rsidRDefault="007F6E89" w:rsidP="007F6E89">
      <w:pPr>
        <w:spacing w:after="122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Sídlo:  Drňa č. 35, 98003 </w:t>
      </w:r>
    </w:p>
    <w:p w14:paraId="521ECA55" w14:textId="77777777" w:rsidR="007F6E89" w:rsidRPr="007F6E89" w:rsidRDefault="007F6E89" w:rsidP="007F6E89">
      <w:pPr>
        <w:spacing w:after="153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lastRenderedPageBreak/>
        <w:t xml:space="preserve">IČO: 00649911 </w:t>
      </w:r>
    </w:p>
    <w:p w14:paraId="02451233" w14:textId="77777777" w:rsidR="007F6E89" w:rsidRPr="007F6E89" w:rsidRDefault="007F6E89" w:rsidP="007F6E89">
      <w:pPr>
        <w:spacing w:after="125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Štatutárny orgán obce: starosta </w:t>
      </w:r>
    </w:p>
    <w:p w14:paraId="2ED7D08C" w14:textId="77777777" w:rsidR="007F6E89" w:rsidRPr="007F6E89" w:rsidRDefault="007F6E89" w:rsidP="007F6E89">
      <w:pPr>
        <w:spacing w:after="153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Telefón: 047/5666156 </w:t>
      </w:r>
    </w:p>
    <w:p w14:paraId="2868502C" w14:textId="77777777" w:rsidR="007F6E89" w:rsidRPr="007F6E89" w:rsidRDefault="007F6E89" w:rsidP="007F6E89">
      <w:pPr>
        <w:spacing w:after="132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E-mail: obec.drňa@gmail.com </w:t>
      </w:r>
    </w:p>
    <w:p w14:paraId="44D87323" w14:textId="77777777" w:rsidR="007F6E89" w:rsidRPr="007F6E89" w:rsidRDefault="007F6E89" w:rsidP="007F6E89">
      <w:pPr>
        <w:spacing w:after="153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Webová stránka: www.obecdrna.sk </w:t>
      </w:r>
    </w:p>
    <w:p w14:paraId="3EC5E6AC" w14:textId="77777777" w:rsidR="007F6E89" w:rsidRPr="007F6E89" w:rsidRDefault="007F6E89" w:rsidP="007F6E89">
      <w:pPr>
        <w:spacing w:after="194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 </w:t>
      </w:r>
    </w:p>
    <w:p w14:paraId="492F2FF9" w14:textId="77777777" w:rsidR="007F6E89" w:rsidRPr="007F6E89" w:rsidRDefault="007F6E89" w:rsidP="007F6E89">
      <w:pPr>
        <w:keepNext/>
        <w:keepLines/>
        <w:spacing w:after="94" w:line="262" w:lineRule="auto"/>
        <w:ind w:right="576"/>
        <w:outlineLvl w:val="1"/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>3.</w:t>
      </w:r>
      <w:r w:rsidRPr="007F6E89">
        <w:rPr>
          <w:rFonts w:ascii="Arial" w:eastAsia="Arial" w:hAnsi="Arial" w:cs="Arial"/>
          <w:b/>
          <w:color w:val="000000"/>
          <w:sz w:val="28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Organizačná štruktúra obce a identifikácia vedúcich predstaviteľov </w:t>
      </w:r>
    </w:p>
    <w:p w14:paraId="325034FB" w14:textId="77777777" w:rsidR="007F6E89" w:rsidRPr="007F6E89" w:rsidRDefault="00905C6A" w:rsidP="007F6E89">
      <w:pPr>
        <w:spacing w:after="136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Zastupujúci s</w:t>
      </w:r>
      <w:r w:rsidR="007F6E89"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tarosta obce: 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Csaba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Bálint</w:t>
      </w:r>
      <w:proofErr w:type="spellEnd"/>
      <w:r w:rsidR="007F6E89"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4A0D4CA3" w14:textId="77777777" w:rsidR="007F6E89" w:rsidRPr="007F6E89" w:rsidRDefault="007F6E89" w:rsidP="007F6E89">
      <w:pPr>
        <w:spacing w:after="153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Zástupca starostu obce: 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Jozef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Matovics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7B41DFAE" w14:textId="77777777" w:rsidR="007F6E89" w:rsidRPr="007F6E89" w:rsidRDefault="007F6E89" w:rsidP="007F6E89">
      <w:pPr>
        <w:spacing w:after="112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Hlavný kontrolór obce: Eva Vargová </w:t>
      </w:r>
    </w:p>
    <w:p w14:paraId="292F0794" w14:textId="77777777" w:rsidR="007F6E89" w:rsidRPr="007F6E89" w:rsidRDefault="007F6E89" w:rsidP="007F6E89">
      <w:pPr>
        <w:spacing w:after="5" w:line="395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Obecné zastupiteľstvo: </w:t>
      </w:r>
      <w:r w:rsidR="00905C6A">
        <w:rPr>
          <w:rFonts w:ascii="Times New Roman" w:eastAsia="Times New Roman" w:hAnsi="Times New Roman" w:cs="Times New Roman"/>
          <w:color w:val="000000"/>
          <w:sz w:val="23"/>
          <w:lang w:eastAsia="sk-SK"/>
        </w:rPr>
        <w:t>Anna Janová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, Csaba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Bálint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, Jozef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Matovics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,  Helena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Šolcová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0C428BDD" w14:textId="77777777" w:rsidR="007F6E89" w:rsidRPr="007F6E89" w:rsidRDefault="007F6E89" w:rsidP="007F6E89">
      <w:pPr>
        <w:spacing w:after="107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Obecný úrad</w:t>
      </w:r>
      <w:r w:rsidR="00905C6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– administratívna pracovníčka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: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Katarína Vargová</w:t>
      </w:r>
    </w:p>
    <w:p w14:paraId="6FFC619E" w14:textId="77777777" w:rsidR="007F6E89" w:rsidRPr="007F6E89" w:rsidRDefault="007F6E89" w:rsidP="007F6E89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4039DD6A" w14:textId="77777777" w:rsidR="007F6E89" w:rsidRPr="007F6E89" w:rsidRDefault="007F6E89" w:rsidP="007F6E89">
      <w:pPr>
        <w:spacing w:after="2" w:line="396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Rozpočtové organizácie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obce /uviesť názov, sídlo, štatutárny orgán, základná činnosť, IČO, telefón, e-mail, webová stránka / : nie sú zriadené </w:t>
      </w:r>
    </w:p>
    <w:p w14:paraId="06EFFE75" w14:textId="77777777" w:rsidR="007F6E89" w:rsidRPr="007F6E89" w:rsidRDefault="007F6E89" w:rsidP="007F6E89">
      <w:pPr>
        <w:spacing w:after="0" w:line="397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Príspevkové organizácie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obce /uviesť názov, sídlo, štatutárny orgán, základná činnosť, IČO, telefón, e-mail, webová stránka /: nie sú zriadené </w:t>
      </w:r>
    </w:p>
    <w:p w14:paraId="400184E7" w14:textId="77777777" w:rsidR="007F6E89" w:rsidRPr="007F6E89" w:rsidRDefault="007F6E89" w:rsidP="007F6E89">
      <w:pPr>
        <w:spacing w:after="4" w:line="39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Neziskové organizácie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založené obcou /uviesť názov, sídlo, štatutárny orgány vklad do základného imania, predmet činnosti, IČO, telefón, e-mail, webová stránka /: nie sú zriadené </w:t>
      </w:r>
    </w:p>
    <w:p w14:paraId="155466D1" w14:textId="77777777" w:rsidR="007F6E89" w:rsidRPr="007F6E89" w:rsidRDefault="007F6E89" w:rsidP="007F6E89">
      <w:pPr>
        <w:spacing w:after="1" w:line="393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Obchodné spoločnosti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založené obcou /uviesť názov, sídlo, štatutárny orgán, vklad do základného imania, percentuálne podiely, podiel na hlasovacích  právach, predmet činnosti, </w:t>
      </w:r>
    </w:p>
    <w:p w14:paraId="61F90BAF" w14:textId="77777777" w:rsidR="007F6E89" w:rsidRPr="007F6E89" w:rsidRDefault="007F6E89" w:rsidP="007F6E89">
      <w:pPr>
        <w:spacing w:after="107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IČO, telefón, e-mail, webová stránka /: nie sú zriadené </w:t>
      </w:r>
    </w:p>
    <w:p w14:paraId="2A421569" w14:textId="77777777" w:rsidR="007F6E89" w:rsidRPr="007F6E89" w:rsidRDefault="007F6E89" w:rsidP="007F6E89">
      <w:pPr>
        <w:spacing w:after="203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443C3902" w14:textId="77777777" w:rsidR="007F6E89" w:rsidRPr="007F6E89" w:rsidRDefault="007F6E89" w:rsidP="007F6E89">
      <w:pPr>
        <w:keepNext/>
        <w:keepLines/>
        <w:spacing w:after="129" w:line="262" w:lineRule="auto"/>
        <w:ind w:right="576"/>
        <w:outlineLvl w:val="1"/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>4.</w:t>
      </w:r>
      <w:r w:rsidRPr="007F6E89">
        <w:rPr>
          <w:rFonts w:ascii="Arial" w:eastAsia="Arial" w:hAnsi="Arial" w:cs="Arial"/>
          <w:b/>
          <w:color w:val="000000"/>
          <w:sz w:val="28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Základná charakteristika obce </w:t>
      </w:r>
      <w:r w:rsidRPr="007F6E89">
        <w:rPr>
          <w:rFonts w:ascii="Times New Roman" w:eastAsia="Times New Roman" w:hAnsi="Times New Roman" w:cs="Times New Roman"/>
          <w:color w:val="000000"/>
          <w:sz w:val="28"/>
          <w:lang w:eastAsia="sk-SK"/>
        </w:rPr>
        <w:t xml:space="preserve"> </w:t>
      </w:r>
    </w:p>
    <w:p w14:paraId="5563CFBA" w14:textId="77777777" w:rsidR="007F6E89" w:rsidRPr="007F6E89" w:rsidRDefault="007F6E89" w:rsidP="007F6E89">
      <w:pPr>
        <w:spacing w:after="0" w:line="384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14:paraId="7124EFC7" w14:textId="77777777" w:rsidR="007F6E89" w:rsidRPr="007F6E89" w:rsidRDefault="007F6E89" w:rsidP="007F6E89">
      <w:pPr>
        <w:spacing w:after="159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310FA3FF" w14:textId="77777777" w:rsidR="007F6E89" w:rsidRPr="007F6E89" w:rsidRDefault="007F6E89" w:rsidP="007F6E89">
      <w:pPr>
        <w:keepNext/>
        <w:keepLines/>
        <w:outlineLvl w:val="2"/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4.1.</w:t>
      </w:r>
      <w:r w:rsidRPr="007F6E89">
        <w:rPr>
          <w:rFonts w:ascii="Arial" w:eastAsia="Arial" w:hAnsi="Arial" w:cs="Arial"/>
          <w:b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Geografické údaje </w:t>
      </w:r>
    </w:p>
    <w:p w14:paraId="40134D78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Geografická poloha obce : 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Geografická poloha obce : Obec Drňa sa nachádza v </w:t>
      </w:r>
    </w:p>
    <w:p w14:paraId="3F8FDAA5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lastRenderedPageBreak/>
        <w:t xml:space="preserve">Banskobystrickom kraji. Leží v juhovýchodnej časti okresu Rimavská Sobota vedľa hranice Maďarska.  </w:t>
      </w:r>
    </w:p>
    <w:p w14:paraId="0CC3D4EB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Susedné mestá a obce : Šimonovce, Širkovce, Jesenské Dubovec, Hostice, Drňa, Rimavská Sobota  Celková rozloha obce : 1231 ha  </w:t>
      </w:r>
    </w:p>
    <w:p w14:paraId="4FCC0134" w14:textId="77777777" w:rsidR="007F6E89" w:rsidRPr="007F6E89" w:rsidRDefault="007F6E89" w:rsidP="007F6E89">
      <w:pPr>
        <w:spacing w:after="98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Nadmorská výška : 182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m.n.m</w:t>
      </w:r>
      <w:proofErr w:type="spellEnd"/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 </w:t>
      </w:r>
    </w:p>
    <w:p w14:paraId="60570CD1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0693A178" w14:textId="77777777" w:rsidR="007F6E89" w:rsidRPr="007F6E89" w:rsidRDefault="007F6E89" w:rsidP="007F6E89">
      <w:pPr>
        <w:keepNext/>
        <w:keepLines/>
        <w:spacing w:after="150"/>
        <w:outlineLvl w:val="2"/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4.2.</w:t>
      </w:r>
      <w:r w:rsidRPr="007F6E89">
        <w:rPr>
          <w:rFonts w:ascii="Arial" w:eastAsia="Arial" w:hAnsi="Arial" w:cs="Arial"/>
          <w:b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Demografické údaje  </w:t>
      </w:r>
    </w:p>
    <w:p w14:paraId="68A62F84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Hustota a počet obyvateľov : 21</w:t>
      </w:r>
      <w:r w:rsidR="00905C6A">
        <w:rPr>
          <w:rFonts w:ascii="Times New Roman" w:eastAsia="Times New Roman" w:hAnsi="Times New Roman" w:cs="Times New Roman"/>
          <w:color w:val="000000"/>
          <w:sz w:val="23"/>
          <w:lang w:eastAsia="sk-SK"/>
        </w:rPr>
        <w:t>6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 </w:t>
      </w:r>
    </w:p>
    <w:p w14:paraId="4A79BA43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Národnostná štruktúra : slovenská, maďarská, rómska  </w:t>
      </w:r>
    </w:p>
    <w:p w14:paraId="3AEB77FA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Štruktúra obyvateľstva podľa náboženského významu :  rímskokatolícka a reformované kresťanstvo </w:t>
      </w:r>
    </w:p>
    <w:p w14:paraId="76669147" w14:textId="77777777" w:rsidR="007F6E89" w:rsidRPr="007F6E89" w:rsidRDefault="007F6E89" w:rsidP="007F6E89">
      <w:pPr>
        <w:spacing w:after="98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Vývoj počtu obyvateľov mierny pokles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57E03A5E" w14:textId="77777777" w:rsidR="007F6E89" w:rsidRPr="007F6E89" w:rsidRDefault="007F6E89" w:rsidP="007F6E89">
      <w:pPr>
        <w:spacing w:after="157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502BFF70" w14:textId="77777777" w:rsidR="007F6E89" w:rsidRPr="007F6E89" w:rsidRDefault="007F6E89" w:rsidP="007F6E89">
      <w:pPr>
        <w:keepNext/>
        <w:keepLines/>
        <w:spacing w:after="150"/>
        <w:outlineLvl w:val="2"/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4.3.</w:t>
      </w:r>
      <w:r w:rsidRPr="007F6E89">
        <w:rPr>
          <w:rFonts w:ascii="Arial" w:eastAsia="Arial" w:hAnsi="Arial" w:cs="Arial"/>
          <w:b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Ekonomické údaje  </w:t>
      </w:r>
    </w:p>
    <w:p w14:paraId="42F35CFB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Nezamestnanosť v obci : 7</w:t>
      </w:r>
      <w:r w:rsidR="00905C6A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1 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%  </w:t>
      </w:r>
    </w:p>
    <w:p w14:paraId="0D42D53D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Nezamestnanosť v okrese : </w:t>
      </w:r>
      <w:r w:rsidR="00905C6A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29 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%  </w:t>
      </w:r>
    </w:p>
    <w:p w14:paraId="57FB46A5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Vývoj nezamestnanosti : rastúci trend </w:t>
      </w:r>
    </w:p>
    <w:p w14:paraId="5DD21EB4" w14:textId="77777777" w:rsidR="007F6E89" w:rsidRPr="007F6E89" w:rsidRDefault="007F6E89" w:rsidP="007F6E89">
      <w:pPr>
        <w:spacing w:after="116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60F0B568" w14:textId="77777777" w:rsidR="007F6E89" w:rsidRPr="007F6E89" w:rsidRDefault="007F6E89" w:rsidP="007F6E89">
      <w:pPr>
        <w:spacing w:after="0" w:line="358" w:lineRule="auto"/>
        <w:ind w:right="7717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4.4.</w:t>
      </w:r>
      <w:r w:rsidRPr="007F6E89">
        <w:rPr>
          <w:rFonts w:ascii="Arial" w:eastAsia="Arial" w:hAnsi="Arial" w:cs="Arial"/>
          <w:b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Symboly obce 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Erb obce : </w:t>
      </w:r>
    </w:p>
    <w:p w14:paraId="0D6C44B4" w14:textId="77777777" w:rsidR="007F6E89" w:rsidRPr="007F6E89" w:rsidRDefault="007F6E89" w:rsidP="007F6E89">
      <w:pPr>
        <w:spacing w:after="89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noProof/>
          <w:color w:val="000000"/>
          <w:sz w:val="24"/>
          <w:lang w:eastAsia="sk-SK"/>
        </w:rPr>
        <w:drawing>
          <wp:inline distT="0" distB="0" distL="0" distR="0" wp14:anchorId="4A1F78EC" wp14:editId="346ED57E">
            <wp:extent cx="1085088" cy="1069848"/>
            <wp:effectExtent l="0" t="0" r="0" b="0"/>
            <wp:docPr id="40901" name="Picture 409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01" name="Picture 4090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85088" cy="1069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0D9472C7" w14:textId="77777777" w:rsidR="007F6E89" w:rsidRPr="007F6E89" w:rsidRDefault="007F6E89" w:rsidP="007F6E89">
      <w:pPr>
        <w:spacing w:after="5" w:line="396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3"/>
          <w:lang w:eastAsia="sk-SK"/>
        </w:rPr>
        <w:t xml:space="preserve">Erb obce : 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v zelenom štíte medzi dvoma zlatými klasmi bez stebiel zlatý lemeš - to všetko prevyšujúce dve strieborné zvlnené brvná. </w:t>
      </w:r>
    </w:p>
    <w:p w14:paraId="1303F76A" w14:textId="77777777" w:rsidR="007F6E89" w:rsidRPr="007F6E89" w:rsidRDefault="007F6E89" w:rsidP="007F6E89">
      <w:pPr>
        <w:spacing w:after="115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1A375D0D" w14:textId="77777777" w:rsidR="007F6E89" w:rsidRPr="007F6E89" w:rsidRDefault="007F6E89" w:rsidP="007F6E89">
      <w:pPr>
        <w:spacing w:after="100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Vlajka obce : </w:t>
      </w:r>
    </w:p>
    <w:p w14:paraId="58F97065" w14:textId="77777777" w:rsidR="007F6E89" w:rsidRPr="007F6E89" w:rsidRDefault="007F6E89" w:rsidP="007F6E89">
      <w:pPr>
        <w:spacing w:after="6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noProof/>
          <w:color w:val="000000"/>
          <w:sz w:val="24"/>
          <w:lang w:eastAsia="sk-SK"/>
        </w:rPr>
        <w:drawing>
          <wp:inline distT="0" distB="0" distL="0" distR="0" wp14:anchorId="1B0121DC" wp14:editId="157CBBA8">
            <wp:extent cx="1463040" cy="1392936"/>
            <wp:effectExtent l="0" t="0" r="0" b="0"/>
            <wp:docPr id="40902" name="Picture 409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02" name="Picture 4090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63040" cy="1392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7459C721" w14:textId="77777777" w:rsidR="007F6E89" w:rsidRPr="007F6E89" w:rsidRDefault="007F6E89" w:rsidP="007F6E89">
      <w:pPr>
        <w:spacing w:after="156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3339212B" w14:textId="77777777" w:rsidR="007F6E89" w:rsidRPr="007F6E89" w:rsidRDefault="007F6E89" w:rsidP="007F6E89">
      <w:pPr>
        <w:spacing w:after="99" w:line="265" w:lineRule="auto"/>
        <w:ind w:right="756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Pečať obce :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  </w:t>
      </w:r>
    </w:p>
    <w:p w14:paraId="31BA42EB" w14:textId="77777777" w:rsidR="007F6E89" w:rsidRPr="007F6E89" w:rsidRDefault="007F6E89" w:rsidP="007F6E89">
      <w:pPr>
        <w:spacing w:after="6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noProof/>
          <w:color w:val="000000"/>
          <w:sz w:val="24"/>
          <w:lang w:eastAsia="sk-SK"/>
        </w:rPr>
        <w:lastRenderedPageBreak/>
        <w:drawing>
          <wp:inline distT="0" distB="0" distL="0" distR="0" wp14:anchorId="6D37E17D" wp14:editId="13D260DD">
            <wp:extent cx="1325880" cy="1289304"/>
            <wp:effectExtent l="0" t="0" r="0" b="0"/>
            <wp:docPr id="40903" name="Picture 409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03" name="Picture 4090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325880" cy="1289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 </w:t>
      </w:r>
    </w:p>
    <w:p w14:paraId="51A5F21C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6645F39C" w14:textId="77777777" w:rsidR="007F6E89" w:rsidRPr="007F6E89" w:rsidRDefault="007F6E89" w:rsidP="007F6E89">
      <w:pPr>
        <w:spacing w:after="165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4.5.</w:t>
      </w:r>
      <w:r w:rsidRPr="007F6E89">
        <w:rPr>
          <w:rFonts w:ascii="Arial" w:eastAsia="Arial" w:hAnsi="Arial" w:cs="Arial"/>
          <w:b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Logo obce </w:t>
      </w:r>
    </w:p>
    <w:p w14:paraId="249FA6E7" w14:textId="77777777" w:rsidR="007F6E89" w:rsidRPr="007F6E89" w:rsidRDefault="007F6E89" w:rsidP="007F6E89">
      <w:pPr>
        <w:spacing w:after="154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Obec nepoužíva logo. </w:t>
      </w:r>
    </w:p>
    <w:p w14:paraId="1BD2AFBB" w14:textId="77777777" w:rsidR="007F6E89" w:rsidRPr="007F6E89" w:rsidRDefault="007F6E89" w:rsidP="007F6E89">
      <w:pPr>
        <w:keepNext/>
        <w:keepLines/>
        <w:spacing w:after="105"/>
        <w:outlineLvl w:val="2"/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4.6.</w:t>
      </w:r>
      <w:r w:rsidRPr="007F6E89">
        <w:rPr>
          <w:rFonts w:ascii="Arial" w:eastAsia="Arial" w:hAnsi="Arial" w:cs="Arial"/>
          <w:b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História obce  </w:t>
      </w:r>
    </w:p>
    <w:p w14:paraId="7CAC5B2B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Obec je založená v roku 1246, ale vznikla v staršom osídlení. Pôvodný názov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Darna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(od r. 1246) sa postupne menil na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Darnya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(1380),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Darnia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(1431),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Darna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(1786),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Darňa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(1920)až na Drňa 1948; po maďarsky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Darnya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)  </w:t>
      </w:r>
    </w:p>
    <w:p w14:paraId="7B327056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Od 15. storočia patrila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Jánosyovcom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. Po ich vymretí koncom 16. storočia obec patrila viacerým zemianskym rodinám. V 16. storočí obec spustošili Turci a v rokoch 1566-1567 bola poplatná Turkom. V roku 1773 tu žilo 28 sedliakov a 9 želiarov. Spolu tu bývalo 514 obyvateľov v 71 domoch, ktorí sa zaoberali poľnohospodárstvom.  </w:t>
      </w:r>
    </w:p>
    <w:p w14:paraId="590C8CD9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Poľnohospodársky charakter si obec zachovala aj za I.ČSR v r. 1938-1944 bola pripojená k Maďarsku. JRD bolo založené v r. 19564  </w:t>
      </w:r>
    </w:p>
    <w:p w14:paraId="5184598A" w14:textId="77777777" w:rsidR="007F6E89" w:rsidRPr="007F6E89" w:rsidRDefault="007F6E89" w:rsidP="007F6E89">
      <w:pPr>
        <w:spacing w:after="116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 </w:t>
      </w:r>
    </w:p>
    <w:p w14:paraId="5D6BF4DF" w14:textId="77777777" w:rsidR="007F6E89" w:rsidRPr="007F6E89" w:rsidRDefault="007F6E89" w:rsidP="007F6E89">
      <w:pPr>
        <w:spacing w:after="136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4.7.</w:t>
      </w:r>
      <w:r w:rsidRPr="007F6E89">
        <w:rPr>
          <w:rFonts w:ascii="Arial" w:eastAsia="Arial" w:hAnsi="Arial" w:cs="Arial"/>
          <w:b/>
          <w:color w:val="000000"/>
          <w:sz w:val="24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Pamiatky  </w:t>
      </w:r>
    </w:p>
    <w:p w14:paraId="119E04E1" w14:textId="77777777" w:rsidR="007F6E89" w:rsidRPr="007F6E89" w:rsidRDefault="007F6E89" w:rsidP="007F6E89">
      <w:pPr>
        <w:spacing w:after="191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Kostol</w:t>
      </w:r>
      <w:r w:rsidRPr="007F6E89">
        <w:rPr>
          <w:rFonts w:ascii="Times New Roman" w:eastAsia="Times New Roman" w:hAnsi="Times New Roman" w:cs="Times New Roman"/>
          <w:b/>
          <w:color w:val="000000"/>
          <w:sz w:val="23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reformovaný tolerančný z r. 1802 ( kalvínsky kostol), datovanie zmien: 1835-1840</w:t>
      </w:r>
      <w:r w:rsidRPr="007F6E89"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 </w:t>
      </w:r>
    </w:p>
    <w:p w14:paraId="762DD47F" w14:textId="77777777" w:rsidR="007F6E89" w:rsidRPr="007F6E89" w:rsidRDefault="007F6E89" w:rsidP="007F6E89">
      <w:pPr>
        <w:keepNext/>
        <w:keepLines/>
        <w:spacing w:after="129" w:line="262" w:lineRule="auto"/>
        <w:ind w:right="576"/>
        <w:outlineLvl w:val="1"/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>5.</w:t>
      </w:r>
      <w:r w:rsidRPr="007F6E89">
        <w:rPr>
          <w:rFonts w:ascii="Arial" w:eastAsia="Arial" w:hAnsi="Arial" w:cs="Arial"/>
          <w:b/>
          <w:color w:val="000000"/>
          <w:sz w:val="28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Plnenie úloh obce (prenesené kompetencie, originálne kompetencie)  </w:t>
      </w:r>
    </w:p>
    <w:p w14:paraId="573E0525" w14:textId="77777777" w:rsidR="007F6E89" w:rsidRPr="007F6E89" w:rsidRDefault="007F6E89" w:rsidP="007F6E89">
      <w:pPr>
        <w:spacing w:after="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3"/>
          <w:lang w:eastAsia="sk-SK"/>
        </w:rPr>
        <w:t xml:space="preserve">5.1. Výchova a vzdelávanie </w:t>
      </w:r>
    </w:p>
    <w:p w14:paraId="015843C6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V súčasnosti výchovu a vzdelávanie detí v obci poskytuje:  </w:t>
      </w:r>
    </w:p>
    <w:p w14:paraId="322CA28D" w14:textId="77777777" w:rsidR="007F6E89" w:rsidRPr="007F6E89" w:rsidRDefault="007F6E89" w:rsidP="007F6E89">
      <w:pPr>
        <w:numPr>
          <w:ilvl w:val="0"/>
          <w:numId w:val="2"/>
        </w:numPr>
        <w:spacing w:after="175" w:line="269" w:lineRule="auto"/>
        <w:ind w:right="722" w:hanging="134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Základná škola Šimonovce  </w:t>
      </w:r>
    </w:p>
    <w:p w14:paraId="7564C7B9" w14:textId="77777777" w:rsidR="007F6E89" w:rsidRPr="007F6E89" w:rsidRDefault="007F6E89" w:rsidP="007F6E89">
      <w:pPr>
        <w:numPr>
          <w:ilvl w:val="0"/>
          <w:numId w:val="2"/>
        </w:numPr>
        <w:spacing w:after="5" w:line="269" w:lineRule="auto"/>
        <w:ind w:right="722" w:hanging="134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Materská škola Šimonovce  </w:t>
      </w:r>
    </w:p>
    <w:p w14:paraId="364EFB02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</w:t>
      </w:r>
    </w:p>
    <w:p w14:paraId="0F004216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Na základe analýzy doterajšieho vývoja možno očakávať, že rozvoj vzdelávania sa bude orientovať na : rôznorodé projekty  </w:t>
      </w:r>
    </w:p>
    <w:p w14:paraId="17F40EFA" w14:textId="77777777" w:rsidR="007F6E89" w:rsidRPr="007F6E89" w:rsidRDefault="007F6E89" w:rsidP="007F6E89">
      <w:pPr>
        <w:spacing w:after="23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</w:t>
      </w:r>
    </w:p>
    <w:p w14:paraId="08EF3D27" w14:textId="77777777" w:rsidR="007F6E89" w:rsidRPr="007F6E89" w:rsidRDefault="007F6E89" w:rsidP="007F6E89">
      <w:pPr>
        <w:numPr>
          <w:ilvl w:val="1"/>
          <w:numId w:val="3"/>
        </w:numPr>
        <w:spacing w:after="22" w:line="265" w:lineRule="auto"/>
        <w:ind w:hanging="403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3"/>
          <w:lang w:eastAsia="sk-SK"/>
        </w:rPr>
        <w:t xml:space="preserve">Zdravotníctvo 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</w:t>
      </w:r>
    </w:p>
    <w:p w14:paraId="5D09BAB6" w14:textId="77777777" w:rsidR="007F6E89" w:rsidRPr="007F6E89" w:rsidRDefault="007F6E89" w:rsidP="007F6E89">
      <w:pPr>
        <w:spacing w:after="5" w:line="269" w:lineRule="auto"/>
        <w:ind w:right="5789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Zdravotnú starostlivosť v obci poskytuje:  - Nemocnica s poliklinikou Rimavská Sobota  </w:t>
      </w:r>
    </w:p>
    <w:p w14:paraId="594CC523" w14:textId="77777777" w:rsidR="007F6E89" w:rsidRPr="007F6E89" w:rsidRDefault="007F6E89" w:rsidP="007F6E89">
      <w:pPr>
        <w:spacing w:after="24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</w:t>
      </w:r>
    </w:p>
    <w:p w14:paraId="7133B491" w14:textId="77777777" w:rsidR="007F6E89" w:rsidRPr="007F6E89" w:rsidRDefault="007F6E89" w:rsidP="007F6E89">
      <w:pPr>
        <w:numPr>
          <w:ilvl w:val="1"/>
          <w:numId w:val="3"/>
        </w:numPr>
        <w:spacing w:after="5" w:line="269" w:lineRule="auto"/>
        <w:ind w:hanging="403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3"/>
          <w:lang w:eastAsia="sk-SK"/>
        </w:rPr>
        <w:t xml:space="preserve">Sociálne zabezpečenie 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Sociálne služby v obci nie sú zriadené.  </w:t>
      </w:r>
    </w:p>
    <w:p w14:paraId="67A30B3F" w14:textId="77777777" w:rsidR="007F6E89" w:rsidRPr="007F6E89" w:rsidRDefault="007F6E89" w:rsidP="007F6E89">
      <w:pPr>
        <w:spacing w:after="23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</w:t>
      </w:r>
    </w:p>
    <w:p w14:paraId="74F3515E" w14:textId="77777777" w:rsidR="007F6E89" w:rsidRPr="007F6E89" w:rsidRDefault="007F6E89" w:rsidP="007F6E89">
      <w:pPr>
        <w:numPr>
          <w:ilvl w:val="1"/>
          <w:numId w:val="3"/>
        </w:numPr>
        <w:spacing w:after="22" w:line="265" w:lineRule="auto"/>
        <w:ind w:hanging="403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3"/>
          <w:lang w:eastAsia="sk-SK"/>
        </w:rPr>
        <w:t xml:space="preserve">Kultúra </w:t>
      </w: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</w:t>
      </w:r>
    </w:p>
    <w:p w14:paraId="3585690D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Spoločenský a kultúrny život obci zabezpečuje obecný úrad. Obec prevádzkuje miestny rozhlas. V obci nie je aktívny žiaden spolok či krúžok zameraný na rozvoj či prezentáciu kultúry. Na základe analýzy doterajšieho vývoja je stav v oblasti kultúry a športu alarmujúci.  </w:t>
      </w:r>
    </w:p>
    <w:p w14:paraId="5A1BF2C2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lastRenderedPageBreak/>
        <w:t xml:space="preserve">Čoraz menej mládeže sa zapája do aktivít. Na základe analýzy doterajšieho vývoja možno očakávať, že kultúrny a spoločenský život sa bude orientovať na : na kultúrne vyžitie obyvateľov – Deň detí, Deň Obce, Privítanie Mikuláša, Športové podujatia  </w:t>
      </w:r>
    </w:p>
    <w:p w14:paraId="7D3CF0E9" w14:textId="77777777" w:rsidR="007F6E89" w:rsidRPr="007F6E89" w:rsidRDefault="007F6E89" w:rsidP="007F6E89">
      <w:pPr>
        <w:spacing w:after="23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</w:t>
      </w:r>
    </w:p>
    <w:p w14:paraId="25F32530" w14:textId="77777777" w:rsidR="007F6E89" w:rsidRPr="007F6E89" w:rsidRDefault="007F6E89" w:rsidP="007F6E89">
      <w:pPr>
        <w:numPr>
          <w:ilvl w:val="1"/>
          <w:numId w:val="3"/>
        </w:numPr>
        <w:spacing w:after="22" w:line="265" w:lineRule="auto"/>
        <w:ind w:hanging="403"/>
        <w:jc w:val="both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3"/>
          <w:lang w:eastAsia="sk-SK"/>
        </w:rPr>
        <w:t xml:space="preserve">Hospodárstvo  </w:t>
      </w:r>
    </w:p>
    <w:p w14:paraId="7BE676BA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Najvýznamnejší poskytovatelia služieb v obci :  </w:t>
      </w:r>
    </w:p>
    <w:p w14:paraId="5365CB09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V obci Drňa podnikajú:  </w:t>
      </w:r>
    </w:p>
    <w:p w14:paraId="032AEFB7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Jaroslav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Simko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– vyvážanie a vyťaženie dreva  </w:t>
      </w:r>
    </w:p>
    <w:p w14:paraId="213AF1FC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Ing. Zoltán Jano – SHR  </w:t>
      </w:r>
    </w:p>
    <w:p w14:paraId="6D62145B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Ľubomír Jano – SHR  </w:t>
      </w:r>
    </w:p>
    <w:p w14:paraId="66B3E6A9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Dezider Juhász – SHR  </w:t>
      </w:r>
    </w:p>
    <w:p w14:paraId="1EA4C820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Štefan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Bálint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– SHR  </w:t>
      </w:r>
    </w:p>
    <w:p w14:paraId="329E283A" w14:textId="77777777" w:rsidR="007F6E89" w:rsidRPr="007F6E89" w:rsidRDefault="007F6E89" w:rsidP="007F6E89">
      <w:pPr>
        <w:spacing w:after="5" w:line="269" w:lineRule="auto"/>
        <w:ind w:right="72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Zoltán Jano - SHR  </w:t>
      </w:r>
    </w:p>
    <w:p w14:paraId="787A002D" w14:textId="77777777" w:rsidR="007F6E89" w:rsidRPr="007F6E89" w:rsidRDefault="007F6E89" w:rsidP="007F6E89">
      <w:pPr>
        <w:spacing w:after="5" w:line="269" w:lineRule="auto"/>
        <w:ind w:right="5499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Endre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Vincze – predaj rozličného tovaru  Mária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Kánova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– </w:t>
      </w:r>
      <w:proofErr w:type="spellStart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>Drogeria</w:t>
      </w:r>
      <w:proofErr w:type="spellEnd"/>
      <w:r w:rsidRPr="007F6E89">
        <w:rPr>
          <w:rFonts w:ascii="Times New Roman" w:eastAsia="Times New Roman" w:hAnsi="Times New Roman" w:cs="Times New Roman"/>
          <w:color w:val="000000"/>
          <w:sz w:val="23"/>
          <w:lang w:eastAsia="sk-SK"/>
        </w:rPr>
        <w:t xml:space="preserve"> – prevádzka: Jesenské</w:t>
      </w: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7B65A6A5" w14:textId="77777777" w:rsidR="007F6E89" w:rsidRPr="007F6E89" w:rsidRDefault="007F6E89" w:rsidP="007F6E89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05B70227" w14:textId="77777777" w:rsidR="007F6E89" w:rsidRPr="007F6E89" w:rsidRDefault="007F6E89" w:rsidP="007F6E89">
      <w:pPr>
        <w:spacing w:after="73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7F6E89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</w:p>
    <w:p w14:paraId="58DA4F88" w14:textId="77777777" w:rsidR="007F6E89" w:rsidRPr="007F6E89" w:rsidRDefault="007F6E89" w:rsidP="007F6E89">
      <w:pPr>
        <w:keepNext/>
        <w:keepLines/>
        <w:spacing w:after="129" w:line="262" w:lineRule="auto"/>
        <w:ind w:right="576"/>
        <w:outlineLvl w:val="1"/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</w:pP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>6.</w:t>
      </w:r>
      <w:r w:rsidRPr="007F6E89">
        <w:rPr>
          <w:rFonts w:ascii="Arial" w:eastAsia="Arial" w:hAnsi="Arial" w:cs="Arial"/>
          <w:b/>
          <w:color w:val="000000"/>
          <w:sz w:val="28"/>
          <w:lang w:eastAsia="sk-SK"/>
        </w:rPr>
        <w:t xml:space="preserve"> </w:t>
      </w:r>
      <w:r w:rsidRPr="007F6E89">
        <w:rPr>
          <w:rFonts w:ascii="Times New Roman" w:eastAsia="Times New Roman" w:hAnsi="Times New Roman" w:cs="Times New Roman"/>
          <w:b/>
          <w:color w:val="000000"/>
          <w:sz w:val="28"/>
          <w:lang w:eastAsia="sk-SK"/>
        </w:rPr>
        <w:t xml:space="preserve">Informácia o vývoji obce z pohľadu rozpočtovníctva </w:t>
      </w:r>
    </w:p>
    <w:p w14:paraId="4A2A0B8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Základným   nástrojom  finančného  hospodárenia  obce  bol   rozpočet   obce   na  rok   2023.</w:t>
      </w:r>
    </w:p>
    <w:p w14:paraId="4A09A5F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Obec zostavila rozpočet podľa ustanovenia § 10 ods. 7 zákona č.583/2004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 o rozpočtových pravidlách územnej samosprávy a o zmene a doplnení niektorých zákonov v znení neskorších predpisov. Rozpočet obce na rok 2023 bol zostavený ako prebytkový. Bežný rozpočet bol zostavený ako prebytkový a kapitálový rozpočet ako  schodkový.</w:t>
      </w:r>
    </w:p>
    <w:p w14:paraId="6F31DA96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69B9A1C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Hospodárenie obce sa riadilo podľa schváleného rozpočtu na rok 2023.</w:t>
      </w:r>
    </w:p>
    <w:p w14:paraId="7A741A7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Rozpočet obce bol schválený obecným zastupiteľstvom dňa 15.12.2022 uznesením č. 12 /2022</w:t>
      </w:r>
    </w:p>
    <w:p w14:paraId="5328D99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Rozpočet bol zmenený jedenkrát:</w:t>
      </w:r>
    </w:p>
    <w:p w14:paraId="613162D4" w14:textId="77777777" w:rsidR="00905C6A" w:rsidRPr="00905C6A" w:rsidRDefault="00905C6A" w:rsidP="00905C6A">
      <w:pPr>
        <w:numPr>
          <w:ilvl w:val="0"/>
          <w:numId w:val="30"/>
        </w:num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prvá zmena   schválená dňa 12.12.2023  uznesením č. 9/2023</w:t>
      </w:r>
    </w:p>
    <w:p w14:paraId="3EA9567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166682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50B642A2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B272FF8" w14:textId="77777777" w:rsidR="00905C6A" w:rsidRPr="00905C6A" w:rsidRDefault="00905C6A" w:rsidP="00905C6A">
      <w:pPr>
        <w:suppressAutoHyphens/>
        <w:autoSpaceDN w:val="0"/>
        <w:spacing w:after="0" w:line="240" w:lineRule="auto"/>
        <w:jc w:val="center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Rozpočet obce k 31.12.2023</w:t>
      </w:r>
    </w:p>
    <w:p w14:paraId="296830B6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D217416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1984"/>
        <w:gridCol w:w="1985"/>
        <w:gridCol w:w="1985"/>
        <w:gridCol w:w="1559"/>
      </w:tblGrid>
      <w:tr w:rsidR="00905C6A" w:rsidRPr="00905C6A" w14:paraId="76642A7E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76F2BC9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EEF95E8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  <w:p w14:paraId="7856E7F4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390D7374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412EDB3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  <w:p w14:paraId="7535CD95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2C1CBA00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51868FD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7480ADB0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plnenie príjmov/ čerpanie výdavkov</w:t>
            </w:r>
          </w:p>
          <w:p w14:paraId="07943BD7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k 31.12.2023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CC8672B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% plnenia príjmov/</w:t>
            </w:r>
          </w:p>
          <w:p w14:paraId="0F2AC214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% čerpania výdavkov</w:t>
            </w:r>
          </w:p>
        </w:tc>
      </w:tr>
      <w:tr w:rsidR="00905C6A" w:rsidRPr="00905C6A" w14:paraId="4BCFFC42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BBF0A92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Príjmy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B058B55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92 204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EBF254D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97 551,36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606EAB2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97 551,36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2665B79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5EB90BFC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50D5EE0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CFD6441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FFC0A3F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321FDD0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A12CFC2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1ED08F96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C0D9976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Bežné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0C538AF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91 841,00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91C4BF2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75 551,36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D9A497E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75 551,36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3026B05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3E4CFFEB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2212F21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Kapitálové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E19E35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outlineLvl w:val="0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232B4E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outlineLvl w:val="0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E53D6C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outlineLvl w:val="0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16301E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outlineLvl w:val="0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3DAEA81B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B029DA9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Finančné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E671438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363,00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37F682E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22 000,00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9CCA39E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22 000,00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AADEECB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297461F1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073DCC9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Výdavky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7EA0814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88 516,00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844A0E2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95 665,16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BDCF217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95 665,16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6403D16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02903270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0DE1212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2682D3C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19C1177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B56E4B0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F900156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032814F3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0EB9F44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Bežné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A49F6D5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87 526,00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28F0EFD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82 945,16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53ECFEE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82 945,16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5BBDD5D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13092CC8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3B871CA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Kapitálové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5F21F1D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4A06603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876700F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2B5C9BE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6037DA4B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207B552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Finančné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CC3F243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990,00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431EE9F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12 720,00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A9C3462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12 720,00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5927FA7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6CA6FEC5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9BE6B07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lastRenderedPageBreak/>
              <w:t>Rozpočtové hospodárenie obce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91CC814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3 688,00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0348D9E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1 886,20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B29C508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1 886,20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C78AD8E" w14:textId="77777777" w:rsidR="00905C6A" w:rsidRPr="00905C6A" w:rsidRDefault="00905C6A" w:rsidP="00905C6A">
            <w:pPr>
              <w:tabs>
                <w:tab w:val="right" w:pos="846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5D88B1D8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01B830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A7FBD41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18C222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808280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2. Rozbor plnenia príjmov za rok 2023</w:t>
      </w:r>
    </w:p>
    <w:p w14:paraId="1BF5B020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3B728BF3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0000FF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color w:val="0000FF"/>
          <w:kern w:val="3"/>
          <w:sz w:val="24"/>
          <w:szCs w:val="24"/>
          <w:lang w:eastAsia="zh-CN" w:bidi="hi-IN"/>
        </w:rPr>
        <w:t>Rozbor plnenia príjmov sa vykoná v takej štruktúre v akej bol rozpočet schválený obecným zastupiteľstvom .</w:t>
      </w:r>
    </w:p>
    <w:p w14:paraId="346FB85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0000FF"/>
          <w:kern w:val="3"/>
          <w:sz w:val="24"/>
          <w:szCs w:val="24"/>
          <w:lang w:eastAsia="zh-CN" w:bidi="hi-IN"/>
        </w:rPr>
      </w:pPr>
    </w:p>
    <w:p w14:paraId="3CFF3A32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0000FF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410"/>
      </w:tblGrid>
      <w:tr w:rsidR="00905C6A" w:rsidRPr="00905C6A" w14:paraId="442BBA33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668552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0B985DF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F5A870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7EFBFD3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42F601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4885EBC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4B23B0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plnenia príjmov</w:t>
            </w:r>
          </w:p>
          <w:p w14:paraId="5490702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5304C5BC" w14:textId="77777777" w:rsidTr="00905C6A">
        <w:trPr>
          <w:trHeight w:val="324"/>
        </w:trPr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C93002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92 204,00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E7AD3C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97 551,36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91A744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97 551,36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6EC51A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105</w:t>
            </w:r>
          </w:p>
        </w:tc>
      </w:tr>
    </w:tbl>
    <w:p w14:paraId="7922B03C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2CFE010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celkových príjmov 92 204,00 EUR bol skutočný príjem k 31.12.2023 v sume 97 551,36 EUR, čo predstavuje  105 % plnenie.</w:t>
      </w:r>
    </w:p>
    <w:p w14:paraId="3BD39FCD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0A65B15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90105C7" w14:textId="77777777" w:rsidR="00905C6A" w:rsidRPr="00905C6A" w:rsidRDefault="00905C6A" w:rsidP="00905C6A">
      <w:pPr>
        <w:numPr>
          <w:ilvl w:val="0"/>
          <w:numId w:val="31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u w:val="single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u w:val="single"/>
          <w:lang w:eastAsia="zh-CN" w:bidi="hi-IN"/>
        </w:rPr>
        <w:t>Príjmy obce</w:t>
      </w:r>
    </w:p>
    <w:p w14:paraId="47477244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u w:val="single"/>
          <w:lang w:eastAsia="zh-CN" w:bidi="hi-IN"/>
        </w:rPr>
      </w:pPr>
    </w:p>
    <w:p w14:paraId="1AF785C7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24D3EC6D" w14:textId="77777777" w:rsidR="00905C6A" w:rsidRPr="00905C6A" w:rsidRDefault="00905C6A" w:rsidP="00905C6A">
      <w:pPr>
        <w:numPr>
          <w:ilvl w:val="0"/>
          <w:numId w:val="32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lang w:eastAsia="zh-CN" w:bidi="hi-IN"/>
        </w:rPr>
        <w:t>Bežné príjmy:</w:t>
      </w:r>
    </w:p>
    <w:p w14:paraId="7121CFDC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410"/>
      </w:tblGrid>
      <w:tr w:rsidR="00905C6A" w:rsidRPr="00905C6A" w14:paraId="29BB7F19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93028F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079FE03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B68C9E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1E16D12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C619E8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780B7C1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BA3FFC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plnenia príjmov</w:t>
            </w:r>
          </w:p>
          <w:p w14:paraId="0D98608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47DCC94E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9079F1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91 841,00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46E703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75 551,36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BD3154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75 551,36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BE3A92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79</w:t>
            </w:r>
          </w:p>
        </w:tc>
      </w:tr>
    </w:tbl>
    <w:p w14:paraId="7C239F82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p w14:paraId="7DAB26D3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bežných príjmov 91 841,00 EUR bol skutočný príjem k 31.12.2023 v sume  75 551,36 EUR, čo predstavuje  79 % plnenie.</w:t>
      </w:r>
    </w:p>
    <w:p w14:paraId="29FD5C5F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7CD7BC1" w14:textId="77777777" w:rsidR="00905C6A" w:rsidRPr="00905C6A" w:rsidRDefault="00905C6A" w:rsidP="00905C6A">
      <w:pPr>
        <w:numPr>
          <w:ilvl w:val="0"/>
          <w:numId w:val="33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0000FF"/>
          <w:kern w:val="3"/>
          <w:sz w:val="24"/>
          <w:szCs w:val="24"/>
          <w:lang w:eastAsia="zh-CN" w:bidi="hi-IN"/>
        </w:rPr>
        <w:t>daňové príjmy:</w:t>
      </w:r>
    </w:p>
    <w:p w14:paraId="211193C0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410"/>
      </w:tblGrid>
      <w:tr w:rsidR="00905C6A" w:rsidRPr="00905C6A" w14:paraId="052F42C1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A5DF14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40FF454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C10BB7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48F55AF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7AF842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736EB95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9CA311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plnenia príjmov</w:t>
            </w:r>
          </w:p>
          <w:p w14:paraId="5CCB7AB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018D85FB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120A72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60 355,00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CB9501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62 341,32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C437DA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62 341,32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437F3B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102</w:t>
            </w:r>
          </w:p>
        </w:tc>
      </w:tr>
    </w:tbl>
    <w:p w14:paraId="2D59A123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628782F9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03B865D6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Výnos dane z príjmov poukázaný územnej samospráve</w:t>
      </w:r>
    </w:p>
    <w:p w14:paraId="5427769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predpokladanej finančnej čiastky v sume 51 445,00 EUR z výnosu dane z príjmov boli k 31.12.2023 poukázané finančné prostriedky zo ŠR v sume 56 866,00 EUR, čo predstavuje plnenie na 110 %.</w:t>
      </w:r>
    </w:p>
    <w:p w14:paraId="08FD735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FF0000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color w:val="FF0000"/>
          <w:kern w:val="3"/>
          <w:sz w:val="24"/>
          <w:szCs w:val="24"/>
          <w:lang w:eastAsia="zh-CN" w:bidi="hi-IN"/>
        </w:rPr>
        <w:t>V roku 2023 výška výnosu dane z príjmov bola zvýšená o 10 % čo predstavuje sumu 5 421,00 EUR.</w:t>
      </w:r>
    </w:p>
    <w:p w14:paraId="7E3FC84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6FF3DBB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79408F5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Daň z nehnuteľností</w:t>
      </w:r>
    </w:p>
    <w:p w14:paraId="3CC7B55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6 700,00 EUR bol skutočný príjem k 31.12.2023 v sume 5 155,22 EUR, čo predstavuje plnenie na 77 % plnenie. Príjmy dane z pozemkov boli v sume 5 111,22 EUR, príjmy dane zo stavieb boli v sume 22,00 EUR. Za rozpočtový rok bolo zinkasovaných  5 111,22 EUR, za nedoplatky z minulých rokov 0 EUR. K 31.12.2023 obec eviduje pohľadávky na dani z nehnuteľností v sume 1 544,78  EUR</w:t>
      </w:r>
    </w:p>
    <w:p w14:paraId="54841E52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lastRenderedPageBreak/>
        <w:t>Daň z pozemkov  - 1320,50</w:t>
      </w:r>
    </w:p>
    <w:p w14:paraId="6B8C229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Daň zo stavieb –  184,28</w:t>
      </w:r>
    </w:p>
    <w:p w14:paraId="7A176C1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Daň za psa  40,00</w:t>
      </w:r>
    </w:p>
    <w:p w14:paraId="6F9AB6F2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Daň za užívanie verejného priestranstva – obec nemá stanovené</w:t>
      </w:r>
    </w:p>
    <w:p w14:paraId="1D69673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Poplatok za komunálny odpad a drobný stavebný odpad 1 880,00</w:t>
      </w:r>
    </w:p>
    <w:p w14:paraId="6FA961D9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Poplatok za rozvoj obec nemá stanovené.</w:t>
      </w:r>
    </w:p>
    <w:p w14:paraId="501BBCDD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i/>
          <w:kern w:val="3"/>
          <w:sz w:val="24"/>
          <w:szCs w:val="24"/>
          <w:lang w:eastAsia="zh-CN" w:bidi="hi-IN"/>
        </w:rPr>
      </w:pPr>
    </w:p>
    <w:p w14:paraId="53294E0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i/>
          <w:kern w:val="3"/>
          <w:sz w:val="24"/>
          <w:szCs w:val="24"/>
          <w:lang w:eastAsia="zh-CN" w:bidi="hi-IN"/>
        </w:rPr>
      </w:pPr>
    </w:p>
    <w:p w14:paraId="72A2C039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i/>
          <w:kern w:val="3"/>
          <w:sz w:val="24"/>
          <w:szCs w:val="24"/>
          <w:lang w:eastAsia="zh-CN" w:bidi="hi-IN"/>
        </w:rPr>
      </w:pPr>
    </w:p>
    <w:p w14:paraId="68B54390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i/>
          <w:kern w:val="3"/>
          <w:sz w:val="24"/>
          <w:szCs w:val="24"/>
          <w:lang w:eastAsia="zh-CN" w:bidi="hi-IN"/>
        </w:rPr>
      </w:pPr>
    </w:p>
    <w:p w14:paraId="0CEDEB12" w14:textId="77777777" w:rsidR="00905C6A" w:rsidRPr="00905C6A" w:rsidRDefault="00905C6A" w:rsidP="00905C6A">
      <w:pPr>
        <w:numPr>
          <w:ilvl w:val="0"/>
          <w:numId w:val="12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0000FF"/>
          <w:kern w:val="3"/>
          <w:sz w:val="24"/>
          <w:szCs w:val="24"/>
          <w:lang w:eastAsia="zh-CN" w:bidi="hi-IN"/>
        </w:rPr>
        <w:t>nedaňové príjmy:</w:t>
      </w:r>
    </w:p>
    <w:p w14:paraId="1E5FB967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410"/>
      </w:tblGrid>
      <w:tr w:rsidR="00905C6A" w:rsidRPr="00905C6A" w14:paraId="4B4529E2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958702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30D413F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30EA54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73E65CC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781C73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78C42DC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91CBF8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plnenia príjmov</w:t>
            </w:r>
          </w:p>
          <w:p w14:paraId="7EEC535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006FC0AF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764ACD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2 172,00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C46FFC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2 567,84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AD063E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2 567,84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795FF4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5A3FA448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4"/>
          <w:szCs w:val="24"/>
          <w:lang w:eastAsia="zh-CN" w:bidi="hi-IN"/>
        </w:rPr>
      </w:pPr>
    </w:p>
    <w:p w14:paraId="568E4C87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Príjmy z podnikania a z vlastníctva majetku,</w:t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 rozpočtovaných 2 172,00 EUR bol skutočný príjem k 31.12.2023 v sume 2 567,84 EUR, čo je .... % plnenie. Uvedený príjem predstavuje príjem z  prenajatých pozemkov , z  prenajatých budov, priestorov a objektov.</w:t>
      </w:r>
    </w:p>
    <w:p w14:paraId="2C1AAB57" w14:textId="77777777" w:rsidR="00905C6A" w:rsidRPr="00905C6A" w:rsidRDefault="00905C6A" w:rsidP="00905C6A">
      <w:pPr>
        <w:tabs>
          <w:tab w:val="right" w:pos="284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162BE959" w14:textId="77777777" w:rsidR="00905C6A" w:rsidRPr="00905C6A" w:rsidRDefault="00905C6A" w:rsidP="00905C6A">
      <w:pPr>
        <w:tabs>
          <w:tab w:val="right" w:pos="284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Administratívne poplatky a iné poplatky a platby</w:t>
      </w:r>
    </w:p>
    <w:p w14:paraId="2DA3AC69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Administratívne poplatky - správne poplatky:</w:t>
      </w:r>
    </w:p>
    <w:p w14:paraId="7B1A1102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386,00 EUR bol skutočný príjem k 31.12.2023 v sume 22,00 EUR, čo je 0,8 % plnenie.</w:t>
      </w:r>
    </w:p>
    <w:p w14:paraId="320B63E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A04573A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139342C2" w14:textId="77777777" w:rsidR="00905C6A" w:rsidRPr="00905C6A" w:rsidRDefault="00905C6A" w:rsidP="00905C6A">
      <w:pPr>
        <w:numPr>
          <w:ilvl w:val="0"/>
          <w:numId w:val="12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0000FF"/>
          <w:kern w:val="3"/>
          <w:sz w:val="24"/>
          <w:szCs w:val="24"/>
          <w:lang w:eastAsia="zh-CN" w:bidi="hi-IN"/>
        </w:rPr>
        <w:t xml:space="preserve"> iné nedaňové príjmy:</w:t>
      </w:r>
    </w:p>
    <w:p w14:paraId="1374DB87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410"/>
      </w:tblGrid>
      <w:tr w:rsidR="00905C6A" w:rsidRPr="00905C6A" w14:paraId="168ADDD8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51695B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4E7A9F3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13AE5F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5B95C8B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C41077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05C83FE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E48CC1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plnenia príjmov</w:t>
            </w:r>
          </w:p>
          <w:p w14:paraId="79CBB27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1B8D9841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86D741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4 500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A0C9C2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4 500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0CE9A2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4 348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0FC567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95 %</w:t>
            </w:r>
          </w:p>
        </w:tc>
      </w:tr>
    </w:tbl>
    <w:p w14:paraId="2216AFAF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5B5E9DA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 rozpočtovaných iných nedaňových príjmov 4 500,00 EUR, bol skutočný príjem vo výške 4 348,00 EUR, čo predstavuje 0,95 % plnenie.</w:t>
      </w:r>
    </w:p>
    <w:p w14:paraId="57D2B14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Medzi iné nedaňové príjmy boli rozpočtované príjmy z dobropisov a z 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vratiek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</w:t>
      </w:r>
    </w:p>
    <w:p w14:paraId="48E912E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086A3F3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outlineLvl w:val="0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384C6311" w14:textId="77777777" w:rsidR="00905C6A" w:rsidRPr="00905C6A" w:rsidRDefault="00905C6A" w:rsidP="00905C6A">
      <w:pPr>
        <w:numPr>
          <w:ilvl w:val="0"/>
          <w:numId w:val="12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0000FF"/>
          <w:kern w:val="3"/>
          <w:sz w:val="24"/>
          <w:szCs w:val="24"/>
          <w:lang w:eastAsia="zh-CN" w:bidi="hi-IN"/>
        </w:rPr>
        <w:t>prijaté bežné granty a transfery:</w:t>
      </w:r>
    </w:p>
    <w:p w14:paraId="65814915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410"/>
      </w:tblGrid>
      <w:tr w:rsidR="00905C6A" w:rsidRPr="00905C6A" w14:paraId="02192EFD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BDD968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6EE4821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F5FD6B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2ABE12F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8EA3C5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2D19885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78FFD9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plnenia príjmov</w:t>
            </w:r>
          </w:p>
          <w:p w14:paraId="7A008C7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622263D3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B2C424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29 314,00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BF86C2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10 642,20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458E48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10 642,20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1443E9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100</w:t>
            </w:r>
          </w:p>
        </w:tc>
      </w:tr>
    </w:tbl>
    <w:p w14:paraId="5C5C7363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p w14:paraId="61C37FB8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outlineLvl w:val="0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bežných grantov a transferov 29 314,00EUR bol skutočný príjem vo výške</w:t>
      </w:r>
    </w:p>
    <w:p w14:paraId="24079F1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outlineLvl w:val="0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10 642,20 EUR, čo predstavuje 36 % plnenie.</w:t>
      </w:r>
    </w:p>
    <w:p w14:paraId="5370239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outlineLvl w:val="0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012C5C2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outlineLvl w:val="0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Prijaté bežné granty a transfery:</w:t>
      </w: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94"/>
        <w:gridCol w:w="1840"/>
        <w:gridCol w:w="2553"/>
        <w:gridCol w:w="2836"/>
      </w:tblGrid>
      <w:tr w:rsidR="00905C6A" w:rsidRPr="00905C6A" w14:paraId="69031DEB" w14:textId="77777777" w:rsidTr="00905C6A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B394BC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Poskytovateľ dotácie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01D539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Suma v EUR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01C54B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Účel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9EBE02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Poznámka</w:t>
            </w:r>
          </w:p>
        </w:tc>
      </w:tr>
      <w:tr w:rsidR="00905C6A" w:rsidRPr="00905C6A" w14:paraId="1A8E55B9" w14:textId="77777777" w:rsidTr="00905C6A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79FB3F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4C8AEC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1E6C9A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DD3346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18C97496" w14:textId="77777777" w:rsidTr="00905C6A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17B48D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Voľby prezidenta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1A52CA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4 474,57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8AEDB6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7231AD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00ADCED6" w14:textId="77777777" w:rsidTr="00905C6A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38A674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Úrad práce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FA7C40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4 787,45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218798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FFB8F1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231FB01F" w14:textId="77777777" w:rsidTr="00905C6A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6E49AE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lastRenderedPageBreak/>
              <w:t xml:space="preserve"> Referendum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B18058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1 380,18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39927C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597FF0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03933B5D" w14:textId="77777777" w:rsidTr="00905C6A">
        <w:trPr>
          <w:trHeight w:val="261"/>
        </w:trPr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1B4636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0569E4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</w:t>
            </w: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603735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D6CD77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</w:t>
            </w:r>
          </w:p>
        </w:tc>
      </w:tr>
      <w:tr w:rsidR="00905C6A" w:rsidRPr="00905C6A" w14:paraId="05812173" w14:textId="77777777" w:rsidTr="00905C6A"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25922B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096C98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3BF5A6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EFCDB9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45ECFA5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FF0000"/>
          <w:kern w:val="3"/>
          <w:sz w:val="24"/>
          <w:szCs w:val="24"/>
          <w:lang w:eastAsia="zh-CN" w:bidi="hi-IN"/>
        </w:rPr>
      </w:pPr>
    </w:p>
    <w:p w14:paraId="2F4CB2F9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2C7ACC5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Prijaté granty a transfery boli účelovo učené </w:t>
      </w:r>
      <w:r w:rsidRPr="00905C6A">
        <w:rPr>
          <w:rFonts w:ascii="Liberation Serif" w:eastAsia="SimSun" w:hAnsi="Liberation Serif" w:cs="Lucida Sans"/>
          <w:color w:val="FF0000"/>
          <w:kern w:val="3"/>
          <w:sz w:val="24"/>
          <w:szCs w:val="24"/>
          <w:lang w:eastAsia="zh-CN" w:bidi="hi-IN"/>
        </w:rPr>
        <w:t>na bežné výdavky</w:t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 a boli použité v súlade s ich účelom.</w:t>
      </w:r>
    </w:p>
    <w:p w14:paraId="7DFE86FC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288D8023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57798BAA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CEFE780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A91052C" w14:textId="77777777" w:rsidR="00905C6A" w:rsidRPr="00905C6A" w:rsidRDefault="00905C6A" w:rsidP="00905C6A">
      <w:pPr>
        <w:numPr>
          <w:ilvl w:val="0"/>
          <w:numId w:val="11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lang w:eastAsia="zh-CN" w:bidi="hi-IN"/>
        </w:rPr>
        <w:t>Kapitálové príjmy:</w:t>
      </w:r>
    </w:p>
    <w:p w14:paraId="38804393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410"/>
      </w:tblGrid>
      <w:tr w:rsidR="00905C6A" w:rsidRPr="00905C6A" w14:paraId="4B533A75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BAD290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2D0BEE7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DC783C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2A162BA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F95636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1113806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43186F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plnenia príjmov</w:t>
            </w:r>
          </w:p>
          <w:p w14:paraId="6B12CD1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34F040E0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2F6767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42AA20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29672E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0C306F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7FF5B2DA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p w14:paraId="0FDB617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kapitálových príjmov 0 EUR bol skutočný príjem k 31.12.2023 v sume 0 EUR, čo predstavuje 0 % plnenie.</w:t>
      </w:r>
    </w:p>
    <w:p w14:paraId="6E36C6E7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679805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3E3E0763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outlineLvl w:val="0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6CAE431E" w14:textId="77777777" w:rsidR="00905C6A" w:rsidRPr="00905C6A" w:rsidRDefault="00905C6A" w:rsidP="00905C6A">
      <w:pPr>
        <w:numPr>
          <w:ilvl w:val="0"/>
          <w:numId w:val="11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lang w:eastAsia="zh-CN" w:bidi="hi-IN"/>
        </w:rPr>
        <w:t>Príjmové finančné operácie:</w:t>
      </w: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410"/>
      </w:tblGrid>
      <w:tr w:rsidR="00905C6A" w:rsidRPr="00905C6A" w14:paraId="76C9B763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451D42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0244B88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168F81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5301DE9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9C5816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 plnenie</w:t>
            </w:r>
          </w:p>
          <w:p w14:paraId="7903176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finančných príjmov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6A4A37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plnenia fin. príjmov</w:t>
            </w:r>
          </w:p>
          <w:p w14:paraId="752064D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73ED2448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38D5A2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363,00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0C8A0D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22 000,00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BCF896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22 000,00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3D66BA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100</w:t>
            </w:r>
          </w:p>
        </w:tc>
      </w:tr>
    </w:tbl>
    <w:p w14:paraId="6B95E1F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00A3AF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príjmových finančných operácií  22 000,00EUR bol skutočný príjem k 31.12.2023 v sume 22 000,00 EUR, čo predstavuje  100 % plnenie.</w:t>
      </w:r>
    </w:p>
    <w:p w14:paraId="5384C9C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283EC6F8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shd w:val="clear" w:color="auto" w:fill="C00000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shd w:val="clear" w:color="auto" w:fill="C00000"/>
          <w:lang w:eastAsia="zh-CN" w:bidi="hi-IN"/>
        </w:rPr>
        <w:t>V roku 2023 bol prijatý bankový úver v sume 10 000,00 EUR schválený obecným zastupiteľstva dňa 22.06.2023... uznesením č.6/2023.</w:t>
      </w:r>
    </w:p>
    <w:p w14:paraId="0B63D77D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shd w:val="clear" w:color="auto" w:fill="C00000"/>
          <w:lang w:eastAsia="zh-CN" w:bidi="hi-IN"/>
        </w:rPr>
      </w:pPr>
    </w:p>
    <w:p w14:paraId="104E7D2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Uznesením obecného zastupiteľstva č. 7/2023 zo dňa 22.6.2023 bolo schválené použitie rezervného fondu v sume 12 000,00 EUR. V skutočnosti bolo plnenie v sume 12.000,00. EUR. V roku 2023 boli použité:</w:t>
      </w:r>
    </w:p>
    <w:p w14:paraId="2E23F120" w14:textId="77777777" w:rsidR="00905C6A" w:rsidRPr="00905C6A" w:rsidRDefault="00905C6A" w:rsidP="00905C6A">
      <w:pPr>
        <w:numPr>
          <w:ilvl w:val="0"/>
          <w:numId w:val="9"/>
        </w:num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nevyčerpané prostriedky zo ŠR v sume 12 000,00  EUR</w:t>
      </w:r>
    </w:p>
    <w:p w14:paraId="33E615B1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CDB0291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v súlade so zákonom č.583/2004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..    </w:t>
      </w:r>
    </w:p>
    <w:p w14:paraId="18FE314C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AB5E20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5EAE552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105B519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6600FF"/>
          <w:kern w:val="3"/>
          <w:sz w:val="24"/>
          <w:szCs w:val="24"/>
          <w:lang w:eastAsia="zh-CN" w:bidi="hi-IN"/>
        </w:rPr>
      </w:pPr>
    </w:p>
    <w:p w14:paraId="33016A8E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3. Rozbor čerpania výdavkov za rok 2023</w:t>
      </w:r>
    </w:p>
    <w:p w14:paraId="5861A7B2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56B36E6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Rozbor čerpania výdavkov sa vykoná v takej štruktúre v akej bol rozpočet schválený obecným zastupiteľstvom, položke a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podlopožke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</w:t>
      </w:r>
    </w:p>
    <w:p w14:paraId="6D25EA39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0000FF"/>
          <w:kern w:val="3"/>
          <w:sz w:val="24"/>
          <w:szCs w:val="24"/>
          <w:lang w:eastAsia="zh-CN" w:bidi="hi-IN"/>
        </w:rPr>
      </w:pPr>
    </w:p>
    <w:p w14:paraId="62977049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0000FF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410"/>
      </w:tblGrid>
      <w:tr w:rsidR="00905C6A" w:rsidRPr="00905C6A" w14:paraId="01F02296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6BB89C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43A2127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BAAC09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20AB092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C8B85D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6F99A2E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čerpanie výdavkov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40B5B0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čerpania výdavkov</w:t>
            </w:r>
          </w:p>
          <w:p w14:paraId="72B0C12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2283C38A" w14:textId="77777777" w:rsidTr="00905C6A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46B875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lastRenderedPageBreak/>
              <w:t>88 516,00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C3507C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95 665,16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9792E8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95 665,16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8FB79F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100</w:t>
            </w:r>
          </w:p>
        </w:tc>
      </w:tr>
    </w:tbl>
    <w:p w14:paraId="33F15CCD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D81EBE1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celkových výdavkov 95 665,16 EUR bolo skutočne čerpané  k 31.12.2023 v sume 95 665,16 EUR, čo predstavuje  100 % čerpanie.</w:t>
      </w:r>
    </w:p>
    <w:p w14:paraId="0C42F48D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FAC889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900A149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8382963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2D9899D3" w14:textId="77777777" w:rsidR="00905C6A" w:rsidRPr="00905C6A" w:rsidRDefault="00905C6A" w:rsidP="00905C6A">
      <w:pPr>
        <w:numPr>
          <w:ilvl w:val="0"/>
          <w:numId w:val="34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u w:val="single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u w:val="single"/>
          <w:lang w:eastAsia="zh-CN" w:bidi="hi-IN"/>
        </w:rPr>
        <w:t>Výdavky obce</w:t>
      </w:r>
    </w:p>
    <w:p w14:paraId="52520BD8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09D2F4B" w14:textId="77777777" w:rsidR="00905C6A" w:rsidRPr="00905C6A" w:rsidRDefault="00905C6A" w:rsidP="00905C6A">
      <w:pPr>
        <w:numPr>
          <w:ilvl w:val="0"/>
          <w:numId w:val="35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lang w:eastAsia="zh-CN" w:bidi="hi-IN"/>
        </w:rPr>
        <w:t>Bežné výdavky:</w:t>
      </w:r>
    </w:p>
    <w:p w14:paraId="192C1136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tbl>
      <w:tblPr>
        <w:tblW w:w="9924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8"/>
        <w:gridCol w:w="1560"/>
        <w:gridCol w:w="1984"/>
        <w:gridCol w:w="1843"/>
        <w:gridCol w:w="2269"/>
      </w:tblGrid>
      <w:tr w:rsidR="00905C6A" w:rsidRPr="00905C6A" w14:paraId="3F4EB546" w14:textId="77777777" w:rsidTr="00905C6A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A9D0A9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</w:p>
          <w:p w14:paraId="05AC827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6153AB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377A362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67C4E6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49D9D11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43828B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397FC76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čerpanie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610C39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čerpania výdavkov</w:t>
            </w:r>
          </w:p>
          <w:p w14:paraId="7C2C01D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460381C8" w14:textId="77777777" w:rsidTr="00905C6A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98D0C2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31735B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87 526,00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C7389C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82 945,16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778DC1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82 945,16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2A0986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100</w:t>
            </w:r>
          </w:p>
        </w:tc>
      </w:tr>
    </w:tbl>
    <w:p w14:paraId="0F96B1BF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p w14:paraId="232DA8E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bežných výdavkov 82 945,16 EUR bolo skutočne čerpané  k 31.12.2023 v sume 82 945,16 EUR, čo predstavuje  100 % čerpanie.</w:t>
      </w:r>
    </w:p>
    <w:p w14:paraId="29B6834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59D8472A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FF0000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color w:val="FF0000"/>
          <w:kern w:val="3"/>
          <w:sz w:val="24"/>
          <w:szCs w:val="24"/>
          <w:lang w:eastAsia="zh-CN" w:bidi="hi-IN"/>
        </w:rPr>
        <w:t>Čerpanie jednotlivých rozpočtových položiek bežného rozpočtu je prílohou Záverečného účtu.</w:t>
      </w:r>
    </w:p>
    <w:p w14:paraId="592EEB73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80B88C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D8AE04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0000FF"/>
          <w:kern w:val="3"/>
          <w:sz w:val="24"/>
          <w:szCs w:val="24"/>
          <w:lang w:eastAsia="zh-CN" w:bidi="hi-IN"/>
        </w:rPr>
        <w:t>Rozbor významných položiek bežného rozpočtu:</w:t>
      </w:r>
    </w:p>
    <w:p w14:paraId="03CB0799" w14:textId="77777777" w:rsidR="00905C6A" w:rsidRPr="00905C6A" w:rsidRDefault="00905C6A" w:rsidP="00905C6A">
      <w:pPr>
        <w:numPr>
          <w:ilvl w:val="0"/>
          <w:numId w:val="36"/>
        </w:num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Mzdy, platy, služobné príjmy a ostatné osobné vyrovnania:</w:t>
      </w:r>
    </w:p>
    <w:p w14:paraId="1EEF192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Z rozpočtovaných výdavkov 48 157,00 EUR bolo skutočné čerpanie k 31.12.2023 v sume 29 553,72 EUR, čo je 62 % čerpanie. Patria sem mzdové prostriedky pracovníkov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OcÚ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 a aktivačných pracovníkov.</w:t>
      </w:r>
    </w:p>
    <w:p w14:paraId="55A5ADB6" w14:textId="77777777" w:rsidR="00905C6A" w:rsidRPr="00905C6A" w:rsidRDefault="00905C6A" w:rsidP="00905C6A">
      <w:pPr>
        <w:tabs>
          <w:tab w:val="right" w:pos="284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5005FB34" w14:textId="77777777" w:rsidR="00905C6A" w:rsidRPr="00905C6A" w:rsidRDefault="00905C6A" w:rsidP="00905C6A">
      <w:pPr>
        <w:numPr>
          <w:ilvl w:val="0"/>
          <w:numId w:val="16"/>
        </w:num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Poistné a príspevok do poisťovní:</w:t>
      </w:r>
    </w:p>
    <w:p w14:paraId="1082DCCD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výdavkov 16 261,00 EUR bolo skutočne čerpané k 31.12.2023 v sume</w:t>
      </w:r>
    </w:p>
    <w:p w14:paraId="075D4EF6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8 464,08EUR, čo je 52 % čerpanie.</w:t>
      </w:r>
    </w:p>
    <w:p w14:paraId="21AAE678" w14:textId="77777777" w:rsidR="00905C6A" w:rsidRPr="00905C6A" w:rsidRDefault="00905C6A" w:rsidP="00905C6A">
      <w:pPr>
        <w:tabs>
          <w:tab w:val="right" w:pos="284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34585ECA" w14:textId="77777777" w:rsidR="00905C6A" w:rsidRPr="00905C6A" w:rsidRDefault="00905C6A" w:rsidP="00905C6A">
      <w:pPr>
        <w:numPr>
          <w:ilvl w:val="0"/>
          <w:numId w:val="16"/>
        </w:num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Tovary a služby:</w:t>
      </w:r>
    </w:p>
    <w:p w14:paraId="3D39330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Z rozpočtovaných výdavkov 22 750,00 EUR bolo skutočne čerpané k 31.12.2023 v sume 44 127,51 EUR, čo je 194 % čerpanie. Ide o prevádzkové výdavky všetkých stredísk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OcÚ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, ako sú cestovné náhrady, energie, materiál, dopravné, rutinná a štandardná údržba, nájomné za nájom a ostatné tovary a služby.</w:t>
      </w:r>
    </w:p>
    <w:p w14:paraId="5666ECCE" w14:textId="77777777" w:rsidR="00905C6A" w:rsidRPr="00905C6A" w:rsidRDefault="00905C6A" w:rsidP="00905C6A">
      <w:pPr>
        <w:tabs>
          <w:tab w:val="right" w:pos="284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shd w:val="clear" w:color="auto" w:fill="FFFF00"/>
          <w:lang w:eastAsia="zh-CN" w:bidi="hi-IN"/>
        </w:rPr>
      </w:pPr>
    </w:p>
    <w:p w14:paraId="45977832" w14:textId="77777777" w:rsidR="00905C6A" w:rsidRPr="00905C6A" w:rsidRDefault="00905C6A" w:rsidP="00905C6A">
      <w:pPr>
        <w:numPr>
          <w:ilvl w:val="0"/>
          <w:numId w:val="16"/>
        </w:num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Bežné transfery</w:t>
      </w:r>
    </w:p>
    <w:p w14:paraId="5EEAFC71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výdavkov 330,00 EUR bolo skutočne čerpané k 31.12.2023 v sume 211,00 EUR, čo predstavuje 64 % čerpanie.</w:t>
      </w:r>
    </w:p>
    <w:p w14:paraId="77E35290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6E36482" w14:textId="77777777" w:rsidR="00905C6A" w:rsidRPr="00905C6A" w:rsidRDefault="00905C6A" w:rsidP="00905C6A">
      <w:pPr>
        <w:numPr>
          <w:ilvl w:val="0"/>
          <w:numId w:val="16"/>
        </w:num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Splácanie úrokov a  ostatné platby súvisiace s úvermi, pôžičkami a návratnými     finančnými výpomocami:</w:t>
      </w:r>
    </w:p>
    <w:p w14:paraId="3C93B55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výdavkov 0 EUR bolo skutočne čerpané k 31.12.2023 v sume 225,00 EUR, čo predstavuje 225 % čerpanie.</w:t>
      </w:r>
    </w:p>
    <w:p w14:paraId="09A12DA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760AE4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230B3230" w14:textId="77777777" w:rsid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F912517" w14:textId="77777777" w:rsid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E48D26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ABC7463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AC9D202" w14:textId="77777777" w:rsidR="00905C6A" w:rsidRPr="00905C6A" w:rsidRDefault="00905C6A" w:rsidP="00905C6A">
      <w:pPr>
        <w:numPr>
          <w:ilvl w:val="0"/>
          <w:numId w:val="15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lang w:eastAsia="zh-CN" w:bidi="hi-IN"/>
        </w:rPr>
        <w:lastRenderedPageBreak/>
        <w:t>Kapitálové výdavky:</w:t>
      </w:r>
    </w:p>
    <w:p w14:paraId="6B8A5A9C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tbl>
      <w:tblPr>
        <w:tblW w:w="9924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8"/>
        <w:gridCol w:w="1560"/>
        <w:gridCol w:w="1984"/>
        <w:gridCol w:w="1843"/>
        <w:gridCol w:w="2269"/>
      </w:tblGrid>
      <w:tr w:rsidR="00905C6A" w:rsidRPr="00905C6A" w14:paraId="0EE545D4" w14:textId="77777777" w:rsidTr="00905C6A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5C3023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</w:p>
          <w:p w14:paraId="1539C9D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500CAE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6A7476D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10063D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5703C08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5FD80B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Skutočné</w:t>
            </w:r>
          </w:p>
          <w:p w14:paraId="2940A50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čerpanie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007091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% čerpania výdavkov</w:t>
            </w:r>
          </w:p>
          <w:p w14:paraId="18F5204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00C2AFA4" w14:textId="77777777" w:rsidTr="00905C6A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CB4824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3F784D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9B0D14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F5A479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5797D2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</w:t>
            </w:r>
          </w:p>
        </w:tc>
      </w:tr>
      <w:tr w:rsidR="00905C6A" w:rsidRPr="00905C6A" w14:paraId="66509D20" w14:textId="77777777" w:rsidTr="00905C6A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7D8C6B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24C7E2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B8F6B8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81D65C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AD6323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3DA8C338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p w14:paraId="0E56191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180CF706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446D6417" w14:textId="77777777" w:rsidR="00905C6A" w:rsidRPr="00905C6A" w:rsidRDefault="00905C6A" w:rsidP="00905C6A">
      <w:pPr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33A5A810" w14:textId="77777777" w:rsidR="00905C6A" w:rsidRPr="00905C6A" w:rsidRDefault="00905C6A" w:rsidP="00905C6A">
      <w:pPr>
        <w:numPr>
          <w:ilvl w:val="0"/>
          <w:numId w:val="15"/>
        </w:numPr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lang w:eastAsia="zh-CN" w:bidi="hi-IN"/>
        </w:rPr>
        <w:t>Výdavkové finančné operácie:</w:t>
      </w:r>
    </w:p>
    <w:p w14:paraId="752D4241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tbl>
      <w:tblPr>
        <w:tblW w:w="9924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8"/>
        <w:gridCol w:w="1560"/>
        <w:gridCol w:w="1984"/>
        <w:gridCol w:w="1843"/>
        <w:gridCol w:w="2269"/>
      </w:tblGrid>
      <w:tr w:rsidR="00905C6A" w:rsidRPr="00905C6A" w14:paraId="44981D06" w14:textId="77777777" w:rsidTr="00905C6A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453ACA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</w:p>
          <w:p w14:paraId="7913520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53E4B0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</w:t>
            </w:r>
          </w:p>
          <w:p w14:paraId="71D0406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rozpočet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D437D9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Schválený rozpočet</w:t>
            </w:r>
          </w:p>
          <w:p w14:paraId="01350EE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B89649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Skutočné čerpanie </w:t>
            </w:r>
            <w:proofErr w:type="spellStart"/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finanč</w:t>
            </w:r>
            <w:proofErr w:type="spellEnd"/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.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0E6042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% čerpania </w:t>
            </w:r>
            <w:proofErr w:type="spellStart"/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fin.výdavkov</w:t>
            </w:r>
            <w:proofErr w:type="spellEnd"/>
          </w:p>
          <w:p w14:paraId="633A09D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k rozpočtu po zmenách</w:t>
            </w:r>
          </w:p>
        </w:tc>
      </w:tr>
      <w:tr w:rsidR="00905C6A" w:rsidRPr="00905C6A" w14:paraId="0369EE90" w14:textId="77777777" w:rsidTr="00905C6A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A9E578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791BD6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990,00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D1BD19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12 720,00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F44580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12 720,00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BF2245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100</w:t>
            </w:r>
          </w:p>
        </w:tc>
      </w:tr>
      <w:tr w:rsidR="00905C6A" w:rsidRPr="00905C6A" w14:paraId="53668BE3" w14:textId="77777777" w:rsidTr="00905C6A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1F1B79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11C2AC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0A25D8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FEBBFB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226BE7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586AD7A5" w14:textId="77777777" w:rsidTr="00905C6A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011729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865A64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EA8DE1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F5BF7B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63ACA2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15DFB0BB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p w14:paraId="418BBCF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 rozpočtovaných výdavkových finančných operácií 12 720,00 EUR bolo skutočne čerpané  k 31.12.2023 v sume 12 720,00 EUR, čo predstavuje  100 % čerpanie.</w:t>
      </w:r>
    </w:p>
    <w:p w14:paraId="28DD3110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8B00AC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FF0000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color w:val="FF0000"/>
          <w:kern w:val="3"/>
          <w:sz w:val="24"/>
          <w:szCs w:val="24"/>
          <w:lang w:eastAsia="zh-CN" w:bidi="hi-IN"/>
        </w:rPr>
        <w:t>Čerpanie jednotlivých rozpočtových položiek v oblasti finančných operácií je prílohou Záverečného účtu.</w:t>
      </w:r>
    </w:p>
    <w:p w14:paraId="249A5793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501E6FBA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AB11DC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7D0CBD0" w14:textId="77777777" w:rsidR="00905C6A" w:rsidRPr="00905C6A" w:rsidRDefault="00905C6A" w:rsidP="00905C6A">
      <w:pPr>
        <w:tabs>
          <w:tab w:val="right" w:pos="5040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8"/>
          <w:szCs w:val="28"/>
          <w:shd w:val="clear" w:color="auto" w:fill="C0C0C0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4. Prebytok/schodok rozpočtového hospodárenia za rok 2023</w:t>
      </w:r>
    </w:p>
    <w:p w14:paraId="6027C6F3" w14:textId="77777777" w:rsidR="00905C6A" w:rsidRPr="00905C6A" w:rsidRDefault="00905C6A" w:rsidP="00905C6A">
      <w:pPr>
        <w:tabs>
          <w:tab w:val="right" w:pos="5040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8"/>
          <w:szCs w:val="28"/>
          <w:lang w:eastAsia="zh-CN" w:bidi="hi-IN"/>
        </w:rPr>
      </w:pPr>
    </w:p>
    <w:tbl>
      <w:tblPr>
        <w:tblW w:w="9866" w:type="dxa"/>
        <w:tblInd w:w="3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905C6A" w:rsidRPr="00905C6A" w14:paraId="58DF7B80" w14:textId="77777777" w:rsidTr="00905C6A">
        <w:trPr>
          <w:trHeight w:val="300"/>
        </w:trPr>
        <w:tc>
          <w:tcPr>
            <w:tcW w:w="5358" w:type="dxa"/>
            <w:tcBorders>
              <w:top w:val="double" w:sz="6" w:space="0" w:color="00000A"/>
              <w:left w:val="double" w:sz="6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0830B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  <w:p w14:paraId="6240DD0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bCs/>
                <w:kern w:val="3"/>
                <w:sz w:val="24"/>
                <w:szCs w:val="24"/>
                <w:lang w:eastAsia="zh-CN" w:bidi="hi-IN"/>
              </w:rPr>
              <w:t>Hospodárenie obce</w:t>
            </w:r>
          </w:p>
        </w:tc>
        <w:tc>
          <w:tcPr>
            <w:tcW w:w="4508" w:type="dxa"/>
            <w:vMerge w:val="restart"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6C3094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  <w:p w14:paraId="6A909234" w14:textId="77777777" w:rsidR="00905C6A" w:rsidRPr="00905C6A" w:rsidRDefault="00905C6A" w:rsidP="00905C6A">
            <w:pPr>
              <w:tabs>
                <w:tab w:val="right" w:pos="8820"/>
              </w:tabs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Skutočnosť k 31.12.2023 v EUR</w:t>
            </w:r>
          </w:p>
          <w:p w14:paraId="4745B93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365AFA07" w14:textId="77777777" w:rsidTr="00905C6A">
        <w:trPr>
          <w:trHeight w:hRule="exact"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91B56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4508" w:type="dxa"/>
            <w:vMerge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E899A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10A5C8FC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36A30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Bežné  príjmy spolu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5A191E2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75 551,36</w:t>
            </w:r>
          </w:p>
        </w:tc>
      </w:tr>
      <w:tr w:rsidR="00905C6A" w:rsidRPr="00905C6A" w14:paraId="19302366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1C1BB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z toho : bežné príjmy obce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2860808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i/>
                <w:iCs/>
                <w:kern w:val="3"/>
                <w:sz w:val="20"/>
                <w:szCs w:val="20"/>
                <w:lang w:eastAsia="zh-CN" w:bidi="hi-IN"/>
              </w:rPr>
              <w:t>75 551,36</w:t>
            </w:r>
          </w:p>
        </w:tc>
      </w:tr>
      <w:tr w:rsidR="00905C6A" w:rsidRPr="00905C6A" w14:paraId="4FAD95AD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CABDC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Bežné výdavky spolu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0AE0085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82 945,16</w:t>
            </w:r>
          </w:p>
        </w:tc>
      </w:tr>
      <w:tr w:rsidR="00905C6A" w:rsidRPr="00905C6A" w14:paraId="3005D818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53E90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z toho : bežné výdavky  obce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1B1FDA4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i/>
                <w:iCs/>
                <w:kern w:val="3"/>
                <w:sz w:val="20"/>
                <w:szCs w:val="20"/>
                <w:lang w:eastAsia="zh-CN" w:bidi="hi-IN"/>
              </w:rPr>
              <w:t>82 945,16</w:t>
            </w:r>
          </w:p>
        </w:tc>
      </w:tr>
      <w:tr w:rsidR="00905C6A" w:rsidRPr="00905C6A" w14:paraId="06FF6756" w14:textId="77777777" w:rsidTr="00905C6A">
        <w:trPr>
          <w:trHeight w:val="285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3FE5A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bCs/>
                <w:i/>
                <w:iCs/>
                <w:kern w:val="3"/>
                <w:sz w:val="20"/>
                <w:szCs w:val="20"/>
                <w:lang w:eastAsia="zh-CN" w:bidi="hi-IN"/>
              </w:rPr>
              <w:t>Bežný rozpočet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9D9D9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0D5B6A0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- 7 393,80</w:t>
            </w:r>
          </w:p>
        </w:tc>
      </w:tr>
      <w:tr w:rsidR="00905C6A" w:rsidRPr="00905C6A" w14:paraId="755072AC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2C0B1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Kapitálové  príjmy spolu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27B2115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0,00</w:t>
            </w:r>
          </w:p>
        </w:tc>
      </w:tr>
      <w:tr w:rsidR="00905C6A" w:rsidRPr="00905C6A" w14:paraId="775E3785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4C2D8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z toho : kapitálové  príjmy obce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477BE71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i/>
                <w:iCs/>
                <w:kern w:val="3"/>
                <w:sz w:val="20"/>
                <w:szCs w:val="20"/>
                <w:lang w:eastAsia="zh-CN" w:bidi="hi-IN"/>
              </w:rPr>
              <w:t>0,00</w:t>
            </w:r>
          </w:p>
        </w:tc>
      </w:tr>
      <w:tr w:rsidR="00905C6A" w:rsidRPr="00905C6A" w14:paraId="6723052F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84F06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2B07D92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i/>
                <w:iCs/>
                <w:kern w:val="3"/>
                <w:sz w:val="20"/>
                <w:szCs w:val="20"/>
                <w:lang w:eastAsia="zh-CN" w:bidi="hi-IN"/>
              </w:rPr>
              <w:t>0,00</w:t>
            </w:r>
          </w:p>
        </w:tc>
      </w:tr>
      <w:tr w:rsidR="00905C6A" w:rsidRPr="00905C6A" w14:paraId="63F90419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8ACF9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Kapitálové  výdavky spolu</w:t>
            </w:r>
          </w:p>
        </w:tc>
        <w:tc>
          <w:tcPr>
            <w:tcW w:w="4508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794B975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0,00</w:t>
            </w:r>
          </w:p>
        </w:tc>
      </w:tr>
      <w:tr w:rsidR="00905C6A" w:rsidRPr="00905C6A" w14:paraId="2C6DDB8C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1F0EB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z toho : kapitálové  výdavky  obce</w:t>
            </w:r>
          </w:p>
        </w:tc>
        <w:tc>
          <w:tcPr>
            <w:tcW w:w="45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84884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i/>
                <w:iCs/>
                <w:kern w:val="3"/>
                <w:sz w:val="20"/>
                <w:szCs w:val="20"/>
                <w:lang w:eastAsia="zh-CN" w:bidi="hi-IN"/>
              </w:rPr>
              <w:t>0,00</w:t>
            </w:r>
          </w:p>
        </w:tc>
      </w:tr>
      <w:tr w:rsidR="00905C6A" w:rsidRPr="00905C6A" w14:paraId="6C96813E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8C611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5D75003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i/>
                <w:iCs/>
                <w:kern w:val="3"/>
                <w:sz w:val="20"/>
                <w:szCs w:val="20"/>
                <w:lang w:eastAsia="zh-CN" w:bidi="hi-IN"/>
              </w:rPr>
              <w:t>0,00</w:t>
            </w:r>
          </w:p>
        </w:tc>
      </w:tr>
      <w:tr w:rsidR="00905C6A" w:rsidRPr="00905C6A" w14:paraId="523D6FDD" w14:textId="77777777" w:rsidTr="00905C6A">
        <w:trPr>
          <w:trHeight w:val="285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E90EF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i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i/>
                <w:kern w:val="3"/>
                <w:sz w:val="20"/>
                <w:szCs w:val="20"/>
                <w:lang w:eastAsia="zh-CN" w:bidi="hi-IN"/>
              </w:rPr>
              <w:t>Kapitálový rozpočet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9D9D9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5BF146F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0,00</w:t>
            </w:r>
          </w:p>
        </w:tc>
      </w:tr>
      <w:tr w:rsidR="00905C6A" w:rsidRPr="00905C6A" w14:paraId="6F9CEC71" w14:textId="77777777" w:rsidTr="00905C6A">
        <w:trPr>
          <w:trHeight w:val="285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F9593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bCs/>
                <w:i/>
                <w:iCs/>
                <w:kern w:val="3"/>
                <w:sz w:val="20"/>
                <w:szCs w:val="20"/>
                <w:lang w:eastAsia="zh-CN" w:bidi="hi-IN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DD9C3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0DE043F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-7 393,80</w:t>
            </w:r>
          </w:p>
        </w:tc>
      </w:tr>
      <w:tr w:rsidR="00905C6A" w:rsidRPr="00905C6A" w14:paraId="572B241D" w14:textId="77777777" w:rsidTr="00905C6A">
        <w:trPr>
          <w:trHeight w:val="285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27995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i/>
                <w:iCs/>
                <w:kern w:val="3"/>
                <w:sz w:val="20"/>
                <w:szCs w:val="20"/>
                <w:lang w:eastAsia="zh-CN" w:bidi="hi-IN"/>
              </w:rPr>
              <w:t>Vylúčenie z prebytku/</w:t>
            </w:r>
            <w:r w:rsidRPr="00905C6A">
              <w:rPr>
                <w:rFonts w:ascii="Liberation Serif" w:eastAsia="SimSun" w:hAnsi="Liberation Serif" w:cs="Lucida Sans"/>
                <w:b/>
                <w:i/>
                <w:iCs/>
                <w:color w:val="FF0000"/>
                <w:kern w:val="3"/>
                <w:sz w:val="20"/>
                <w:szCs w:val="20"/>
                <w:lang w:eastAsia="zh-CN" w:bidi="hi-IN"/>
              </w:rPr>
              <w:t>Úprava schodku</w:t>
            </w:r>
            <w:r w:rsidRPr="00905C6A">
              <w:rPr>
                <w:rFonts w:ascii="Liberation Serif" w:eastAsia="SimSun" w:hAnsi="Liberation Serif" w:cs="Lucida Sans"/>
                <w:b/>
                <w:i/>
                <w:iCs/>
                <w:kern w:val="3"/>
                <w:sz w:val="20"/>
                <w:szCs w:val="20"/>
                <w:lang w:eastAsia="zh-CN" w:bidi="hi-IN"/>
              </w:rPr>
              <w:t xml:space="preserve"> HČ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7432AD3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0,00</w:t>
            </w:r>
          </w:p>
        </w:tc>
      </w:tr>
      <w:tr w:rsidR="00905C6A" w:rsidRPr="00905C6A" w14:paraId="732A543F" w14:textId="77777777" w:rsidTr="00905C6A">
        <w:trPr>
          <w:trHeight w:val="285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155B5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i/>
                <w:iCs/>
                <w:kern w:val="3"/>
                <w:sz w:val="20"/>
                <w:szCs w:val="20"/>
                <w:lang w:eastAsia="zh-CN" w:bidi="hi-IN"/>
              </w:rPr>
              <w:t>Vylúčenie z prebytku/</w:t>
            </w:r>
            <w:r w:rsidRPr="00905C6A">
              <w:rPr>
                <w:rFonts w:ascii="Liberation Serif" w:eastAsia="SimSun" w:hAnsi="Liberation Serif" w:cs="Lucida Sans"/>
                <w:b/>
                <w:i/>
                <w:iCs/>
                <w:color w:val="FF0000"/>
                <w:kern w:val="3"/>
                <w:sz w:val="20"/>
                <w:szCs w:val="20"/>
                <w:lang w:eastAsia="zh-CN" w:bidi="hi-IN"/>
              </w:rPr>
              <w:t xml:space="preserve">Úprava schodku </w:t>
            </w:r>
            <w:r w:rsidRPr="00905C6A">
              <w:rPr>
                <w:rFonts w:ascii="Liberation Serif" w:eastAsia="SimSun" w:hAnsi="Liberation Serif" w:cs="Lucida Sans"/>
                <w:b/>
                <w:i/>
                <w:iCs/>
                <w:kern w:val="3"/>
                <w:sz w:val="20"/>
                <w:szCs w:val="20"/>
                <w:lang w:eastAsia="zh-CN" w:bidi="hi-IN"/>
              </w:rPr>
              <w:t>PČ</w:t>
            </w:r>
          </w:p>
          <w:p w14:paraId="275E7E5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i/>
                <w:iCs/>
                <w:kern w:val="3"/>
                <w:sz w:val="20"/>
                <w:szCs w:val="20"/>
                <w:lang w:eastAsia="zh-CN" w:bidi="hi-IN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6F217FA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0,00</w:t>
            </w:r>
          </w:p>
        </w:tc>
      </w:tr>
      <w:tr w:rsidR="00905C6A" w:rsidRPr="00905C6A" w14:paraId="0AA9F2BE" w14:textId="77777777" w:rsidTr="00905C6A">
        <w:trPr>
          <w:trHeight w:val="285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EEF26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i/>
                <w:iCs/>
                <w:kern w:val="3"/>
                <w:sz w:val="20"/>
                <w:szCs w:val="20"/>
                <w:lang w:eastAsia="zh-CN" w:bidi="hi-IN"/>
              </w:rPr>
              <w:t xml:space="preserve">Upravený prebytok/schodok </w:t>
            </w:r>
            <w:r w:rsidRPr="00905C6A">
              <w:rPr>
                <w:rFonts w:ascii="Liberation Serif" w:eastAsia="SimSun" w:hAnsi="Liberation Serif" w:cs="Lucida Sans"/>
                <w:b/>
                <w:bCs/>
                <w:i/>
                <w:iCs/>
                <w:kern w:val="3"/>
                <w:sz w:val="20"/>
                <w:szCs w:val="20"/>
                <w:lang w:eastAsia="zh-CN" w:bidi="hi-IN"/>
              </w:rPr>
              <w:t>bežného a kapitálového rozpočtu</w:t>
            </w:r>
          </w:p>
        </w:tc>
        <w:tc>
          <w:tcPr>
            <w:tcW w:w="450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DD9C3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1ED5C9C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0,00</w:t>
            </w:r>
          </w:p>
        </w:tc>
      </w:tr>
      <w:tr w:rsidR="00905C6A" w:rsidRPr="00905C6A" w14:paraId="7F8FB015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D21FA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lastRenderedPageBreak/>
              <w:t xml:space="preserve">Príjmové finančné operácie </w:t>
            </w:r>
            <w:r w:rsidRPr="00905C6A">
              <w:rPr>
                <w:rFonts w:ascii="Liberation Serif" w:eastAsia="SimSun" w:hAnsi="Liberation Serif" w:cs="Lucida Sans"/>
                <w:color w:val="FF0000"/>
                <w:kern w:val="3"/>
                <w:sz w:val="20"/>
                <w:szCs w:val="20"/>
                <w:lang w:eastAsia="zh-CN" w:bidi="hi-IN"/>
              </w:rPr>
              <w:t>s výnimkou cudzích prostriedkov</w:t>
            </w:r>
          </w:p>
          <w:p w14:paraId="7C14AE6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color w:val="FF0000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color w:val="FF0000"/>
                <w:kern w:val="3"/>
                <w:sz w:val="20"/>
                <w:szCs w:val="20"/>
                <w:lang w:eastAsia="zh-CN" w:bidi="hi-IN"/>
              </w:rPr>
              <w:t>-</w:t>
            </w:r>
          </w:p>
        </w:tc>
        <w:tc>
          <w:tcPr>
            <w:tcW w:w="4508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40732E0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i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i/>
                <w:kern w:val="3"/>
                <w:sz w:val="20"/>
                <w:szCs w:val="20"/>
                <w:lang w:eastAsia="zh-CN" w:bidi="hi-IN"/>
              </w:rPr>
              <w:t>22 0000</w:t>
            </w:r>
          </w:p>
          <w:p w14:paraId="1DB9E4E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i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22AFD389" w14:textId="77777777" w:rsidTr="00905C6A">
        <w:trPr>
          <w:trHeight w:val="300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315F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Výdavkové finančné operácie </w:t>
            </w:r>
            <w:r w:rsidRPr="00905C6A">
              <w:rPr>
                <w:rFonts w:ascii="Liberation Serif" w:eastAsia="SimSun" w:hAnsi="Liberation Serif" w:cs="Lucida Sans"/>
                <w:color w:val="FF0000"/>
                <w:kern w:val="3"/>
                <w:sz w:val="20"/>
                <w:szCs w:val="20"/>
                <w:lang w:eastAsia="zh-CN" w:bidi="hi-IN"/>
              </w:rPr>
              <w:t>s výnimkou cudzích prostriedkov</w:t>
            </w:r>
          </w:p>
          <w:p w14:paraId="624F1DD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color w:val="FF0000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color w:val="FF0000"/>
                <w:kern w:val="3"/>
                <w:sz w:val="20"/>
                <w:szCs w:val="20"/>
                <w:lang w:eastAsia="zh-CN" w:bidi="hi-IN"/>
              </w:rPr>
              <w:t>-</w:t>
            </w:r>
          </w:p>
        </w:tc>
        <w:tc>
          <w:tcPr>
            <w:tcW w:w="4508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1039A5C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i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i/>
                <w:kern w:val="3"/>
                <w:sz w:val="20"/>
                <w:szCs w:val="20"/>
                <w:lang w:eastAsia="zh-CN" w:bidi="hi-IN"/>
              </w:rPr>
              <w:t>12 720,00</w:t>
            </w:r>
          </w:p>
          <w:p w14:paraId="0E991B0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i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4C81CCE1" w14:textId="77777777" w:rsidTr="00905C6A">
        <w:trPr>
          <w:trHeight w:val="285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52F46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bCs/>
                <w:i/>
                <w:iCs/>
                <w:kern w:val="3"/>
                <w:sz w:val="20"/>
                <w:szCs w:val="20"/>
                <w:lang w:eastAsia="zh-CN" w:bidi="hi-IN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9D9D9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5F75FD4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9 280,00</w:t>
            </w:r>
          </w:p>
        </w:tc>
      </w:tr>
      <w:tr w:rsidR="00905C6A" w:rsidRPr="00905C6A" w14:paraId="74BAECAF" w14:textId="77777777" w:rsidTr="00905C6A">
        <w:trPr>
          <w:trHeight w:val="300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</w:tcPr>
          <w:p w14:paraId="2A9DAFE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left="-85"/>
              <w:textAlignment w:val="baseline"/>
              <w:rPr>
                <w:rFonts w:ascii="Liberation Serif" w:eastAsia="SimSun" w:hAnsi="Liberation Serif" w:cs="Lucida Sans" w:hint="eastAsia"/>
                <w:caps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caps/>
                <w:kern w:val="3"/>
                <w:sz w:val="20"/>
                <w:szCs w:val="20"/>
                <w:lang w:eastAsia="zh-CN" w:bidi="hi-IN"/>
              </w:rPr>
              <w:t xml:space="preserve">Príjmy spolu  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12" w:type="dxa"/>
              <w:bottom w:w="0" w:type="dxa"/>
              <w:right w:w="0" w:type="dxa"/>
            </w:tcMar>
          </w:tcPr>
          <w:p w14:paraId="7E71F46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right="-51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97 551,36</w:t>
            </w:r>
          </w:p>
        </w:tc>
      </w:tr>
      <w:tr w:rsidR="00905C6A" w:rsidRPr="00905C6A" w14:paraId="6FCB50FD" w14:textId="77777777" w:rsidTr="00905C6A">
        <w:trPr>
          <w:trHeight w:val="300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</w:tcPr>
          <w:p w14:paraId="4216F5C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left="-85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caps/>
                <w:kern w:val="3"/>
                <w:sz w:val="20"/>
                <w:szCs w:val="20"/>
                <w:lang w:eastAsia="zh-CN" w:bidi="hi-IN"/>
              </w:rPr>
              <w:t>VÝDAVKY</w:t>
            </w: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SPOLU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12" w:type="dxa"/>
              <w:bottom w:w="0" w:type="dxa"/>
              <w:right w:w="0" w:type="dxa"/>
            </w:tcMar>
          </w:tcPr>
          <w:p w14:paraId="05DFA50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right="-51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95 665,16</w:t>
            </w:r>
          </w:p>
        </w:tc>
      </w:tr>
      <w:tr w:rsidR="00905C6A" w:rsidRPr="00905C6A" w14:paraId="0401597B" w14:textId="77777777" w:rsidTr="00905C6A">
        <w:trPr>
          <w:trHeight w:val="285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22" w:type="dxa"/>
              <w:bottom w:w="0" w:type="dxa"/>
              <w:right w:w="0" w:type="dxa"/>
            </w:tcMar>
          </w:tcPr>
          <w:p w14:paraId="65EEEA6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left="-85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bCs/>
                <w:i/>
                <w:iCs/>
                <w:kern w:val="3"/>
                <w:sz w:val="20"/>
                <w:szCs w:val="20"/>
                <w:lang w:eastAsia="zh-CN" w:bidi="hi-IN"/>
              </w:rPr>
              <w:t>Rozpočtové hospodárenie obce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12" w:type="dxa"/>
              <w:bottom w:w="0" w:type="dxa"/>
              <w:right w:w="0" w:type="dxa"/>
            </w:tcMar>
          </w:tcPr>
          <w:p w14:paraId="19A2577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right="-51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1 886,20</w:t>
            </w:r>
          </w:p>
        </w:tc>
      </w:tr>
      <w:tr w:rsidR="00905C6A" w:rsidRPr="00905C6A" w14:paraId="3ABAC2DF" w14:textId="77777777" w:rsidTr="00905C6A">
        <w:trPr>
          <w:trHeight w:val="300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22" w:type="dxa"/>
              <w:bottom w:w="0" w:type="dxa"/>
              <w:right w:w="0" w:type="dxa"/>
            </w:tcMar>
            <w:vAlign w:val="center"/>
          </w:tcPr>
          <w:p w14:paraId="42D2657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i/>
                <w:iCs/>
                <w:kern w:val="3"/>
                <w:sz w:val="20"/>
                <w:szCs w:val="20"/>
                <w:lang w:eastAsia="zh-CN" w:bidi="hi-IN"/>
              </w:rPr>
              <w:t>Vylúčenie z prebytku/</w:t>
            </w:r>
            <w:r w:rsidRPr="00905C6A">
              <w:rPr>
                <w:rFonts w:ascii="Liberation Serif" w:eastAsia="SimSun" w:hAnsi="Liberation Serif" w:cs="Lucida Sans"/>
                <w:b/>
                <w:i/>
                <w:iCs/>
                <w:color w:val="FF0000"/>
                <w:kern w:val="3"/>
                <w:sz w:val="20"/>
                <w:szCs w:val="20"/>
                <w:lang w:eastAsia="zh-CN" w:bidi="hi-IN"/>
              </w:rPr>
              <w:t>Úprava schodku</w:t>
            </w:r>
            <w:r w:rsidRPr="00905C6A">
              <w:rPr>
                <w:rFonts w:ascii="Liberation Serif" w:eastAsia="SimSun" w:hAnsi="Liberation Serif" w:cs="Lucida Sans"/>
                <w:b/>
                <w:i/>
                <w:iCs/>
                <w:kern w:val="3"/>
                <w:sz w:val="20"/>
                <w:szCs w:val="20"/>
                <w:lang w:eastAsia="zh-CN" w:bidi="hi-IN"/>
              </w:rPr>
              <w:t xml:space="preserve"> HČ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12" w:type="dxa"/>
              <w:bottom w:w="0" w:type="dxa"/>
              <w:right w:w="0" w:type="dxa"/>
            </w:tcMar>
          </w:tcPr>
          <w:p w14:paraId="1C8BD01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right="-51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0,00</w:t>
            </w:r>
          </w:p>
        </w:tc>
      </w:tr>
      <w:tr w:rsidR="00905C6A" w:rsidRPr="00905C6A" w14:paraId="724EB40A" w14:textId="77777777" w:rsidTr="00905C6A">
        <w:trPr>
          <w:trHeight w:val="285"/>
        </w:trPr>
        <w:tc>
          <w:tcPr>
            <w:tcW w:w="5358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22" w:type="dxa"/>
              <w:bottom w:w="0" w:type="dxa"/>
              <w:right w:w="0" w:type="dxa"/>
            </w:tcMar>
          </w:tcPr>
          <w:p w14:paraId="29D2A78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left="-85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bCs/>
                <w:i/>
                <w:iCs/>
                <w:kern w:val="3"/>
                <w:sz w:val="20"/>
                <w:szCs w:val="20"/>
                <w:lang w:eastAsia="zh-CN" w:bidi="hi-IN"/>
              </w:rPr>
              <w:t>Upravené rozpočtové hospodárenie obce</w:t>
            </w:r>
          </w:p>
        </w:tc>
        <w:tc>
          <w:tcPr>
            <w:tcW w:w="4508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D9D9D9"/>
            <w:tcMar>
              <w:top w:w="0" w:type="dxa"/>
              <w:left w:w="12" w:type="dxa"/>
              <w:bottom w:w="0" w:type="dxa"/>
              <w:right w:w="0" w:type="dxa"/>
            </w:tcMar>
          </w:tcPr>
          <w:p w14:paraId="11728B1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right="-51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1 886,20</w:t>
            </w:r>
          </w:p>
        </w:tc>
      </w:tr>
    </w:tbl>
    <w:p w14:paraId="505DD6CC" w14:textId="77777777" w:rsidR="00905C6A" w:rsidRPr="00905C6A" w:rsidRDefault="00905C6A" w:rsidP="00905C6A">
      <w:pPr>
        <w:suppressAutoHyphens/>
        <w:autoSpaceDN w:val="0"/>
        <w:spacing w:after="0" w:line="240" w:lineRule="auto"/>
        <w:ind w:left="540"/>
        <w:textAlignment w:val="baseline"/>
        <w:rPr>
          <w:rFonts w:ascii="Arial" w:eastAsia="SimSun" w:hAnsi="Arial" w:cs="Arial"/>
          <w:kern w:val="3"/>
          <w:lang w:eastAsia="zh-CN" w:bidi="hi-IN"/>
        </w:rPr>
      </w:pPr>
    </w:p>
    <w:p w14:paraId="3B0630F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shd w:val="clear" w:color="auto" w:fill="FFFF00"/>
          <w:lang w:eastAsia="zh-CN" w:bidi="hi-IN"/>
        </w:rPr>
      </w:pPr>
    </w:p>
    <w:p w14:paraId="779254CA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shd w:val="clear" w:color="auto" w:fill="FFFF00"/>
          <w:lang w:eastAsia="zh-CN" w:bidi="hi-IN"/>
        </w:rPr>
        <w:t>Riešenia hospodárenia obcí :</w:t>
      </w:r>
    </w:p>
    <w:p w14:paraId="43CBC564" w14:textId="77777777" w:rsidR="00905C6A" w:rsidRPr="00905C6A" w:rsidRDefault="00905C6A" w:rsidP="00905C6A">
      <w:pPr>
        <w:tabs>
          <w:tab w:val="left" w:pos="5850"/>
        </w:tabs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bCs/>
          <w:color w:val="FF0000"/>
          <w:kern w:val="3"/>
          <w:sz w:val="24"/>
          <w:szCs w:val="24"/>
          <w:lang w:eastAsia="zh-CN" w:bidi="hi-IN"/>
        </w:rPr>
        <w:tab/>
      </w:r>
    </w:p>
    <w:p w14:paraId="7B60587A" w14:textId="77777777" w:rsidR="00905C6A" w:rsidRPr="00905C6A" w:rsidRDefault="00905C6A" w:rsidP="00905C6A">
      <w:pPr>
        <w:tabs>
          <w:tab w:val="right" w:pos="7740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Prebytok rozpočtu</w:t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 v sume 1 886,20 EUR  zistený podľa ustanovenia § 10 ods. 3 písm. a) a b) zákona č. 583/2004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. o rozpočtových pravidlách územnej samosprávy a o zmene a doplnení niektorých zákonov v znení neskorších predpisov, </w:t>
      </w:r>
      <w:r w:rsidRPr="00905C6A">
        <w:rPr>
          <w:rFonts w:ascii="Liberation Serif" w:eastAsia="SimSun" w:hAnsi="Liberation Serif" w:cs="Lucida Sans"/>
          <w:color w:val="0000FF"/>
          <w:kern w:val="3"/>
          <w:sz w:val="24"/>
          <w:szCs w:val="24"/>
          <w:lang w:eastAsia="zh-CN" w:bidi="hi-IN"/>
        </w:rPr>
        <w:t>navrhujeme použiť na :</w:t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ab/>
      </w:r>
    </w:p>
    <w:p w14:paraId="3A2F47A4" w14:textId="77777777" w:rsidR="00905C6A" w:rsidRPr="00905C6A" w:rsidRDefault="00905C6A" w:rsidP="00905C6A">
      <w:pPr>
        <w:numPr>
          <w:ilvl w:val="0"/>
          <w:numId w:val="9"/>
        </w:numPr>
        <w:tabs>
          <w:tab w:val="right" w:pos="5223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tvorbu rezervného fondu</w:t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ab/>
        <w:t>1 886,20</w:t>
      </w:r>
      <w:r w:rsidRPr="00905C6A">
        <w:rPr>
          <w:rFonts w:ascii="Liberation Serif" w:eastAsia="SimSun" w:hAnsi="Liberation Serif" w:cs="Lucida Sans"/>
          <w:iCs/>
          <w:kern w:val="3"/>
          <w:sz w:val="24"/>
          <w:szCs w:val="24"/>
          <w:lang w:eastAsia="zh-CN" w:bidi="hi-IN"/>
        </w:rPr>
        <w:t xml:space="preserve">  </w:t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EUR</w:t>
      </w:r>
    </w:p>
    <w:p w14:paraId="42DC3A37" w14:textId="77777777" w:rsidR="00905C6A" w:rsidRDefault="00905C6A" w:rsidP="00905C6A">
      <w:pPr>
        <w:tabs>
          <w:tab w:val="right" w:pos="5223"/>
        </w:tabs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5B22F71" w14:textId="77777777" w:rsidR="00905C6A" w:rsidRDefault="00905C6A" w:rsidP="00905C6A">
      <w:pPr>
        <w:tabs>
          <w:tab w:val="right" w:pos="5223"/>
        </w:tabs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FD2C542" w14:textId="77777777" w:rsidR="00905C6A" w:rsidRPr="00905C6A" w:rsidRDefault="00905C6A" w:rsidP="00905C6A">
      <w:pPr>
        <w:tabs>
          <w:tab w:val="right" w:pos="5223"/>
        </w:tabs>
        <w:suppressAutoHyphens/>
        <w:autoSpaceDN w:val="0"/>
        <w:spacing w:after="0" w:line="240" w:lineRule="auto"/>
        <w:ind w:left="72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3E6728F" w14:textId="77777777" w:rsidR="00905C6A" w:rsidRPr="00905C6A" w:rsidRDefault="00905C6A" w:rsidP="00905C6A">
      <w:pPr>
        <w:tabs>
          <w:tab w:val="right" w:pos="5580"/>
        </w:tabs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AC59BE9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8"/>
          <w:szCs w:val="28"/>
          <w:shd w:val="clear" w:color="auto" w:fill="C0C0C0"/>
          <w:lang w:eastAsia="zh-CN" w:bidi="hi-IN"/>
        </w:rPr>
      </w:pPr>
    </w:p>
    <w:p w14:paraId="49FB09D1" w14:textId="77777777" w:rsidR="00905C6A" w:rsidRPr="00905C6A" w:rsidRDefault="00905C6A" w:rsidP="00905C6A">
      <w:pPr>
        <w:numPr>
          <w:ilvl w:val="0"/>
          <w:numId w:val="15"/>
        </w:num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8"/>
          <w:szCs w:val="28"/>
          <w:shd w:val="clear" w:color="auto" w:fill="C0C0C0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Tvorba a použitie peňažných fondov a iných fondov</w:t>
      </w:r>
    </w:p>
    <w:p w14:paraId="3EB47E67" w14:textId="77777777" w:rsid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2D62095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250D12DE" w14:textId="77777777" w:rsid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01999456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7BDC57D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Rezervný fond</w:t>
      </w:r>
    </w:p>
    <w:p w14:paraId="4F23DB6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Obec vytvára rezervný fond v zmysle ustanovenia § 15 zákona č.583/2004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 v 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z.n.p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.. O použití rezervného fondu rozhoduje obecné zastupiteľstvo.</w:t>
      </w:r>
    </w:p>
    <w:p w14:paraId="2DA5F30A" w14:textId="77777777" w:rsidR="00905C6A" w:rsidRPr="00905C6A" w:rsidRDefault="00905C6A" w:rsidP="00905C6A">
      <w:pPr>
        <w:tabs>
          <w:tab w:val="right" w:pos="7560"/>
        </w:tabs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ab/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ab/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ab/>
        <w:t xml:space="preserve">          </w:t>
      </w: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3"/>
        <w:gridCol w:w="4820"/>
      </w:tblGrid>
      <w:tr w:rsidR="00905C6A" w:rsidRPr="00905C6A" w14:paraId="78C56220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269859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Fond rezervný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536220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Suma v EUR</w:t>
            </w:r>
          </w:p>
        </w:tc>
      </w:tr>
      <w:tr w:rsidR="00905C6A" w:rsidRPr="00905C6A" w14:paraId="7ED76D7B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7526D2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ZS k 1.1.2023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032FB1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236,48      </w:t>
            </w:r>
          </w:p>
        </w:tc>
      </w:tr>
      <w:tr w:rsidR="00905C6A" w:rsidRPr="00905C6A" w14:paraId="415D75E2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98FF68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Prírastky - z prebytku rozpočtu za uplynulý</w:t>
            </w:r>
          </w:p>
          <w:p w14:paraId="12F07F3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   rozpočtový rok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F4D3E5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1 886,20     </w:t>
            </w:r>
          </w:p>
        </w:tc>
      </w:tr>
      <w:tr w:rsidR="00905C6A" w:rsidRPr="00905C6A" w14:paraId="768FEA05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980369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 - z rozdielu medzi výnosmi a nákladmi</w:t>
            </w:r>
          </w:p>
          <w:p w14:paraId="06BC2B3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   z podnikateľskej činnosti po zdanení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BD35C7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1F976CC2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A11AE1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 - z finančných operácií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3506DF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748FB56C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F3401A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Úbytky   - použitie rezervného fondu :</w:t>
            </w:r>
          </w:p>
          <w:p w14:paraId="59303FD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- uznesenie č.  6/2023    zo dňa 22.06.2023 </w:t>
            </w:r>
          </w:p>
          <w:p w14:paraId="2B0D91E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2A2A48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236,48      </w:t>
            </w:r>
          </w:p>
        </w:tc>
      </w:tr>
      <w:tr w:rsidR="00905C6A" w:rsidRPr="00905C6A" w14:paraId="0795AE79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82FE84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- krytie schodku rozpočtu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0EE789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58B3D269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4531B9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- ostatné úbytky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357571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355D828F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59BD89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KZ k 31.12.2023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6D0050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1 886,20      </w:t>
            </w:r>
          </w:p>
        </w:tc>
      </w:tr>
    </w:tbl>
    <w:p w14:paraId="5F667772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790145E6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40E38190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72EE58A3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3CCB5190" w14:textId="77777777" w:rsid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lastRenderedPageBreak/>
        <w:t>Sociálny fond</w:t>
      </w:r>
    </w:p>
    <w:p w14:paraId="5F04CDF6" w14:textId="77777777" w:rsid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565E4F9A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7B209CBC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Obec vytvára sociálny fond v zmysle zákona č.152/1994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 v 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z.n.p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.. Tvorbu a použitie sociálneho fondu upravuje kolektívna zmluva.</w:t>
      </w:r>
    </w:p>
    <w:p w14:paraId="2D29D7AD" w14:textId="77777777" w:rsidR="00905C6A" w:rsidRPr="00905C6A" w:rsidRDefault="00905C6A" w:rsidP="00905C6A">
      <w:pPr>
        <w:tabs>
          <w:tab w:val="right" w:pos="7560"/>
        </w:tabs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3"/>
        <w:gridCol w:w="4820"/>
      </w:tblGrid>
      <w:tr w:rsidR="00905C6A" w:rsidRPr="00905C6A" w14:paraId="365B03DF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943D99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Sociálny fond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AFF7C9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Suma v EUR</w:t>
            </w:r>
          </w:p>
        </w:tc>
      </w:tr>
      <w:tr w:rsidR="00905C6A" w:rsidRPr="00905C6A" w14:paraId="33B354F0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CB04E3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ZS k 1.1.2023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2B5636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1 899,90  </w:t>
            </w:r>
          </w:p>
        </w:tc>
      </w:tr>
      <w:tr w:rsidR="00905C6A" w:rsidRPr="00905C6A" w14:paraId="6DD3EEBE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1CE520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Prírastky - povinný prídel -        %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32DC46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38,90                                   </w:t>
            </w:r>
          </w:p>
        </w:tc>
      </w:tr>
      <w:tr w:rsidR="00905C6A" w:rsidRPr="00905C6A" w14:paraId="100D389C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67AEBA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- povinný prídel -        %   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4AE5C0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1F06A1C4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64177C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- ostatné prírastky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89C4B6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</w:t>
            </w:r>
          </w:p>
        </w:tc>
      </w:tr>
      <w:tr w:rsidR="00905C6A" w:rsidRPr="00905C6A" w14:paraId="11177EB0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C7897C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Úbytky   - závodné stravovanie 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96349E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</w:t>
            </w:r>
          </w:p>
        </w:tc>
      </w:tr>
      <w:tr w:rsidR="00905C6A" w:rsidRPr="00905C6A" w14:paraId="63E4FAFC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D63CFE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- regeneráciu PS, dopravu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92B799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</w:t>
            </w:r>
          </w:p>
        </w:tc>
      </w:tr>
      <w:tr w:rsidR="00905C6A" w:rsidRPr="00905C6A" w14:paraId="1BC6E306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27D80E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- dopravné       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3C79C6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</w:t>
            </w:r>
          </w:p>
        </w:tc>
      </w:tr>
      <w:tr w:rsidR="00905C6A" w:rsidRPr="00905C6A" w14:paraId="2F0BEFC4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8000FF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            - ostatné úbytky                                               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571EFD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 xml:space="preserve">   </w:t>
            </w:r>
          </w:p>
        </w:tc>
      </w:tr>
      <w:tr w:rsidR="00905C6A" w:rsidRPr="00905C6A" w14:paraId="303E6687" w14:textId="77777777" w:rsidTr="00905C6A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7F9FD0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KZ k 31.12.2023</w:t>
            </w:r>
          </w:p>
        </w:tc>
        <w:tc>
          <w:tcPr>
            <w:tcW w:w="4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C6DED8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2 138,80</w:t>
            </w:r>
          </w:p>
        </w:tc>
      </w:tr>
    </w:tbl>
    <w:p w14:paraId="64F02700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C1522A8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1DF8A4F" w14:textId="77777777" w:rsid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7C9B52A" w14:textId="77777777" w:rsid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037FC82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ab/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ab/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ab/>
        <w:t xml:space="preserve">          </w:t>
      </w:r>
    </w:p>
    <w:p w14:paraId="4EDEAF2A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8"/>
          <w:szCs w:val="28"/>
          <w:shd w:val="clear" w:color="auto" w:fill="C0C0C0"/>
          <w:lang w:eastAsia="zh-CN" w:bidi="hi-IN"/>
        </w:rPr>
      </w:pPr>
    </w:p>
    <w:p w14:paraId="4FF2B0FA" w14:textId="77777777" w:rsidR="00905C6A" w:rsidRPr="00905C6A" w:rsidRDefault="00905C6A" w:rsidP="00905C6A">
      <w:pPr>
        <w:numPr>
          <w:ilvl w:val="0"/>
          <w:numId w:val="15"/>
        </w:num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8"/>
          <w:szCs w:val="28"/>
          <w:shd w:val="clear" w:color="auto" w:fill="C0C0C0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Bilancia aktív a pasív k 31.12.2023</w:t>
      </w:r>
    </w:p>
    <w:p w14:paraId="2C7C550B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6600FF"/>
          <w:kern w:val="3"/>
          <w:sz w:val="28"/>
          <w:szCs w:val="28"/>
          <w:lang w:eastAsia="zh-CN" w:bidi="hi-IN"/>
        </w:rPr>
      </w:pPr>
    </w:p>
    <w:p w14:paraId="38D741E4" w14:textId="77777777" w:rsidR="00905C6A" w:rsidRP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A K T Í V A </w:t>
      </w:r>
    </w:p>
    <w:tbl>
      <w:tblPr>
        <w:tblW w:w="9993" w:type="dxa"/>
        <w:tblInd w:w="-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5"/>
        <w:gridCol w:w="3118"/>
        <w:gridCol w:w="3120"/>
      </w:tblGrid>
      <w:tr w:rsidR="00905C6A" w:rsidRPr="00905C6A" w14:paraId="14650417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50798D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F7EBE0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ZS  k  1.1.2023  v EUR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C4DEC0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KZ  k  31.12.2023 v EUR</w:t>
            </w:r>
          </w:p>
        </w:tc>
      </w:tr>
      <w:tr w:rsidR="00905C6A" w:rsidRPr="00905C6A" w14:paraId="345B6EF4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25AB2A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C83C73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197 446,93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67F7FE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191 644,33</w:t>
            </w:r>
          </w:p>
        </w:tc>
      </w:tr>
      <w:tr w:rsidR="00905C6A" w:rsidRPr="00905C6A" w14:paraId="0F1F3A15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2BC67E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lang w:eastAsia="zh-CN" w:bidi="hi-IN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0EAB38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179 212,69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6F70FA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178 729,86</w:t>
            </w:r>
          </w:p>
        </w:tc>
      </w:tr>
      <w:tr w:rsidR="00905C6A" w:rsidRPr="00905C6A" w14:paraId="1555DAFC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C03E51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C7946D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39EFCD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6E0A9924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9BEAF1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34FF26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279,60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D1231B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125,82</w:t>
            </w:r>
          </w:p>
        </w:tc>
      </w:tr>
      <w:tr w:rsidR="00905C6A" w:rsidRPr="00905C6A" w14:paraId="774555C3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7A1DB9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770E2E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134 699,09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0BE801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125 263,04</w:t>
            </w:r>
          </w:p>
        </w:tc>
      </w:tr>
      <w:tr w:rsidR="00905C6A" w:rsidRPr="00905C6A" w14:paraId="62FC8EEC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9F7FE6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9E7398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44 234,00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6973C9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53 341,00</w:t>
            </w:r>
          </w:p>
        </w:tc>
      </w:tr>
      <w:tr w:rsidR="00905C6A" w:rsidRPr="00905C6A" w14:paraId="45A6A3BB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E03EFA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lang w:eastAsia="zh-CN" w:bidi="hi-IN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80E373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18 234,24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469B08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12 914,47</w:t>
            </w:r>
          </w:p>
        </w:tc>
      </w:tr>
      <w:tr w:rsidR="00905C6A" w:rsidRPr="00905C6A" w14:paraId="6A0CBF79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4E4119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C84248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47A11E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217389F5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61A83E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24269C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8E056E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32AA4514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88036E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9C6E68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E87969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75F73715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928D8B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F0EFD7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D1F547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431B6A5A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8091E2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Krátkodobé pohľadávky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0D5E1C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6 045,94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84390E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5 179,61</w:t>
            </w:r>
          </w:p>
        </w:tc>
      </w:tr>
      <w:tr w:rsidR="00905C6A" w:rsidRPr="00905C6A" w14:paraId="6B50EAFA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DCBE20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Finančné účty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1AA710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5 307,70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2BF98A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1 138,90</w:t>
            </w:r>
          </w:p>
        </w:tc>
      </w:tr>
      <w:tr w:rsidR="00905C6A" w:rsidRPr="00905C6A" w14:paraId="20F6343B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A5379A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F6DABE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D682F9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15006CA5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03E91D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B6D360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7BF67D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2B51F3B0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C54A3D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lang w:eastAsia="zh-CN" w:bidi="hi-IN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61F891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2DBF4F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01FE6AC0" w14:textId="77777777" w:rsid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185209FD" w14:textId="77777777" w:rsid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1E55F845" w14:textId="77777777" w:rsid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632232E0" w14:textId="77777777" w:rsidR="00905C6A" w:rsidRP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3206A3FA" w14:textId="77777777" w:rsid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43CD772D" w14:textId="77777777" w:rsid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3C61CC85" w14:textId="77777777" w:rsid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P A S Í V</w:t>
      </w:r>
      <w:r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 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A</w:t>
      </w:r>
    </w:p>
    <w:p w14:paraId="0EEFD59F" w14:textId="77777777" w:rsid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21E2FD4B" w14:textId="77777777" w:rsidR="00905C6A" w:rsidRPr="00905C6A" w:rsidRDefault="00905C6A" w:rsidP="00905C6A">
      <w:pPr>
        <w:suppressAutoHyphens/>
        <w:autoSpaceDN w:val="0"/>
        <w:spacing w:after="0" w:line="36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tbl>
      <w:tblPr>
        <w:tblW w:w="9993" w:type="dxa"/>
        <w:tblInd w:w="-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5"/>
        <w:gridCol w:w="3118"/>
        <w:gridCol w:w="3120"/>
      </w:tblGrid>
      <w:tr w:rsidR="00905C6A" w:rsidRPr="00905C6A" w14:paraId="3AB0DA43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C1BF97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83F290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ZS  k  1.1.2023 v EUR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A1675C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KZ  k  31.12.2023 v EUR</w:t>
            </w:r>
          </w:p>
        </w:tc>
      </w:tr>
      <w:tr w:rsidR="00905C6A" w:rsidRPr="00905C6A" w14:paraId="16805F59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B2120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36B9B7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197 446,93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2392D0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191 644,33</w:t>
            </w:r>
          </w:p>
        </w:tc>
      </w:tr>
      <w:tr w:rsidR="00905C6A" w:rsidRPr="00905C6A" w14:paraId="66525A9C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5D6A70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lang w:eastAsia="zh-CN" w:bidi="hi-IN"/>
              </w:rPr>
              <w:t>Vlastné imanie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6D2C59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77 118,24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EF3B42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88 496,89</w:t>
            </w:r>
          </w:p>
        </w:tc>
      </w:tr>
      <w:tr w:rsidR="00905C6A" w:rsidRPr="00905C6A" w14:paraId="4E84B261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06AFFF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3EB8DA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EA5824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0AB1F953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3BC12B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Oceňovacie rozdiely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127903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77 118,24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5D4404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88 496,89</w:t>
            </w:r>
          </w:p>
        </w:tc>
      </w:tr>
      <w:tr w:rsidR="00905C6A" w:rsidRPr="00905C6A" w14:paraId="25B12330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8B6945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F66518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352AC8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2D06E0FF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79FBD1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Výsledok hospodárenia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626986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1B0F72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61977A7A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BF26F4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lang w:eastAsia="zh-CN" w:bidi="hi-IN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EA3CC1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33 502,85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CD8509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23 105,68</w:t>
            </w:r>
          </w:p>
        </w:tc>
      </w:tr>
      <w:tr w:rsidR="00905C6A" w:rsidRPr="00905C6A" w14:paraId="7C5AC474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B42962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4881FD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53AD06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79CF70BF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12F94B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Rezervy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5968428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FCE563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0A856268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62542A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E79DC0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3FBB61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12 000,00</w:t>
            </w:r>
          </w:p>
        </w:tc>
      </w:tr>
      <w:tr w:rsidR="00905C6A" w:rsidRPr="00905C6A" w14:paraId="42E2A125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3A1CDF4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0AED38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1 899,90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DF4C97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2 138,08</w:t>
            </w:r>
          </w:p>
        </w:tc>
      </w:tr>
      <w:tr w:rsidR="00905C6A" w:rsidRPr="00905C6A" w14:paraId="29CD51EC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0B4CDA7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1E66C34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9 602,95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75E5AC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6 327,60</w:t>
            </w:r>
          </w:p>
        </w:tc>
      </w:tr>
      <w:tr w:rsidR="00905C6A" w:rsidRPr="00905C6A" w14:paraId="2EB4B563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44CC851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lang w:eastAsia="zh-CN" w:bidi="hi-IN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751B236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10 000,00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29913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14 640,00</w:t>
            </w:r>
          </w:p>
        </w:tc>
      </w:tr>
      <w:tr w:rsidR="00905C6A" w:rsidRPr="00905C6A" w14:paraId="5AEC2E21" w14:textId="77777777" w:rsidTr="00905C6A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59F589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lang w:eastAsia="zh-CN" w:bidi="hi-IN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2D16EA4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86 825,84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65" w:type="dxa"/>
              <w:bottom w:w="0" w:type="dxa"/>
              <w:right w:w="70" w:type="dxa"/>
            </w:tcMar>
          </w:tcPr>
          <w:p w14:paraId="632699EE" w14:textId="77777777" w:rsidR="00905C6A" w:rsidRPr="00905C6A" w:rsidRDefault="00905C6A" w:rsidP="00905C6A">
            <w:pPr>
              <w:numPr>
                <w:ilvl w:val="0"/>
                <w:numId w:val="37"/>
              </w:num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41,76</w:t>
            </w:r>
          </w:p>
        </w:tc>
      </w:tr>
    </w:tbl>
    <w:p w14:paraId="31B28CB1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8"/>
          <w:szCs w:val="28"/>
          <w:shd w:val="clear" w:color="auto" w:fill="C0C0C0"/>
          <w:lang w:eastAsia="zh-CN" w:bidi="hi-IN"/>
        </w:rPr>
      </w:pPr>
    </w:p>
    <w:p w14:paraId="29CC40F0" w14:textId="77777777" w:rsidR="00905C6A" w:rsidRPr="00905C6A" w:rsidRDefault="00905C6A" w:rsidP="00905C6A">
      <w:pPr>
        <w:pStyle w:val="Odsekzoznamu"/>
        <w:pageBreakBefore/>
        <w:numPr>
          <w:ilvl w:val="0"/>
          <w:numId w:val="15"/>
        </w:num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8"/>
          <w:szCs w:val="28"/>
          <w:shd w:val="clear" w:color="auto" w:fill="C0C0C0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lastRenderedPageBreak/>
        <w:t>Prehľad o stave a vývoji dlhu k 31.12.2023</w:t>
      </w:r>
    </w:p>
    <w:p w14:paraId="1BE3FA7A" w14:textId="77777777" w:rsidR="00905C6A" w:rsidRPr="00905C6A" w:rsidRDefault="00905C6A" w:rsidP="00905C6A">
      <w:pPr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7"/>
        <w:gridCol w:w="2295"/>
        <w:gridCol w:w="2128"/>
        <w:gridCol w:w="1983"/>
      </w:tblGrid>
      <w:tr w:rsidR="00905C6A" w:rsidRPr="00905C6A" w14:paraId="658631A5" w14:textId="77777777" w:rsidTr="00905C6A">
        <w:tc>
          <w:tcPr>
            <w:tcW w:w="3517" w:type="dxa"/>
            <w:tcBorders>
              <w:bottom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40CD22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left="-108"/>
              <w:jc w:val="both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Stav záväzkov k 31.12.2023</w:t>
            </w:r>
          </w:p>
        </w:tc>
        <w:tc>
          <w:tcPr>
            <w:tcW w:w="2295" w:type="dxa"/>
            <w:tcBorders>
              <w:bottom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AE6954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2128" w:type="dxa"/>
            <w:tcBorders>
              <w:bottom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AF9BBB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1983" w:type="dxa"/>
            <w:tcBorders>
              <w:bottom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9A2CC5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75C8E23C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82B736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18"/>
                <w:szCs w:val="18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18"/>
                <w:szCs w:val="18"/>
                <w:lang w:eastAsia="zh-CN" w:bidi="hi-IN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5F86A2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18"/>
                <w:szCs w:val="18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18"/>
                <w:szCs w:val="18"/>
                <w:lang w:eastAsia="zh-CN" w:bidi="hi-IN"/>
              </w:rPr>
              <w:t>Záväzky celkom k 31.12.2023 v EUR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60C30A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16"/>
                <w:szCs w:val="16"/>
                <w:lang w:eastAsia="zh-CN" w:bidi="hi-IN"/>
              </w:rPr>
            </w:pPr>
          </w:p>
          <w:p w14:paraId="1CB461F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16"/>
                <w:szCs w:val="16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16"/>
                <w:szCs w:val="16"/>
                <w:lang w:eastAsia="zh-CN" w:bidi="hi-IN"/>
              </w:rPr>
              <w:t>z toho v lehote splatnosti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F2044D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16"/>
                <w:szCs w:val="16"/>
                <w:lang w:eastAsia="zh-CN" w:bidi="hi-IN"/>
              </w:rPr>
            </w:pPr>
          </w:p>
          <w:p w14:paraId="23FE81D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16"/>
                <w:szCs w:val="16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16"/>
                <w:szCs w:val="16"/>
                <w:lang w:eastAsia="zh-CN" w:bidi="hi-IN"/>
              </w:rPr>
              <w:t>z toho po lehote splatnosti</w:t>
            </w:r>
          </w:p>
        </w:tc>
      </w:tr>
      <w:tr w:rsidR="00905C6A" w:rsidRPr="00905C6A" w14:paraId="61C0D088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69C07A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Druh záväzkov voči: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ADEE5F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428189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143D14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662D15BD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D0CEAA4" w14:textId="77777777" w:rsidR="00905C6A" w:rsidRPr="00905C6A" w:rsidRDefault="00905C6A" w:rsidP="00905C6A">
            <w:pPr>
              <w:numPr>
                <w:ilvl w:val="0"/>
                <w:numId w:val="38"/>
              </w:numPr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3926B5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2 348,36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32DF48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2 348,36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50AB0C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78BFA5A2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AA7E420" w14:textId="77777777" w:rsidR="00905C6A" w:rsidRPr="00905C6A" w:rsidRDefault="00905C6A" w:rsidP="00905C6A">
            <w:pPr>
              <w:numPr>
                <w:ilvl w:val="0"/>
                <w:numId w:val="21"/>
              </w:numPr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5E7921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1 754,20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FDD515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1 754,20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886DC5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14234DA5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B42223F" w14:textId="77777777" w:rsidR="00905C6A" w:rsidRPr="00905C6A" w:rsidRDefault="00905C6A" w:rsidP="00905C6A">
            <w:pPr>
              <w:numPr>
                <w:ilvl w:val="0"/>
                <w:numId w:val="21"/>
              </w:numPr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poisťovniam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328C86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1 909,78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E9C87C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1 909,78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610F8B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780C4216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9666465" w14:textId="77777777" w:rsidR="00905C6A" w:rsidRPr="00905C6A" w:rsidRDefault="00905C6A" w:rsidP="00905C6A">
            <w:pPr>
              <w:numPr>
                <w:ilvl w:val="0"/>
                <w:numId w:val="21"/>
              </w:numPr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8264C0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315,26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03FCAD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315,26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A555E3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76E49E49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9504B98" w14:textId="77777777" w:rsidR="00905C6A" w:rsidRPr="00905C6A" w:rsidRDefault="00905C6A" w:rsidP="00905C6A">
            <w:pPr>
              <w:numPr>
                <w:ilvl w:val="0"/>
                <w:numId w:val="21"/>
              </w:numPr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štátnemu rozpočtu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870B49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6CD3C2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A88A31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611F0351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B9951ED" w14:textId="77777777" w:rsidR="00905C6A" w:rsidRPr="00905C6A" w:rsidRDefault="00905C6A" w:rsidP="00905C6A">
            <w:pPr>
              <w:numPr>
                <w:ilvl w:val="0"/>
                <w:numId w:val="21"/>
              </w:numPr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bankám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3E8D13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14 640,00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5AFA00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14 640,00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D99D22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47252029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DCF37A1" w14:textId="77777777" w:rsidR="00905C6A" w:rsidRPr="00905C6A" w:rsidRDefault="00905C6A" w:rsidP="00905C6A">
            <w:pPr>
              <w:numPr>
                <w:ilvl w:val="0"/>
                <w:numId w:val="21"/>
              </w:numPr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štátnym fondom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196095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3F0E6C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BD3606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67D65E02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64FA433" w14:textId="77777777" w:rsidR="00905C6A" w:rsidRPr="00905C6A" w:rsidRDefault="00905C6A" w:rsidP="00905C6A">
            <w:pPr>
              <w:numPr>
                <w:ilvl w:val="0"/>
                <w:numId w:val="21"/>
              </w:numPr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85B3A8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EE12C9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F77F3F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7FB04977" w14:textId="77777777" w:rsidTr="00905C6A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5E15D8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Záväzky spolu k 31.12.2023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1CCCB1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23 105,68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899330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23 105,68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846D04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0</w:t>
            </w:r>
          </w:p>
        </w:tc>
      </w:tr>
    </w:tbl>
    <w:p w14:paraId="28FF641A" w14:textId="77777777" w:rsidR="00905C6A" w:rsidRPr="00905C6A" w:rsidRDefault="00905C6A" w:rsidP="00905C6A">
      <w:pPr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8AFF550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p w14:paraId="4162DCEC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8C221E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A9C52EC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Obec uzatvorila v roku 2023 Zmluvu o úvere vo výške 10 000,00. Úver je dlhodobý s dobou splatnosti do r. 2028, splátky istiny a úrokov sú mesačné.</w:t>
      </w:r>
    </w:p>
    <w:p w14:paraId="7A25E8B2" w14:textId="77777777" w:rsidR="00905C6A" w:rsidRPr="00905C6A" w:rsidRDefault="00905C6A" w:rsidP="00905C6A">
      <w:pPr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B5CE103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Dodržiavanie pravidiel používania návratných zdrojov financovania:</w:t>
      </w: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lang w:eastAsia="zh-CN" w:bidi="hi-IN"/>
        </w:rPr>
        <w:t xml:space="preserve"> 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 xml:space="preserve"> </w:t>
      </w:r>
    </w:p>
    <w:p w14:paraId="5530FCB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Cs/>
          <w:kern w:val="3"/>
          <w:sz w:val="24"/>
          <w:szCs w:val="24"/>
          <w:lang w:eastAsia="zh-CN" w:bidi="hi-IN"/>
        </w:rPr>
        <w:t xml:space="preserve">    Obec v zmysle ustanovenia § 17 ods. 6 zákona č.</w:t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583/2004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 o rozpočtových pravidlách územnej samosprávy a o zmene a doplnení niektorých zákonov v 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z.n.p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.,</w:t>
      </w:r>
      <w:r w:rsidRPr="00905C6A">
        <w:rPr>
          <w:rFonts w:ascii="Liberation Serif" w:eastAsia="SimSun" w:hAnsi="Liberation Serif" w:cs="Lucida Sans"/>
          <w:bCs/>
          <w:kern w:val="3"/>
          <w:sz w:val="24"/>
          <w:szCs w:val="24"/>
          <w:lang w:eastAsia="zh-CN" w:bidi="hi-IN"/>
        </w:rPr>
        <w:t xml:space="preserve"> môže na plnenie svojich úloh prijať návratné zdroje financovania, len ak:</w:t>
      </w:r>
    </w:p>
    <w:p w14:paraId="535CD7E5" w14:textId="77777777" w:rsidR="00905C6A" w:rsidRPr="00905C6A" w:rsidRDefault="00905C6A" w:rsidP="00905C6A">
      <w:pPr>
        <w:numPr>
          <w:ilvl w:val="0"/>
          <w:numId w:val="39"/>
        </w:numPr>
        <w:tabs>
          <w:tab w:val="left" w:pos="568"/>
        </w:tabs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Cs/>
          <w:kern w:val="3"/>
          <w:sz w:val="24"/>
          <w:szCs w:val="24"/>
          <w:lang w:eastAsia="zh-CN" w:bidi="hi-IN"/>
        </w:rPr>
        <w:t xml:space="preserve">celková suma dlhu obce neprekročí </w:t>
      </w:r>
      <w:r w:rsidRPr="00905C6A">
        <w:rPr>
          <w:rFonts w:ascii="Liberation Serif" w:eastAsia="SimSun" w:hAnsi="Liberation Serif" w:cs="Lucida Sans"/>
          <w:b/>
          <w:bCs/>
          <w:kern w:val="3"/>
          <w:sz w:val="24"/>
          <w:szCs w:val="24"/>
          <w:lang w:eastAsia="zh-CN" w:bidi="hi-IN"/>
        </w:rPr>
        <w:t>60%</w:t>
      </w:r>
      <w:r w:rsidRPr="00905C6A">
        <w:rPr>
          <w:rFonts w:ascii="Liberation Serif" w:eastAsia="SimSun" w:hAnsi="Liberation Serif" w:cs="Lucida Sans"/>
          <w:bCs/>
          <w:kern w:val="3"/>
          <w:sz w:val="24"/>
          <w:szCs w:val="24"/>
          <w:lang w:eastAsia="zh-CN" w:bidi="hi-IN"/>
        </w:rPr>
        <w:t xml:space="preserve"> skutočných bežných príjmov predchádzajúceho rozpočtového roka a</w:t>
      </w:r>
    </w:p>
    <w:p w14:paraId="2BD341FC" w14:textId="77777777" w:rsidR="00905C6A" w:rsidRPr="00905C6A" w:rsidRDefault="00905C6A" w:rsidP="00905C6A">
      <w:pPr>
        <w:numPr>
          <w:ilvl w:val="0"/>
          <w:numId w:val="22"/>
        </w:numPr>
        <w:tabs>
          <w:tab w:val="left" w:pos="568"/>
        </w:tabs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25 %</w:t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</w:t>
      </w:r>
    </w:p>
    <w:p w14:paraId="6297398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5E881B0F" w14:textId="77777777" w:rsidR="00905C6A" w:rsidRPr="00905C6A" w:rsidRDefault="00905C6A" w:rsidP="00905C6A">
      <w:pPr>
        <w:numPr>
          <w:ilvl w:val="0"/>
          <w:numId w:val="40"/>
        </w:num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lang w:eastAsia="zh-CN" w:bidi="hi-IN"/>
        </w:rPr>
        <w:t>Výpočet dlhu obce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 xml:space="preserve"> podľa § 17 ods.6 písm. a) zákona č.583/2004 </w:t>
      </w:r>
      <w:proofErr w:type="spellStart"/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.:</w:t>
      </w: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07"/>
        <w:gridCol w:w="3516"/>
      </w:tblGrid>
      <w:tr w:rsidR="00905C6A" w:rsidRPr="00905C6A" w14:paraId="1B92EA4B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682EEC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18"/>
                <w:szCs w:val="18"/>
                <w:lang w:eastAsia="zh-CN" w:bidi="hi-IN"/>
              </w:rPr>
            </w:pPr>
          </w:p>
          <w:p w14:paraId="0810454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18"/>
                <w:szCs w:val="18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18"/>
                <w:szCs w:val="18"/>
                <w:lang w:eastAsia="zh-CN" w:bidi="hi-IN"/>
              </w:rPr>
              <w:t>Text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33F8D7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18"/>
                <w:szCs w:val="18"/>
                <w:lang w:eastAsia="zh-CN" w:bidi="hi-IN"/>
              </w:rPr>
            </w:pPr>
          </w:p>
          <w:p w14:paraId="6822D6A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18"/>
                <w:szCs w:val="18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18"/>
                <w:szCs w:val="18"/>
                <w:lang w:eastAsia="zh-CN" w:bidi="hi-IN"/>
              </w:rPr>
              <w:t>Suma v EUR</w:t>
            </w:r>
          </w:p>
        </w:tc>
      </w:tr>
      <w:tr w:rsidR="00905C6A" w:rsidRPr="00905C6A" w14:paraId="6CFC2610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E32F63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Bežné príjmy z finančného výkazu FIN 1-12 k 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shd w:val="clear" w:color="auto" w:fill="00FF00"/>
                <w:lang w:eastAsia="zh-CN" w:bidi="hi-IN"/>
              </w:rPr>
              <w:t>31.12.2022: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41D8ECD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0D971F15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04D1A9E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bežné príjmy </w:t>
            </w:r>
            <w:r w:rsidRPr="00905C6A">
              <w:rPr>
                <w:rFonts w:ascii="Liberation Serif" w:eastAsia="SimSun" w:hAnsi="Liberation Serif" w:cs="Lucida Sans"/>
                <w:color w:val="FF0000"/>
                <w:kern w:val="3"/>
                <w:sz w:val="20"/>
                <w:szCs w:val="20"/>
                <w:lang w:eastAsia="zh-CN" w:bidi="hi-IN"/>
              </w:rPr>
              <w:t>obce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902DAF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90 423,05</w:t>
            </w:r>
          </w:p>
        </w:tc>
      </w:tr>
      <w:tr w:rsidR="00905C6A" w:rsidRPr="00905C6A" w14:paraId="4739E846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9902AF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Úhrn bežných príjmov obce a RO k 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shd w:val="clear" w:color="auto" w:fill="00FF00"/>
                <w:lang w:eastAsia="zh-CN" w:bidi="hi-IN"/>
              </w:rPr>
              <w:t>31.12.2022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*</w:t>
            </w:r>
          </w:p>
          <w:p w14:paraId="2ACC2FE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shd w:val="clear" w:color="auto" w:fill="FFFF0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 xml:space="preserve">(Zdroj FIN 1-12, 1.časť </w:t>
            </w:r>
            <w:proofErr w:type="spellStart"/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obec+RO</w:t>
            </w:r>
            <w:proofErr w:type="spellEnd"/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)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655736C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90 423,05</w:t>
            </w:r>
          </w:p>
        </w:tc>
      </w:tr>
      <w:tr w:rsidR="00905C6A" w:rsidRPr="00905C6A" w14:paraId="4E5C293F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390B0F4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Celková suma dlhu obce podľa §17/7 k 31.12.2023: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0E14D3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22 000,00</w:t>
            </w:r>
          </w:p>
        </w:tc>
      </w:tr>
      <w:tr w:rsidR="00905C6A" w:rsidRPr="00905C6A" w14:paraId="4854CA6F" w14:textId="77777777" w:rsidTr="00905C6A">
        <w:trPr>
          <w:trHeight w:val="505"/>
        </w:trPr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0A72FCD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zostatok istiny z bankových úverov, pôžičiek</w:t>
            </w:r>
          </w:p>
          <w:p w14:paraId="68E1A41C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shd w:val="clear" w:color="auto" w:fill="FFFF0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(zdroj : FIN 5-04 – dlhový nástroj BU, stĺ.4; FIN 4-04, stĺ.5, r.45)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361C1C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22 000,00</w:t>
            </w:r>
          </w:p>
        </w:tc>
      </w:tr>
      <w:tr w:rsidR="00905C6A" w:rsidRPr="00905C6A" w14:paraId="31740A89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7E6F2E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Celková suma dlhu obce podľa §17/7 k 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shd w:val="clear" w:color="auto" w:fill="00FF00"/>
                <w:lang w:eastAsia="zh-CN" w:bidi="hi-IN"/>
              </w:rPr>
              <w:t>31.12.2023</w:t>
            </w:r>
          </w:p>
          <w:p w14:paraId="7201FF1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shd w:val="clear" w:color="auto" w:fill="FFFF0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(zdroj : Poznámky IÚZ tab.č.15 r.01)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1A491A3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 22 000,00</w:t>
            </w:r>
          </w:p>
        </w:tc>
      </w:tr>
      <w:tr w:rsidR="00905C6A" w:rsidRPr="00905C6A" w14:paraId="1113ECB5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BC4E7F6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Do celkovej sumy sa nezapočítavajú záväzky podľa §17/8: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C03991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6C22297C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46C92D4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z úverov zo ŠFRB</w:t>
            </w:r>
          </w:p>
          <w:p w14:paraId="144995E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left="318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shd w:val="clear" w:color="auto" w:fill="FFFF0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(zdroj : FIN 5-04 – dlhový nástroj SFRB, stĺ.4; FIN 4-04, stĺ.11, r.45; poznámky, tab.č.15, r.07)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6086BF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0</w:t>
            </w:r>
          </w:p>
        </w:tc>
      </w:tr>
      <w:tr w:rsidR="00905C6A" w:rsidRPr="00905C6A" w14:paraId="08C4D852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59E5C93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z pôžičky z Fondu na podporu umenia</w:t>
            </w:r>
          </w:p>
          <w:p w14:paraId="57526E3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ind w:left="318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shd w:val="clear" w:color="auto" w:fill="FFFF0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(zdroj : FIN 6-04, r.7)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05ADC5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0,00</w:t>
            </w:r>
          </w:p>
        </w:tc>
      </w:tr>
      <w:tr w:rsidR="00905C6A" w:rsidRPr="00905C6A" w14:paraId="59CED59B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2AB70EC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lastRenderedPageBreak/>
              <w:t>z úverov ................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617CAE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0,00</w:t>
            </w:r>
          </w:p>
        </w:tc>
      </w:tr>
      <w:tr w:rsidR="00905C6A" w:rsidRPr="00905C6A" w14:paraId="01E967A2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EE5912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Spolu suma záväzkov, ktorá sa nezapočíta do celkovej sumy dlhu obce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7FEB818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22 000,00</w:t>
            </w:r>
          </w:p>
        </w:tc>
      </w:tr>
      <w:tr w:rsidR="00905C6A" w:rsidRPr="00905C6A" w14:paraId="37C87809" w14:textId="77777777" w:rsidTr="00905C6A">
        <w:tc>
          <w:tcPr>
            <w:tcW w:w="6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2396F8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Celková suma dlhu obce upravená podľa §17/8 k 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shd w:val="clear" w:color="auto" w:fill="00FF00"/>
                <w:lang w:eastAsia="zh-CN" w:bidi="hi-IN"/>
              </w:rPr>
              <w:t>31.12.2023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**</w:t>
            </w:r>
          </w:p>
        </w:tc>
        <w:tc>
          <w:tcPr>
            <w:tcW w:w="3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078079B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22 000,00</w:t>
            </w:r>
          </w:p>
        </w:tc>
      </w:tr>
    </w:tbl>
    <w:p w14:paraId="20B1C9FD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16"/>
        <w:gridCol w:w="3260"/>
        <w:gridCol w:w="3547"/>
      </w:tblGrid>
      <w:tr w:rsidR="00905C6A" w:rsidRPr="00905C6A" w14:paraId="1E27A255" w14:textId="77777777" w:rsidTr="00905C6A">
        <w:tc>
          <w:tcPr>
            <w:tcW w:w="3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F9EA4C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Celková suma dlhu obce upravená podľa §17/8 k 31.12.2022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**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4247D7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Úhrn bežných príjmov obce a RO  k 31.12.2022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*</w:t>
            </w:r>
          </w:p>
        </w:tc>
        <w:tc>
          <w:tcPr>
            <w:tcW w:w="3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6EF601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Dlh obce</w:t>
            </w:r>
          </w:p>
          <w:p w14:paraId="0846C60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§ 17 ods.6 písm. a)</w:t>
            </w:r>
          </w:p>
        </w:tc>
      </w:tr>
      <w:tr w:rsidR="00905C6A" w:rsidRPr="00905C6A" w14:paraId="66DD0616" w14:textId="77777777" w:rsidTr="00905C6A">
        <w:tc>
          <w:tcPr>
            <w:tcW w:w="3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18B5BA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22 000,00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A4858D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90 423,05</w:t>
            </w:r>
          </w:p>
        </w:tc>
        <w:tc>
          <w:tcPr>
            <w:tcW w:w="3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485AA2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24 %</w:t>
            </w:r>
          </w:p>
        </w:tc>
      </w:tr>
    </w:tbl>
    <w:p w14:paraId="483F601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FF0000"/>
          <w:kern w:val="3"/>
          <w:sz w:val="20"/>
          <w:szCs w:val="20"/>
          <w:lang w:eastAsia="zh-CN" w:bidi="hi-IN"/>
        </w:rPr>
      </w:pPr>
      <w:r w:rsidRPr="00905C6A">
        <w:rPr>
          <w:rFonts w:ascii="Liberation Serif" w:eastAsia="SimSun" w:hAnsi="Liberation Serif" w:cs="Lucida Sans"/>
          <w:color w:val="FF0000"/>
          <w:kern w:val="3"/>
          <w:sz w:val="20"/>
          <w:szCs w:val="20"/>
          <w:lang w:eastAsia="zh-CN" w:bidi="hi-IN"/>
        </w:rPr>
        <w:t>Poznámka výpočet: 22 000 / 90 423,05 x 100 = 24 %</w:t>
      </w:r>
    </w:p>
    <w:p w14:paraId="42574ED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2A78762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Zákonná podmienka podľa § 17 ods.6 písm. a) zákona č.583/2004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. 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bola splnená.</w:t>
      </w:r>
    </w:p>
    <w:p w14:paraId="6A5AA803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2EC6B1C" w14:textId="77777777" w:rsidR="00905C6A" w:rsidRPr="00905C6A" w:rsidRDefault="00905C6A" w:rsidP="00905C6A">
      <w:pPr>
        <w:numPr>
          <w:ilvl w:val="0"/>
          <w:numId w:val="23"/>
        </w:num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color w:val="FF0000"/>
          <w:kern w:val="3"/>
          <w:sz w:val="24"/>
          <w:szCs w:val="24"/>
          <w:lang w:eastAsia="zh-CN" w:bidi="hi-IN"/>
        </w:rPr>
        <w:t>Výpočet dlhovej služby obce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 xml:space="preserve"> podľa § 17 ods.6 písm. b) zákona č.583/2004 </w:t>
      </w:r>
      <w:proofErr w:type="spellStart"/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.:</w:t>
      </w: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79"/>
        <w:gridCol w:w="3544"/>
      </w:tblGrid>
      <w:tr w:rsidR="00905C6A" w:rsidRPr="00905C6A" w14:paraId="6E86B9B8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2D5D9D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18"/>
                <w:szCs w:val="18"/>
                <w:lang w:eastAsia="zh-CN" w:bidi="hi-IN"/>
              </w:rPr>
            </w:pPr>
          </w:p>
          <w:p w14:paraId="5113616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18"/>
                <w:szCs w:val="18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18"/>
                <w:szCs w:val="18"/>
                <w:lang w:eastAsia="zh-CN" w:bidi="hi-IN"/>
              </w:rPr>
              <w:t>Text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F8B904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18"/>
                <w:szCs w:val="18"/>
                <w:lang w:eastAsia="zh-CN" w:bidi="hi-IN"/>
              </w:rPr>
            </w:pPr>
          </w:p>
          <w:p w14:paraId="582A6C3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18"/>
                <w:szCs w:val="18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18"/>
                <w:szCs w:val="18"/>
                <w:lang w:eastAsia="zh-CN" w:bidi="hi-IN"/>
              </w:rPr>
              <w:t>Suma v EUR</w:t>
            </w:r>
          </w:p>
        </w:tc>
      </w:tr>
      <w:tr w:rsidR="00905C6A" w:rsidRPr="00905C6A" w14:paraId="63CEC234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18FC11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Bežné príjmy z finančného výkazu FIN 1-12 k 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shd w:val="clear" w:color="auto" w:fill="00FF00"/>
                <w:lang w:eastAsia="zh-CN" w:bidi="hi-IN"/>
              </w:rPr>
              <w:t>31.12.2022: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2EEF235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6AA4588D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DFD34C3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bežné príjmy </w:t>
            </w:r>
            <w:r w:rsidRPr="00905C6A">
              <w:rPr>
                <w:rFonts w:ascii="Liberation Serif" w:eastAsia="SimSun" w:hAnsi="Liberation Serif" w:cs="Lucida Sans"/>
                <w:color w:val="FF0000"/>
                <w:kern w:val="3"/>
                <w:sz w:val="20"/>
                <w:szCs w:val="20"/>
                <w:lang w:eastAsia="zh-CN" w:bidi="hi-IN"/>
              </w:rPr>
              <w:t>obce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5DDD79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90 423,05</w:t>
            </w:r>
          </w:p>
        </w:tc>
      </w:tr>
      <w:tr w:rsidR="00905C6A" w:rsidRPr="00905C6A" w14:paraId="077EA5EC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DE608D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Úhrn bežných príjmov obce a RO k 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shd w:val="clear" w:color="auto" w:fill="00FF00"/>
                <w:lang w:eastAsia="zh-CN" w:bidi="hi-IN"/>
              </w:rPr>
              <w:t>31.12.2022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*</w:t>
            </w:r>
          </w:p>
          <w:p w14:paraId="3CEEF8D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shd w:val="clear" w:color="auto" w:fill="FFFF0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 xml:space="preserve">(Zdroj FIN 1-12, 1.časť </w:t>
            </w:r>
            <w:proofErr w:type="spellStart"/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obec+RO</w:t>
            </w:r>
            <w:proofErr w:type="spellEnd"/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)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6CD929F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90 423,05</w:t>
            </w:r>
          </w:p>
        </w:tc>
      </w:tr>
      <w:tr w:rsidR="00905C6A" w:rsidRPr="00905C6A" w14:paraId="7CAB31C0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0AFFF24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Bežné príjmy obce a RO znížené/upravené o účelovo určené: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ADBC89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0043D1B5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EA09E57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dotácie na prenesený výkon štátnej správy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2E758B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0,00</w:t>
            </w:r>
          </w:p>
        </w:tc>
      </w:tr>
      <w:tr w:rsidR="00905C6A" w:rsidRPr="00905C6A" w14:paraId="709203B7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4D0C314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dotácie zo ŠR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7D8BB3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0,00</w:t>
            </w:r>
          </w:p>
        </w:tc>
      </w:tr>
      <w:tr w:rsidR="00905C6A" w:rsidRPr="00905C6A" w14:paraId="50A31089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CA5772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 xml:space="preserve">Spolu bežné príjmy obce a RO účelovo určené, o ktoré sa znižujú bežné príjmy k 31.12.2022 </w:t>
            </w: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(Zdroj FIN 1-12, 1.časť obec + RO)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2D997D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90 423,05</w:t>
            </w:r>
          </w:p>
        </w:tc>
      </w:tr>
      <w:tr w:rsidR="00905C6A" w:rsidRPr="00905C6A" w14:paraId="7487BCA3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ABE342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Úhrn upravených bežných príjmov obce a RO k 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shd w:val="clear" w:color="auto" w:fill="00FF00"/>
                <w:lang w:eastAsia="zh-CN" w:bidi="hi-IN"/>
              </w:rPr>
              <w:t>31.12.2022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*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DE3BAF3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90 423,05</w:t>
            </w:r>
          </w:p>
        </w:tc>
      </w:tr>
      <w:tr w:rsidR="00905C6A" w:rsidRPr="00905C6A" w14:paraId="1C0EF9AA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65CBA8B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Splátky istiny a úrokov z finančného výkazu FIN 1-12 k 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shd w:val="clear" w:color="auto" w:fill="00FF00"/>
                <w:lang w:eastAsia="zh-CN" w:bidi="hi-IN"/>
              </w:rPr>
              <w:t>31.12.2023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 xml:space="preserve"> 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s výnimkou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 xml:space="preserve"> jednorazového predčasného splatenia:</w:t>
            </w:r>
          </w:p>
          <w:p w14:paraId="7E6D2DC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shd w:val="clear" w:color="auto" w:fill="FFFF0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shd w:val="clear" w:color="auto" w:fill="FFFF00"/>
                <w:lang w:eastAsia="zh-CN" w:bidi="hi-IN"/>
              </w:rPr>
              <w:t>(Zdroj FIN 1-12 obec: 1. časť úroky 65x ; 2. časť istina 82x)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D8114F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05C6A" w:rsidRPr="00905C6A" w14:paraId="17BB7C3C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58CBABD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821004 splátka istiny z krátkodobého bankového úveru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2E49F2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0,00</w:t>
            </w:r>
          </w:p>
        </w:tc>
      </w:tr>
      <w:tr w:rsidR="00905C6A" w:rsidRPr="00905C6A" w14:paraId="468C2541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E99B915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821005 splátka istiny z dlhodobého bankového úveru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A5E165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720,00</w:t>
            </w:r>
          </w:p>
        </w:tc>
      </w:tr>
      <w:tr w:rsidR="00905C6A" w:rsidRPr="00905C6A" w14:paraId="50C73A54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97E0F0D" w14:textId="77777777" w:rsidR="00905C6A" w:rsidRPr="00905C6A" w:rsidRDefault="00905C6A" w:rsidP="00905C6A">
            <w:pPr>
              <w:numPr>
                <w:ilvl w:val="0"/>
                <w:numId w:val="21"/>
              </w:numPr>
              <w:tabs>
                <w:tab w:val="left" w:pos="636"/>
              </w:tabs>
              <w:suppressAutoHyphens/>
              <w:autoSpaceDN w:val="0"/>
              <w:spacing w:after="0" w:line="240" w:lineRule="auto"/>
              <w:ind w:left="318" w:hanging="142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>651002 splátka úrokov z bankového úveru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414106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0"/>
                <w:szCs w:val="20"/>
                <w:lang w:eastAsia="zh-CN" w:bidi="hi-IN"/>
              </w:rPr>
              <w:t xml:space="preserve">                                                       190,84</w:t>
            </w:r>
          </w:p>
        </w:tc>
      </w:tr>
      <w:tr w:rsidR="00905C6A" w:rsidRPr="00905C6A" w14:paraId="4B3DF829" w14:textId="77777777" w:rsidTr="00905C6A">
        <w:tc>
          <w:tcPr>
            <w:tcW w:w="6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61597B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 xml:space="preserve">Celková suma ročných splátok istiny a úrokov za rok 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shd w:val="clear" w:color="auto" w:fill="00FF00"/>
                <w:lang w:eastAsia="zh-CN" w:bidi="hi-IN"/>
              </w:rPr>
              <w:t>2023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**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569E9E0" w14:textId="77777777" w:rsidR="00905C6A" w:rsidRPr="00905C6A" w:rsidRDefault="00905C6A" w:rsidP="00905C6A">
            <w:pPr>
              <w:suppressAutoHyphens/>
              <w:autoSpaceDN w:val="0"/>
              <w:spacing w:after="0" w:line="36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>910,84</w:t>
            </w:r>
          </w:p>
        </w:tc>
      </w:tr>
    </w:tbl>
    <w:p w14:paraId="2366292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color w:val="FF0000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58"/>
        <w:gridCol w:w="3118"/>
        <w:gridCol w:w="3547"/>
      </w:tblGrid>
      <w:tr w:rsidR="00905C6A" w:rsidRPr="00905C6A" w14:paraId="5D9D5C09" w14:textId="77777777" w:rsidTr="00905C6A">
        <w:tc>
          <w:tcPr>
            <w:tcW w:w="3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1461C2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Celková suma ročných splátok istiny a úrokov za rok 2023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**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9B2F39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Úhrn upravených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 xml:space="preserve"> </w:t>
            </w: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bežných príjmov obce a RO k 31.12.2022</w:t>
            </w:r>
            <w:r w:rsidRPr="00905C6A">
              <w:rPr>
                <w:rFonts w:ascii="Liberation Serif" w:eastAsia="SimSun" w:hAnsi="Liberation Serif" w:cs="Lucida Sans"/>
                <w:b/>
                <w:color w:val="FF0000"/>
                <w:kern w:val="3"/>
                <w:sz w:val="20"/>
                <w:szCs w:val="20"/>
                <w:lang w:eastAsia="zh-CN" w:bidi="hi-IN"/>
              </w:rPr>
              <w:t>*</w:t>
            </w:r>
          </w:p>
        </w:tc>
        <w:tc>
          <w:tcPr>
            <w:tcW w:w="3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1379F2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Dlhová služba</w:t>
            </w:r>
          </w:p>
          <w:p w14:paraId="4DE176F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§ 17 ods.6 písm. b)</w:t>
            </w:r>
          </w:p>
        </w:tc>
      </w:tr>
      <w:tr w:rsidR="00905C6A" w:rsidRPr="00905C6A" w14:paraId="65605A51" w14:textId="77777777" w:rsidTr="00905C6A">
        <w:tc>
          <w:tcPr>
            <w:tcW w:w="3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8E0B21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910,84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F1C061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kern w:val="3"/>
                <w:sz w:val="24"/>
                <w:szCs w:val="24"/>
                <w:lang w:eastAsia="zh-CN" w:bidi="hi-IN"/>
              </w:rPr>
              <w:t>90 423,05</w:t>
            </w:r>
          </w:p>
        </w:tc>
        <w:tc>
          <w:tcPr>
            <w:tcW w:w="3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123CC4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 xml:space="preserve"> 1 %</w:t>
            </w:r>
          </w:p>
        </w:tc>
      </w:tr>
    </w:tbl>
    <w:p w14:paraId="3C75BAC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FF0000"/>
          <w:kern w:val="3"/>
          <w:sz w:val="20"/>
          <w:szCs w:val="20"/>
          <w:lang w:eastAsia="zh-CN" w:bidi="hi-IN"/>
        </w:rPr>
      </w:pPr>
      <w:r w:rsidRPr="00905C6A">
        <w:rPr>
          <w:rFonts w:ascii="Liberation Serif" w:eastAsia="SimSun" w:hAnsi="Liberation Serif" w:cs="Lucida Sans"/>
          <w:color w:val="FF0000"/>
          <w:kern w:val="3"/>
          <w:sz w:val="20"/>
          <w:szCs w:val="20"/>
          <w:lang w:eastAsia="zh-CN" w:bidi="hi-IN"/>
        </w:rPr>
        <w:t>Poznámka výpočet: 910,84/ 90 423,05 x 100 = 1 %</w:t>
      </w:r>
    </w:p>
    <w:p w14:paraId="0B8C4176" w14:textId="77777777" w:rsidR="00905C6A" w:rsidRPr="00905C6A" w:rsidRDefault="00905C6A" w:rsidP="00905C6A">
      <w:pPr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EB8106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Zákonná podmienka podľa § 17 ods.6 písm. b) zákona č.583/2004 </w:t>
      </w:r>
      <w:proofErr w:type="spellStart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Z.z</w:t>
      </w:r>
      <w:proofErr w:type="spellEnd"/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. 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bola splnená.</w:t>
      </w:r>
    </w:p>
    <w:p w14:paraId="165B0728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color w:val="FF0000"/>
          <w:kern w:val="3"/>
          <w:sz w:val="24"/>
          <w:szCs w:val="24"/>
          <w:lang w:eastAsia="zh-CN" w:bidi="hi-IN"/>
        </w:rPr>
      </w:pPr>
    </w:p>
    <w:p w14:paraId="3D2E500A" w14:textId="77777777" w:rsidR="00905C6A" w:rsidRPr="00905C6A" w:rsidRDefault="00905C6A" w:rsidP="00905C6A">
      <w:pPr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4C1668D" w14:textId="77777777" w:rsidR="00905C6A" w:rsidRPr="00905C6A" w:rsidRDefault="00311EE2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8"/>
          <w:szCs w:val="28"/>
          <w:shd w:val="clear" w:color="auto" w:fill="C0C0C0"/>
          <w:lang w:eastAsia="zh-CN" w:bidi="hi-IN"/>
        </w:rPr>
      </w:pPr>
      <w:r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7</w:t>
      </w:r>
      <w:r w:rsidR="00905C6A"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 xml:space="preserve">. Prehľad o poskytnutých dotáciách  právnickým osobám a fyzickým osobám - podnikateľom podľa § 7 ods. 4 zákona č.583/2004 </w:t>
      </w:r>
      <w:proofErr w:type="spellStart"/>
      <w:r w:rsidR="00905C6A"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Z.z</w:t>
      </w:r>
      <w:proofErr w:type="spellEnd"/>
      <w:r w:rsidR="00905C6A"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.</w:t>
      </w:r>
    </w:p>
    <w:p w14:paraId="7A87FDAB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E1B9024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Obec v roku 2023 obec neposkytla dotácie.</w:t>
      </w:r>
    </w:p>
    <w:p w14:paraId="12759B3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4D009D5" w14:textId="77777777" w:rsidR="00905C6A" w:rsidRPr="00905C6A" w:rsidRDefault="00905C6A" w:rsidP="00905C6A">
      <w:pPr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C161873" w14:textId="77777777" w:rsidR="00905C6A" w:rsidRPr="00905C6A" w:rsidRDefault="00311EE2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kern w:val="3"/>
          <w:sz w:val="28"/>
          <w:szCs w:val="28"/>
          <w:shd w:val="clear" w:color="auto" w:fill="C0C0C0"/>
          <w:lang w:eastAsia="zh-CN" w:bidi="hi-IN"/>
        </w:rPr>
      </w:pPr>
      <w:r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8</w:t>
      </w:r>
      <w:r w:rsidR="00905C6A"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. Údaje o nákladoch a výnosoch podnikateľskej činnosti</w:t>
      </w:r>
    </w:p>
    <w:p w14:paraId="76B4FF71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6600FF"/>
          <w:kern w:val="3"/>
          <w:sz w:val="28"/>
          <w:szCs w:val="28"/>
          <w:lang w:eastAsia="zh-CN" w:bidi="hi-IN"/>
        </w:rPr>
      </w:pPr>
    </w:p>
    <w:p w14:paraId="18B88212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Obec nepodniká</w:t>
      </w:r>
      <w:r w:rsidR="00311EE2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.</w:t>
      </w:r>
    </w:p>
    <w:p w14:paraId="7962B54B" w14:textId="77777777" w:rsidR="00905C6A" w:rsidRPr="00905C6A" w:rsidRDefault="00311EE2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lastRenderedPageBreak/>
        <w:t>9</w:t>
      </w:r>
      <w:r w:rsidR="00905C6A" w:rsidRPr="00905C6A">
        <w:rPr>
          <w:rFonts w:ascii="Liberation Serif" w:eastAsia="SimSun" w:hAnsi="Liberation Serif" w:cs="Lucida Sans"/>
          <w:b/>
          <w:kern w:val="3"/>
          <w:sz w:val="28"/>
          <w:szCs w:val="28"/>
          <w:shd w:val="clear" w:color="auto" w:fill="C0C0C0"/>
          <w:lang w:eastAsia="zh-CN" w:bidi="hi-IN"/>
        </w:rPr>
        <w:t>. Finančné usporiadanie vzťahov voči</w:t>
      </w:r>
    </w:p>
    <w:p w14:paraId="5AD1E665" w14:textId="77777777" w:rsidR="00905C6A" w:rsidRPr="00905C6A" w:rsidRDefault="00905C6A" w:rsidP="00905C6A">
      <w:pPr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b/>
          <w:color w:val="0000FF"/>
          <w:kern w:val="3"/>
          <w:sz w:val="28"/>
          <w:szCs w:val="28"/>
          <w:u w:val="single"/>
          <w:lang w:eastAsia="zh-CN" w:bidi="hi-IN"/>
        </w:rPr>
      </w:pPr>
    </w:p>
    <w:p w14:paraId="41809D1D" w14:textId="77777777" w:rsidR="00905C6A" w:rsidRPr="00905C6A" w:rsidRDefault="00905C6A" w:rsidP="00905C6A">
      <w:pPr>
        <w:tabs>
          <w:tab w:val="left" w:pos="284"/>
        </w:tabs>
        <w:suppressAutoHyphens/>
        <w:autoSpaceDN w:val="0"/>
        <w:spacing w:after="0" w:line="240" w:lineRule="auto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E183500" w14:textId="77777777" w:rsidR="00905C6A" w:rsidRPr="00905C6A" w:rsidRDefault="00905C6A" w:rsidP="00905C6A">
      <w:pPr>
        <w:numPr>
          <w:ilvl w:val="1"/>
          <w:numId w:val="25"/>
        </w:numPr>
        <w:tabs>
          <w:tab w:val="left" w:pos="568"/>
        </w:tabs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štátnemu rozpočtu</w:t>
      </w:r>
    </w:p>
    <w:p w14:paraId="01B64E8B" w14:textId="77777777" w:rsidR="00905C6A" w:rsidRPr="00905C6A" w:rsidRDefault="00905C6A" w:rsidP="00905C6A">
      <w:pPr>
        <w:numPr>
          <w:ilvl w:val="1"/>
          <w:numId w:val="25"/>
        </w:numPr>
        <w:tabs>
          <w:tab w:val="left" w:pos="568"/>
        </w:tabs>
        <w:suppressAutoHyphens/>
        <w:autoSpaceDN w:val="0"/>
        <w:spacing w:after="0" w:line="240" w:lineRule="auto"/>
        <w:ind w:left="284" w:hanging="284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rozpočtom VÚC</w:t>
      </w:r>
    </w:p>
    <w:p w14:paraId="49EFE29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12D5A31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28DF669B" w14:textId="77777777" w:rsidR="00905C6A" w:rsidRPr="00905C6A" w:rsidRDefault="00905C6A" w:rsidP="00905C6A">
      <w:pPr>
        <w:suppressAutoHyphens/>
        <w:autoSpaceDN w:val="0"/>
        <w:spacing w:after="0" w:line="240" w:lineRule="auto"/>
        <w:ind w:left="426"/>
        <w:jc w:val="both"/>
        <w:textAlignment w:val="baseline"/>
        <w:rPr>
          <w:rFonts w:ascii="Liberation Serif" w:eastAsia="SimSun" w:hAnsi="Liberation Serif" w:cs="Lucida Sans" w:hint="eastAsia"/>
          <w:color w:val="0000FF"/>
          <w:kern w:val="3"/>
          <w:sz w:val="24"/>
          <w:szCs w:val="24"/>
          <w:u w:val="single"/>
          <w:lang w:eastAsia="zh-CN" w:bidi="hi-IN"/>
        </w:rPr>
      </w:pPr>
    </w:p>
    <w:p w14:paraId="1D6FFE56" w14:textId="77777777" w:rsidR="00905C6A" w:rsidRPr="00905C6A" w:rsidRDefault="00905C6A" w:rsidP="00905C6A">
      <w:pPr>
        <w:numPr>
          <w:ilvl w:val="0"/>
          <w:numId w:val="41"/>
        </w:numPr>
        <w:tabs>
          <w:tab w:val="left" w:pos="710"/>
        </w:tabs>
        <w:suppressAutoHyphens/>
        <w:autoSpaceDN w:val="0"/>
        <w:spacing w:after="0" w:line="240" w:lineRule="auto"/>
        <w:ind w:left="426" w:hanging="426"/>
        <w:jc w:val="both"/>
        <w:textAlignment w:val="baseline"/>
        <w:rPr>
          <w:rFonts w:ascii="Liberation Serif" w:eastAsia="SimSun" w:hAnsi="Liberation Serif" w:cs="Lucida Sans" w:hint="eastAsia"/>
          <w:color w:val="0000FF"/>
          <w:kern w:val="3"/>
          <w:sz w:val="24"/>
          <w:szCs w:val="24"/>
          <w:u w:val="single"/>
          <w:lang w:eastAsia="zh-CN" w:bidi="hi-IN"/>
        </w:rPr>
      </w:pPr>
      <w:r w:rsidRPr="00905C6A">
        <w:rPr>
          <w:rFonts w:ascii="Liberation Serif" w:eastAsia="SimSun" w:hAnsi="Liberation Serif" w:cs="Lucida Sans"/>
          <w:color w:val="0000FF"/>
          <w:kern w:val="3"/>
          <w:sz w:val="24"/>
          <w:szCs w:val="24"/>
          <w:u w:val="single"/>
          <w:lang w:eastAsia="zh-CN" w:bidi="hi-IN"/>
        </w:rPr>
        <w:t>Finančné usporiadanie voči štátnemu rozpočtu:</w:t>
      </w:r>
    </w:p>
    <w:p w14:paraId="6C7CDB4B" w14:textId="77777777" w:rsidR="00905C6A" w:rsidRPr="00905C6A" w:rsidRDefault="00905C6A" w:rsidP="00905C6A">
      <w:pPr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tbl>
      <w:tblPr>
        <w:tblW w:w="9923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37"/>
        <w:gridCol w:w="4092"/>
        <w:gridCol w:w="1558"/>
        <w:gridCol w:w="1557"/>
        <w:gridCol w:w="1279"/>
      </w:tblGrid>
      <w:tr w:rsidR="00905C6A" w:rsidRPr="00905C6A" w14:paraId="7180ED3A" w14:textId="77777777" w:rsidTr="00905C6A"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CF5B2F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Poskytovateľ</w:t>
            </w:r>
          </w:p>
          <w:p w14:paraId="48DFD57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  <w:p w14:paraId="4E0E373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  <w:p w14:paraId="1268F6C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 xml:space="preserve">   </w:t>
            </w:r>
          </w:p>
          <w:p w14:paraId="5FD0C45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 xml:space="preserve">        - 1 -</w:t>
            </w:r>
          </w:p>
        </w:tc>
        <w:tc>
          <w:tcPr>
            <w:tcW w:w="4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708AAA6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Účelové určenie grantu, transferu uviesť : školstvo, matrika, ....</w:t>
            </w:r>
          </w:p>
          <w:p w14:paraId="52877DDE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- bežné výdavky</w:t>
            </w:r>
          </w:p>
          <w:p w14:paraId="32F48624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- kapitálové výdavky</w:t>
            </w:r>
          </w:p>
          <w:p w14:paraId="69CADA6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- 2 -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629C4F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Suma  poskytnutých</w:t>
            </w:r>
          </w:p>
          <w:p w14:paraId="2B76E56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finančných prostriedkov</w:t>
            </w:r>
          </w:p>
          <w:p w14:paraId="0B4B121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- 3 -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5A027B6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 xml:space="preserve">Suma skutočne použitých finančných prostriedkov  </w:t>
            </w:r>
          </w:p>
          <w:p w14:paraId="2C4550A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- 4 -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A34B50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Rozdiel</w:t>
            </w:r>
          </w:p>
          <w:p w14:paraId="531249A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(stĺ.3 - stĺ.4 )</w:t>
            </w:r>
          </w:p>
          <w:p w14:paraId="7FA1543A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  <w:p w14:paraId="6B2921DD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</w:p>
          <w:p w14:paraId="24051199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0"/>
                <w:szCs w:val="20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0"/>
                <w:szCs w:val="20"/>
                <w:lang w:eastAsia="zh-CN" w:bidi="hi-IN"/>
              </w:rPr>
              <w:t>- 5 -</w:t>
            </w:r>
          </w:p>
        </w:tc>
      </w:tr>
      <w:tr w:rsidR="00905C6A" w:rsidRPr="00905C6A" w14:paraId="7CE496FA" w14:textId="77777777" w:rsidTr="00905C6A"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A19B15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4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6B47C51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5120E1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  <w:r w:rsidRPr="00905C6A">
              <w:rPr>
                <w:rFonts w:ascii="Liberation Serif" w:eastAsia="SimSun" w:hAnsi="Liberation Serif" w:cs="Lucida Sans"/>
                <w:b/>
                <w:kern w:val="3"/>
                <w:sz w:val="24"/>
                <w:szCs w:val="24"/>
                <w:lang w:eastAsia="zh-CN" w:bidi="hi-IN"/>
              </w:rPr>
              <w:t xml:space="preserve">       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70B23F1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012B8045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1922A84A" w14:textId="77777777" w:rsidTr="00905C6A"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880F2B3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4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5EBA867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CA8360F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4C2EB198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65FED6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05C6A" w:rsidRPr="00905C6A" w14:paraId="35384154" w14:textId="77777777" w:rsidTr="00905C6A"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619ED0A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4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24B6C81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13261FA0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89802BC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3" w:type="dxa"/>
              <w:bottom w:w="0" w:type="dxa"/>
              <w:right w:w="108" w:type="dxa"/>
            </w:tcMar>
          </w:tcPr>
          <w:p w14:paraId="3AADB652" w14:textId="77777777" w:rsidR="00905C6A" w:rsidRPr="00905C6A" w:rsidRDefault="00905C6A" w:rsidP="00905C6A">
            <w:pPr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Liberation Serif" w:eastAsia="SimSun" w:hAnsi="Liberation Serif" w:cs="Lucida Sans" w:hint="eastAsia"/>
                <w:b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4A2F0FAD" w14:textId="77777777" w:rsidR="00905C6A" w:rsidRPr="00905C6A" w:rsidRDefault="00905C6A" w:rsidP="00905C6A">
      <w:pPr>
        <w:suppressAutoHyphens/>
        <w:autoSpaceDN w:val="0"/>
        <w:spacing w:after="0" w:line="240" w:lineRule="auto"/>
        <w:ind w:left="426"/>
        <w:jc w:val="both"/>
        <w:textAlignment w:val="baseline"/>
        <w:rPr>
          <w:rFonts w:ascii="Liberation Serif" w:eastAsia="SimSun" w:hAnsi="Liberation Serif" w:cs="Lucida Sans" w:hint="eastAsia"/>
          <w:color w:val="0000FF"/>
          <w:kern w:val="3"/>
          <w:sz w:val="24"/>
          <w:szCs w:val="24"/>
          <w:u w:val="single"/>
          <w:lang w:eastAsia="zh-CN" w:bidi="hi-IN"/>
        </w:rPr>
      </w:pPr>
    </w:p>
    <w:p w14:paraId="0A7949BA" w14:textId="77777777" w:rsidR="00905C6A" w:rsidRPr="00905C6A" w:rsidRDefault="00905C6A" w:rsidP="00905C6A">
      <w:pPr>
        <w:numPr>
          <w:ilvl w:val="0"/>
          <w:numId w:val="26"/>
        </w:numPr>
        <w:tabs>
          <w:tab w:val="left" w:pos="710"/>
        </w:tabs>
        <w:suppressAutoHyphens/>
        <w:autoSpaceDN w:val="0"/>
        <w:spacing w:after="0" w:line="240" w:lineRule="auto"/>
        <w:ind w:left="426" w:hanging="426"/>
        <w:jc w:val="both"/>
        <w:textAlignment w:val="baseline"/>
        <w:rPr>
          <w:rFonts w:ascii="Liberation Serif" w:eastAsia="SimSun" w:hAnsi="Liberation Serif" w:cs="Lucida Sans" w:hint="eastAsia"/>
          <w:color w:val="0000FF"/>
          <w:kern w:val="3"/>
          <w:sz w:val="24"/>
          <w:szCs w:val="24"/>
          <w:u w:val="single"/>
          <w:lang w:eastAsia="zh-CN" w:bidi="hi-IN"/>
        </w:rPr>
      </w:pPr>
      <w:r w:rsidRPr="00905C6A">
        <w:rPr>
          <w:rFonts w:ascii="Liberation Serif" w:eastAsia="SimSun" w:hAnsi="Liberation Serif" w:cs="Lucida Sans"/>
          <w:color w:val="0000FF"/>
          <w:kern w:val="3"/>
          <w:sz w:val="24"/>
          <w:szCs w:val="24"/>
          <w:u w:val="single"/>
          <w:lang w:eastAsia="zh-CN" w:bidi="hi-IN"/>
        </w:rPr>
        <w:t>Finančné usporiadanie voči štátnym fondom</w:t>
      </w:r>
    </w:p>
    <w:p w14:paraId="6A0E0AE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37C64CAA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Obec neuzatvorila v roku 2023 žiadnu zmluvu so štátnymi fondmi.</w:t>
      </w:r>
    </w:p>
    <w:p w14:paraId="4D77E76E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BF6405B" w14:textId="77777777" w:rsidR="00905C6A" w:rsidRPr="00905C6A" w:rsidRDefault="00905C6A" w:rsidP="00905C6A">
      <w:pPr>
        <w:tabs>
          <w:tab w:val="left" w:pos="710"/>
        </w:tabs>
        <w:suppressAutoHyphens/>
        <w:autoSpaceDN w:val="0"/>
        <w:spacing w:after="0" w:line="240" w:lineRule="auto"/>
        <w:ind w:left="426" w:hanging="426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10F8AED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4C514B7D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outlineLvl w:val="0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1</w:t>
      </w:r>
      <w:r w:rsidR="00311EE2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0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.   Návrh uznesenia:</w:t>
      </w:r>
    </w:p>
    <w:p w14:paraId="65C9C663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8CCB051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outlineLvl w:val="0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Obecné zastupiteľstvo berie na vedomie správu hlavného kontrolóra a stanovisko k Záverečnému účtu za rok 2023.</w:t>
      </w:r>
    </w:p>
    <w:p w14:paraId="2F94B991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779FB49B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outlineLvl w:val="0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>Obecné zastupiteľstvo berie na vedomie správu audítora za rok 2023.</w:t>
      </w:r>
    </w:p>
    <w:p w14:paraId="44E0A2B5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8"/>
          <w:szCs w:val="28"/>
          <w:lang w:eastAsia="zh-CN" w:bidi="hi-IN"/>
        </w:rPr>
      </w:pPr>
    </w:p>
    <w:p w14:paraId="78CED217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Obecné zastupiteľstvo schvaľuje Záverečný účet obce a celoročné hospodárenie 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bez výhrad.</w:t>
      </w:r>
    </w:p>
    <w:p w14:paraId="315EC27A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b/>
          <w:kern w:val="3"/>
          <w:sz w:val="24"/>
          <w:szCs w:val="24"/>
          <w:lang w:eastAsia="zh-CN" w:bidi="hi-IN"/>
        </w:rPr>
      </w:pPr>
    </w:p>
    <w:p w14:paraId="1B57A18F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BDD9942" w14:textId="30F272CF" w:rsid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</w:pP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Obecné zastupiteľstvo </w:t>
      </w:r>
      <w:r w:rsidRPr="00905C6A">
        <w:rPr>
          <w:rFonts w:ascii="Liberation Serif" w:eastAsia="SimSun" w:hAnsi="Liberation Serif" w:cs="Lucida Sans"/>
          <w:b/>
          <w:kern w:val="3"/>
          <w:sz w:val="24"/>
          <w:szCs w:val="24"/>
          <w:lang w:eastAsia="zh-CN" w:bidi="hi-IN"/>
        </w:rPr>
        <w:t>schvaľuje</w:t>
      </w:r>
      <w:r w:rsidRPr="00905C6A"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  <w:t xml:space="preserve"> použitie prebytku rozpočtového hospodárenia na tvorbu rezervného fondu vo výške  1 886,20 EUR.</w:t>
      </w:r>
    </w:p>
    <w:p w14:paraId="602B3C4C" w14:textId="75B52C49" w:rsidR="008D1964" w:rsidRDefault="008D1964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</w:pPr>
    </w:p>
    <w:p w14:paraId="545FD982" w14:textId="77777777" w:rsidR="008D1964" w:rsidRDefault="008D1964" w:rsidP="008D1964">
      <w:pPr>
        <w:jc w:val="both"/>
        <w:rPr>
          <w:rFonts w:hint="eastAsia"/>
        </w:rPr>
      </w:pPr>
    </w:p>
    <w:p w14:paraId="7C2826C4" w14:textId="77777777" w:rsidR="008D1964" w:rsidRDefault="008D1964" w:rsidP="008D1964">
      <w:pPr>
        <w:pStyle w:val="Standard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11. Predpokladaný budúci vývoj činnosti</w:t>
      </w:r>
    </w:p>
    <w:p w14:paraId="2B64258A" w14:textId="77777777" w:rsidR="008D1964" w:rsidRDefault="008D1964" w:rsidP="008D1964">
      <w:pPr>
        <w:pStyle w:val="Standard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Predpokladané investičné akcie realizované v budúcich rokoch:</w:t>
      </w:r>
    </w:p>
    <w:p w14:paraId="3C00EE2F" w14:textId="77777777" w:rsidR="008D1964" w:rsidRDefault="008D1964" w:rsidP="008D1964">
      <w:pPr>
        <w:pStyle w:val="Standard"/>
        <w:numPr>
          <w:ilvl w:val="0"/>
          <w:numId w:val="4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Rekonštrukcia Obecného úradu a kultúrneho domu.</w:t>
      </w:r>
    </w:p>
    <w:p w14:paraId="0ABE4CC1" w14:textId="77777777" w:rsidR="008D1964" w:rsidRDefault="008D1964" w:rsidP="008D1964">
      <w:pPr>
        <w:pStyle w:val="Standard"/>
        <w:spacing w:line="360" w:lineRule="auto"/>
        <w:ind w:left="795"/>
        <w:jc w:val="both"/>
        <w:rPr>
          <w:rFonts w:hint="eastAsia"/>
        </w:rPr>
      </w:pPr>
    </w:p>
    <w:p w14:paraId="41934D1F" w14:textId="77777777" w:rsidR="008D1964" w:rsidRDefault="008D1964" w:rsidP="008D1964">
      <w:pPr>
        <w:pStyle w:val="Standard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12. Udalosti osobitného významu po skončení účtovného obdobia</w:t>
      </w:r>
    </w:p>
    <w:p w14:paraId="4B028344" w14:textId="77777777" w:rsidR="008D1964" w:rsidRDefault="008D1964" w:rsidP="008D1964">
      <w:pPr>
        <w:pStyle w:val="Standard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Obec nezaznamenala žiadnu udalosť osobitného významu po skončení účtovného obdobia.</w:t>
      </w:r>
    </w:p>
    <w:p w14:paraId="3A729BD9" w14:textId="77777777" w:rsidR="008D1964" w:rsidRDefault="008D1964" w:rsidP="008D1964">
      <w:pPr>
        <w:pStyle w:val="Standard"/>
        <w:spacing w:line="360" w:lineRule="auto"/>
        <w:jc w:val="both"/>
        <w:rPr>
          <w:rFonts w:ascii="Times New Roman" w:hAnsi="Times New Roman"/>
        </w:rPr>
      </w:pPr>
    </w:p>
    <w:p w14:paraId="59D1ACFF" w14:textId="77777777" w:rsidR="008D1964" w:rsidRDefault="008D1964" w:rsidP="008D1964">
      <w:pPr>
        <w:pStyle w:val="Standard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13. Významné riziká a neistoty, ktorým je účtovná jednotka vystavená  </w:t>
      </w:r>
    </w:p>
    <w:p w14:paraId="5BE69252" w14:textId="77777777" w:rsidR="008D1964" w:rsidRDefault="008D1964" w:rsidP="008D1964">
      <w:pPr>
        <w:pStyle w:val="Standard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Obec nevedie žiadny súdny spor.</w:t>
      </w:r>
    </w:p>
    <w:p w14:paraId="4270F650" w14:textId="02A63667" w:rsidR="008D1964" w:rsidRDefault="008D1964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/>
          <w:kern w:val="3"/>
          <w:sz w:val="24"/>
          <w:szCs w:val="24"/>
          <w:lang w:eastAsia="zh-CN" w:bidi="hi-IN"/>
        </w:rPr>
      </w:pPr>
      <w:bookmarkStart w:id="2" w:name="_GoBack"/>
      <w:bookmarkEnd w:id="2"/>
    </w:p>
    <w:p w14:paraId="3D81D101" w14:textId="77777777" w:rsidR="008D1964" w:rsidRPr="00905C6A" w:rsidRDefault="008D1964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4F4D3631" w14:textId="77777777" w:rsidR="00905C6A" w:rsidRPr="00905C6A" w:rsidRDefault="00905C6A" w:rsidP="00905C6A">
      <w:pPr>
        <w:suppressAutoHyphens/>
        <w:autoSpaceDN w:val="0"/>
        <w:spacing w:after="0" w:line="240" w:lineRule="auto"/>
        <w:ind w:left="284" w:hanging="284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6024DF00" w14:textId="77777777" w:rsidR="00905C6A" w:rsidRPr="00905C6A" w:rsidRDefault="00905C6A" w:rsidP="00905C6A">
      <w:pPr>
        <w:suppressAutoHyphens/>
        <w:autoSpaceDN w:val="0"/>
        <w:spacing w:after="0" w:line="240" w:lineRule="auto"/>
        <w:jc w:val="both"/>
        <w:textAlignment w:val="baseline"/>
        <w:rPr>
          <w:rFonts w:ascii="Liberation Serif" w:eastAsia="SimSun" w:hAnsi="Liberation Serif" w:cs="Lucida Sans" w:hint="eastAsia"/>
          <w:kern w:val="3"/>
          <w:sz w:val="24"/>
          <w:szCs w:val="24"/>
          <w:lang w:eastAsia="zh-CN" w:bidi="hi-IN"/>
        </w:rPr>
      </w:pPr>
    </w:p>
    <w:p w14:paraId="018BDDBE" w14:textId="77777777" w:rsidR="007F6E89" w:rsidRDefault="007F6E89" w:rsidP="007F6E89">
      <w:pPr>
        <w:spacing w:after="152"/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</w:pPr>
    </w:p>
    <w:p w14:paraId="6DC67439" w14:textId="77777777" w:rsidR="00905C6A" w:rsidRDefault="00905C6A" w:rsidP="007F6E89">
      <w:pPr>
        <w:spacing w:after="15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7165A35E" w14:textId="77777777" w:rsidR="00905C6A" w:rsidRDefault="00905C6A" w:rsidP="007F6E89">
      <w:pPr>
        <w:spacing w:after="15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633951D8" w14:textId="77777777" w:rsidR="00905C6A" w:rsidRDefault="00905C6A" w:rsidP="007F6E89">
      <w:pPr>
        <w:spacing w:after="15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2905BFAF" w14:textId="77777777" w:rsidR="00905C6A" w:rsidRDefault="00905C6A" w:rsidP="007F6E89">
      <w:pPr>
        <w:spacing w:after="15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5C976BD9" w14:textId="77777777" w:rsidR="00905C6A" w:rsidRDefault="00905C6A" w:rsidP="007F6E89">
      <w:pPr>
        <w:spacing w:after="152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3811446A" w14:textId="77777777" w:rsidR="007F6E89" w:rsidRPr="007F6E89" w:rsidRDefault="007F6E89" w:rsidP="007F6E89"/>
    <w:sectPr w:rsidR="007F6E89" w:rsidRPr="007F6E89">
      <w:footerReference w:type="even" r:id="rId10"/>
      <w:footerReference w:type="default" r:id="rId11"/>
      <w:footerReference w:type="first" r:id="rId12"/>
      <w:pgSz w:w="11906" w:h="16838"/>
      <w:pgMar w:top="1421" w:right="519" w:bottom="1460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17EE09" w14:textId="77777777" w:rsidR="00000000" w:rsidRDefault="008D1964">
      <w:pPr>
        <w:spacing w:after="0" w:line="240" w:lineRule="auto"/>
      </w:pPr>
      <w:r>
        <w:separator/>
      </w:r>
    </w:p>
  </w:endnote>
  <w:endnote w:type="continuationSeparator" w:id="0">
    <w:p w14:paraId="160A6ABC" w14:textId="77777777" w:rsidR="00000000" w:rsidRDefault="008D19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DAB9DB" w14:textId="77777777" w:rsidR="00905C6A" w:rsidRDefault="00905C6A">
    <w:pPr>
      <w:tabs>
        <w:tab w:val="center" w:pos="9146"/>
      </w:tabs>
      <w:spacing w:after="0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F8C22C" w14:textId="77777777" w:rsidR="00905C6A" w:rsidRDefault="00905C6A">
    <w:pPr>
      <w:tabs>
        <w:tab w:val="center" w:pos="9146"/>
      </w:tabs>
      <w:spacing w:after="0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1FBFC1" w14:textId="77777777" w:rsidR="00905C6A" w:rsidRDefault="00905C6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E36B2A" w14:textId="77777777" w:rsidR="00000000" w:rsidRDefault="008D1964">
      <w:pPr>
        <w:spacing w:after="0" w:line="240" w:lineRule="auto"/>
      </w:pPr>
      <w:r>
        <w:separator/>
      </w:r>
    </w:p>
  </w:footnote>
  <w:footnote w:type="continuationSeparator" w:id="0">
    <w:p w14:paraId="7EC4FCEA" w14:textId="77777777" w:rsidR="00000000" w:rsidRDefault="008D19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75A92"/>
    <w:multiLevelType w:val="multilevel"/>
    <w:tmpl w:val="B5BED842"/>
    <w:styleLink w:val="WWNum13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E0A5920"/>
    <w:multiLevelType w:val="hybridMultilevel"/>
    <w:tmpl w:val="EB966752"/>
    <w:lvl w:ilvl="0" w:tplc="26D03E2A">
      <w:start w:val="1"/>
      <w:numFmt w:val="bullet"/>
      <w:lvlText w:val="-"/>
      <w:lvlJc w:val="left"/>
      <w:pPr>
        <w:ind w:left="5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98F7E8">
      <w:start w:val="1"/>
      <w:numFmt w:val="bullet"/>
      <w:lvlText w:val="o"/>
      <w:lvlJc w:val="left"/>
      <w:pPr>
        <w:ind w:left="1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5BC1378">
      <w:start w:val="1"/>
      <w:numFmt w:val="bullet"/>
      <w:lvlText w:val="▪"/>
      <w:lvlJc w:val="left"/>
      <w:pPr>
        <w:ind w:left="2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EAC71C">
      <w:start w:val="1"/>
      <w:numFmt w:val="bullet"/>
      <w:lvlText w:val="•"/>
      <w:lvlJc w:val="left"/>
      <w:pPr>
        <w:ind w:left="2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F30C29C">
      <w:start w:val="1"/>
      <w:numFmt w:val="bullet"/>
      <w:lvlText w:val="o"/>
      <w:lvlJc w:val="left"/>
      <w:pPr>
        <w:ind w:left="3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1AE674">
      <w:start w:val="1"/>
      <w:numFmt w:val="bullet"/>
      <w:lvlText w:val="▪"/>
      <w:lvlJc w:val="left"/>
      <w:pPr>
        <w:ind w:left="4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AA203A">
      <w:start w:val="1"/>
      <w:numFmt w:val="bullet"/>
      <w:lvlText w:val="•"/>
      <w:lvlJc w:val="left"/>
      <w:pPr>
        <w:ind w:left="5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7A1882">
      <w:start w:val="1"/>
      <w:numFmt w:val="bullet"/>
      <w:lvlText w:val="o"/>
      <w:lvlJc w:val="left"/>
      <w:pPr>
        <w:ind w:left="5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56D3CA">
      <w:start w:val="1"/>
      <w:numFmt w:val="bullet"/>
      <w:lvlText w:val="▪"/>
      <w:lvlJc w:val="left"/>
      <w:pPr>
        <w:ind w:left="6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F531AFD"/>
    <w:multiLevelType w:val="multilevel"/>
    <w:tmpl w:val="0AEC80B4"/>
    <w:styleLink w:val="WWNum1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543D7"/>
    <w:multiLevelType w:val="multilevel"/>
    <w:tmpl w:val="C0341F20"/>
    <w:styleLink w:val="WWNum1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" w15:restartNumberingAfterBreak="0">
    <w:nsid w:val="1DB27B38"/>
    <w:multiLevelType w:val="multilevel"/>
    <w:tmpl w:val="EC7C0996"/>
    <w:lvl w:ilvl="0">
      <w:start w:val="80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37DBF"/>
    <w:multiLevelType w:val="multilevel"/>
    <w:tmpl w:val="9D486F3A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D10EE2"/>
    <w:multiLevelType w:val="multilevel"/>
    <w:tmpl w:val="6562CAAC"/>
    <w:styleLink w:val="WWNum4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" w15:restartNumberingAfterBreak="0">
    <w:nsid w:val="27AD5FB7"/>
    <w:multiLevelType w:val="multilevel"/>
    <w:tmpl w:val="67FCBD1C"/>
    <w:styleLink w:val="WWNum18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29B2D88"/>
    <w:multiLevelType w:val="multilevel"/>
    <w:tmpl w:val="F020BB22"/>
    <w:styleLink w:val="WWNum8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3061A45"/>
    <w:multiLevelType w:val="multilevel"/>
    <w:tmpl w:val="F8CE8CBC"/>
    <w:styleLink w:val="WWNum1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0" w15:restartNumberingAfterBreak="0">
    <w:nsid w:val="358A2B13"/>
    <w:multiLevelType w:val="multilevel"/>
    <w:tmpl w:val="70784F64"/>
    <w:styleLink w:val="WWNum11"/>
    <w:lvl w:ilvl="0">
      <w:start w:val="1"/>
      <w:numFmt w:val="lowerLetter"/>
      <w:lvlText w:val="%1)"/>
      <w:lvlJc w:val="left"/>
      <w:pPr>
        <w:ind w:left="720" w:hanging="360"/>
      </w:pPr>
      <w:rPr>
        <w:b/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11118F"/>
    <w:multiLevelType w:val="hybridMultilevel"/>
    <w:tmpl w:val="920432AA"/>
    <w:lvl w:ilvl="0" w:tplc="29A6177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460BC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5EE8E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2E94B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8EFCD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FC0D0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2E0AF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9DC4BE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148AD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9DF4C6D"/>
    <w:multiLevelType w:val="multilevel"/>
    <w:tmpl w:val="8D42AF84"/>
    <w:styleLink w:val="WWNum5"/>
    <w:lvl w:ilvl="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CBE0B0A"/>
    <w:multiLevelType w:val="hybridMultilevel"/>
    <w:tmpl w:val="5742EB62"/>
    <w:lvl w:ilvl="0" w:tplc="B18862CC">
      <w:start w:val="1"/>
      <w:numFmt w:val="bullet"/>
      <w:lvlText w:val="-"/>
      <w:lvlJc w:val="left"/>
      <w:pPr>
        <w:ind w:left="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4A4EEA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CCE4EC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B2D6514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0C0F0E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D16BE4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822F5F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642A4A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306C80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A962692"/>
    <w:multiLevelType w:val="multilevel"/>
    <w:tmpl w:val="D2EA0978"/>
    <w:styleLink w:val="WWNum3"/>
    <w:lvl w:ilvl="0">
      <w:start w:val="2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620" w:hanging="360"/>
      </w:pPr>
      <w:rPr>
        <w:rFonts w:eastAsia="Times New Roman" w:cs="Times New Roman"/>
      </w:r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abstractNum w:abstractNumId="15" w15:restartNumberingAfterBreak="0">
    <w:nsid w:val="4BE13AC8"/>
    <w:multiLevelType w:val="multilevel"/>
    <w:tmpl w:val="8C4CD07E"/>
    <w:styleLink w:val="WWNum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F56A2"/>
    <w:multiLevelType w:val="multilevel"/>
    <w:tmpl w:val="A446B870"/>
    <w:styleLink w:val="WWNum2"/>
    <w:lvl w:ilvl="0">
      <w:start w:val="1"/>
      <w:numFmt w:val="decimal"/>
      <w:lvlText w:val="%1."/>
      <w:lvlJc w:val="left"/>
      <w:pPr>
        <w:ind w:left="90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581E97"/>
    <w:multiLevelType w:val="multilevel"/>
    <w:tmpl w:val="A0C8AA40"/>
    <w:styleLink w:val="WWNum17"/>
    <w:lvl w:ilvl="0">
      <w:numFmt w:val="bullet"/>
      <w:lvlText w:val="-"/>
      <w:lvlJc w:val="left"/>
      <w:pPr>
        <w:ind w:left="795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515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235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955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75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95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115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835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555" w:hanging="360"/>
      </w:pPr>
      <w:rPr>
        <w:rFonts w:ascii="Wingdings" w:hAnsi="Wingdings" w:cs="Wingdings"/>
      </w:rPr>
    </w:lvl>
  </w:abstractNum>
  <w:abstractNum w:abstractNumId="18" w15:restartNumberingAfterBreak="0">
    <w:nsid w:val="5BC4368B"/>
    <w:multiLevelType w:val="multilevel"/>
    <w:tmpl w:val="580428CA"/>
    <w:styleLink w:val="WWNum1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E5C4CC8"/>
    <w:multiLevelType w:val="multilevel"/>
    <w:tmpl w:val="AEB27394"/>
    <w:styleLink w:val="WWNum6"/>
    <w:lvl w:ilvl="0">
      <w:start w:val="1"/>
      <w:numFmt w:val="lowerLetter"/>
      <w:lvlText w:val="%1)"/>
      <w:lvlJc w:val="left"/>
      <w:pPr>
        <w:ind w:left="1620" w:hanging="360"/>
      </w:pPr>
      <w:rPr>
        <w:rFonts w:eastAsia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554E57"/>
    <w:multiLevelType w:val="hybridMultilevel"/>
    <w:tmpl w:val="7056F104"/>
    <w:lvl w:ilvl="0" w:tplc="BA4EDA38">
      <w:start w:val="1"/>
      <w:numFmt w:val="bullet"/>
      <w:lvlText w:val="-"/>
      <w:lvlJc w:val="left"/>
      <w:pPr>
        <w:ind w:left="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D66326">
      <w:start w:val="1"/>
      <w:numFmt w:val="bullet"/>
      <w:lvlText w:val="o"/>
      <w:lvlJc w:val="left"/>
      <w:pPr>
        <w:ind w:left="1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0E80630">
      <w:start w:val="1"/>
      <w:numFmt w:val="bullet"/>
      <w:lvlText w:val="▪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3F85246">
      <w:start w:val="1"/>
      <w:numFmt w:val="bullet"/>
      <w:lvlText w:val="•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36E7DE">
      <w:start w:val="1"/>
      <w:numFmt w:val="bullet"/>
      <w:lvlText w:val="o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2D24C94">
      <w:start w:val="1"/>
      <w:numFmt w:val="bullet"/>
      <w:lvlText w:val="▪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26B048">
      <w:start w:val="1"/>
      <w:numFmt w:val="bullet"/>
      <w:lvlText w:val="•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96AE630">
      <w:start w:val="1"/>
      <w:numFmt w:val="bullet"/>
      <w:lvlText w:val="o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F5C7076">
      <w:start w:val="1"/>
      <w:numFmt w:val="bullet"/>
      <w:lvlText w:val="▪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2180242"/>
    <w:multiLevelType w:val="multilevel"/>
    <w:tmpl w:val="B974318E"/>
    <w:lvl w:ilvl="0">
      <w:start w:val="3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AC85613"/>
    <w:multiLevelType w:val="multilevel"/>
    <w:tmpl w:val="B5F6131A"/>
    <w:styleLink w:val="WWNum21"/>
    <w:lvl w:ilvl="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C374BBA"/>
    <w:multiLevelType w:val="multilevel"/>
    <w:tmpl w:val="E88A8950"/>
    <w:styleLink w:val="WWNum19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5026A5"/>
    <w:multiLevelType w:val="multilevel"/>
    <w:tmpl w:val="8FEA7FAA"/>
    <w:lvl w:ilvl="0">
      <w:start w:val="5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2"/>
      <w:numFmt w:val="decimal"/>
      <w:lvlRestart w:val="0"/>
      <w:lvlText w:val="%1.%2."/>
      <w:lvlJc w:val="left"/>
      <w:pPr>
        <w:ind w:left="11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61A058B"/>
    <w:multiLevelType w:val="multilevel"/>
    <w:tmpl w:val="8CBC7250"/>
    <w:styleLink w:val="WWNum20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F25B00"/>
    <w:multiLevelType w:val="multilevel"/>
    <w:tmpl w:val="B2EA4140"/>
    <w:styleLink w:val="WW8Num1"/>
    <w:lvl w:ilvl="0">
      <w:numFmt w:val="bullet"/>
      <w:lvlText w:val="-"/>
      <w:lvlJc w:val="left"/>
      <w:pPr>
        <w:ind w:left="79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D114637"/>
    <w:multiLevelType w:val="multilevel"/>
    <w:tmpl w:val="E1A40374"/>
    <w:styleLink w:val="WWNum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680369"/>
    <w:multiLevelType w:val="multilevel"/>
    <w:tmpl w:val="EB1AC9DC"/>
    <w:styleLink w:val="WWNum1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3"/>
  </w:num>
  <w:num w:numId="3">
    <w:abstractNumId w:val="24"/>
  </w:num>
  <w:num w:numId="4">
    <w:abstractNumId w:val="1"/>
  </w:num>
  <w:num w:numId="5">
    <w:abstractNumId w:val="11"/>
  </w:num>
  <w:num w:numId="6">
    <w:abstractNumId w:val="20"/>
  </w:num>
  <w:num w:numId="7">
    <w:abstractNumId w:val="9"/>
  </w:num>
  <w:num w:numId="8">
    <w:abstractNumId w:val="16"/>
  </w:num>
  <w:num w:numId="9">
    <w:abstractNumId w:val="6"/>
  </w:num>
  <w:num w:numId="10">
    <w:abstractNumId w:val="23"/>
  </w:num>
  <w:num w:numId="11">
    <w:abstractNumId w:val="5"/>
  </w:num>
  <w:num w:numId="12">
    <w:abstractNumId w:val="8"/>
  </w:num>
  <w:num w:numId="13">
    <w:abstractNumId w:val="17"/>
  </w:num>
  <w:num w:numId="14">
    <w:abstractNumId w:val="25"/>
  </w:num>
  <w:num w:numId="15">
    <w:abstractNumId w:val="27"/>
  </w:num>
  <w:num w:numId="16">
    <w:abstractNumId w:val="18"/>
  </w:num>
  <w:num w:numId="17">
    <w:abstractNumId w:val="7"/>
  </w:num>
  <w:num w:numId="18">
    <w:abstractNumId w:val="12"/>
  </w:num>
  <w:num w:numId="19">
    <w:abstractNumId w:val="0"/>
  </w:num>
  <w:num w:numId="20">
    <w:abstractNumId w:val="22"/>
  </w:num>
  <w:num w:numId="21">
    <w:abstractNumId w:val="3"/>
  </w:num>
  <w:num w:numId="22">
    <w:abstractNumId w:val="10"/>
  </w:num>
  <w:num w:numId="23">
    <w:abstractNumId w:val="2"/>
  </w:num>
  <w:num w:numId="24">
    <w:abstractNumId w:val="28"/>
  </w:num>
  <w:num w:numId="25">
    <w:abstractNumId w:val="14"/>
  </w:num>
  <w:num w:numId="26">
    <w:abstractNumId w:val="19"/>
  </w:num>
  <w:num w:numId="27">
    <w:abstractNumId w:val="15"/>
  </w:num>
  <w:num w:numId="28">
    <w:abstractNumId w:val="9"/>
  </w:num>
  <w:num w:numId="29">
    <w:abstractNumId w:val="16"/>
    <w:lvlOverride w:ilvl="0">
      <w:startOverride w:val="1"/>
    </w:lvlOverride>
  </w:num>
  <w:num w:numId="30">
    <w:abstractNumId w:val="6"/>
  </w:num>
  <w:num w:numId="31">
    <w:abstractNumId w:val="23"/>
    <w:lvlOverride w:ilvl="0">
      <w:startOverride w:val="1"/>
    </w:lvlOverride>
  </w:num>
  <w:num w:numId="32">
    <w:abstractNumId w:val="5"/>
    <w:lvlOverride w:ilvl="0">
      <w:startOverride w:val="1"/>
    </w:lvlOverride>
  </w:num>
  <w:num w:numId="33">
    <w:abstractNumId w:val="8"/>
    <w:lvlOverride w:ilvl="0">
      <w:startOverride w:val="1"/>
    </w:lvlOverride>
  </w:num>
  <w:num w:numId="34">
    <w:abstractNumId w:val="25"/>
    <w:lvlOverride w:ilvl="0">
      <w:startOverride w:val="1"/>
    </w:lvlOverride>
  </w:num>
  <w:num w:numId="35">
    <w:abstractNumId w:val="27"/>
    <w:lvlOverride w:ilvl="0">
      <w:startOverride w:val="1"/>
    </w:lvlOverride>
  </w:num>
  <w:num w:numId="36">
    <w:abstractNumId w:val="18"/>
    <w:lvlOverride w:ilvl="0">
      <w:startOverride w:val="1"/>
    </w:lvlOverride>
  </w:num>
  <w:num w:numId="37">
    <w:abstractNumId w:val="4"/>
  </w:num>
  <w:num w:numId="38">
    <w:abstractNumId w:val="3"/>
  </w:num>
  <w:num w:numId="39">
    <w:abstractNumId w:val="10"/>
    <w:lvlOverride w:ilvl="0">
      <w:startOverride w:val="1"/>
    </w:lvlOverride>
  </w:num>
  <w:num w:numId="40">
    <w:abstractNumId w:val="2"/>
    <w:lvlOverride w:ilvl="0">
      <w:startOverride w:val="1"/>
    </w:lvlOverride>
  </w:num>
  <w:num w:numId="41">
    <w:abstractNumId w:val="19"/>
    <w:lvlOverride w:ilvl="0">
      <w:startOverride w:val="1"/>
    </w:lvlOverride>
  </w:num>
  <w:num w:numId="4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E89"/>
    <w:rsid w:val="00311EE2"/>
    <w:rsid w:val="007F6E89"/>
    <w:rsid w:val="008D1964"/>
    <w:rsid w:val="00905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D0A3A"/>
  <w15:chartTrackingRefBased/>
  <w15:docId w15:val="{1B4B9E96-DB39-4FF2-963C-EC2601A20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F6E89"/>
    <w:pPr>
      <w:keepNext/>
      <w:keepLines/>
      <w:spacing w:after="129" w:line="262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7F6E89"/>
    <w:pPr>
      <w:keepNext/>
      <w:keepLines/>
      <w:spacing w:after="129" w:line="262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8"/>
      <w:lang w:eastAsia="sk-SK"/>
    </w:rPr>
  </w:style>
  <w:style w:type="paragraph" w:styleId="Nadpis3">
    <w:name w:val="heading 3"/>
    <w:next w:val="Normlny"/>
    <w:link w:val="Nadpis3Char"/>
    <w:uiPriority w:val="9"/>
    <w:unhideWhenUsed/>
    <w:qFormat/>
    <w:rsid w:val="007F6E89"/>
    <w:pPr>
      <w:keepNext/>
      <w:keepLines/>
      <w:spacing w:after="0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F6E89"/>
    <w:rPr>
      <w:rFonts w:ascii="Times New Roman" w:eastAsia="Times New Roman" w:hAnsi="Times New Roman" w:cs="Times New Roman"/>
      <w:b/>
      <w:color w:val="000000"/>
      <w:sz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7F6E89"/>
    <w:rPr>
      <w:rFonts w:ascii="Times New Roman" w:eastAsia="Times New Roman" w:hAnsi="Times New Roman" w:cs="Times New Roman"/>
      <w:b/>
      <w:color w:val="000000"/>
      <w:sz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7F6E89"/>
    <w:rPr>
      <w:rFonts w:ascii="Times New Roman" w:eastAsia="Times New Roman" w:hAnsi="Times New Roman" w:cs="Times New Roman"/>
      <w:b/>
      <w:color w:val="000000"/>
      <w:sz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7F6E89"/>
  </w:style>
  <w:style w:type="paragraph" w:styleId="Obsah1">
    <w:name w:val="toc 1"/>
    <w:hidden/>
    <w:rsid w:val="007F6E89"/>
    <w:pPr>
      <w:spacing w:after="153" w:line="265" w:lineRule="auto"/>
      <w:ind w:left="25" w:right="775" w:hanging="10"/>
      <w:jc w:val="both"/>
    </w:pPr>
    <w:rPr>
      <w:rFonts w:ascii="Times New Roman" w:eastAsia="Times New Roman" w:hAnsi="Times New Roman" w:cs="Times New Roman"/>
      <w:color w:val="000000"/>
      <w:sz w:val="24"/>
      <w:lang w:eastAsia="sk-SK"/>
    </w:rPr>
  </w:style>
  <w:style w:type="table" w:customStyle="1" w:styleId="TableGrid">
    <w:name w:val="TableGrid"/>
    <w:rsid w:val="007F6E89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F6E89"/>
    <w:pPr>
      <w:ind w:left="720"/>
      <w:contextualSpacing/>
    </w:pPr>
  </w:style>
  <w:style w:type="numbering" w:customStyle="1" w:styleId="Bezzoznamu2">
    <w:name w:val="Bez zoznamu2"/>
    <w:next w:val="Bezzoznamu"/>
    <w:uiPriority w:val="99"/>
    <w:semiHidden/>
    <w:unhideWhenUsed/>
    <w:rsid w:val="00905C6A"/>
  </w:style>
  <w:style w:type="paragraph" w:customStyle="1" w:styleId="Standard">
    <w:name w:val="Standard"/>
    <w:rsid w:val="00905C6A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905C6A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905C6A"/>
    <w:pPr>
      <w:spacing w:after="140" w:line="288" w:lineRule="auto"/>
    </w:pPr>
  </w:style>
  <w:style w:type="paragraph" w:styleId="Zoznam">
    <w:name w:val="List"/>
    <w:basedOn w:val="Textbody"/>
    <w:rsid w:val="00905C6A"/>
  </w:style>
  <w:style w:type="paragraph" w:styleId="Popis">
    <w:name w:val="caption"/>
    <w:basedOn w:val="Standard"/>
    <w:rsid w:val="00905C6A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905C6A"/>
    <w:pPr>
      <w:suppressLineNumbers/>
    </w:pPr>
  </w:style>
  <w:style w:type="paragraph" w:customStyle="1" w:styleId="TableContents">
    <w:name w:val="Table Contents"/>
    <w:basedOn w:val="Standard"/>
    <w:rsid w:val="00905C6A"/>
    <w:pPr>
      <w:suppressLineNumbers/>
    </w:pPr>
  </w:style>
  <w:style w:type="paragraph" w:customStyle="1" w:styleId="TableHeading">
    <w:name w:val="Table Heading"/>
    <w:basedOn w:val="TableContents"/>
    <w:rsid w:val="00905C6A"/>
    <w:pPr>
      <w:jc w:val="center"/>
    </w:pPr>
    <w:rPr>
      <w:b/>
      <w:bCs/>
    </w:rPr>
  </w:style>
  <w:style w:type="character" w:customStyle="1" w:styleId="ListLabel108">
    <w:name w:val="ListLabel 108"/>
    <w:rsid w:val="00905C6A"/>
    <w:rPr>
      <w:rFonts w:cs="Times New Roman"/>
    </w:rPr>
  </w:style>
  <w:style w:type="character" w:customStyle="1" w:styleId="ListLabel109">
    <w:name w:val="ListLabel 109"/>
    <w:rsid w:val="00905C6A"/>
    <w:rPr>
      <w:rFonts w:cs="Courier New"/>
    </w:rPr>
  </w:style>
  <w:style w:type="character" w:customStyle="1" w:styleId="ListLabel110">
    <w:name w:val="ListLabel 110"/>
    <w:rsid w:val="00905C6A"/>
    <w:rPr>
      <w:rFonts w:cs="Wingdings"/>
    </w:rPr>
  </w:style>
  <w:style w:type="character" w:customStyle="1" w:styleId="ListLabel111">
    <w:name w:val="ListLabel 111"/>
    <w:rsid w:val="00905C6A"/>
    <w:rPr>
      <w:rFonts w:cs="Symbol"/>
    </w:rPr>
  </w:style>
  <w:style w:type="character" w:customStyle="1" w:styleId="ListLabel112">
    <w:name w:val="ListLabel 112"/>
    <w:rsid w:val="00905C6A"/>
    <w:rPr>
      <w:rFonts w:cs="Courier New"/>
    </w:rPr>
  </w:style>
  <w:style w:type="character" w:customStyle="1" w:styleId="ListLabel113">
    <w:name w:val="ListLabel 113"/>
    <w:rsid w:val="00905C6A"/>
    <w:rPr>
      <w:rFonts w:cs="Wingdings"/>
    </w:rPr>
  </w:style>
  <w:style w:type="character" w:customStyle="1" w:styleId="ListLabel114">
    <w:name w:val="ListLabel 114"/>
    <w:rsid w:val="00905C6A"/>
    <w:rPr>
      <w:rFonts w:cs="Symbol"/>
    </w:rPr>
  </w:style>
  <w:style w:type="character" w:customStyle="1" w:styleId="ListLabel115">
    <w:name w:val="ListLabel 115"/>
    <w:rsid w:val="00905C6A"/>
    <w:rPr>
      <w:rFonts w:cs="Courier New"/>
    </w:rPr>
  </w:style>
  <w:style w:type="character" w:customStyle="1" w:styleId="ListLabel116">
    <w:name w:val="ListLabel 116"/>
    <w:rsid w:val="00905C6A"/>
    <w:rPr>
      <w:rFonts w:cs="Wingdings"/>
    </w:rPr>
  </w:style>
  <w:style w:type="character" w:customStyle="1" w:styleId="ListLabel87">
    <w:name w:val="ListLabel 87"/>
    <w:rsid w:val="00905C6A"/>
    <w:rPr>
      <w:rFonts w:cs="Times New Roman"/>
    </w:rPr>
  </w:style>
  <w:style w:type="character" w:customStyle="1" w:styleId="ListLabel88">
    <w:name w:val="ListLabel 88"/>
    <w:rsid w:val="00905C6A"/>
    <w:rPr>
      <w:rFonts w:cs="Courier New"/>
    </w:rPr>
  </w:style>
  <w:style w:type="character" w:customStyle="1" w:styleId="ListLabel89">
    <w:name w:val="ListLabel 89"/>
    <w:rsid w:val="00905C6A"/>
    <w:rPr>
      <w:rFonts w:cs="Wingdings"/>
    </w:rPr>
  </w:style>
  <w:style w:type="character" w:customStyle="1" w:styleId="ListLabel90">
    <w:name w:val="ListLabel 90"/>
    <w:rsid w:val="00905C6A"/>
    <w:rPr>
      <w:rFonts w:cs="Symbol"/>
    </w:rPr>
  </w:style>
  <w:style w:type="character" w:customStyle="1" w:styleId="ListLabel91">
    <w:name w:val="ListLabel 91"/>
    <w:rsid w:val="00905C6A"/>
    <w:rPr>
      <w:rFonts w:cs="Courier New"/>
    </w:rPr>
  </w:style>
  <w:style w:type="character" w:customStyle="1" w:styleId="ListLabel92">
    <w:name w:val="ListLabel 92"/>
    <w:rsid w:val="00905C6A"/>
    <w:rPr>
      <w:rFonts w:cs="Wingdings"/>
    </w:rPr>
  </w:style>
  <w:style w:type="character" w:customStyle="1" w:styleId="ListLabel93">
    <w:name w:val="ListLabel 93"/>
    <w:rsid w:val="00905C6A"/>
    <w:rPr>
      <w:rFonts w:cs="Symbol"/>
    </w:rPr>
  </w:style>
  <w:style w:type="character" w:customStyle="1" w:styleId="ListLabel94">
    <w:name w:val="ListLabel 94"/>
    <w:rsid w:val="00905C6A"/>
    <w:rPr>
      <w:rFonts w:cs="Courier New"/>
    </w:rPr>
  </w:style>
  <w:style w:type="character" w:customStyle="1" w:styleId="ListLabel95">
    <w:name w:val="ListLabel 95"/>
    <w:rsid w:val="00905C6A"/>
    <w:rPr>
      <w:rFonts w:cs="Wingdings"/>
    </w:rPr>
  </w:style>
  <w:style w:type="character" w:customStyle="1" w:styleId="ListLabel117">
    <w:name w:val="ListLabel 117"/>
    <w:rsid w:val="00905C6A"/>
    <w:rPr>
      <w:rFonts w:cs="Times New Roman"/>
    </w:rPr>
  </w:style>
  <w:style w:type="character" w:customStyle="1" w:styleId="ListLabel118">
    <w:name w:val="ListLabel 118"/>
    <w:rsid w:val="00905C6A"/>
    <w:rPr>
      <w:rFonts w:cs="Courier New"/>
    </w:rPr>
  </w:style>
  <w:style w:type="character" w:customStyle="1" w:styleId="ListLabel119">
    <w:name w:val="ListLabel 119"/>
    <w:rsid w:val="00905C6A"/>
    <w:rPr>
      <w:rFonts w:cs="Wingdings"/>
    </w:rPr>
  </w:style>
  <w:style w:type="character" w:customStyle="1" w:styleId="ListLabel120">
    <w:name w:val="ListLabel 120"/>
    <w:rsid w:val="00905C6A"/>
    <w:rPr>
      <w:rFonts w:cs="Symbol"/>
    </w:rPr>
  </w:style>
  <w:style w:type="character" w:customStyle="1" w:styleId="ListLabel121">
    <w:name w:val="ListLabel 121"/>
    <w:rsid w:val="00905C6A"/>
    <w:rPr>
      <w:rFonts w:cs="Courier New"/>
    </w:rPr>
  </w:style>
  <w:style w:type="character" w:customStyle="1" w:styleId="ListLabel122">
    <w:name w:val="ListLabel 122"/>
    <w:rsid w:val="00905C6A"/>
    <w:rPr>
      <w:rFonts w:cs="Wingdings"/>
    </w:rPr>
  </w:style>
  <w:style w:type="character" w:customStyle="1" w:styleId="ListLabel123">
    <w:name w:val="ListLabel 123"/>
    <w:rsid w:val="00905C6A"/>
    <w:rPr>
      <w:rFonts w:cs="Symbol"/>
    </w:rPr>
  </w:style>
  <w:style w:type="character" w:customStyle="1" w:styleId="ListLabel124">
    <w:name w:val="ListLabel 124"/>
    <w:rsid w:val="00905C6A"/>
    <w:rPr>
      <w:rFonts w:cs="Courier New"/>
    </w:rPr>
  </w:style>
  <w:style w:type="character" w:customStyle="1" w:styleId="ListLabel125">
    <w:name w:val="ListLabel 125"/>
    <w:rsid w:val="00905C6A"/>
    <w:rPr>
      <w:rFonts w:cs="Wingdings"/>
    </w:rPr>
  </w:style>
  <w:style w:type="character" w:styleId="Vrazn">
    <w:name w:val="Strong"/>
    <w:rsid w:val="00905C6A"/>
    <w:rPr>
      <w:b/>
      <w:bCs/>
    </w:rPr>
  </w:style>
  <w:style w:type="character" w:styleId="Zvraznenie">
    <w:name w:val="Emphasis"/>
    <w:rsid w:val="00905C6A"/>
    <w:rPr>
      <w:i/>
      <w:iCs/>
    </w:rPr>
  </w:style>
  <w:style w:type="character" w:customStyle="1" w:styleId="ListLabel96">
    <w:name w:val="ListLabel 96"/>
    <w:rsid w:val="00905C6A"/>
    <w:rPr>
      <w:b w:val="0"/>
    </w:rPr>
  </w:style>
  <w:style w:type="character" w:customStyle="1" w:styleId="ListLabel99">
    <w:name w:val="ListLabel 99"/>
    <w:rsid w:val="00905C6A"/>
    <w:rPr>
      <w:rFonts w:cs="Times New Roman"/>
    </w:rPr>
  </w:style>
  <w:style w:type="character" w:customStyle="1" w:styleId="ListLabel100">
    <w:name w:val="ListLabel 100"/>
    <w:rsid w:val="00905C6A"/>
    <w:rPr>
      <w:rFonts w:cs="Courier New"/>
    </w:rPr>
  </w:style>
  <w:style w:type="character" w:customStyle="1" w:styleId="ListLabel101">
    <w:name w:val="ListLabel 101"/>
    <w:rsid w:val="00905C6A"/>
    <w:rPr>
      <w:rFonts w:cs="Wingdings"/>
    </w:rPr>
  </w:style>
  <w:style w:type="character" w:customStyle="1" w:styleId="ListLabel102">
    <w:name w:val="ListLabel 102"/>
    <w:rsid w:val="00905C6A"/>
    <w:rPr>
      <w:rFonts w:cs="Symbol"/>
    </w:rPr>
  </w:style>
  <w:style w:type="character" w:customStyle="1" w:styleId="ListLabel103">
    <w:name w:val="ListLabel 103"/>
    <w:rsid w:val="00905C6A"/>
    <w:rPr>
      <w:rFonts w:cs="Courier New"/>
    </w:rPr>
  </w:style>
  <w:style w:type="character" w:customStyle="1" w:styleId="ListLabel104">
    <w:name w:val="ListLabel 104"/>
    <w:rsid w:val="00905C6A"/>
    <w:rPr>
      <w:rFonts w:cs="Wingdings"/>
    </w:rPr>
  </w:style>
  <w:style w:type="character" w:customStyle="1" w:styleId="ListLabel105">
    <w:name w:val="ListLabel 105"/>
    <w:rsid w:val="00905C6A"/>
    <w:rPr>
      <w:rFonts w:cs="Symbol"/>
    </w:rPr>
  </w:style>
  <w:style w:type="character" w:customStyle="1" w:styleId="ListLabel106">
    <w:name w:val="ListLabel 106"/>
    <w:rsid w:val="00905C6A"/>
    <w:rPr>
      <w:rFonts w:cs="Courier New"/>
    </w:rPr>
  </w:style>
  <w:style w:type="character" w:customStyle="1" w:styleId="ListLabel107">
    <w:name w:val="ListLabel 107"/>
    <w:rsid w:val="00905C6A"/>
    <w:rPr>
      <w:rFonts w:cs="Wingdings"/>
    </w:rPr>
  </w:style>
  <w:style w:type="character" w:customStyle="1" w:styleId="ListLabel126">
    <w:name w:val="ListLabel 126"/>
    <w:rsid w:val="00905C6A"/>
    <w:rPr>
      <w:b w:val="0"/>
    </w:rPr>
  </w:style>
  <w:style w:type="character" w:customStyle="1" w:styleId="ListLabel77">
    <w:name w:val="ListLabel 77"/>
    <w:rsid w:val="00905C6A"/>
    <w:rPr>
      <w:rFonts w:cs="Times New Roman"/>
      <w:b/>
      <w:sz w:val="20"/>
    </w:rPr>
  </w:style>
  <w:style w:type="character" w:customStyle="1" w:styleId="ListLabel78">
    <w:name w:val="ListLabel 78"/>
    <w:rsid w:val="00905C6A"/>
    <w:rPr>
      <w:rFonts w:cs="Courier New"/>
    </w:rPr>
  </w:style>
  <w:style w:type="character" w:customStyle="1" w:styleId="ListLabel79">
    <w:name w:val="ListLabel 79"/>
    <w:rsid w:val="00905C6A"/>
    <w:rPr>
      <w:rFonts w:cs="Wingdings"/>
    </w:rPr>
  </w:style>
  <w:style w:type="character" w:customStyle="1" w:styleId="ListLabel80">
    <w:name w:val="ListLabel 80"/>
    <w:rsid w:val="00905C6A"/>
    <w:rPr>
      <w:rFonts w:cs="Symbol"/>
    </w:rPr>
  </w:style>
  <w:style w:type="character" w:customStyle="1" w:styleId="ListLabel81">
    <w:name w:val="ListLabel 81"/>
    <w:rsid w:val="00905C6A"/>
    <w:rPr>
      <w:rFonts w:cs="Courier New"/>
    </w:rPr>
  </w:style>
  <w:style w:type="character" w:customStyle="1" w:styleId="ListLabel82">
    <w:name w:val="ListLabel 82"/>
    <w:rsid w:val="00905C6A"/>
    <w:rPr>
      <w:rFonts w:cs="Wingdings"/>
    </w:rPr>
  </w:style>
  <w:style w:type="character" w:customStyle="1" w:styleId="ListLabel83">
    <w:name w:val="ListLabel 83"/>
    <w:rsid w:val="00905C6A"/>
    <w:rPr>
      <w:rFonts w:cs="Symbol"/>
    </w:rPr>
  </w:style>
  <w:style w:type="character" w:customStyle="1" w:styleId="ListLabel84">
    <w:name w:val="ListLabel 84"/>
    <w:rsid w:val="00905C6A"/>
    <w:rPr>
      <w:rFonts w:cs="Courier New"/>
    </w:rPr>
  </w:style>
  <w:style w:type="character" w:customStyle="1" w:styleId="ListLabel85">
    <w:name w:val="ListLabel 85"/>
    <w:rsid w:val="00905C6A"/>
    <w:rPr>
      <w:rFonts w:cs="Wingdings"/>
    </w:rPr>
  </w:style>
  <w:style w:type="character" w:customStyle="1" w:styleId="ListLabel98">
    <w:name w:val="ListLabel 98"/>
    <w:rsid w:val="00905C6A"/>
    <w:rPr>
      <w:b/>
      <w:color w:val="00000A"/>
    </w:rPr>
  </w:style>
  <w:style w:type="character" w:customStyle="1" w:styleId="ListLabel86">
    <w:name w:val="ListLabel 86"/>
    <w:rsid w:val="00905C6A"/>
    <w:rPr>
      <w:rFonts w:eastAsia="Times New Roman" w:cs="Times New Roman"/>
    </w:rPr>
  </w:style>
  <w:style w:type="character" w:customStyle="1" w:styleId="ListLabel97">
    <w:name w:val="ListLabel 97"/>
    <w:rsid w:val="00905C6A"/>
    <w:rPr>
      <w:rFonts w:eastAsia="Times New Roman" w:cs="Times New Roman"/>
    </w:rPr>
  </w:style>
  <w:style w:type="numbering" w:customStyle="1" w:styleId="WWNum16">
    <w:name w:val="WWNum16"/>
    <w:basedOn w:val="Bezzoznamu"/>
    <w:rsid w:val="00905C6A"/>
    <w:pPr>
      <w:numPr>
        <w:numId w:val="7"/>
      </w:numPr>
    </w:pPr>
  </w:style>
  <w:style w:type="numbering" w:customStyle="1" w:styleId="WWNum2">
    <w:name w:val="WWNum2"/>
    <w:basedOn w:val="Bezzoznamu"/>
    <w:rsid w:val="00905C6A"/>
    <w:pPr>
      <w:numPr>
        <w:numId w:val="8"/>
      </w:numPr>
    </w:pPr>
  </w:style>
  <w:style w:type="numbering" w:customStyle="1" w:styleId="WWNum4">
    <w:name w:val="WWNum4"/>
    <w:basedOn w:val="Bezzoznamu"/>
    <w:rsid w:val="00905C6A"/>
    <w:pPr>
      <w:numPr>
        <w:numId w:val="9"/>
      </w:numPr>
    </w:pPr>
  </w:style>
  <w:style w:type="numbering" w:customStyle="1" w:styleId="WWNum19">
    <w:name w:val="WWNum19"/>
    <w:basedOn w:val="Bezzoznamu"/>
    <w:rsid w:val="00905C6A"/>
    <w:pPr>
      <w:numPr>
        <w:numId w:val="10"/>
      </w:numPr>
    </w:pPr>
  </w:style>
  <w:style w:type="numbering" w:customStyle="1" w:styleId="WWNum7">
    <w:name w:val="WWNum7"/>
    <w:basedOn w:val="Bezzoznamu"/>
    <w:rsid w:val="00905C6A"/>
    <w:pPr>
      <w:numPr>
        <w:numId w:val="11"/>
      </w:numPr>
    </w:pPr>
  </w:style>
  <w:style w:type="numbering" w:customStyle="1" w:styleId="WWNum8">
    <w:name w:val="WWNum8"/>
    <w:basedOn w:val="Bezzoznamu"/>
    <w:rsid w:val="00905C6A"/>
    <w:pPr>
      <w:numPr>
        <w:numId w:val="12"/>
      </w:numPr>
    </w:pPr>
  </w:style>
  <w:style w:type="numbering" w:customStyle="1" w:styleId="WWNum17">
    <w:name w:val="WWNum17"/>
    <w:basedOn w:val="Bezzoznamu"/>
    <w:rsid w:val="00905C6A"/>
    <w:pPr>
      <w:numPr>
        <w:numId w:val="13"/>
      </w:numPr>
    </w:pPr>
  </w:style>
  <w:style w:type="numbering" w:customStyle="1" w:styleId="WWNum20">
    <w:name w:val="WWNum20"/>
    <w:basedOn w:val="Bezzoznamu"/>
    <w:rsid w:val="00905C6A"/>
    <w:pPr>
      <w:numPr>
        <w:numId w:val="14"/>
      </w:numPr>
    </w:pPr>
  </w:style>
  <w:style w:type="numbering" w:customStyle="1" w:styleId="WWNum9">
    <w:name w:val="WWNum9"/>
    <w:basedOn w:val="Bezzoznamu"/>
    <w:rsid w:val="00905C6A"/>
    <w:pPr>
      <w:numPr>
        <w:numId w:val="15"/>
      </w:numPr>
    </w:pPr>
  </w:style>
  <w:style w:type="numbering" w:customStyle="1" w:styleId="WWNum10">
    <w:name w:val="WWNum10"/>
    <w:basedOn w:val="Bezzoznamu"/>
    <w:rsid w:val="00905C6A"/>
    <w:pPr>
      <w:numPr>
        <w:numId w:val="16"/>
      </w:numPr>
    </w:pPr>
  </w:style>
  <w:style w:type="numbering" w:customStyle="1" w:styleId="WWNum18">
    <w:name w:val="WWNum18"/>
    <w:basedOn w:val="Bezzoznamu"/>
    <w:rsid w:val="00905C6A"/>
    <w:pPr>
      <w:numPr>
        <w:numId w:val="17"/>
      </w:numPr>
    </w:pPr>
  </w:style>
  <w:style w:type="numbering" w:customStyle="1" w:styleId="WWNum5">
    <w:name w:val="WWNum5"/>
    <w:basedOn w:val="Bezzoznamu"/>
    <w:rsid w:val="00905C6A"/>
    <w:pPr>
      <w:numPr>
        <w:numId w:val="18"/>
      </w:numPr>
    </w:pPr>
  </w:style>
  <w:style w:type="numbering" w:customStyle="1" w:styleId="WWNum13">
    <w:name w:val="WWNum13"/>
    <w:basedOn w:val="Bezzoznamu"/>
    <w:rsid w:val="00905C6A"/>
    <w:pPr>
      <w:numPr>
        <w:numId w:val="19"/>
      </w:numPr>
    </w:pPr>
  </w:style>
  <w:style w:type="numbering" w:customStyle="1" w:styleId="WWNum21">
    <w:name w:val="WWNum21"/>
    <w:basedOn w:val="Bezzoznamu"/>
    <w:rsid w:val="00905C6A"/>
    <w:pPr>
      <w:numPr>
        <w:numId w:val="20"/>
      </w:numPr>
    </w:pPr>
  </w:style>
  <w:style w:type="numbering" w:customStyle="1" w:styleId="WWNum1">
    <w:name w:val="WWNum1"/>
    <w:basedOn w:val="Bezzoznamu"/>
    <w:rsid w:val="00905C6A"/>
    <w:pPr>
      <w:numPr>
        <w:numId w:val="21"/>
      </w:numPr>
    </w:pPr>
  </w:style>
  <w:style w:type="numbering" w:customStyle="1" w:styleId="WWNum11">
    <w:name w:val="WWNum11"/>
    <w:basedOn w:val="Bezzoznamu"/>
    <w:rsid w:val="00905C6A"/>
    <w:pPr>
      <w:numPr>
        <w:numId w:val="22"/>
      </w:numPr>
    </w:pPr>
  </w:style>
  <w:style w:type="numbering" w:customStyle="1" w:styleId="WWNum14">
    <w:name w:val="WWNum14"/>
    <w:basedOn w:val="Bezzoznamu"/>
    <w:rsid w:val="00905C6A"/>
    <w:pPr>
      <w:numPr>
        <w:numId w:val="23"/>
      </w:numPr>
    </w:pPr>
  </w:style>
  <w:style w:type="numbering" w:customStyle="1" w:styleId="WWNum15">
    <w:name w:val="WWNum15"/>
    <w:basedOn w:val="Bezzoznamu"/>
    <w:rsid w:val="00905C6A"/>
    <w:pPr>
      <w:numPr>
        <w:numId w:val="24"/>
      </w:numPr>
    </w:pPr>
  </w:style>
  <w:style w:type="numbering" w:customStyle="1" w:styleId="WWNum3">
    <w:name w:val="WWNum3"/>
    <w:basedOn w:val="Bezzoznamu"/>
    <w:rsid w:val="00905C6A"/>
    <w:pPr>
      <w:numPr>
        <w:numId w:val="25"/>
      </w:numPr>
    </w:pPr>
  </w:style>
  <w:style w:type="numbering" w:customStyle="1" w:styleId="WWNum6">
    <w:name w:val="WWNum6"/>
    <w:basedOn w:val="Bezzoznamu"/>
    <w:rsid w:val="00905C6A"/>
    <w:pPr>
      <w:numPr>
        <w:numId w:val="26"/>
      </w:numPr>
    </w:pPr>
  </w:style>
  <w:style w:type="numbering" w:customStyle="1" w:styleId="WWNum12">
    <w:name w:val="WWNum12"/>
    <w:basedOn w:val="Bezzoznamu"/>
    <w:rsid w:val="00905C6A"/>
    <w:pPr>
      <w:numPr>
        <w:numId w:val="27"/>
      </w:numPr>
    </w:pPr>
  </w:style>
  <w:style w:type="numbering" w:customStyle="1" w:styleId="WW8Num1">
    <w:name w:val="WW8Num1"/>
    <w:basedOn w:val="Bezzoznamu"/>
    <w:rsid w:val="008D1964"/>
    <w:pPr>
      <w:numPr>
        <w:numId w:val="4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20</Pages>
  <Words>4254</Words>
  <Characters>24250</Characters>
  <Application>Microsoft Office Word</Application>
  <DocSecurity>0</DocSecurity>
  <Lines>202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Kisfaludi</dc:creator>
  <cp:keywords/>
  <dc:description/>
  <cp:lastModifiedBy>Ladislav Kisfaludi</cp:lastModifiedBy>
  <cp:revision>2</cp:revision>
  <dcterms:created xsi:type="dcterms:W3CDTF">2024-12-28T11:03:00Z</dcterms:created>
  <dcterms:modified xsi:type="dcterms:W3CDTF">2024-12-28T11:29:00Z</dcterms:modified>
</cp:coreProperties>
</file>