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781" w:rsidRDefault="00E21FE8">
      <w:bookmarkStart w:id="0" w:name="_GoBack"/>
      <w:bookmarkEnd w:id="0"/>
      <w:r>
        <w:t>Spoločnosť RMN, nevykonávala v roku 2024 žiadnu činnosť.</w:t>
      </w:r>
    </w:p>
    <w:p w:rsidR="00E21FE8" w:rsidRDefault="00E21FE8"/>
    <w:p w:rsidR="00E21FE8" w:rsidRDefault="00E21FE8">
      <w:r>
        <w:t>Ing. Alena Bagová</w:t>
      </w:r>
    </w:p>
    <w:sectPr w:rsidR="00E21F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FE8"/>
    <w:rsid w:val="00680D06"/>
    <w:rsid w:val="00713781"/>
    <w:rsid w:val="00E21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dcterms:created xsi:type="dcterms:W3CDTF">2025-01-08T10:31:00Z</dcterms:created>
  <dcterms:modified xsi:type="dcterms:W3CDTF">2025-01-08T10:31:00Z</dcterms:modified>
</cp:coreProperties>
</file>