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01A3" w:rsidRPr="00F11F33" w:rsidRDefault="00EF2FC6" w:rsidP="00152B62">
      <w:pPr>
        <w:spacing w:after="0" w:line="240" w:lineRule="auto"/>
        <w:ind w:right="-2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 za rok 202</w:t>
      </w:r>
      <w:r w:rsidR="00FC65CE">
        <w:rPr>
          <w:b/>
          <w:bCs/>
          <w:sz w:val="40"/>
          <w:szCs w:val="40"/>
        </w:rPr>
        <w:t>3</w:t>
      </w:r>
    </w:p>
    <w:p w:rsidR="00C101A3" w:rsidRDefault="00C101A3" w:rsidP="00F10D28">
      <w:pPr>
        <w:spacing w:after="0" w:line="240" w:lineRule="auto"/>
        <w:jc w:val="both"/>
      </w:pPr>
    </w:p>
    <w:p w:rsidR="00517F18" w:rsidRDefault="00517F18" w:rsidP="00F10D28">
      <w:pPr>
        <w:spacing w:after="0" w:line="240" w:lineRule="auto"/>
        <w:jc w:val="both"/>
      </w:pPr>
    </w:p>
    <w:p w:rsidR="0052231C" w:rsidRDefault="0052231C" w:rsidP="00F10D28">
      <w:pPr>
        <w:spacing w:after="0" w:line="240" w:lineRule="auto"/>
        <w:jc w:val="both"/>
      </w:pPr>
      <w:r>
        <w:t>Výročná správa spoločnosti za rok 20</w:t>
      </w:r>
      <w:r w:rsidR="00EF2FC6">
        <w:t>2</w:t>
      </w:r>
      <w:r w:rsidR="00FC65CE">
        <w:t>3</w:t>
      </w:r>
      <w:r>
        <w:t xml:space="preserve"> je vypracovaná v</w:t>
      </w:r>
      <w:r w:rsidR="007D4126">
        <w:t xml:space="preserve"> </w:t>
      </w:r>
      <w:r>
        <w:t>súlade s</w:t>
      </w:r>
      <w:r w:rsidR="007D4126">
        <w:t xml:space="preserve"> </w:t>
      </w:r>
      <w:r>
        <w:t>ustanovením § 20 zákona č. 431/2002 Z. z. o</w:t>
      </w:r>
      <w:r w:rsidR="007D4126">
        <w:t xml:space="preserve"> </w:t>
      </w:r>
      <w:r>
        <w:t>účtovníctve v</w:t>
      </w:r>
      <w:r w:rsidR="007D4126">
        <w:t xml:space="preserve"> </w:t>
      </w:r>
      <w:r>
        <w:t>znení neskorších predpisov</w:t>
      </w:r>
    </w:p>
    <w:p w:rsidR="0052231C" w:rsidRDefault="0052231C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630EF6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ab/>
      </w:r>
      <w:r w:rsidR="00630EF6">
        <w:rPr>
          <w:b/>
          <w:bCs/>
          <w:sz w:val="28"/>
          <w:szCs w:val="28"/>
        </w:rPr>
        <w:t>Základné údaje o</w:t>
      </w:r>
      <w:r w:rsidR="007D4126">
        <w:rPr>
          <w:b/>
          <w:bCs/>
          <w:sz w:val="28"/>
          <w:szCs w:val="28"/>
        </w:rPr>
        <w:t xml:space="preserve"> </w:t>
      </w:r>
      <w:r w:rsidR="00630EF6">
        <w:rPr>
          <w:b/>
          <w:bCs/>
          <w:sz w:val="28"/>
          <w:szCs w:val="28"/>
        </w:rPr>
        <w:t>účtovnej jednotke</w:t>
      </w:r>
    </w:p>
    <w:p w:rsidR="00630EF6" w:rsidRPr="00630EF6" w:rsidRDefault="00630EF6" w:rsidP="00F10D28">
      <w:pPr>
        <w:spacing w:after="0" w:line="240" w:lineRule="auto"/>
        <w:jc w:val="both"/>
        <w:rPr>
          <w:bCs/>
        </w:rPr>
      </w:pP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Obchodné meno</w:t>
      </w:r>
      <w:r w:rsidR="00630EF6">
        <w:rPr>
          <w:bCs/>
        </w:rPr>
        <w:t>:</w:t>
      </w:r>
      <w:r w:rsidR="00630EF6">
        <w:rPr>
          <w:bCs/>
        </w:rPr>
        <w:tab/>
      </w:r>
      <w:r w:rsidR="00683CA2">
        <w:rPr>
          <w:bCs/>
        </w:rPr>
        <w:t>BGV, s.r.o.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Sídlo:</w:t>
      </w:r>
      <w:r>
        <w:rPr>
          <w:bCs/>
        </w:rPr>
        <w:tab/>
      </w:r>
      <w:r w:rsidR="00683CA2">
        <w:rPr>
          <w:bCs/>
        </w:rPr>
        <w:t>Hniezdne 471, Hniezdne 065 01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IČO:</w:t>
      </w:r>
      <w:r>
        <w:tab/>
      </w:r>
      <w:r w:rsidR="00683CA2">
        <w:t>36 476 340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DIČ:</w:t>
      </w:r>
      <w:r>
        <w:tab/>
      </w:r>
      <w:r w:rsidR="00FA3002">
        <w:t>2020004360</w:t>
      </w:r>
    </w:p>
    <w:p w:rsidR="00630EF6" w:rsidRDefault="00630EF6" w:rsidP="00F10D28">
      <w:pPr>
        <w:tabs>
          <w:tab w:val="left" w:pos="2835"/>
        </w:tabs>
        <w:spacing w:after="0" w:line="240" w:lineRule="auto"/>
        <w:jc w:val="both"/>
      </w:pPr>
      <w:r>
        <w:t>IČ DPH:</w:t>
      </w:r>
      <w:r>
        <w:tab/>
      </w:r>
      <w:r w:rsidR="00683CA2">
        <w:t>SK</w:t>
      </w:r>
      <w:r w:rsidR="00FA3002">
        <w:t>2020004360</w:t>
      </w:r>
    </w:p>
    <w:p w:rsidR="00630EF6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Hlavný predmet činnosti:</w:t>
      </w:r>
      <w:r>
        <w:rPr>
          <w:bCs/>
        </w:rPr>
        <w:tab/>
        <w:t xml:space="preserve">Výroba </w:t>
      </w:r>
      <w:r w:rsidR="00683CA2">
        <w:rPr>
          <w:bCs/>
        </w:rPr>
        <w:t>liehu, liehovín a ich uvádzanie na trh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Spoločníci:</w:t>
      </w:r>
      <w:r>
        <w:rPr>
          <w:bCs/>
        </w:rPr>
        <w:tab/>
      </w:r>
      <w:r w:rsidR="00FA3002">
        <w:rPr>
          <w:bCs/>
        </w:rPr>
        <w:t>GURMAN, s.r.o.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 xml:space="preserve">Ing. </w:t>
      </w:r>
      <w:r w:rsidR="00FA3002">
        <w:rPr>
          <w:bCs/>
        </w:rPr>
        <w:t>Ladislav Gurega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</w:p>
    <w:p w:rsidR="00FA3002" w:rsidRDefault="00FA3002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>Konatelia:</w:t>
      </w:r>
      <w:r>
        <w:rPr>
          <w:bCs/>
        </w:rPr>
        <w:tab/>
        <w:t>Ing. Ladislav Gurega</w:t>
      </w:r>
    </w:p>
    <w:p w:rsidR="0052231C" w:rsidRDefault="0052231C" w:rsidP="00F10D28">
      <w:pPr>
        <w:tabs>
          <w:tab w:val="left" w:pos="2835"/>
        </w:tabs>
        <w:spacing w:after="0" w:line="240" w:lineRule="auto"/>
        <w:jc w:val="both"/>
        <w:rPr>
          <w:bCs/>
        </w:rPr>
      </w:pPr>
      <w:r>
        <w:rPr>
          <w:bCs/>
        </w:rPr>
        <w:tab/>
      </w:r>
      <w:r w:rsidR="00E04B11">
        <w:rPr>
          <w:bCs/>
        </w:rPr>
        <w:t>Ivica Begonja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  <w:r>
        <w:rPr>
          <w:bCs/>
        </w:rPr>
        <w:t>Základné imanie spoločnosti:</w:t>
      </w:r>
      <w:r>
        <w:rPr>
          <w:bCs/>
        </w:rPr>
        <w:tab/>
      </w:r>
      <w:r w:rsidR="00FA3002">
        <w:rPr>
          <w:bCs/>
        </w:rPr>
        <w:t>720 210</w:t>
      </w:r>
      <w:r>
        <w:rPr>
          <w:bCs/>
        </w:rPr>
        <w:t xml:space="preserve"> EUR</w:t>
      </w:r>
    </w:p>
    <w:p w:rsidR="0052231C" w:rsidRDefault="0052231C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>Výška splatenia:</w:t>
      </w:r>
      <w:r>
        <w:rPr>
          <w:bCs/>
        </w:rPr>
        <w:tab/>
      </w:r>
      <w:r w:rsidR="00FA3002">
        <w:rPr>
          <w:bCs/>
        </w:rPr>
        <w:t>GURMAN, s.r.o</w:t>
      </w:r>
      <w:r>
        <w:rPr>
          <w:bCs/>
        </w:rPr>
        <w:tab/>
      </w:r>
      <w:r w:rsidR="00FA3002">
        <w:rPr>
          <w:bCs/>
        </w:rPr>
        <w:t>388 270</w:t>
      </w:r>
      <w:r>
        <w:rPr>
          <w:bCs/>
        </w:rPr>
        <w:t xml:space="preserve"> EUR</w:t>
      </w:r>
      <w:r w:rsidR="00536B3C">
        <w:rPr>
          <w:bCs/>
        </w:rPr>
        <w:tab/>
      </w:r>
      <w:r w:rsidR="00536B3C">
        <w:rPr>
          <w:bCs/>
        </w:rPr>
        <w:tab/>
        <w:t>53,91%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Ing. Ladislav Gurega</w:t>
      </w:r>
      <w:r>
        <w:rPr>
          <w:bCs/>
        </w:rPr>
        <w:tab/>
        <w:t>142 203 EUR</w:t>
      </w:r>
      <w:r w:rsidR="00536B3C">
        <w:rPr>
          <w:bCs/>
        </w:rPr>
        <w:tab/>
      </w:r>
      <w:r w:rsidR="00536B3C">
        <w:rPr>
          <w:bCs/>
        </w:rPr>
        <w:tab/>
        <w:t>19,74%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Ivica Begonja</w:t>
      </w:r>
      <w:r>
        <w:rPr>
          <w:bCs/>
        </w:rPr>
        <w:tab/>
        <w:t>142 203 EUR</w:t>
      </w:r>
      <w:r w:rsidR="00536B3C">
        <w:rPr>
          <w:bCs/>
        </w:rPr>
        <w:tab/>
      </w:r>
      <w:r w:rsidR="00536B3C">
        <w:rPr>
          <w:bCs/>
        </w:rPr>
        <w:tab/>
        <w:t>19,74%</w:t>
      </w:r>
    </w:p>
    <w:p w:rsidR="00FA3002" w:rsidRDefault="00FA3002" w:rsidP="00FA3002">
      <w:pPr>
        <w:tabs>
          <w:tab w:val="left" w:pos="2835"/>
          <w:tab w:val="right" w:pos="6804"/>
        </w:tabs>
        <w:spacing w:after="0" w:line="240" w:lineRule="auto"/>
        <w:jc w:val="both"/>
        <w:rPr>
          <w:bCs/>
        </w:rPr>
      </w:pPr>
      <w:r>
        <w:rPr>
          <w:bCs/>
        </w:rPr>
        <w:tab/>
        <w:t>Jozefína Guregová</w:t>
      </w:r>
      <w:r>
        <w:rPr>
          <w:bCs/>
        </w:rPr>
        <w:tab/>
        <w:t>47 534 EUR</w:t>
      </w:r>
      <w:r w:rsidR="00536B3C">
        <w:rPr>
          <w:bCs/>
        </w:rPr>
        <w:tab/>
      </w:r>
      <w:r w:rsidR="00536B3C">
        <w:rPr>
          <w:bCs/>
        </w:rPr>
        <w:tab/>
        <w:t xml:space="preserve">  6,61%</w:t>
      </w:r>
    </w:p>
    <w:p w:rsidR="0052231C" w:rsidRDefault="0052231C" w:rsidP="00F10D28">
      <w:pPr>
        <w:spacing w:after="0" w:line="240" w:lineRule="auto"/>
        <w:jc w:val="both"/>
        <w:rPr>
          <w:bCs/>
        </w:rPr>
      </w:pPr>
    </w:p>
    <w:p w:rsidR="00517F18" w:rsidRPr="00630EF6" w:rsidRDefault="00517F18" w:rsidP="00F10D28">
      <w:pPr>
        <w:spacing w:after="0" w:line="240" w:lineRule="auto"/>
        <w:jc w:val="both"/>
        <w:rPr>
          <w:bCs/>
        </w:rPr>
      </w:pPr>
    </w:p>
    <w:p w:rsidR="00C101A3" w:rsidRDefault="00363654" w:rsidP="00F10D28">
      <w:pPr>
        <w:spacing w:after="0" w:line="24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</w:t>
      </w:r>
      <w:r>
        <w:rPr>
          <w:b/>
          <w:bCs/>
          <w:sz w:val="28"/>
          <w:szCs w:val="28"/>
        </w:rPr>
        <w:tab/>
      </w:r>
      <w:r w:rsidR="00C101A3">
        <w:rPr>
          <w:b/>
          <w:bCs/>
          <w:sz w:val="28"/>
          <w:szCs w:val="28"/>
        </w:rPr>
        <w:t>Vývoj účtovnej jednotky</w:t>
      </w:r>
    </w:p>
    <w:p w:rsidR="00C101A3" w:rsidRDefault="00C101A3" w:rsidP="00F10D28">
      <w:pPr>
        <w:spacing w:after="0" w:line="240" w:lineRule="auto"/>
        <w:jc w:val="both"/>
        <w:rPr>
          <w:bCs/>
        </w:rPr>
      </w:pPr>
    </w:p>
    <w:p w:rsidR="00C222A5" w:rsidRDefault="00C222A5" w:rsidP="00C222A5">
      <w:pPr>
        <w:spacing w:after="0" w:line="240" w:lineRule="auto"/>
        <w:jc w:val="both"/>
      </w:pPr>
      <w:r>
        <w:t>Ročná účtovná závierka bola zostavená ako riadna, za predpokladu nepretržitého pokračovania činnosti spoločnosti.</w:t>
      </w:r>
    </w:p>
    <w:p w:rsidR="00C222A5" w:rsidRPr="00C222A5" w:rsidRDefault="00C222A5" w:rsidP="00F10D28">
      <w:pPr>
        <w:spacing w:after="0" w:line="240" w:lineRule="auto"/>
        <w:jc w:val="both"/>
        <w:rPr>
          <w:bCs/>
        </w:rPr>
      </w:pPr>
    </w:p>
    <w:p w:rsidR="00C101A3" w:rsidRPr="00C038EA" w:rsidRDefault="00363654" w:rsidP="00F10D28">
      <w:pPr>
        <w:spacing w:after="0" w:line="240" w:lineRule="auto"/>
        <w:jc w:val="both"/>
        <w:rPr>
          <w:i/>
        </w:rPr>
      </w:pPr>
      <w:r w:rsidRPr="00C038EA">
        <w:rPr>
          <w:b/>
          <w:bCs/>
          <w:i/>
        </w:rPr>
        <w:t>2.1</w:t>
      </w:r>
      <w:r w:rsidR="005173EA" w:rsidRPr="00C038EA">
        <w:rPr>
          <w:b/>
          <w:bCs/>
          <w:i/>
        </w:rPr>
        <w:t>.</w:t>
      </w:r>
      <w:r w:rsidRPr="00C038EA">
        <w:rPr>
          <w:b/>
          <w:bCs/>
          <w:i/>
        </w:rPr>
        <w:tab/>
        <w:t>Vznik účtovnej jednotky</w:t>
      </w:r>
    </w:p>
    <w:p w:rsidR="00517F18" w:rsidRDefault="00517F18" w:rsidP="00F10D28">
      <w:pPr>
        <w:spacing w:after="0" w:line="240" w:lineRule="auto"/>
        <w:jc w:val="both"/>
      </w:pPr>
    </w:p>
    <w:p w:rsidR="00C101A3" w:rsidRDefault="00FA3002" w:rsidP="00F10D28">
      <w:pPr>
        <w:spacing w:after="0" w:line="240" w:lineRule="auto"/>
        <w:jc w:val="both"/>
      </w:pPr>
      <w:r>
        <w:t>S</w:t>
      </w:r>
      <w:r w:rsidR="00C101A3">
        <w:t xml:space="preserve">poločnosť </w:t>
      </w:r>
      <w:r>
        <w:t>BGV, s.r.o.</w:t>
      </w:r>
      <w:r w:rsidR="00C101A3">
        <w:t xml:space="preserve"> bola založená </w:t>
      </w:r>
      <w:r w:rsidR="0052231C">
        <w:t xml:space="preserve">spoločenskou zmluvou </w:t>
      </w:r>
      <w:r w:rsidR="00F10D28">
        <w:t xml:space="preserve">a </w:t>
      </w:r>
      <w:r w:rsidR="00C101A3">
        <w:t xml:space="preserve">zapísaná do Obchodného registra </w:t>
      </w:r>
      <w:r w:rsidR="00F10D28">
        <w:t>Okresného súdu Prešov</w:t>
      </w:r>
      <w:r w:rsidR="00C101A3">
        <w:t>, oddiel:</w:t>
      </w:r>
      <w:r>
        <w:t xml:space="preserve"> </w:t>
      </w:r>
      <w:proofErr w:type="spellStart"/>
      <w:r>
        <w:t>Sro</w:t>
      </w:r>
      <w:proofErr w:type="spellEnd"/>
      <w:r>
        <w:t>, vložka č. 13156/P, dňa 7.11.2001</w:t>
      </w:r>
      <w:r w:rsidR="009818FE">
        <w:t>.</w:t>
      </w:r>
    </w:p>
    <w:p w:rsidR="00363654" w:rsidRDefault="00363654" w:rsidP="00F10D28">
      <w:pPr>
        <w:spacing w:after="0" w:line="240" w:lineRule="auto"/>
        <w:jc w:val="both"/>
      </w:pPr>
    </w:p>
    <w:p w:rsidR="00363654" w:rsidRPr="00C038EA" w:rsidRDefault="00363654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2.2</w:t>
      </w:r>
      <w:r w:rsidR="005173EA" w:rsidRPr="00C038EA">
        <w:rPr>
          <w:b/>
          <w:i/>
        </w:rPr>
        <w:t>.</w:t>
      </w:r>
      <w:r w:rsidRPr="00C038EA">
        <w:rPr>
          <w:b/>
          <w:i/>
        </w:rPr>
        <w:tab/>
        <w:t>Stručné zhodnotenie</w:t>
      </w:r>
      <w:r w:rsidR="005173EA" w:rsidRPr="00C038EA">
        <w:rPr>
          <w:b/>
          <w:i/>
        </w:rPr>
        <w:t xml:space="preserve"> činnosti</w:t>
      </w:r>
      <w:r w:rsidRPr="00C038EA">
        <w:rPr>
          <w:b/>
          <w:i/>
        </w:rPr>
        <w:t xml:space="preserve"> spoločnosti počas predchádzajúcich  rokov</w:t>
      </w:r>
    </w:p>
    <w:p w:rsidR="00363654" w:rsidRDefault="00363654" w:rsidP="00F10D28">
      <w:pPr>
        <w:spacing w:after="0" w:line="240" w:lineRule="auto"/>
        <w:jc w:val="both"/>
      </w:pPr>
    </w:p>
    <w:p w:rsidR="00325987" w:rsidRDefault="006055CA" w:rsidP="00F10D28">
      <w:pPr>
        <w:spacing w:after="0" w:line="240" w:lineRule="auto"/>
        <w:jc w:val="both"/>
      </w:pPr>
      <w:r>
        <w:t>Hlavnou činnosťou spoločnosti</w:t>
      </w:r>
      <w:r w:rsidR="00517F18">
        <w:t xml:space="preserve"> od roku </w:t>
      </w:r>
      <w:r>
        <w:t>200</w:t>
      </w:r>
      <w:r w:rsidR="00517F18">
        <w:t>2</w:t>
      </w:r>
      <w:r>
        <w:t xml:space="preserve"> je výroba liehu v liehovare Hniezdne. Liehovar je koncipovaný ako poľnohospodársky obilný liehovar pre spracovanie obilnín na lieh veľmi jemný. Lieh sa vyrába na farmaceutické, potravinárske a priemyselné účely na vysokej úrovni. Od roku 2009 kapacita liehovaru predstavuje 350 hl</w:t>
      </w:r>
      <w:r w:rsidRPr="006055CA">
        <w:t xml:space="preserve"> </w:t>
      </w:r>
      <w:r>
        <w:t>absolútneho alkoholu /deň v hlavnom produkte.</w:t>
      </w:r>
    </w:p>
    <w:p w:rsidR="006055CA" w:rsidRDefault="006055CA" w:rsidP="00F10D28">
      <w:pPr>
        <w:spacing w:after="0" w:line="240" w:lineRule="auto"/>
        <w:jc w:val="both"/>
      </w:pPr>
      <w:r>
        <w:t>Charakteristický sortiment: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rafinovaný lieh veľmi jemný,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lastRenderedPageBreak/>
        <w:t>-</w:t>
      </w:r>
      <w:r>
        <w:tab/>
        <w:t>technický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obecným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lieh denaturovaný osobitným spôsobom,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lieh,</w:t>
      </w:r>
    </w:p>
    <w:p w:rsidR="006055CA" w:rsidRDefault="006055CA" w:rsidP="006055CA">
      <w:pPr>
        <w:spacing w:after="0" w:line="240" w:lineRule="auto"/>
        <w:ind w:left="851" w:hanging="284"/>
        <w:jc w:val="both"/>
      </w:pPr>
      <w:r>
        <w:t>-</w:t>
      </w:r>
      <w:r>
        <w:tab/>
        <w:t>bezvodný lieh denaturovaný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nemrznúcich zmesí</w:t>
      </w:r>
    </w:p>
    <w:p w:rsidR="00643066" w:rsidRDefault="00643066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čistiacich prostriedkov</w:t>
      </w:r>
    </w:p>
    <w:p w:rsidR="00FC65CE" w:rsidRDefault="00FC65CE" w:rsidP="006055CA">
      <w:pPr>
        <w:spacing w:after="0" w:line="240" w:lineRule="auto"/>
        <w:ind w:left="851" w:hanging="284"/>
        <w:jc w:val="both"/>
      </w:pPr>
      <w:r>
        <w:t xml:space="preserve">- </w:t>
      </w:r>
      <w:r>
        <w:tab/>
        <w:t>výroba alkoholických nápojov v spotrebiteľskom balení</w:t>
      </w:r>
    </w:p>
    <w:p w:rsidR="00325987" w:rsidRDefault="00325987" w:rsidP="00F10D28">
      <w:pPr>
        <w:spacing w:after="0" w:line="240" w:lineRule="auto"/>
        <w:jc w:val="both"/>
      </w:pPr>
    </w:p>
    <w:p w:rsidR="006055CA" w:rsidRDefault="006055CA" w:rsidP="00F10D28">
      <w:pPr>
        <w:spacing w:after="0" w:line="240" w:lineRule="auto"/>
        <w:jc w:val="both"/>
      </w:pPr>
      <w:r w:rsidRPr="006055CA">
        <w:t>BGV, s. r. o. zaviedla v roku 2005 systém riadenia kvality pozost</w:t>
      </w:r>
      <w:r>
        <w:t xml:space="preserve">ávajúceho z normy ISO 9001:2000 </w:t>
      </w:r>
      <w:r w:rsidRPr="006055CA">
        <w:t>a štandardov HACCP s cieľom dosahovať neustály rast spoločnosti,</w:t>
      </w:r>
      <w:r>
        <w:t xml:space="preserve"> </w:t>
      </w:r>
      <w:r w:rsidRPr="006055CA">
        <w:t>zabezpečiť proces neustáleho zlepšovania</w:t>
      </w:r>
      <w:r>
        <w:t xml:space="preserve"> </w:t>
      </w:r>
      <w:r w:rsidRPr="006055CA">
        <w:t>a skvalitňovania úrovne poskytovanýc</w:t>
      </w:r>
      <w:r>
        <w:t>h služieb.</w:t>
      </w:r>
    </w:p>
    <w:p w:rsidR="001139D4" w:rsidRDefault="001139D4" w:rsidP="00F10D28">
      <w:pPr>
        <w:spacing w:after="0" w:line="240" w:lineRule="auto"/>
        <w:jc w:val="both"/>
      </w:pPr>
      <w:r>
        <w:t xml:space="preserve">Spoločnosť počas predchádzajúcich rokov rozšírila svoju výrobu aj na výrobu whisky destilátu, ktorý dozrieva v dubových sudoch v jednotlivých skladových halách. Taktiež sa prevádzkuje expozícia zameraná na liehovarnícku výrobu, ktorej súčasťou je aj prehliadka areálu spoločnosti. </w:t>
      </w:r>
    </w:p>
    <w:p w:rsidR="001139D4" w:rsidRDefault="001139D4" w:rsidP="00F10D28">
      <w:pPr>
        <w:spacing w:after="0" w:line="240" w:lineRule="auto"/>
        <w:jc w:val="both"/>
      </w:pPr>
      <w:r>
        <w:t>Spoločnosť vyrába aj rôzne druhy destilátov v spotrebiteľskom balení, kde je jej portfólio rôznorodé od whisky, vodky, ochuteného alkoholu až po likéry. Počas roka 2017 rozšírila svoje skladovacie kapacity, čo sa týka sudového hospodárstva, te</w:t>
      </w:r>
      <w:r w:rsidR="00643066">
        <w:t xml:space="preserve">da dozrievanie whisky destilátu. V tomto duchu pokračovala aj počas roka 2019, kedy začala aj s výrobou nemrznúcich zmesí ako aj čistiacich prostriedkov. </w:t>
      </w:r>
      <w:r w:rsidR="00FE6A6D">
        <w:t xml:space="preserve">V roku 2020 v čase pandémie COVID 19 </w:t>
      </w:r>
      <w:r w:rsidR="00FC65CE">
        <w:t>,</w:t>
      </w:r>
      <w:r w:rsidR="00FE6A6D">
        <w:t xml:space="preserve"> pustila spoločnosť do obehu aj dezinfekčný prostriedok na báze liehového základu a to BURBEGEL, ktorý sa distribuoval jednak do všetkých dostupných sietí obchodov ako aj lekární a nemocníc. Počas tohto </w:t>
      </w:r>
      <w:proofErr w:type="spellStart"/>
      <w:r w:rsidR="00FE6A6D">
        <w:t>pandemického</w:t>
      </w:r>
      <w:proofErr w:type="spellEnd"/>
      <w:r w:rsidR="00FE6A6D">
        <w:t xml:space="preserve"> roka spoločnosť</w:t>
      </w:r>
      <w:r w:rsidR="00FC65CE">
        <w:t xml:space="preserve"> rozšírila aj skladovanie a zrenie</w:t>
      </w:r>
      <w:r w:rsidR="00FE6A6D">
        <w:t xml:space="preserve"> whisky destilátu a zároveň rozšírila aj  portfóli</w:t>
      </w:r>
      <w:r w:rsidR="00FC65CE">
        <w:t xml:space="preserve">o o ďalší vývojoví druh whisky a dezinfekčných prostriedkov. </w:t>
      </w:r>
    </w:p>
    <w:p w:rsidR="00BF46EA" w:rsidRDefault="00BF46EA" w:rsidP="00F10D28">
      <w:pPr>
        <w:spacing w:after="0" w:line="240" w:lineRule="auto"/>
        <w:jc w:val="both"/>
      </w:pPr>
      <w:r>
        <w:t xml:space="preserve">V roku 2021 sa spoločnosť snažila zahnať následky pandémie, no vo veľkej miere sa to nepodarilo a tak ďalej pokračovala v naskladňovaní a zrení whisky. Spoločnosť sa počas tohto roka nepúšťala do žiadnych zásadných zmien nakoľko sa znížil obrat a stúpali ceny energií. </w:t>
      </w:r>
    </w:p>
    <w:p w:rsidR="00D42BE9" w:rsidRDefault="00D42BE9" w:rsidP="00F10D28">
      <w:pPr>
        <w:spacing w:after="0" w:line="240" w:lineRule="auto"/>
        <w:jc w:val="both"/>
      </w:pPr>
      <w:r>
        <w:t xml:space="preserve">V roku 2022 spoločnosť pokračovala vo svojom výrobnom portfóliu výrobkov liehovín v spotrebiteľskom balení ako je TATRA BALZAM, rada ALTERNATIVE , ktoré v značnej miere inovovala. Naďalej sa pokračovalo v naskladňovaní a zrení whisky ako aj nákupu nových sudov a uviedla sa na trh nová vývojová 14-ročná whisky. </w:t>
      </w:r>
    </w:p>
    <w:p w:rsidR="00FC65CE" w:rsidRDefault="00FC65CE" w:rsidP="00F10D28">
      <w:pPr>
        <w:spacing w:after="0" w:line="240" w:lineRule="auto"/>
        <w:jc w:val="both"/>
      </w:pPr>
      <w:r>
        <w:t xml:space="preserve">Rok 2023 sa niesol v duchu následkov znižovania výroby i predaja, poklese celkových obratov a zvyšovaní cien vstupných komodít. Spoločnosť uviedla na trh novú 15.ročnú whisky v limitovanej edícii. Nakúpila sudy a naskladnila ďalší destilát na zrenie. </w:t>
      </w:r>
    </w:p>
    <w:p w:rsidR="006055CA" w:rsidRDefault="006055CA" w:rsidP="00F10D28">
      <w:pPr>
        <w:spacing w:after="0" w:line="240" w:lineRule="auto"/>
        <w:jc w:val="both"/>
      </w:pPr>
    </w:p>
    <w:p w:rsidR="00363654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2.3.</w:t>
      </w:r>
      <w:r w:rsidRPr="00C038EA">
        <w:rPr>
          <w:b/>
          <w:i/>
        </w:rPr>
        <w:tab/>
        <w:t xml:space="preserve">Významné udalosti po skončení účtovného obdobia 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V</w:t>
      </w:r>
      <w:r w:rsidR="007D4126">
        <w:t xml:space="preserve"> </w:t>
      </w:r>
      <w:r>
        <w:t>spoločnosti nenastali žiadne významné udalosti, ktoré by zásadne ovplyvnili uzavreté účtovné obdobie a</w:t>
      </w:r>
      <w:r w:rsidR="007D4126">
        <w:t xml:space="preserve"> </w:t>
      </w:r>
      <w:r>
        <w:t>účtovnú závierku.</w:t>
      </w:r>
      <w:r w:rsidR="00FC65CE">
        <w:t xml:space="preserve"> </w:t>
      </w:r>
      <w:r w:rsidR="005F49D2">
        <w:t>Došlo len k úprave stavov účtov,</w:t>
      </w:r>
      <w:r w:rsidR="00536B3C">
        <w:t xml:space="preserve"> </w:t>
      </w:r>
      <w:r w:rsidR="00C50A90">
        <w:t>pre</w:t>
      </w:r>
      <w:r w:rsidR="00536B3C">
        <w:t>účtovaniu nákladov a výnosov, ktoré sa po tomto čase objavili</w:t>
      </w:r>
      <w:r w:rsidR="00C50A90">
        <w:t xml:space="preserve"> </w:t>
      </w:r>
      <w:r w:rsidR="00536B3C">
        <w:t>,</w:t>
      </w:r>
      <w:r w:rsidR="005F49D2">
        <w:t xml:space="preserve"> čo nemalo za následok zmenu hospodárskeho výsledku. </w:t>
      </w: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2.4.</w:t>
      </w:r>
      <w:r w:rsidRPr="00C038EA">
        <w:rPr>
          <w:b/>
          <w:i/>
        </w:rPr>
        <w:tab/>
        <w:t>Predpokladaný budúci vývoj činnosti spoločnosti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mieni aj v</w:t>
      </w:r>
      <w:r w:rsidR="007D4126">
        <w:t xml:space="preserve"> </w:t>
      </w:r>
      <w:r>
        <w:t>ďalšom období pokračovať v</w:t>
      </w:r>
      <w:r w:rsidR="007D4126">
        <w:t xml:space="preserve"> </w:t>
      </w:r>
      <w:r>
        <w:t xml:space="preserve">doterajšej činnosti, </w:t>
      </w:r>
      <w:r w:rsidR="00D47F7A">
        <w:t xml:space="preserve">t. j. </w:t>
      </w:r>
      <w:r>
        <w:t>v</w:t>
      </w:r>
      <w:r w:rsidR="00D47F7A">
        <w:t>o výrobe liehu, liehovín s ich následnou distribúciou</w:t>
      </w:r>
      <w:r w:rsidR="0054700B">
        <w:t xml:space="preserve"> ako aj zrením whisky destilátu.</w:t>
      </w:r>
      <w:r w:rsidR="00643066">
        <w:t xml:space="preserve"> Chce vo väčšej miere rozbehnúť výrobu nemrznúcich zmesí, čistiacic</w:t>
      </w:r>
      <w:r w:rsidR="00BF46EA">
        <w:t>h a dezinfekčných prostriedkov, naskladňovania a zrenia whisk</w:t>
      </w:r>
      <w:r w:rsidR="003079D0">
        <w:t xml:space="preserve">y a tým si zabezpečiť poprednú pozíciu na slovenskom i zahraničnom trhu a to kvalitou vyrábaných výrobkov a poskytovaním služieb. Naďalej sa chce spoločnosť usilovať potvrdzovať svoje dobré meno a rozvíjať svoje aktivity tak na domácom ako aj zahraničnom trhu. </w:t>
      </w:r>
    </w:p>
    <w:p w:rsidR="003079D0" w:rsidRPr="00C038EA" w:rsidRDefault="003079D0" w:rsidP="003079D0">
      <w:pPr>
        <w:spacing w:after="0" w:line="240" w:lineRule="auto"/>
        <w:jc w:val="both"/>
        <w:rPr>
          <w:b/>
          <w:i/>
        </w:rPr>
      </w:pPr>
    </w:p>
    <w:p w:rsidR="003079D0" w:rsidRDefault="003079D0" w:rsidP="003079D0">
      <w:pPr>
        <w:spacing w:after="0" w:line="240" w:lineRule="auto"/>
        <w:jc w:val="both"/>
        <w:rPr>
          <w:b/>
          <w:i/>
        </w:rPr>
      </w:pPr>
    </w:p>
    <w:p w:rsidR="003079D0" w:rsidRDefault="003079D0" w:rsidP="003079D0">
      <w:pPr>
        <w:spacing w:after="0" w:line="240" w:lineRule="auto"/>
        <w:jc w:val="both"/>
        <w:rPr>
          <w:b/>
          <w:i/>
        </w:rPr>
      </w:pPr>
    </w:p>
    <w:p w:rsidR="003079D0" w:rsidRDefault="003079D0" w:rsidP="003079D0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</w:t>
      </w:r>
      <w:r>
        <w:rPr>
          <w:b/>
          <w:i/>
        </w:rPr>
        <w:t>5</w:t>
      </w:r>
      <w:r w:rsidRPr="00C038EA">
        <w:rPr>
          <w:b/>
          <w:i/>
        </w:rPr>
        <w:t>.</w:t>
      </w:r>
      <w:r w:rsidRPr="00C038EA">
        <w:rPr>
          <w:b/>
          <w:i/>
        </w:rPr>
        <w:tab/>
      </w:r>
      <w:r>
        <w:rPr>
          <w:b/>
          <w:i/>
        </w:rPr>
        <w:t>Náklady na činnosť v oblasti výskumu a vývoja</w:t>
      </w:r>
    </w:p>
    <w:p w:rsidR="003079D0" w:rsidRDefault="003079D0" w:rsidP="00F10D28">
      <w:pPr>
        <w:spacing w:after="0" w:line="240" w:lineRule="auto"/>
        <w:jc w:val="both"/>
      </w:pPr>
    </w:p>
    <w:p w:rsidR="003079D0" w:rsidRDefault="003079D0" w:rsidP="003079D0">
      <w:pPr>
        <w:spacing w:after="0" w:line="240" w:lineRule="auto"/>
        <w:jc w:val="both"/>
        <w:rPr>
          <w:b/>
          <w:i/>
        </w:rPr>
      </w:pPr>
      <w:r>
        <w:t xml:space="preserve">Spoločnosť v roku 2023 nevyvíjala činnosť  v oblasti výskumu a vývoja, ktoré by zohľadňovala vo svojej účtovnej závierke. 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5173EA" w:rsidP="00F10D28">
      <w:pPr>
        <w:spacing w:after="0" w:line="240" w:lineRule="auto"/>
        <w:jc w:val="both"/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2.6.</w:t>
      </w:r>
      <w:r w:rsidRPr="00C038EA">
        <w:rPr>
          <w:b/>
          <w:i/>
        </w:rPr>
        <w:tab/>
        <w:t>Nadobúdanie vlastných akcií, dočasných listov, obchodných podielov</w:t>
      </w:r>
    </w:p>
    <w:p w:rsidR="005173EA" w:rsidRDefault="005173EA" w:rsidP="00F10D28">
      <w:pPr>
        <w:spacing w:after="0" w:line="240" w:lineRule="auto"/>
        <w:jc w:val="both"/>
      </w:pPr>
    </w:p>
    <w:p w:rsidR="009818FE" w:rsidRDefault="00F10D28" w:rsidP="00F10D28">
      <w:pPr>
        <w:spacing w:after="0" w:line="240" w:lineRule="auto"/>
        <w:jc w:val="both"/>
      </w:pPr>
      <w:r>
        <w:t>Spoločnosť nenadobudla vlastné akcie</w:t>
      </w:r>
      <w:r w:rsidR="009818FE">
        <w:t xml:space="preserve"> ani</w:t>
      </w:r>
      <w:r>
        <w:t xml:space="preserve"> dočasné listy</w:t>
      </w:r>
      <w:r w:rsidR="009818FE">
        <w:t>.</w:t>
      </w:r>
      <w:r>
        <w:t xml:space="preserve"> </w:t>
      </w:r>
      <w:r w:rsidR="009818FE">
        <w:t xml:space="preserve">Obchodné podiely má spoločnosť v spoločnosti BGV </w:t>
      </w:r>
      <w:proofErr w:type="spellStart"/>
      <w:r w:rsidR="009818FE">
        <w:t>Enviro</w:t>
      </w:r>
      <w:proofErr w:type="spellEnd"/>
      <w:r w:rsidR="009818FE">
        <w:t xml:space="preserve"> s.r.o., spoločnosti ELPO s.r.o. a v neziskovej organizácii Obnova kultúrnych t</w:t>
      </w:r>
      <w:r w:rsidR="00643066">
        <w:t>radícií, ktorej je zakladateľom, počas roka 2019 bola založená nová nezisková organizácia pod názvom Ochrana prírody a našich zvykov.</w:t>
      </w:r>
      <w:r w:rsidR="005F49D2">
        <w:t xml:space="preserve"> Všetky tieto spoločnosti ako aj neziskové organizácie boli činné aj počas roka 2023 a naďalej pokračujú vo svojej činnosti. </w:t>
      </w:r>
    </w:p>
    <w:p w:rsidR="005173EA" w:rsidRDefault="009818FE" w:rsidP="00F10D28">
      <w:pPr>
        <w:spacing w:after="0" w:line="240" w:lineRule="auto"/>
        <w:jc w:val="both"/>
      </w:pPr>
      <w:r>
        <w:t xml:space="preserve"> </w:t>
      </w: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FE6A6D" w:rsidRDefault="00FE6A6D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2.7.</w:t>
      </w:r>
      <w:r w:rsidRPr="00C038EA">
        <w:rPr>
          <w:b/>
          <w:i/>
        </w:rPr>
        <w:tab/>
        <w:t>Rozdelenie straty/zisku</w:t>
      </w:r>
    </w:p>
    <w:p w:rsidR="005173EA" w:rsidRDefault="005173EA" w:rsidP="00F10D28">
      <w:pPr>
        <w:spacing w:after="0" w:line="240" w:lineRule="auto"/>
        <w:jc w:val="both"/>
      </w:pPr>
    </w:p>
    <w:p w:rsidR="00F10D28" w:rsidRDefault="00F10D28" w:rsidP="00F10D28">
      <w:pPr>
        <w:spacing w:after="0" w:line="240" w:lineRule="auto"/>
        <w:jc w:val="both"/>
      </w:pPr>
      <w:r>
        <w:t>Spoločníci spoločnosti</w:t>
      </w:r>
      <w:r w:rsidR="007D4126">
        <w:t xml:space="preserve"> </w:t>
      </w:r>
      <w:r w:rsidR="00D47F7A">
        <w:t>BGV,</w:t>
      </w:r>
      <w:r>
        <w:t xml:space="preserve"> s.r.o., rozhodli</w:t>
      </w:r>
      <w:r w:rsidR="00BF1EF9">
        <w:t xml:space="preserve"> počas roka 202</w:t>
      </w:r>
      <w:r w:rsidR="005F49D2">
        <w:t>3</w:t>
      </w:r>
      <w:r>
        <w:t xml:space="preserve"> o</w:t>
      </w:r>
      <w:r w:rsidR="007D4126">
        <w:t xml:space="preserve"> zaúčtovaní </w:t>
      </w:r>
      <w:r>
        <w:t>hospodárskeho výsledku za rok 20</w:t>
      </w:r>
      <w:r w:rsidR="00DD674E">
        <w:t>2</w:t>
      </w:r>
      <w:r w:rsidR="005F49D2">
        <w:t>2</w:t>
      </w:r>
      <w:r w:rsidR="00DD674E">
        <w:t>, ktorým bol</w:t>
      </w:r>
      <w:r w:rsidR="00D47F7A">
        <w:t xml:space="preserve"> </w:t>
      </w:r>
      <w:r w:rsidR="005F49D2">
        <w:t>zisk</w:t>
      </w:r>
      <w:r w:rsidR="00D42BE9">
        <w:t>,</w:t>
      </w:r>
      <w:r w:rsidR="00A2671E">
        <w:t xml:space="preserve"> v </w:t>
      </w:r>
      <w:r w:rsidR="007D4126">
        <w:t xml:space="preserve"> prospech účtu</w:t>
      </w:r>
      <w:r>
        <w:t xml:space="preserve"> 42</w:t>
      </w:r>
      <w:r w:rsidR="005F49D2">
        <w:t>8</w:t>
      </w:r>
      <w:r>
        <w:t>- ne</w:t>
      </w:r>
      <w:r w:rsidR="00DD674E">
        <w:t>rozdelen</w:t>
      </w:r>
      <w:r w:rsidR="005F49D2">
        <w:t>ý</w:t>
      </w:r>
      <w:r w:rsidR="00DD674E">
        <w:t xml:space="preserve"> </w:t>
      </w:r>
      <w:r w:rsidR="005F49D2">
        <w:t xml:space="preserve">zisk minulých rokov a ponechať ho v spoločnosti. </w:t>
      </w:r>
    </w:p>
    <w:p w:rsidR="005173EA" w:rsidRDefault="005173EA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5173EA" w:rsidRPr="00C038EA" w:rsidRDefault="005173EA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2.8.</w:t>
      </w:r>
      <w:r w:rsidRPr="00C038EA">
        <w:rPr>
          <w:b/>
          <w:i/>
        </w:rPr>
        <w:tab/>
        <w:t>Organizačné zložky v</w:t>
      </w:r>
      <w:r w:rsidR="007D4126" w:rsidRPr="00C038EA">
        <w:rPr>
          <w:b/>
          <w:i/>
        </w:rPr>
        <w:t xml:space="preserve"> </w:t>
      </w:r>
      <w:r w:rsidRPr="00C038EA">
        <w:rPr>
          <w:b/>
          <w:i/>
        </w:rPr>
        <w:t>zahraničí</w:t>
      </w:r>
    </w:p>
    <w:p w:rsidR="005173EA" w:rsidRDefault="005173EA" w:rsidP="00F10D28">
      <w:pPr>
        <w:spacing w:after="0" w:line="240" w:lineRule="auto"/>
        <w:jc w:val="both"/>
      </w:pPr>
    </w:p>
    <w:p w:rsidR="005173EA" w:rsidRDefault="00F10D28" w:rsidP="00F10D28">
      <w:pPr>
        <w:spacing w:after="0" w:line="240" w:lineRule="auto"/>
        <w:jc w:val="both"/>
      </w:pPr>
      <w:r>
        <w:t>Spoločnosť nemá žiadne organizačné zložky v</w:t>
      </w:r>
      <w:r w:rsidR="007D4126">
        <w:t xml:space="preserve"> </w:t>
      </w:r>
      <w:r>
        <w:t>zahraničí.</w:t>
      </w:r>
    </w:p>
    <w:p w:rsidR="003079D0" w:rsidRDefault="003079D0" w:rsidP="00F10D28">
      <w:pPr>
        <w:spacing w:after="0" w:line="240" w:lineRule="auto"/>
        <w:jc w:val="both"/>
      </w:pPr>
    </w:p>
    <w:p w:rsidR="003079D0" w:rsidRDefault="003079D0" w:rsidP="00F10D28">
      <w:pPr>
        <w:spacing w:after="0" w:line="240" w:lineRule="auto"/>
        <w:jc w:val="both"/>
      </w:pPr>
    </w:p>
    <w:p w:rsidR="003079D0" w:rsidRDefault="003079D0" w:rsidP="00F10D28">
      <w:pPr>
        <w:spacing w:after="0" w:line="240" w:lineRule="auto"/>
        <w:jc w:val="both"/>
      </w:pPr>
    </w:p>
    <w:p w:rsidR="00325987" w:rsidRDefault="00325987" w:rsidP="00F10D28">
      <w:pPr>
        <w:spacing w:after="0" w:line="240" w:lineRule="auto"/>
        <w:jc w:val="both"/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t>3.</w:t>
      </w:r>
      <w:r w:rsidRPr="00325987">
        <w:rPr>
          <w:b/>
          <w:sz w:val="28"/>
          <w:szCs w:val="28"/>
        </w:rPr>
        <w:tab/>
        <w:t>Organizačná štruktúra spoločnosti</w:t>
      </w:r>
    </w:p>
    <w:p w:rsidR="00325987" w:rsidRDefault="00325987" w:rsidP="00F10D28">
      <w:pPr>
        <w:spacing w:after="0" w:line="240" w:lineRule="auto"/>
        <w:jc w:val="both"/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7E648B" w:rsidRDefault="007E648B" w:rsidP="00325987">
      <w:pPr>
        <w:spacing w:after="0" w:line="240" w:lineRule="auto"/>
        <w:jc w:val="both"/>
        <w:rPr>
          <w:b/>
          <w:i/>
        </w:rPr>
      </w:pPr>
    </w:p>
    <w:p w:rsidR="00325987" w:rsidRPr="007E648B" w:rsidRDefault="009E353C" w:rsidP="00325987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3.1.</w:t>
      </w:r>
      <w:r w:rsidRPr="00C038EA">
        <w:rPr>
          <w:b/>
          <w:i/>
        </w:rPr>
        <w:tab/>
        <w:t>Organizačná štruktúra spoločnosti</w:t>
      </w:r>
      <w:r w:rsidR="00325987">
        <w:t>.</w:t>
      </w:r>
    </w:p>
    <w:p w:rsidR="002C4A1D" w:rsidRDefault="002C4A1D" w:rsidP="00325987">
      <w:pPr>
        <w:spacing w:after="0" w:line="240" w:lineRule="auto"/>
        <w:jc w:val="both"/>
      </w:pPr>
    </w:p>
    <w:p w:rsidR="00643066" w:rsidRDefault="00643066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2C4A1D" w:rsidRDefault="002C4A1D" w:rsidP="00325987">
      <w:pPr>
        <w:spacing w:after="0" w:line="240" w:lineRule="auto"/>
        <w:jc w:val="both"/>
      </w:pPr>
    </w:p>
    <w:p w:rsidR="00071A3E" w:rsidRDefault="00071A3E" w:rsidP="00F10D28">
      <w:pPr>
        <w:spacing w:after="0" w:line="240" w:lineRule="auto"/>
        <w:jc w:val="both"/>
      </w:pPr>
      <w:r>
        <w:rPr>
          <w:noProof/>
          <w:lang w:eastAsia="sk-SK"/>
        </w:rPr>
        <w:lastRenderedPageBreak/>
        <w:drawing>
          <wp:inline distT="0" distB="0" distL="0" distR="0" wp14:anchorId="2ABC21BF" wp14:editId="0E675303">
            <wp:extent cx="6741994" cy="4970978"/>
            <wp:effectExtent l="0" t="876300" r="0" b="85852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756999" cy="49820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1A3E" w:rsidRDefault="00071A3E" w:rsidP="00F10D28">
      <w:pPr>
        <w:spacing w:after="0" w:line="240" w:lineRule="auto"/>
        <w:jc w:val="both"/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643066" w:rsidRDefault="00643066" w:rsidP="00F10D28">
      <w:pPr>
        <w:spacing w:after="0" w:line="240" w:lineRule="auto"/>
        <w:jc w:val="both"/>
        <w:rPr>
          <w:b/>
          <w:i/>
        </w:rPr>
      </w:pPr>
    </w:p>
    <w:p w:rsidR="009E353C" w:rsidRPr="00C038EA" w:rsidRDefault="009E353C" w:rsidP="00F10D28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3.2.</w:t>
      </w:r>
      <w:r w:rsidRPr="00C038EA">
        <w:rPr>
          <w:b/>
          <w:i/>
        </w:rPr>
        <w:tab/>
        <w:t>Štruktúra ukazovateľov zamestnanosti</w:t>
      </w:r>
    </w:p>
    <w:p w:rsidR="009E353C" w:rsidRDefault="009E353C" w:rsidP="00F10D28">
      <w:pPr>
        <w:spacing w:after="0" w:line="240" w:lineRule="auto"/>
        <w:jc w:val="both"/>
      </w:pPr>
    </w:p>
    <w:tbl>
      <w:tblPr>
        <w:tblW w:w="1041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9"/>
        <w:gridCol w:w="3694"/>
        <w:gridCol w:w="1873"/>
        <w:gridCol w:w="1873"/>
        <w:gridCol w:w="1873"/>
      </w:tblGrid>
      <w:tr w:rsidR="00E44E9D" w:rsidRPr="00301C23" w:rsidTr="00E44E9D">
        <w:trPr>
          <w:trHeight w:val="309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301C23" w:rsidRDefault="00E44E9D" w:rsidP="00301C2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4E9D" w:rsidRPr="00A0604B" w:rsidRDefault="00E44E9D" w:rsidP="003A2F14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 w:rsidRPr="00A0604B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</w:t>
            </w:r>
            <w:r w:rsidR="00D42BE9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2</w:t>
            </w:r>
            <w:r w:rsidR="003A2F14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Pr="00A0604B" w:rsidRDefault="00E44E9D" w:rsidP="00D42BE9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</w:t>
            </w:r>
            <w:r w:rsidR="003A2F14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8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44E9D" w:rsidRDefault="00E44E9D" w:rsidP="00D42BE9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Rok 202</w:t>
            </w:r>
            <w:r w:rsidR="003A2F14"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D42BE9" w:rsidRPr="00301C23" w:rsidTr="00D42BE9">
        <w:trPr>
          <w:trHeight w:val="294"/>
        </w:trPr>
        <w:tc>
          <w:tcPr>
            <w:tcW w:w="47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Počet zamestnancov celkom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3A2F14" w:rsidP="00D42BE9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85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70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 xml:space="preserve">Výrobní zamestnanci 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55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THP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301C23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D42BE9" w:rsidRPr="00301C23" w:rsidTr="00D42BE9">
        <w:trPr>
          <w:trHeight w:val="294"/>
        </w:trPr>
        <w:tc>
          <w:tcPr>
            <w:tcW w:w="479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b/>
                <w:bCs/>
                <w:i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Pr="00A0604B" w:rsidRDefault="003A2F14" w:rsidP="00D42BE9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1 487 581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Pr="00A0604B" w:rsidRDefault="003A2F14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1 452 701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i/>
                <w:color w:val="000000"/>
                <w:sz w:val="20"/>
                <w:szCs w:val="20"/>
                <w:lang w:eastAsia="sk-SK"/>
              </w:rPr>
              <w:t>1 595 314</w:t>
            </w:r>
          </w:p>
        </w:tc>
      </w:tr>
      <w:tr w:rsidR="00D42BE9" w:rsidRPr="00301C23" w:rsidTr="00D42BE9">
        <w:trPr>
          <w:trHeight w:val="294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D42BE9" w:rsidRPr="00A0604B" w:rsidRDefault="00D42BE9" w:rsidP="00D42BE9">
            <w:pPr>
              <w:spacing w:after="0" w:line="240" w:lineRule="auto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A0604B" w:rsidRDefault="003A2F14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1 082 513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Pr="00A0604B" w:rsidRDefault="003A2F14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1 067 914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i/>
                <w:color w:val="000000"/>
                <w:sz w:val="20"/>
                <w:szCs w:val="20"/>
                <w:lang w:eastAsia="sk-SK"/>
              </w:rPr>
              <w:t>1 161 335</w:t>
            </w:r>
          </w:p>
        </w:tc>
      </w:tr>
      <w:tr w:rsidR="00D42BE9" w:rsidRPr="00301C23" w:rsidTr="00D42BE9">
        <w:trPr>
          <w:trHeight w:val="309"/>
        </w:trPr>
        <w:tc>
          <w:tcPr>
            <w:tcW w:w="10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BE9" w:rsidRPr="00301C23" w:rsidRDefault="00D42BE9" w:rsidP="00301C23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01C23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6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D42BE9" w:rsidRDefault="00D42BE9" w:rsidP="00D42BE9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Ostatné osobné náklady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42BE9" w:rsidRPr="00301C23" w:rsidRDefault="003A2F14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405 068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384 787</w:t>
            </w:r>
          </w:p>
        </w:tc>
        <w:tc>
          <w:tcPr>
            <w:tcW w:w="18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D42BE9" w:rsidRDefault="003A2F14" w:rsidP="00643066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398 339</w:t>
            </w:r>
          </w:p>
        </w:tc>
      </w:tr>
    </w:tbl>
    <w:p w:rsidR="00475C8A" w:rsidRDefault="00475C8A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4C002D" w:rsidRPr="00C038EA" w:rsidRDefault="004C002D" w:rsidP="004C002D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</w:t>
      </w:r>
      <w:r>
        <w:rPr>
          <w:b/>
          <w:i/>
        </w:rPr>
        <w:t>3</w:t>
      </w:r>
      <w:r w:rsidRPr="00C038EA">
        <w:rPr>
          <w:b/>
          <w:i/>
        </w:rPr>
        <w:t>.</w:t>
      </w:r>
      <w:r w:rsidRPr="00C038EA">
        <w:rPr>
          <w:b/>
          <w:i/>
        </w:rPr>
        <w:tab/>
      </w:r>
      <w:r>
        <w:rPr>
          <w:b/>
          <w:i/>
        </w:rPr>
        <w:t>Udalosti osobitného významu</w:t>
      </w:r>
    </w:p>
    <w:p w:rsidR="004C002D" w:rsidRDefault="004C002D" w:rsidP="004C002D">
      <w:pPr>
        <w:spacing w:after="0" w:line="240" w:lineRule="auto"/>
        <w:jc w:val="both"/>
      </w:pPr>
    </w:p>
    <w:p w:rsidR="004C002D" w:rsidRDefault="004C002D" w:rsidP="004C002D">
      <w:pPr>
        <w:spacing w:after="0" w:line="240" w:lineRule="auto"/>
        <w:jc w:val="both"/>
      </w:pPr>
      <w:r>
        <w:t xml:space="preserve">V závislosti od zmeny geopolitickej situácie vo Východnej Európe v dôsledku ruskej invázie na Ukrajinu počnúc </w:t>
      </w:r>
    </w:p>
    <w:p w:rsidR="004C002D" w:rsidRDefault="004C002D" w:rsidP="004C002D">
      <w:pPr>
        <w:spacing w:after="0" w:line="240" w:lineRule="auto"/>
        <w:jc w:val="both"/>
      </w:pPr>
      <w:r>
        <w:t>24. februárom 2022 a ďalšie pokračovanie vojny aj počas roka 2023, nastavili energetickú krízu ako aj významnú mieru inflácie , čo malo vplyv aj na ekonomické výsledky spoločnosti počas roka 2023. Išlo o obchodné ťažkosti súvisiace s dovozom , či už potrebného materiálu, tovaru, či služieb jednak prijímaných ako aj poskytovaných a tiež zmeny štruktúry obchodných partnerov.</w:t>
      </w:r>
    </w:p>
    <w:p w:rsidR="004C002D" w:rsidRDefault="004C002D" w:rsidP="004C002D">
      <w:pPr>
        <w:spacing w:after="0" w:line="240" w:lineRule="auto"/>
        <w:jc w:val="both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za obdobie od 1. januára 2023 do 31. decembra 2023</w:t>
      </w:r>
      <w:r w:rsidR="009B21A9">
        <w:t>.</w:t>
      </w:r>
    </w:p>
    <w:p w:rsidR="009B21A9" w:rsidRDefault="009B21A9" w:rsidP="004C002D">
      <w:pPr>
        <w:spacing w:after="0" w:line="240" w:lineRule="auto"/>
        <w:jc w:val="both"/>
      </w:pPr>
    </w:p>
    <w:p w:rsidR="009B21A9" w:rsidRDefault="009B21A9" w:rsidP="009B21A9">
      <w:pPr>
        <w:spacing w:after="0" w:line="240" w:lineRule="auto"/>
        <w:jc w:val="both"/>
        <w:rPr>
          <w:b/>
          <w:i/>
        </w:rPr>
      </w:pPr>
      <w:r w:rsidRPr="00C038EA">
        <w:rPr>
          <w:b/>
          <w:i/>
        </w:rPr>
        <w:t>3.</w:t>
      </w:r>
      <w:r>
        <w:rPr>
          <w:b/>
          <w:i/>
        </w:rPr>
        <w:t xml:space="preserve">4. </w:t>
      </w:r>
      <w:r>
        <w:rPr>
          <w:b/>
          <w:i/>
        </w:rPr>
        <w:tab/>
        <w:t>Doplňujúce informácie o uplynulom vývoji podnikania</w:t>
      </w:r>
    </w:p>
    <w:p w:rsidR="009B21A9" w:rsidRDefault="009B21A9" w:rsidP="009B21A9">
      <w:pPr>
        <w:spacing w:after="0" w:line="240" w:lineRule="auto"/>
        <w:jc w:val="both"/>
        <w:rPr>
          <w:b/>
          <w:i/>
        </w:rPr>
      </w:pPr>
    </w:p>
    <w:p w:rsidR="009B21A9" w:rsidRDefault="009B21A9" w:rsidP="009B21A9">
      <w:pPr>
        <w:spacing w:after="0" w:line="240" w:lineRule="auto"/>
        <w:jc w:val="both"/>
      </w:pPr>
      <w:r>
        <w:t>Prehlásenie vedenia vo väzbe na platnú legislatívu a na schvaľovanie účtovnej závierky za bezprostredne predchádzajúce účtovné obdobie:</w:t>
      </w:r>
    </w:p>
    <w:p w:rsidR="009B21A9" w:rsidRDefault="009B21A9" w:rsidP="009B21A9">
      <w:pPr>
        <w:spacing w:after="0" w:line="240" w:lineRule="auto"/>
        <w:jc w:val="both"/>
      </w:pPr>
    </w:p>
    <w:p w:rsidR="009B21A9" w:rsidRPr="009B21A9" w:rsidRDefault="009B21A9" w:rsidP="009B21A9">
      <w:pPr>
        <w:pStyle w:val="Odsekzoznamu"/>
        <w:numPr>
          <w:ilvl w:val="0"/>
          <w:numId w:val="3"/>
        </w:numPr>
        <w:spacing w:after="0" w:line="240" w:lineRule="auto"/>
        <w:jc w:val="both"/>
        <w:rPr>
          <w:b/>
          <w:i/>
        </w:rPr>
      </w:pPr>
      <w:r>
        <w:t>spoločnosť vedie účtovníctvo v súlade s platnou legislatívou v Slovenskej republike pri dodržaní princípov, zásad uvedených v zákone o účtovníctve v platnom znení v postupmi účtovania pre podnikateľov, úplne a </w:t>
      </w:r>
      <w:proofErr w:type="spellStart"/>
      <w:r>
        <w:t>preukázne</w:t>
      </w:r>
      <w:proofErr w:type="spellEnd"/>
    </w:p>
    <w:p w:rsidR="009B21A9" w:rsidRPr="009B21A9" w:rsidRDefault="009B21A9" w:rsidP="009B21A9">
      <w:pPr>
        <w:pStyle w:val="Odsekzoznamu"/>
        <w:numPr>
          <w:ilvl w:val="0"/>
          <w:numId w:val="3"/>
        </w:numPr>
        <w:spacing w:after="0" w:line="240" w:lineRule="auto"/>
        <w:jc w:val="both"/>
        <w:rPr>
          <w:b/>
          <w:i/>
        </w:rPr>
      </w:pPr>
      <w:r>
        <w:t xml:space="preserve">Účtovná závierka spoločnosti k 31.12.2023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1. januára 2023 do 31. decembra 2023. Bola zostavená za nepretržitého pokračovania činnosti spoločnosti. </w:t>
      </w:r>
    </w:p>
    <w:p w:rsidR="009B21A9" w:rsidRPr="009B21A9" w:rsidRDefault="009B21A9" w:rsidP="009B21A9">
      <w:pPr>
        <w:pStyle w:val="Odsekzoznamu"/>
        <w:numPr>
          <w:ilvl w:val="0"/>
          <w:numId w:val="3"/>
        </w:numPr>
        <w:spacing w:after="0" w:line="240" w:lineRule="auto"/>
        <w:jc w:val="both"/>
        <w:rPr>
          <w:b/>
          <w:i/>
        </w:rPr>
      </w:pPr>
      <w:r>
        <w:t>Účtovná závierka za rok 2022 bola schválená dňa 30. júna 2023 rozhodnutím spoločníkov spoločnosti rozhodnutím Valného zhromaždenia.</w:t>
      </w:r>
    </w:p>
    <w:p w:rsidR="004C002D" w:rsidRDefault="004C002D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9B21A9" w:rsidRDefault="009B21A9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9B21A9" w:rsidRDefault="009B21A9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9B21A9" w:rsidRDefault="009B21A9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9B21A9" w:rsidRDefault="009B21A9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AA1593" w:rsidRDefault="00AA1593" w:rsidP="00F10D28">
      <w:pPr>
        <w:spacing w:after="0" w:line="240" w:lineRule="auto"/>
        <w:jc w:val="both"/>
        <w:rPr>
          <w:b/>
          <w:sz w:val="28"/>
          <w:szCs w:val="28"/>
        </w:rPr>
      </w:pPr>
    </w:p>
    <w:p w:rsidR="00325987" w:rsidRPr="00325987" w:rsidRDefault="00325987" w:rsidP="00F10D28">
      <w:pPr>
        <w:spacing w:after="0" w:line="240" w:lineRule="auto"/>
        <w:jc w:val="both"/>
        <w:rPr>
          <w:b/>
          <w:sz w:val="28"/>
          <w:szCs w:val="28"/>
        </w:rPr>
      </w:pPr>
      <w:r w:rsidRPr="00325987">
        <w:rPr>
          <w:b/>
          <w:sz w:val="28"/>
          <w:szCs w:val="28"/>
        </w:rPr>
        <w:lastRenderedPageBreak/>
        <w:t>4.</w:t>
      </w:r>
      <w:r w:rsidRPr="00325987">
        <w:rPr>
          <w:b/>
          <w:sz w:val="28"/>
          <w:szCs w:val="28"/>
        </w:rPr>
        <w:tab/>
        <w:t>Analýza súčasného stavu spoločnosti</w:t>
      </w:r>
    </w:p>
    <w:p w:rsidR="00475C8A" w:rsidRDefault="00475C8A" w:rsidP="00C222A5">
      <w:pPr>
        <w:spacing w:after="0" w:line="240" w:lineRule="auto"/>
        <w:jc w:val="both"/>
        <w:rPr>
          <w:b/>
        </w:rPr>
      </w:pPr>
    </w:p>
    <w:p w:rsidR="00C222A5" w:rsidRPr="00C222A5" w:rsidRDefault="00C222A5" w:rsidP="00C222A5">
      <w:pPr>
        <w:spacing w:after="0" w:line="240" w:lineRule="auto"/>
        <w:jc w:val="both"/>
        <w:rPr>
          <w:b/>
        </w:rPr>
      </w:pPr>
      <w:r w:rsidRPr="00C222A5">
        <w:rPr>
          <w:b/>
        </w:rPr>
        <w:t>4.1.</w:t>
      </w:r>
      <w:r w:rsidRPr="00C222A5">
        <w:rPr>
          <w:b/>
        </w:rPr>
        <w:tab/>
      </w:r>
      <w:r w:rsidRPr="00C222A5">
        <w:rPr>
          <w:b/>
          <w:bCs/>
        </w:rPr>
        <w:t>Účtovné zásady a</w:t>
      </w:r>
      <w:r w:rsidR="007D4126">
        <w:rPr>
          <w:b/>
          <w:bCs/>
        </w:rPr>
        <w:t xml:space="preserve"> </w:t>
      </w:r>
      <w:r w:rsidRPr="00C222A5">
        <w:rPr>
          <w:b/>
          <w:bCs/>
        </w:rPr>
        <w:t>účtovné metódy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>Spôsoby oceňovania</w:t>
      </w:r>
      <w:r>
        <w:tab/>
        <w:t>– obstarávacou cenou</w:t>
      </w:r>
      <w:r>
        <w:tab/>
        <w:t>- dlhodobý nehmotný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dlhodobý hmotný majetok obstarávaný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zásoby obstarané kúpou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  <w:t>- menovitou hodnotou</w:t>
      </w:r>
      <w:r>
        <w:tab/>
        <w:t>- peňažné prostriedky a</w:t>
      </w:r>
      <w:r w:rsidR="007D4126">
        <w:t xml:space="preserve"> </w:t>
      </w:r>
      <w:r>
        <w:t>ceniny</w:t>
      </w:r>
    </w:p>
    <w:p w:rsidR="00C222A5" w:rsidRDefault="00C222A5" w:rsidP="00C222A5">
      <w:pPr>
        <w:tabs>
          <w:tab w:val="left" w:pos="2127"/>
          <w:tab w:val="left" w:pos="4253"/>
        </w:tabs>
        <w:spacing w:after="0" w:line="240" w:lineRule="auto"/>
        <w:jc w:val="both"/>
      </w:pPr>
      <w:r>
        <w:tab/>
      </w:r>
      <w:r>
        <w:tab/>
        <w:t>- záväzky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</w:r>
      <w:r>
        <w:tab/>
        <w:t>- pohľadávky pri ich vzniku</w:t>
      </w:r>
    </w:p>
    <w:p w:rsidR="00C222A5" w:rsidRDefault="00C222A5" w:rsidP="00131E84">
      <w:pPr>
        <w:tabs>
          <w:tab w:val="left" w:pos="2127"/>
          <w:tab w:val="left" w:pos="4253"/>
        </w:tabs>
        <w:spacing w:after="0" w:line="240" w:lineRule="auto"/>
        <w:ind w:left="-284" w:firstLine="284"/>
        <w:jc w:val="both"/>
      </w:pPr>
      <w:r>
        <w:tab/>
        <w:t>- vlastnými nákladmi</w:t>
      </w:r>
      <w:r>
        <w:tab/>
        <w:t>- zásoby vytvorené vlastnou činnosťou</w:t>
      </w: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AA1593" w:rsidRDefault="00AA1593" w:rsidP="00475C8A">
      <w:pPr>
        <w:spacing w:after="0" w:line="240" w:lineRule="auto"/>
        <w:jc w:val="both"/>
        <w:rPr>
          <w:b/>
        </w:rPr>
      </w:pPr>
    </w:p>
    <w:p w:rsidR="00325987" w:rsidRDefault="00C222A5" w:rsidP="00475C8A">
      <w:pPr>
        <w:spacing w:after="0" w:line="240" w:lineRule="auto"/>
        <w:jc w:val="both"/>
        <w:rPr>
          <w:b/>
        </w:rPr>
      </w:pPr>
      <w:r w:rsidRPr="00AA6617">
        <w:rPr>
          <w:b/>
        </w:rPr>
        <w:t>4.2.</w:t>
      </w:r>
      <w:r w:rsidRPr="00AA6617">
        <w:rPr>
          <w:b/>
        </w:rPr>
        <w:tab/>
        <w:t>Základné ekonomické ukazovatele</w:t>
      </w:r>
    </w:p>
    <w:p w:rsidR="00AA1593" w:rsidRPr="00AA6617" w:rsidRDefault="00AA1593" w:rsidP="00475C8A">
      <w:pPr>
        <w:spacing w:after="0" w:line="240" w:lineRule="auto"/>
        <w:jc w:val="both"/>
        <w:rPr>
          <w:b/>
        </w:rPr>
      </w:pPr>
    </w:p>
    <w:tbl>
      <w:tblPr>
        <w:tblW w:w="1007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5"/>
        <w:gridCol w:w="3601"/>
        <w:gridCol w:w="1684"/>
        <w:gridCol w:w="1684"/>
        <w:gridCol w:w="1684"/>
      </w:tblGrid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Aktíva v Eur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3A2F1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128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3A2F1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3A2F1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3A2F1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EF2FC6" w:rsidP="003A2F1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3A2F1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Neobežný majetok spolu: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10 920 281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11 454 486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11 270 720</w:t>
            </w:r>
          </w:p>
        </w:tc>
      </w:tr>
      <w:tr w:rsidR="00EF2FC6" w:rsidRPr="00513A25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21 488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39 050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32 758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hmotný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9 680 897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9 174 403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8 996 929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Dlhod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finančný m.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1 217 896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2 241 033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2 241 033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Obežný majetok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14 290 049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16 935 069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15 949 104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b/>
                <w:bCs/>
                <w:color w:val="000000"/>
                <w:sz w:val="18"/>
                <w:szCs w:val="18"/>
                <w:lang w:eastAsia="sk-SK"/>
              </w:rPr>
              <w:t>Zásoby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7 720 247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10 716 613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10 343 405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Materiál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2 544 320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4 055 447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2 948 891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Nedokončená výr.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3 763 933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5 399 056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5 590 828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Výrobky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1 344 981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1 181 337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1 711 049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67 013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80 773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92 637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4 978 547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4 601 321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70240" w:rsidRDefault="00A6264A" w:rsidP="00A7024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5 599 562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4 978 547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4 601 321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 toho: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obchod. styku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2 643 740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2 053 811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2 397 624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Daňové </w:t>
            </w:r>
            <w:proofErr w:type="spellStart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pohľ</w:t>
            </w:r>
            <w:proofErr w:type="spellEnd"/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a d.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324 832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828 830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100 018</w:t>
            </w:r>
          </w:p>
        </w:tc>
      </w:tr>
      <w:tr w:rsidR="00EF2FC6" w:rsidRPr="00475C8A" w:rsidTr="00EF2FC6">
        <w:trPr>
          <w:trHeight w:val="27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475C8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2 630 990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2 095 906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2 103 679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4 359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32 566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A6264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18 635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965 881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1 207 342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985 742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Časové rozlíšenie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22 373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Pr="00513A25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67 949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Cs/>
                <w:color w:val="000000"/>
                <w:sz w:val="20"/>
                <w:szCs w:val="20"/>
                <w:lang w:eastAsia="sk-SK"/>
              </w:rPr>
              <w:t>28 020</w:t>
            </w:r>
          </w:p>
        </w:tc>
      </w:tr>
      <w:tr w:rsidR="00EF2FC6" w:rsidRPr="00475C8A" w:rsidTr="00EF2FC6">
        <w:trPr>
          <w:trHeight w:val="276"/>
        </w:trPr>
        <w:tc>
          <w:tcPr>
            <w:tcW w:w="5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F2FC6" w:rsidRPr="00475C8A" w:rsidRDefault="00EF2FC6" w:rsidP="00475C8A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C8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Aktíva spolu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2FC6" w:rsidRPr="00475C8A" w:rsidRDefault="003A2F14" w:rsidP="00475C8A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25 232 703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3A2F14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28 457 504</w:t>
            </w:r>
          </w:p>
        </w:tc>
        <w:tc>
          <w:tcPr>
            <w:tcW w:w="16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F2FC6" w:rsidRDefault="00A6264A" w:rsidP="00513A2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27 247 </w:t>
            </w:r>
            <w:r w:rsidR="00810695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844</w:t>
            </w:r>
          </w:p>
        </w:tc>
      </w:tr>
    </w:tbl>
    <w:p w:rsidR="00071A3E" w:rsidRDefault="00071A3E" w:rsidP="00131E84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AA1593" w:rsidRDefault="00AA1593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131E84" w:rsidRDefault="008949FA" w:rsidP="00071A3E">
      <w:pPr>
        <w:spacing w:after="0" w:line="240" w:lineRule="auto"/>
        <w:ind w:left="-284" w:firstLine="284"/>
        <w:jc w:val="both"/>
        <w:rPr>
          <w:b/>
          <w:i/>
        </w:rPr>
      </w:pPr>
      <w:r w:rsidRPr="00517F18">
        <w:rPr>
          <w:b/>
          <w:i/>
        </w:rPr>
        <w:t>4.2.1.</w:t>
      </w:r>
      <w:r w:rsidRPr="00517F18">
        <w:rPr>
          <w:b/>
          <w:i/>
        </w:rPr>
        <w:tab/>
        <w:t>Súvahové ukazovatele</w:t>
      </w:r>
    </w:p>
    <w:p w:rsidR="00667868" w:rsidRDefault="00667868" w:rsidP="00071A3E">
      <w:pPr>
        <w:spacing w:after="0" w:line="240" w:lineRule="auto"/>
        <w:ind w:left="-284" w:firstLine="284"/>
        <w:jc w:val="both"/>
        <w:rPr>
          <w:b/>
          <w:i/>
        </w:rPr>
      </w:pPr>
    </w:p>
    <w:tbl>
      <w:tblPr>
        <w:tblW w:w="1015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6"/>
        <w:gridCol w:w="3850"/>
        <w:gridCol w:w="1742"/>
        <w:gridCol w:w="1742"/>
        <w:gridCol w:w="1742"/>
      </w:tblGrid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- Pasíva v EUR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7271C7" w:rsidP="00810695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230F0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810695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810695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810695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7271C7" w:rsidP="00810695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810695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Vlastné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2 007 657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2 606 639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3 157 721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Základné imanie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720 210 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720 210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4 382 566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3 012 566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3 012 566</w:t>
            </w:r>
          </w:p>
        </w:tc>
      </w:tr>
      <w:tr w:rsidR="007271C7" w:rsidRPr="00667868" w:rsidTr="007271C7">
        <w:trPr>
          <w:trHeight w:val="145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72 021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minulých rokov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-2 342 073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-2 461 121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-734 607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HV účtovného obdobia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-118 218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1 969 812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794 381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Oceň. rozdiel z </w:t>
            </w:r>
            <w:proofErr w:type="spellStart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prece</w:t>
            </w:r>
            <w:proofErr w:type="spellEnd"/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. maj. a záväzkov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Oceň. rozdiely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-706 849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22 383 352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25 129 530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23 486 820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170 838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103 383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76 530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Záväzky zo soc. Fondu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45 683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45 639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B7088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57 127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dlhodobé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125 045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57 744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19 403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Krátkodobé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18 178 618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21 508 739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19 867 951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obch. styku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3 003 047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4 718 530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3 433 971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Voči zamestnancom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67 444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66 321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77 395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 sociálneho poistenia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42 369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42 955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70884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46 578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Daňové záväzky a dotácie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14 721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22 344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051C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35 187</w:t>
            </w:r>
          </w:p>
        </w:tc>
      </w:tr>
      <w:tr w:rsidR="007271C7" w:rsidRPr="00667868" w:rsidTr="007271C7">
        <w:trPr>
          <w:trHeight w:val="264"/>
        </w:trPr>
        <w:tc>
          <w:tcPr>
            <w:tcW w:w="10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3 082 558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8 486 115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051C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8 291 768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34 590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34 590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051C9" w:rsidP="0066786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91 421</w:t>
            </w:r>
          </w:p>
        </w:tc>
      </w:tr>
      <w:tr w:rsidR="007271C7" w:rsidRPr="00667868" w:rsidTr="007271C7">
        <w:trPr>
          <w:trHeight w:val="264"/>
        </w:trPr>
        <w:tc>
          <w:tcPr>
            <w:tcW w:w="49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271C7" w:rsidRPr="00667868" w:rsidRDefault="007271C7" w:rsidP="00667868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667868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Krátkodobé finančné výpomoci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271C7" w:rsidRPr="00667868" w:rsidRDefault="00810695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-949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810695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-6 289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271C7" w:rsidRDefault="00B051C9" w:rsidP="00753C65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-7 040</w:t>
            </w:r>
          </w:p>
        </w:tc>
      </w:tr>
    </w:tbl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p w:rsidR="00592E5C" w:rsidRDefault="00131E84" w:rsidP="00AA1593">
      <w:pPr>
        <w:spacing w:after="0" w:line="240" w:lineRule="auto"/>
        <w:ind w:right="-2"/>
        <w:jc w:val="both"/>
        <w:rPr>
          <w:b/>
          <w:i/>
        </w:rPr>
      </w:pPr>
      <w:r>
        <w:rPr>
          <w:b/>
          <w:i/>
        </w:rPr>
        <w:t>4.2.2.</w:t>
      </w:r>
      <w:r>
        <w:rPr>
          <w:b/>
          <w:i/>
        </w:rPr>
        <w:tab/>
        <w:t>Štruktúra pohľadávok z obchodného styku</w:t>
      </w:r>
    </w:p>
    <w:p w:rsidR="00AA1593" w:rsidRDefault="00AA1593" w:rsidP="00AA1593">
      <w:pPr>
        <w:spacing w:after="0" w:line="240" w:lineRule="auto"/>
        <w:ind w:right="-2"/>
        <w:jc w:val="both"/>
        <w:rPr>
          <w:b/>
          <w:i/>
        </w:rPr>
      </w:pPr>
    </w:p>
    <w:tbl>
      <w:tblPr>
        <w:tblpPr w:leftFromText="141" w:rightFromText="141" w:vertAnchor="text" w:horzAnchor="margin" w:tblpY="28"/>
        <w:tblW w:w="106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2884"/>
        <w:gridCol w:w="1991"/>
        <w:gridCol w:w="1981"/>
        <w:gridCol w:w="1978"/>
      </w:tblGrid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B051C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C3628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B051C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B051C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B051C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9A76D9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2023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Pohľadávky z obchodného styku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2 643 740 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2 053 811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2206F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3 977 245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1 745 652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1 146 960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2 229 167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478 593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452 175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691 627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93 825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242 810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721 600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73 716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50 022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91 432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97 576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130 501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162 136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1 001 942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271 452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562 372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Europský</w:t>
            </w:r>
            <w:proofErr w:type="spellEnd"/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752 102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3 126 752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1 720 639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330 549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1 513 368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23351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622 613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121 484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1 480 240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212 677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127 597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112 047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138 988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150 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102 717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33 484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20 947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782 632</w:t>
            </w: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145 986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107 954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27 439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88 801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29 587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23351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B051C9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24 790</w:t>
            </w: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51C9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10 979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4821B2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27 439</w:t>
            </w: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B051C9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67 388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DE533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1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7B5E48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  <w:tr w:rsidR="006F10B4" w:rsidRPr="00592E5C" w:rsidTr="006F10B4">
        <w:trPr>
          <w:trHeight w:val="263"/>
        </w:trPr>
        <w:tc>
          <w:tcPr>
            <w:tcW w:w="46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592E5C" w:rsidRDefault="006F10B4" w:rsidP="00592E5C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2E5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Preddavky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592E5C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592E5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AA1593" w:rsidRDefault="00AA1593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727EDA" w:rsidRDefault="00727EDA" w:rsidP="00592E5C">
      <w:pPr>
        <w:spacing w:after="0" w:line="240" w:lineRule="auto"/>
        <w:ind w:left="-284" w:firstLine="284"/>
        <w:rPr>
          <w:b/>
          <w:i/>
        </w:rPr>
      </w:pPr>
    </w:p>
    <w:p w:rsidR="00592E5C" w:rsidRDefault="00592E5C" w:rsidP="00AA1593">
      <w:pPr>
        <w:spacing w:after="0" w:line="240" w:lineRule="auto"/>
        <w:ind w:left="-284" w:firstLine="284"/>
        <w:rPr>
          <w:b/>
          <w:i/>
        </w:rPr>
      </w:pPr>
      <w:r>
        <w:rPr>
          <w:b/>
          <w:i/>
        </w:rPr>
        <w:lastRenderedPageBreak/>
        <w:t>4.2.3.</w:t>
      </w:r>
      <w:r>
        <w:rPr>
          <w:b/>
          <w:i/>
        </w:rPr>
        <w:tab/>
        <w:t>Štruktúra záväzkov z obchodného styku</w:t>
      </w:r>
    </w:p>
    <w:p w:rsidR="00727EDA" w:rsidRPr="00AA1593" w:rsidRDefault="00727EDA" w:rsidP="00AA1593">
      <w:pPr>
        <w:spacing w:after="0" w:line="240" w:lineRule="auto"/>
        <w:ind w:left="-284" w:firstLine="284"/>
        <w:rPr>
          <w:b/>
        </w:rPr>
      </w:pPr>
    </w:p>
    <w:tbl>
      <w:tblPr>
        <w:tblW w:w="102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1"/>
        <w:gridCol w:w="2733"/>
        <w:gridCol w:w="1933"/>
        <w:gridCol w:w="1933"/>
        <w:gridCol w:w="1933"/>
      </w:tblGrid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FA0A87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</w:t>
            </w: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ok 20</w:t>
            </w:r>
            <w:r w:rsidR="0023351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FA0A8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E60D87" w:rsidP="00FA0A87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FA0A8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C5E69" w:rsidP="00FA0A87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FA0A87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3 003 047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4 718 530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1F391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3 433 971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Tuzemský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678 885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1 686 999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1 319 422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576 958 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1 258 431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767 422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25 190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204 754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83 601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5 291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49 548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95 805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679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48 051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45 978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70 767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126 215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326 616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Euro</w:t>
            </w: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pský</w:t>
            </w:r>
            <w:proofErr w:type="spellEnd"/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 xml:space="preserve">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1 832 529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1 598 332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1 004 741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817 950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1 457 899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FC5E6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702 315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34 268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85 799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96 475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22 695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975D8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161 812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FA0A8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5 780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FA0A87">
            <w:pPr>
              <w:tabs>
                <w:tab w:val="center" w:pos="1618"/>
                <w:tab w:val="right" w:pos="3237"/>
              </w:tabs>
              <w:spacing w:after="0" w:line="240" w:lineRule="auto"/>
              <w:ind w:right="-1444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ab/>
              <w:t>2 648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ab/>
              <w:t>22 648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975D8F">
            <w:pPr>
              <w:tabs>
                <w:tab w:val="left" w:pos="952"/>
                <w:tab w:val="right" w:pos="3237"/>
              </w:tabs>
              <w:spacing w:after="0" w:line="240" w:lineRule="auto"/>
              <w:ind w:right="-1444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ab/>
              <w:t xml:space="preserve">         3 491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ab/>
              <w:t>3 491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974 531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29 291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40 648</w:t>
            </w:r>
          </w:p>
        </w:tc>
      </w:tr>
      <w:tr w:rsidR="00E60D87" w:rsidRPr="0027153E" w:rsidTr="00E60D87">
        <w:trPr>
          <w:trHeight w:val="263"/>
        </w:trPr>
        <w:tc>
          <w:tcPr>
            <w:tcW w:w="4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Zahraničný trh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40 941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205 790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7 037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 splatnosti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123 002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30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13 952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75 552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3 500</w:t>
            </w:r>
          </w:p>
        </w:tc>
      </w:tr>
      <w:tr w:rsidR="00E60D87" w:rsidRPr="0027153E" w:rsidTr="00E60D87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60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-43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517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do 90 dní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FA0A8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23 450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Pr="0027153E" w:rsidRDefault="00FA0A87" w:rsidP="00FA0A8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1 872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E42DC" w:rsidRDefault="00975D8F" w:rsidP="00975D8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1 201</w:t>
            </w:r>
          </w:p>
        </w:tc>
      </w:tr>
      <w:tr w:rsidR="00E60D87" w:rsidRPr="0027153E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87" w:rsidRPr="0027153E" w:rsidRDefault="00E60D87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2715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nad 90 dní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60D87" w:rsidRPr="0027153E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3 582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5 346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60D87" w:rsidRDefault="00975D8F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1 819</w:t>
            </w:r>
          </w:p>
        </w:tc>
      </w:tr>
      <w:tr w:rsidR="001F3914" w:rsidRPr="001F3914" w:rsidTr="001F3914">
        <w:trPr>
          <w:trHeight w:val="26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Pr="0027153E" w:rsidRDefault="001F3914" w:rsidP="002715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3914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450 692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Default="00FA0A87" w:rsidP="002715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1 227 409</w:t>
            </w: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F3914" w:rsidRPr="001F3914" w:rsidRDefault="00975D8F" w:rsidP="00975D8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sk-SK"/>
              </w:rPr>
              <w:t>1 102 771</w:t>
            </w:r>
          </w:p>
        </w:tc>
      </w:tr>
    </w:tbl>
    <w:p w:rsidR="009A3745" w:rsidRDefault="009A3745" w:rsidP="00DC0661">
      <w:pPr>
        <w:spacing w:after="0" w:line="240" w:lineRule="auto"/>
        <w:ind w:left="-284" w:right="-2" w:firstLine="284"/>
        <w:jc w:val="both"/>
        <w:rPr>
          <w:i/>
        </w:rPr>
      </w:pPr>
    </w:p>
    <w:p w:rsidR="00F240AE" w:rsidRDefault="00F240AE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9B21A9" w:rsidRDefault="009B21A9" w:rsidP="00145C3E">
      <w:pPr>
        <w:spacing w:after="0" w:line="240" w:lineRule="auto"/>
        <w:rPr>
          <w:b/>
        </w:rPr>
      </w:pPr>
    </w:p>
    <w:p w:rsidR="009B21A9" w:rsidRDefault="009B21A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975D8F" w:rsidRDefault="00975D8F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6128E2" w:rsidRDefault="006128E2" w:rsidP="00145C3E">
      <w:pPr>
        <w:spacing w:after="0" w:line="240" w:lineRule="auto"/>
        <w:rPr>
          <w:b/>
        </w:rPr>
      </w:pPr>
    </w:p>
    <w:p w:rsidR="006128E2" w:rsidRDefault="006128E2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C367B9" w:rsidRDefault="00C367B9" w:rsidP="00145C3E">
      <w:pPr>
        <w:spacing w:after="0" w:line="240" w:lineRule="auto"/>
        <w:rPr>
          <w:b/>
        </w:rPr>
      </w:pPr>
    </w:p>
    <w:p w:rsidR="00071A3E" w:rsidRDefault="00071A3E" w:rsidP="00071A3E">
      <w:pPr>
        <w:spacing w:after="0" w:line="240" w:lineRule="auto"/>
        <w:ind w:left="-284" w:firstLine="284"/>
        <w:jc w:val="both"/>
        <w:rPr>
          <w:b/>
          <w:i/>
        </w:rPr>
      </w:pPr>
      <w:r>
        <w:rPr>
          <w:b/>
          <w:i/>
        </w:rPr>
        <w:t>4.2.4.</w:t>
      </w:r>
      <w:r>
        <w:rPr>
          <w:b/>
          <w:i/>
        </w:rPr>
        <w:tab/>
        <w:t>Štruktúra dlhodobého majetku</w:t>
      </w:r>
    </w:p>
    <w:p w:rsidR="00F240AE" w:rsidRDefault="00F240AE" w:rsidP="00071A3E">
      <w:pPr>
        <w:spacing w:after="0" w:line="240" w:lineRule="auto"/>
        <w:rPr>
          <w:b/>
        </w:rPr>
      </w:pPr>
    </w:p>
    <w:tbl>
      <w:tblPr>
        <w:tblW w:w="10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4264"/>
        <w:gridCol w:w="1664"/>
        <w:gridCol w:w="1664"/>
        <w:gridCol w:w="1664"/>
      </w:tblGrid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975D8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51FF9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975D8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51FF9" w:rsidP="00975D8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975D8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6F10B4" w:rsidP="00975D8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975D8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6F10B4" w:rsidRPr="00145C3E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21 488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39 050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975D8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32 759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18 352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28 865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22 573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3 136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Obstarávaný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nehm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7 050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0F1D47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7 050</w:t>
            </w:r>
          </w:p>
        </w:tc>
      </w:tr>
      <w:tr w:rsidR="006F10B4" w:rsidRPr="00DE5339" w:rsidTr="006F10B4">
        <w:trPr>
          <w:trHeight w:val="313"/>
        </w:trPr>
        <w:tc>
          <w:tcPr>
            <w:tcW w:w="51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9 680 897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9 174 403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8 996 929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42 339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41 654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41 654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6 865 118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6 264 824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651FF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7 314 598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Samostatn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hnuteľné veci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2 119 413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1 698 092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1 491 293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Ostatný dlh. </w:t>
            </w:r>
            <w:proofErr w:type="spellStart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hmot</w:t>
            </w:r>
            <w:proofErr w:type="spellEnd"/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118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8 346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6 915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Obstarávaný dlh. hm. majetok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653 909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975D8F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1 161 487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Default="00B014C4" w:rsidP="00145C3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142 469</w:t>
            </w:r>
          </w:p>
        </w:tc>
      </w:tr>
      <w:tr w:rsidR="006F10B4" w:rsidRPr="00145C3E" w:rsidTr="006F10B4">
        <w:trPr>
          <w:trHeight w:val="313"/>
        </w:trPr>
        <w:tc>
          <w:tcPr>
            <w:tcW w:w="9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Poskytnuté preddavky</w:t>
            </w: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F10B4" w:rsidRPr="00145C3E" w:rsidRDefault="006F10B4" w:rsidP="00145C3E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F240AE" w:rsidRDefault="00F240AE" w:rsidP="00A9511A">
      <w:pPr>
        <w:spacing w:after="0" w:line="240" w:lineRule="auto"/>
        <w:ind w:left="-284" w:firstLine="284"/>
        <w:rPr>
          <w:b/>
        </w:rPr>
      </w:pPr>
    </w:p>
    <w:p w:rsidR="00071A3E" w:rsidRDefault="00071A3E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727EDA" w:rsidRDefault="00727EDA" w:rsidP="00A9511A">
      <w:pPr>
        <w:spacing w:after="0" w:line="240" w:lineRule="auto"/>
        <w:ind w:left="-284" w:firstLine="284"/>
        <w:rPr>
          <w:b/>
        </w:rPr>
      </w:pPr>
    </w:p>
    <w:p w:rsidR="002C4A1D" w:rsidRDefault="00E04B11" w:rsidP="00A9511A">
      <w:pPr>
        <w:spacing w:after="0" w:line="240" w:lineRule="auto"/>
        <w:ind w:left="-284" w:firstLine="284"/>
        <w:rPr>
          <w:b/>
        </w:rPr>
      </w:pPr>
      <w:r>
        <w:rPr>
          <w:b/>
        </w:rPr>
        <w:t>4.2.</w:t>
      </w:r>
      <w:r w:rsidR="009A3745">
        <w:rPr>
          <w:b/>
        </w:rPr>
        <w:t>5</w:t>
      </w:r>
      <w:r>
        <w:rPr>
          <w:b/>
        </w:rPr>
        <w:t>.</w:t>
      </w:r>
      <w:r>
        <w:rPr>
          <w:b/>
        </w:rPr>
        <w:tab/>
        <w:t>Účty v</w:t>
      </w:r>
      <w:r w:rsidR="002C4A1D">
        <w:rPr>
          <w:b/>
        </w:rPr>
        <w:t> </w:t>
      </w:r>
      <w:r>
        <w:rPr>
          <w:b/>
        </w:rPr>
        <w:t>bankách</w:t>
      </w:r>
    </w:p>
    <w:p w:rsidR="002C4A1D" w:rsidRDefault="002C4A1D" w:rsidP="00131E84">
      <w:pPr>
        <w:spacing w:after="0" w:line="240" w:lineRule="auto"/>
        <w:ind w:left="-284" w:firstLine="284"/>
        <w:rPr>
          <w:b/>
        </w:rPr>
      </w:pPr>
    </w:p>
    <w:tbl>
      <w:tblPr>
        <w:tblW w:w="97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8"/>
        <w:gridCol w:w="2572"/>
        <w:gridCol w:w="1965"/>
        <w:gridCol w:w="1965"/>
        <w:gridCol w:w="1965"/>
      </w:tblGrid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B014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651FF9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B014C4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B014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B014C4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B014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B014C4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AE44F4" w:rsidRPr="00145C3E" w:rsidTr="00AE44F4">
        <w:trPr>
          <w:trHeight w:val="319"/>
        </w:trPr>
        <w:tc>
          <w:tcPr>
            <w:tcW w:w="3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B014C4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965 881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145C3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1 207 342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B014C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sk-SK"/>
              </w:rPr>
              <w:t>985 310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B014C4" w:rsidP="00F53C11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965 770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1 207 231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F53C11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985 199</w:t>
            </w: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VÚB - fondový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E44F4" w:rsidRDefault="00AE44F4" w:rsidP="002E736B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UCB - bežný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AE44F4" w:rsidP="00141612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AE44F4" w:rsidRPr="00145C3E" w:rsidTr="00AE44F4">
        <w:trPr>
          <w:trHeight w:val="319"/>
        </w:trPr>
        <w:tc>
          <w:tcPr>
            <w:tcW w:w="1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145C3E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 w:rsidRPr="00145C3E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44F4" w:rsidRPr="00353E11" w:rsidRDefault="00AE44F4" w:rsidP="00145C3E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Prima</w:t>
            </w:r>
            <w:proofErr w:type="spellEnd"/>
            <w:r w:rsidRPr="00353E11"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 xml:space="preserve"> banka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E44F4" w:rsidRPr="00145C3E" w:rsidRDefault="00B014C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E44F4" w:rsidRDefault="00B014C4" w:rsidP="00145C3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eastAsia="sk-SK"/>
              </w:rPr>
              <w:t>111</w:t>
            </w:r>
          </w:p>
        </w:tc>
      </w:tr>
    </w:tbl>
    <w:p w:rsidR="007E648B" w:rsidRDefault="007E648B" w:rsidP="00145C3E">
      <w:pPr>
        <w:spacing w:after="0" w:line="240" w:lineRule="auto"/>
        <w:jc w:val="both"/>
        <w:rPr>
          <w:b/>
          <w:i/>
        </w:rPr>
      </w:pPr>
    </w:p>
    <w:p w:rsidR="007E648B" w:rsidRDefault="007E648B" w:rsidP="00071A3E">
      <w:pPr>
        <w:spacing w:after="0" w:line="240" w:lineRule="auto"/>
        <w:ind w:left="-284" w:firstLine="284"/>
        <w:jc w:val="both"/>
        <w:rPr>
          <w:b/>
          <w:i/>
        </w:rPr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E648B" w:rsidRDefault="007E648B" w:rsidP="00F240AE">
      <w:pPr>
        <w:spacing w:after="0" w:line="240" w:lineRule="auto"/>
        <w:jc w:val="both"/>
      </w:pPr>
    </w:p>
    <w:p w:rsidR="009D765C" w:rsidRDefault="009D765C" w:rsidP="00F240AE">
      <w:pPr>
        <w:spacing w:after="0" w:line="240" w:lineRule="auto"/>
        <w:jc w:val="both"/>
      </w:pPr>
    </w:p>
    <w:p w:rsidR="00F240AE" w:rsidRDefault="00F240AE" w:rsidP="00F240AE">
      <w:pPr>
        <w:spacing w:after="0" w:line="240" w:lineRule="auto"/>
        <w:jc w:val="both"/>
      </w:pPr>
    </w:p>
    <w:p w:rsidR="00F240AE" w:rsidRDefault="00F240AE" w:rsidP="00071A3E">
      <w:pPr>
        <w:spacing w:after="0" w:line="240" w:lineRule="auto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071A3E" w:rsidRDefault="00071A3E" w:rsidP="00131E84">
      <w:pPr>
        <w:spacing w:after="0" w:line="240" w:lineRule="auto"/>
        <w:ind w:left="-284" w:firstLine="284"/>
        <w:jc w:val="both"/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F53C11" w:rsidRDefault="00F53C11" w:rsidP="0076493F">
      <w:pPr>
        <w:spacing w:after="0" w:line="240" w:lineRule="auto"/>
        <w:jc w:val="both"/>
        <w:rPr>
          <w:b/>
          <w:i/>
        </w:rPr>
      </w:pPr>
    </w:p>
    <w:p w:rsidR="00727EDA" w:rsidRDefault="00727EDA" w:rsidP="0076493F">
      <w:pPr>
        <w:spacing w:after="0" w:line="240" w:lineRule="auto"/>
        <w:jc w:val="both"/>
        <w:rPr>
          <w:b/>
          <w:i/>
        </w:rPr>
      </w:pPr>
    </w:p>
    <w:p w:rsidR="007E648B" w:rsidRPr="00071A3E" w:rsidRDefault="0076493F" w:rsidP="0076493F">
      <w:pPr>
        <w:spacing w:after="0" w:line="240" w:lineRule="auto"/>
        <w:jc w:val="both"/>
        <w:rPr>
          <w:b/>
          <w:i/>
        </w:rPr>
      </w:pPr>
      <w:r>
        <w:rPr>
          <w:b/>
          <w:i/>
        </w:rPr>
        <w:t>Ukazovatele</w:t>
      </w:r>
      <w:r w:rsidR="007E648B" w:rsidRPr="00071A3E">
        <w:rPr>
          <w:b/>
          <w:i/>
        </w:rPr>
        <w:t xml:space="preserve"> Výkazu ziskov a strát</w:t>
      </w:r>
    </w:p>
    <w:p w:rsidR="007E648B" w:rsidRDefault="007E648B" w:rsidP="00131E84">
      <w:pPr>
        <w:spacing w:after="0" w:line="240" w:lineRule="auto"/>
        <w:ind w:left="-284" w:firstLine="284"/>
        <w:jc w:val="both"/>
      </w:pPr>
    </w:p>
    <w:tbl>
      <w:tblPr>
        <w:tblW w:w="103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3"/>
        <w:gridCol w:w="3001"/>
        <w:gridCol w:w="2062"/>
        <w:gridCol w:w="2062"/>
        <w:gridCol w:w="2062"/>
      </w:tblGrid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Ukazovateľ v EUR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B014C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</w:t>
            </w:r>
            <w:r w:rsidR="00F53C1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  <w:r w:rsidR="00B014C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417369" w:rsidP="00B014C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B014C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1D3226" w:rsidP="00B014C4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Rok 202</w:t>
            </w:r>
            <w:r w:rsidR="00B014C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Výnosy z hosp.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18 961 466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39 250 229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31 408 213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288 078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535 992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647 083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Vlastné výrobky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13 737 141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22 367 084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14 557 536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246 385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457 923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480 103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Zmena stavu zásob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536 997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1 081 276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685 086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Aktivácia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1 648 011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3 046 540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6 704 709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Majetok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1 809 754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10 932 779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7 860 490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695 101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828 635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4F320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473 206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Výrobná spotreba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18 995 547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37 176 025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30 219 399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Tovar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2C46" w:rsidRPr="0076493F" w:rsidRDefault="00B014C4" w:rsidP="00352C4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194 711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409 666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520 029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Mater., energie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12 663 477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25 249 348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18 053 909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1 126 461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2 141 659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2 001 856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Pridaná hodnota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2 471 961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-312 858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2 498 724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1 487 581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1 452 701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1 595 314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1 082 513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1 067 914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1 161 335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poistenie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376 526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368 894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398 339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Sociálne náklady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28 542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15 893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4F320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35 640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23 620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29 046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20 286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Odpisy a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p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oložky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1 825 909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1 263 322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1 301 127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Zostat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cena pred. m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ajetku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1 497 904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6 450 246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6 674 352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Opravné položky k pohľadávkam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89 295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117 377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náklady na hosp.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86 589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61 658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52 526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hospodárskej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-34 081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2 074 204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575530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1 188 814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Výnosové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zisky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5 667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471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Ostatné výnosy z fin.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B014C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B014C4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C367B9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Nákladové úroky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64 233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87 292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225 785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Kurzové straty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8 541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914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 xml:space="preserve">Ostatné </w:t>
            </w:r>
            <w:proofErr w:type="spellStart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nákl</w:t>
            </w:r>
            <w:proofErr w:type="spellEnd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. n</w:t>
            </w: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a fin. činnosť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17 030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17 085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8 552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HV z finančnej činnosti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-84 137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-104 392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-234 780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243 299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159 654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z toho: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Splatná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243 299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159 654</w:t>
            </w:r>
          </w:p>
        </w:tc>
      </w:tr>
      <w:tr w:rsidR="00417369" w:rsidRPr="0076493F" w:rsidTr="00417369">
        <w:trPr>
          <w:trHeight w:val="274"/>
        </w:trPr>
        <w:tc>
          <w:tcPr>
            <w:tcW w:w="11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Odložená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B014C4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Pr="0076493F" w:rsidRDefault="00B014C4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9D01EE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417369" w:rsidRPr="0076493F" w:rsidTr="00417369">
        <w:trPr>
          <w:trHeight w:val="274"/>
        </w:trPr>
        <w:tc>
          <w:tcPr>
            <w:tcW w:w="4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7369" w:rsidRPr="0076493F" w:rsidRDefault="00417369" w:rsidP="0076493F">
            <w:pPr>
              <w:spacing w:after="0" w:line="240" w:lineRule="auto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6493F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Celkový HV za účtovné obdobie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7369" w:rsidRPr="0076493F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-118 218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B014C4" w:rsidP="0076493F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1 726 513</w:t>
            </w:r>
          </w:p>
        </w:tc>
        <w:tc>
          <w:tcPr>
            <w:tcW w:w="2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7369" w:rsidRDefault="00575530" w:rsidP="00536B3C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794 38</w:t>
            </w:r>
            <w:r w:rsidR="00536B3C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76493F" w:rsidRDefault="0076493F" w:rsidP="00131E84">
      <w:pPr>
        <w:spacing w:after="0" w:line="240" w:lineRule="auto"/>
        <w:ind w:left="-284" w:firstLine="284"/>
        <w:jc w:val="both"/>
      </w:pPr>
      <w:bookmarkStart w:id="0" w:name="_GoBack"/>
      <w:bookmarkEnd w:id="0"/>
    </w:p>
    <w:p w:rsidR="007E648B" w:rsidRDefault="007E648B" w:rsidP="0076493F">
      <w:pPr>
        <w:spacing w:after="0" w:line="240" w:lineRule="auto"/>
        <w:jc w:val="both"/>
      </w:pPr>
    </w:p>
    <w:p w:rsidR="007D4126" w:rsidRDefault="0076493F" w:rsidP="00131E84">
      <w:pPr>
        <w:spacing w:after="0" w:line="240" w:lineRule="auto"/>
        <w:ind w:left="-284" w:firstLine="284"/>
        <w:jc w:val="both"/>
      </w:pPr>
      <w:r>
        <w:t>V</w:t>
      </w:r>
      <w:r w:rsidR="000F1D47">
        <w:t xml:space="preserve"> Hniezdnom </w:t>
      </w:r>
      <w:r w:rsidR="009D765C">
        <w:t xml:space="preserve"> dňa </w:t>
      </w:r>
      <w:r w:rsidR="00536B3C">
        <w:t>1</w:t>
      </w:r>
      <w:r w:rsidR="00C50A90">
        <w:t>5</w:t>
      </w:r>
      <w:r w:rsidR="009D765C">
        <w:t>.</w:t>
      </w:r>
      <w:r w:rsidR="00536B3C">
        <w:t xml:space="preserve"> decembra</w:t>
      </w:r>
      <w:r w:rsidR="009D765C">
        <w:t xml:space="preserve"> 20</w:t>
      </w:r>
      <w:r w:rsidR="009D01EE">
        <w:t>2</w:t>
      </w:r>
      <w:r w:rsidR="00536B3C">
        <w:t>4</w:t>
      </w:r>
    </w:p>
    <w:p w:rsidR="007D4126" w:rsidRDefault="00057834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>Konatelia spoločnosti:</w:t>
      </w:r>
      <w:r w:rsidR="00C101A3">
        <w:tab/>
        <w:t>Ing. Ladislav Gurega</w:t>
      </w:r>
    </w:p>
    <w:p w:rsidR="00A40C99" w:rsidRDefault="00325987" w:rsidP="00131E84">
      <w:pPr>
        <w:tabs>
          <w:tab w:val="center" w:pos="6804"/>
        </w:tabs>
        <w:spacing w:after="0" w:line="240" w:lineRule="auto"/>
        <w:ind w:left="-284" w:firstLine="284"/>
        <w:jc w:val="both"/>
      </w:pPr>
      <w:r>
        <w:tab/>
      </w:r>
      <w:r w:rsidR="00F03FFF">
        <w:t xml:space="preserve">   </w:t>
      </w:r>
      <w:r w:rsidR="00E04B11">
        <w:rPr>
          <w:bCs/>
        </w:rPr>
        <w:t>Ivica Begonja</w:t>
      </w:r>
    </w:p>
    <w:sectPr w:rsidR="00A40C99" w:rsidSect="001F5853">
      <w:headerReference w:type="default" r:id="rId10"/>
      <w:footerReference w:type="default" r:id="rId11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4C4" w:rsidRDefault="00B014C4">
      <w:pPr>
        <w:spacing w:after="0" w:line="240" w:lineRule="auto"/>
      </w:pPr>
      <w:r>
        <w:separator/>
      </w:r>
    </w:p>
  </w:endnote>
  <w:endnote w:type="continuationSeparator" w:id="0">
    <w:p w:rsidR="00B014C4" w:rsidRDefault="00B01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33772852"/>
      <w:docPartObj>
        <w:docPartGallery w:val="Page Numbers (Bottom of Page)"/>
        <w:docPartUnique/>
      </w:docPartObj>
    </w:sdtPr>
    <w:sdtEndPr/>
    <w:sdtContent>
      <w:p w:rsidR="00B014C4" w:rsidRDefault="00B014C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50A90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B014C4" w:rsidRDefault="00B014C4">
    <w:pPr>
      <w:pStyle w:val="Pta"/>
    </w:pPr>
  </w:p>
  <w:p w:rsidR="00B014C4" w:rsidRDefault="00B014C4">
    <w:pPr>
      <w:pStyle w:val="Pta"/>
    </w:pPr>
  </w:p>
  <w:p w:rsidR="00B014C4" w:rsidRDefault="00B014C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4C4" w:rsidRDefault="00B014C4">
      <w:pPr>
        <w:spacing w:after="0" w:line="240" w:lineRule="auto"/>
      </w:pPr>
      <w:r>
        <w:separator/>
      </w:r>
    </w:p>
  </w:footnote>
  <w:footnote w:type="continuationSeparator" w:id="0">
    <w:p w:rsidR="00B014C4" w:rsidRDefault="00B014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14C4" w:rsidRDefault="00B014C4" w:rsidP="00592E5C">
    <w:pPr>
      <w:pStyle w:val="Hlavika"/>
      <w:jc w:val="right"/>
      <w:rPr>
        <w:color w:val="365F91"/>
      </w:rPr>
    </w:pPr>
    <w:r>
      <w:rPr>
        <w:noProof/>
        <w:color w:val="365F91"/>
        <w:lang w:eastAsia="sk-SK"/>
      </w:rPr>
      <w:drawing>
        <wp:anchor distT="0" distB="0" distL="114300" distR="114300" simplePos="0" relativeHeight="251658240" behindDoc="1" locked="0" layoutInCell="1" allowOverlap="1" wp14:anchorId="0CB33547" wp14:editId="520F8B3B">
          <wp:simplePos x="0" y="0"/>
          <wp:positionH relativeFrom="margin">
            <wp:align>left</wp:align>
          </wp:positionH>
          <wp:positionV relativeFrom="paragraph">
            <wp:posOffset>-60960</wp:posOffset>
          </wp:positionV>
          <wp:extent cx="1972945" cy="1132205"/>
          <wp:effectExtent l="19050" t="0" r="8255" b="0"/>
          <wp:wrapTight wrapText="bothSides">
            <wp:wrapPolygon edited="0">
              <wp:start x="-209" y="0"/>
              <wp:lineTo x="-209" y="21079"/>
              <wp:lineTo x="21690" y="21079"/>
              <wp:lineTo x="21690" y="0"/>
              <wp:lineTo x="-209" y="0"/>
            </wp:wrapPolygon>
          </wp:wrapTight>
          <wp:docPr id="1" name="Obrázok 1" descr="C:\Users\Pavol Pluta\Documents\GAS\Hniezdne 2\Nestvile-FINAL\manual-final\na CD\logo nestvill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1" descr="C:\Users\Pavol Pluta\Documents\GAS\Hniezdne 2\Nestvile-FINAL\manual-final\na CD\logo nestvil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2945" cy="11322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>
      <w:rPr>
        <w:color w:val="365F91"/>
      </w:rPr>
      <w:t>BGV, s.r.o.</w:t>
    </w:r>
  </w:p>
  <w:p w:rsidR="00B014C4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>Hniezdne 471</w:t>
    </w:r>
  </w:p>
  <w:p w:rsidR="00B014C4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>065 01 Hniezdne</w:t>
    </w:r>
  </w:p>
  <w:p w:rsidR="00B014C4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>IČO: 36 444 634</w:t>
    </w:r>
  </w:p>
  <w:p w:rsidR="00B014C4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>OR Okresného. Súdu Prešov,</w:t>
    </w:r>
  </w:p>
  <w:p w:rsidR="00B014C4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 xml:space="preserve">Oddiel </w:t>
    </w:r>
    <w:proofErr w:type="spellStart"/>
    <w:r>
      <w:rPr>
        <w:color w:val="365F91"/>
      </w:rPr>
      <w:t>Sro</w:t>
    </w:r>
    <w:proofErr w:type="spellEnd"/>
    <w:r>
      <w:rPr>
        <w:color w:val="365F91"/>
      </w:rPr>
      <w:t xml:space="preserve">, Vložka číslo: 13156/P, </w:t>
    </w:r>
  </w:p>
  <w:p w:rsidR="00B014C4" w:rsidRPr="00360F31" w:rsidRDefault="00B014C4" w:rsidP="00592E5C">
    <w:pPr>
      <w:pStyle w:val="Hlavika"/>
      <w:jc w:val="right"/>
      <w:rPr>
        <w:color w:val="365F91"/>
      </w:rPr>
    </w:pPr>
    <w:r>
      <w:rPr>
        <w:color w:val="365F91"/>
      </w:rPr>
      <w:t>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9A3F4D"/>
    <w:multiLevelType w:val="hybridMultilevel"/>
    <w:tmpl w:val="899ED5A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46008BC"/>
    <w:multiLevelType w:val="hybridMultilevel"/>
    <w:tmpl w:val="5F70B2B8"/>
    <w:lvl w:ilvl="0" w:tplc="F4725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SimSu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A014DDF"/>
    <w:multiLevelType w:val="hybridMultilevel"/>
    <w:tmpl w:val="0D7E2076"/>
    <w:lvl w:ilvl="0" w:tplc="E244DF4C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1A3"/>
    <w:rsid w:val="00005252"/>
    <w:rsid w:val="000454FF"/>
    <w:rsid w:val="00057834"/>
    <w:rsid w:val="00071A3E"/>
    <w:rsid w:val="00077153"/>
    <w:rsid w:val="000A48A4"/>
    <w:rsid w:val="000E4C89"/>
    <w:rsid w:val="000E5E70"/>
    <w:rsid w:val="000E7E0C"/>
    <w:rsid w:val="000F1D47"/>
    <w:rsid w:val="000F3202"/>
    <w:rsid w:val="00112A54"/>
    <w:rsid w:val="001139D4"/>
    <w:rsid w:val="00116EBD"/>
    <w:rsid w:val="00131E84"/>
    <w:rsid w:val="00132991"/>
    <w:rsid w:val="00141612"/>
    <w:rsid w:val="00145C3E"/>
    <w:rsid w:val="00152B62"/>
    <w:rsid w:val="0015378E"/>
    <w:rsid w:val="00161F3B"/>
    <w:rsid w:val="001934D2"/>
    <w:rsid w:val="001B2E1F"/>
    <w:rsid w:val="001B2F1C"/>
    <w:rsid w:val="001D3226"/>
    <w:rsid w:val="001F3914"/>
    <w:rsid w:val="001F5853"/>
    <w:rsid w:val="002120A8"/>
    <w:rsid w:val="002206F8"/>
    <w:rsid w:val="00233517"/>
    <w:rsid w:val="002465E8"/>
    <w:rsid w:val="00253195"/>
    <w:rsid w:val="0027153E"/>
    <w:rsid w:val="00273387"/>
    <w:rsid w:val="002C4A1D"/>
    <w:rsid w:val="002E3937"/>
    <w:rsid w:val="002E623F"/>
    <w:rsid w:val="002E736B"/>
    <w:rsid w:val="00301C23"/>
    <w:rsid w:val="003079D0"/>
    <w:rsid w:val="003102D5"/>
    <w:rsid w:val="003162F7"/>
    <w:rsid w:val="003255F0"/>
    <w:rsid w:val="00325987"/>
    <w:rsid w:val="003442F8"/>
    <w:rsid w:val="00345B3A"/>
    <w:rsid w:val="00352C46"/>
    <w:rsid w:val="00353E11"/>
    <w:rsid w:val="0035757F"/>
    <w:rsid w:val="0036199E"/>
    <w:rsid w:val="00363654"/>
    <w:rsid w:val="00384D0A"/>
    <w:rsid w:val="003A2F14"/>
    <w:rsid w:val="003B053D"/>
    <w:rsid w:val="00403F5D"/>
    <w:rsid w:val="00412C34"/>
    <w:rsid w:val="00417369"/>
    <w:rsid w:val="004222E2"/>
    <w:rsid w:val="00427BF3"/>
    <w:rsid w:val="004326C4"/>
    <w:rsid w:val="00440154"/>
    <w:rsid w:val="00447357"/>
    <w:rsid w:val="00447807"/>
    <w:rsid w:val="00475C8A"/>
    <w:rsid w:val="004821B2"/>
    <w:rsid w:val="0049368E"/>
    <w:rsid w:val="004C002D"/>
    <w:rsid w:val="004C3412"/>
    <w:rsid w:val="004D1789"/>
    <w:rsid w:val="004E323D"/>
    <w:rsid w:val="004F2F73"/>
    <w:rsid w:val="004F320F"/>
    <w:rsid w:val="004F376E"/>
    <w:rsid w:val="00513A25"/>
    <w:rsid w:val="005173EA"/>
    <w:rsid w:val="00517F18"/>
    <w:rsid w:val="0052231C"/>
    <w:rsid w:val="00536B3C"/>
    <w:rsid w:val="00544F5B"/>
    <w:rsid w:val="0054700B"/>
    <w:rsid w:val="00575530"/>
    <w:rsid w:val="00584878"/>
    <w:rsid w:val="005906F7"/>
    <w:rsid w:val="00592E5C"/>
    <w:rsid w:val="005B5078"/>
    <w:rsid w:val="005D0463"/>
    <w:rsid w:val="005D1EC5"/>
    <w:rsid w:val="005E55EE"/>
    <w:rsid w:val="005F49D2"/>
    <w:rsid w:val="006055CA"/>
    <w:rsid w:val="006126B8"/>
    <w:rsid w:val="006128E2"/>
    <w:rsid w:val="00613EAD"/>
    <w:rsid w:val="006230F0"/>
    <w:rsid w:val="00630EF6"/>
    <w:rsid w:val="00631192"/>
    <w:rsid w:val="00643066"/>
    <w:rsid w:val="00651FF9"/>
    <w:rsid w:val="00667868"/>
    <w:rsid w:val="006746CA"/>
    <w:rsid w:val="006812E1"/>
    <w:rsid w:val="00683CA2"/>
    <w:rsid w:val="00690466"/>
    <w:rsid w:val="006B3B75"/>
    <w:rsid w:val="006C1CD1"/>
    <w:rsid w:val="006C3628"/>
    <w:rsid w:val="006D26C6"/>
    <w:rsid w:val="006F10B4"/>
    <w:rsid w:val="00720190"/>
    <w:rsid w:val="007271C7"/>
    <w:rsid w:val="00727EDA"/>
    <w:rsid w:val="007358F2"/>
    <w:rsid w:val="007406F6"/>
    <w:rsid w:val="00753C65"/>
    <w:rsid w:val="0076493F"/>
    <w:rsid w:val="00781852"/>
    <w:rsid w:val="00795C77"/>
    <w:rsid w:val="007A0EBF"/>
    <w:rsid w:val="007B4D9E"/>
    <w:rsid w:val="007B5E48"/>
    <w:rsid w:val="007C16C7"/>
    <w:rsid w:val="007D3EDB"/>
    <w:rsid w:val="007D4126"/>
    <w:rsid w:val="007E36F1"/>
    <w:rsid w:val="007E648B"/>
    <w:rsid w:val="008016EC"/>
    <w:rsid w:val="00802739"/>
    <w:rsid w:val="00805AA5"/>
    <w:rsid w:val="00810695"/>
    <w:rsid w:val="008329A6"/>
    <w:rsid w:val="008949FA"/>
    <w:rsid w:val="00895D4E"/>
    <w:rsid w:val="008973E9"/>
    <w:rsid w:val="008A3465"/>
    <w:rsid w:val="008A4814"/>
    <w:rsid w:val="008B4B25"/>
    <w:rsid w:val="008C34A5"/>
    <w:rsid w:val="008C6319"/>
    <w:rsid w:val="008F1638"/>
    <w:rsid w:val="009306A5"/>
    <w:rsid w:val="00944388"/>
    <w:rsid w:val="0095363B"/>
    <w:rsid w:val="00954145"/>
    <w:rsid w:val="00956924"/>
    <w:rsid w:val="00962FA0"/>
    <w:rsid w:val="00965257"/>
    <w:rsid w:val="00975D8F"/>
    <w:rsid w:val="009818FE"/>
    <w:rsid w:val="009939D1"/>
    <w:rsid w:val="009A3745"/>
    <w:rsid w:val="009A76D9"/>
    <w:rsid w:val="009B21A9"/>
    <w:rsid w:val="009B356C"/>
    <w:rsid w:val="009D01EE"/>
    <w:rsid w:val="009D6C25"/>
    <w:rsid w:val="009D765C"/>
    <w:rsid w:val="009E353C"/>
    <w:rsid w:val="009E42DC"/>
    <w:rsid w:val="00A05450"/>
    <w:rsid w:val="00A0604B"/>
    <w:rsid w:val="00A2226A"/>
    <w:rsid w:val="00A250C0"/>
    <w:rsid w:val="00A2671E"/>
    <w:rsid w:val="00A31528"/>
    <w:rsid w:val="00A31A6D"/>
    <w:rsid w:val="00A31F1C"/>
    <w:rsid w:val="00A40C99"/>
    <w:rsid w:val="00A57A3C"/>
    <w:rsid w:val="00A6264A"/>
    <w:rsid w:val="00A70240"/>
    <w:rsid w:val="00A736C4"/>
    <w:rsid w:val="00A84F09"/>
    <w:rsid w:val="00A86F0E"/>
    <w:rsid w:val="00A9511A"/>
    <w:rsid w:val="00AA1593"/>
    <w:rsid w:val="00AA6617"/>
    <w:rsid w:val="00AB75F0"/>
    <w:rsid w:val="00AC02DC"/>
    <w:rsid w:val="00AC28E5"/>
    <w:rsid w:val="00AE44F4"/>
    <w:rsid w:val="00B014C4"/>
    <w:rsid w:val="00B051C9"/>
    <w:rsid w:val="00B112F6"/>
    <w:rsid w:val="00B35B72"/>
    <w:rsid w:val="00B35E21"/>
    <w:rsid w:val="00B40803"/>
    <w:rsid w:val="00B62504"/>
    <w:rsid w:val="00B70884"/>
    <w:rsid w:val="00B95515"/>
    <w:rsid w:val="00BA2B76"/>
    <w:rsid w:val="00BB7BD8"/>
    <w:rsid w:val="00BC21F3"/>
    <w:rsid w:val="00BD0794"/>
    <w:rsid w:val="00BF1EF9"/>
    <w:rsid w:val="00BF46EA"/>
    <w:rsid w:val="00C038EA"/>
    <w:rsid w:val="00C101A3"/>
    <w:rsid w:val="00C222A5"/>
    <w:rsid w:val="00C25748"/>
    <w:rsid w:val="00C367B9"/>
    <w:rsid w:val="00C37AC7"/>
    <w:rsid w:val="00C50A90"/>
    <w:rsid w:val="00C52C96"/>
    <w:rsid w:val="00C6010D"/>
    <w:rsid w:val="00C91525"/>
    <w:rsid w:val="00C96E24"/>
    <w:rsid w:val="00CA1EC2"/>
    <w:rsid w:val="00CA5CDB"/>
    <w:rsid w:val="00CB4D8B"/>
    <w:rsid w:val="00CB7663"/>
    <w:rsid w:val="00CC6B12"/>
    <w:rsid w:val="00CF4B47"/>
    <w:rsid w:val="00D07AFC"/>
    <w:rsid w:val="00D20894"/>
    <w:rsid w:val="00D35B67"/>
    <w:rsid w:val="00D42BE9"/>
    <w:rsid w:val="00D47F7A"/>
    <w:rsid w:val="00D7460D"/>
    <w:rsid w:val="00D827FF"/>
    <w:rsid w:val="00DA40C9"/>
    <w:rsid w:val="00DB1C7C"/>
    <w:rsid w:val="00DC0661"/>
    <w:rsid w:val="00DD2FFF"/>
    <w:rsid w:val="00DD674E"/>
    <w:rsid w:val="00DE3848"/>
    <w:rsid w:val="00DE5339"/>
    <w:rsid w:val="00E007E2"/>
    <w:rsid w:val="00E04B11"/>
    <w:rsid w:val="00E3045D"/>
    <w:rsid w:val="00E44E9D"/>
    <w:rsid w:val="00E60D87"/>
    <w:rsid w:val="00E62930"/>
    <w:rsid w:val="00E64B79"/>
    <w:rsid w:val="00E667AC"/>
    <w:rsid w:val="00E95829"/>
    <w:rsid w:val="00EB23A2"/>
    <w:rsid w:val="00EF2FC6"/>
    <w:rsid w:val="00F03FFF"/>
    <w:rsid w:val="00F10D28"/>
    <w:rsid w:val="00F177B0"/>
    <w:rsid w:val="00F240AE"/>
    <w:rsid w:val="00F50DA0"/>
    <w:rsid w:val="00F5311E"/>
    <w:rsid w:val="00F53C11"/>
    <w:rsid w:val="00F81DF5"/>
    <w:rsid w:val="00F9320E"/>
    <w:rsid w:val="00F95505"/>
    <w:rsid w:val="00F96B63"/>
    <w:rsid w:val="00FA0A87"/>
    <w:rsid w:val="00FA3002"/>
    <w:rsid w:val="00FB3DEA"/>
    <w:rsid w:val="00FC5E69"/>
    <w:rsid w:val="00FC65CE"/>
    <w:rsid w:val="00FC6D82"/>
    <w:rsid w:val="00FE6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9B21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01A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101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101A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96E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6E24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601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10D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30EF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30EF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30EF6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30EF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30EF6"/>
    <w:rPr>
      <w:rFonts w:ascii="Calibri" w:eastAsia="Calibri" w:hAnsi="Calibri" w:cs="Times New Roman"/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9B21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2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06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5A57A8-3095-40A9-9247-FA6DF3474D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572</TotalTime>
  <Pages>11</Pages>
  <Words>2200</Words>
  <Characters>12542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Danka Guregová, Ing.</cp:lastModifiedBy>
  <cp:revision>50</cp:revision>
  <cp:lastPrinted>2024-12-10T15:28:00Z</cp:lastPrinted>
  <dcterms:created xsi:type="dcterms:W3CDTF">2022-06-29T07:42:00Z</dcterms:created>
  <dcterms:modified xsi:type="dcterms:W3CDTF">2024-12-30T06:34:00Z</dcterms:modified>
</cp:coreProperties>
</file>