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940" w:rsidRDefault="00C54B55">
      <w:r>
        <w:t xml:space="preserve">Daňový subjekt </w:t>
      </w:r>
      <w:proofErr w:type="spellStart"/>
      <w:r>
        <w:t>Alvarado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nemal za zdaňovacie obdobie 2022 žiadny majetok a nevykonával ani žiadnu podnikateľskú činnosť.</w:t>
      </w:r>
    </w:p>
    <w:p w:rsidR="00C54B55" w:rsidRDefault="00C54B55">
      <w:r>
        <w:t>Z tohto dôvodu nemal ani žiadne príjmy ani výdavky.</w:t>
      </w:r>
    </w:p>
    <w:p w:rsidR="00C54B55" w:rsidRDefault="00C54B55"/>
    <w:sectPr w:rsidR="00C54B55" w:rsidSect="003649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54B55"/>
    <w:rsid w:val="00364940"/>
    <w:rsid w:val="00C54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9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840G3</dc:creator>
  <cp:keywords/>
  <dc:description/>
  <cp:lastModifiedBy>840G3</cp:lastModifiedBy>
  <cp:revision>2</cp:revision>
  <dcterms:created xsi:type="dcterms:W3CDTF">2024-11-26T17:48:00Z</dcterms:created>
  <dcterms:modified xsi:type="dcterms:W3CDTF">2024-11-26T17:51:00Z</dcterms:modified>
</cp:coreProperties>
</file>