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E915B" w14:textId="0C773216" w:rsidR="00165DBC" w:rsidRDefault="008B0E87">
      <w:r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</w:r>
      <w:r>
        <w:tab/>
      </w:r>
      <w:r>
        <w:tab/>
      </w:r>
      <w:r>
        <w:tab/>
        <w:t>IČO: 00699390</w:t>
      </w:r>
      <w:r>
        <w:tab/>
      </w:r>
      <w:r>
        <w:tab/>
        <w:t>DIČ: 2020394871</w:t>
      </w:r>
    </w:p>
    <w:p w14:paraId="6811E936" w14:textId="77777777" w:rsidR="008B0E87" w:rsidRDefault="008B0E87"/>
    <w:p w14:paraId="17264EC8" w14:textId="77777777" w:rsidR="008B0E87" w:rsidRDefault="008B0E87" w:rsidP="008B0E87">
      <w:pPr>
        <w:jc w:val="center"/>
        <w:rPr>
          <w:b/>
          <w:bCs/>
        </w:rPr>
      </w:pPr>
      <w:r>
        <w:rPr>
          <w:b/>
          <w:bCs/>
        </w:rPr>
        <w:t>POZNÁMKY K ÚČTOVNEJ ZÁVIERKE 2024</w:t>
      </w:r>
    </w:p>
    <w:p w14:paraId="5646B923" w14:textId="39D3EDC5" w:rsidR="008B0E87" w:rsidRDefault="008B0E87" w:rsidP="008B0E87">
      <w:pPr>
        <w:jc w:val="center"/>
        <w:rPr>
          <w:b/>
          <w:bCs/>
        </w:rPr>
      </w:pPr>
      <w:r>
        <w:rPr>
          <w:b/>
          <w:bCs/>
        </w:rPr>
        <w:t xml:space="preserve"> </w:t>
      </w:r>
      <w:r w:rsidR="00C53C55">
        <w:rPr>
          <w:b/>
          <w:bCs/>
        </w:rPr>
        <w:t xml:space="preserve">Zostavené podľa opatrenia </w:t>
      </w:r>
      <w:proofErr w:type="spellStart"/>
      <w:r w:rsidR="00C53C55">
        <w:rPr>
          <w:b/>
          <w:bCs/>
        </w:rPr>
        <w:t>č.MF</w:t>
      </w:r>
      <w:proofErr w:type="spellEnd"/>
      <w:r w:rsidR="00C53C55">
        <w:rPr>
          <w:b/>
          <w:bCs/>
        </w:rPr>
        <w:t>/23378/2014-74(FSč.12/2014), ktorým sa ustanovujú podrobnosti o individuálnej účtovnej závierke a rozsahu údajov určených z individuálnej účtovnej závierky na zverejnenie</w:t>
      </w:r>
    </w:p>
    <w:p w14:paraId="71809BE7" w14:textId="439DC62E" w:rsidR="00C53C55" w:rsidRDefault="00C53C55" w:rsidP="008B0E87">
      <w:pPr>
        <w:jc w:val="center"/>
        <w:rPr>
          <w:b/>
          <w:bCs/>
        </w:rPr>
      </w:pPr>
      <w:r>
        <w:rPr>
          <w:b/>
          <w:bCs/>
        </w:rPr>
        <w:t>Pre malé účtovné jednotky</w:t>
      </w:r>
    </w:p>
    <w:p w14:paraId="2C092977" w14:textId="5353721E" w:rsidR="00C53C55" w:rsidRPr="00C53C55" w:rsidRDefault="00C53C55" w:rsidP="008B0E87">
      <w:pPr>
        <w:jc w:val="center"/>
        <w:rPr>
          <w:b/>
          <w:bCs/>
          <w:u w:val="single"/>
        </w:rPr>
      </w:pPr>
      <w:r w:rsidRPr="00C53C55">
        <w:rPr>
          <w:b/>
          <w:bCs/>
          <w:u w:val="single"/>
        </w:rPr>
        <w:t>Článok I - VŠEOBECNÉ INFORMÁCIE</w:t>
      </w:r>
    </w:p>
    <w:p w14:paraId="1C6D9938" w14:textId="5FE4CD11" w:rsidR="00C53C55" w:rsidRPr="00C53C55" w:rsidRDefault="00C53C55" w:rsidP="00C53C55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  <w:u w:val="single"/>
        </w:rPr>
        <w:t>Základné informácie o účtovnej jednotke:</w:t>
      </w:r>
    </w:p>
    <w:p w14:paraId="6622BBF2" w14:textId="738D00D7" w:rsidR="00C53C55" w:rsidRDefault="00C53C55" w:rsidP="007B2441">
      <w:pPr>
        <w:rPr>
          <w:sz w:val="20"/>
          <w:szCs w:val="20"/>
        </w:rPr>
      </w:pPr>
      <w:r>
        <w:rPr>
          <w:sz w:val="20"/>
          <w:szCs w:val="20"/>
        </w:rPr>
        <w:t>Obchodné meno: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7B2441">
        <w:rPr>
          <w:sz w:val="20"/>
          <w:szCs w:val="20"/>
        </w:rPr>
        <w:tab/>
      </w:r>
      <w:r>
        <w:rPr>
          <w:b/>
          <w:bCs/>
          <w:sz w:val="20"/>
          <w:szCs w:val="20"/>
        </w:rPr>
        <w:t>Poľnohospodárske družstvo Malženice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 w:rsidR="007B2441">
        <w:rPr>
          <w:b/>
          <w:bCs/>
          <w:sz w:val="20"/>
          <w:szCs w:val="20"/>
        </w:rPr>
        <w:t xml:space="preserve">   </w:t>
      </w:r>
      <w:r w:rsidRPr="00C53C55">
        <w:rPr>
          <w:sz w:val="20"/>
          <w:szCs w:val="20"/>
        </w:rPr>
        <w:t>Sídlo: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7B2441">
        <w:rPr>
          <w:sz w:val="20"/>
          <w:szCs w:val="20"/>
        </w:rPr>
        <w:tab/>
      </w:r>
      <w:r>
        <w:rPr>
          <w:sz w:val="20"/>
          <w:szCs w:val="20"/>
        </w:rPr>
        <w:t>919 29  Malženice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7B2441">
        <w:rPr>
          <w:sz w:val="20"/>
          <w:szCs w:val="20"/>
        </w:rPr>
        <w:t xml:space="preserve">                 </w:t>
      </w:r>
      <w:r>
        <w:rPr>
          <w:sz w:val="20"/>
          <w:szCs w:val="20"/>
        </w:rPr>
        <w:t xml:space="preserve">Právna forma: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7B2441">
        <w:rPr>
          <w:sz w:val="20"/>
          <w:szCs w:val="20"/>
        </w:rPr>
        <w:tab/>
      </w:r>
      <w:r>
        <w:rPr>
          <w:sz w:val="20"/>
          <w:szCs w:val="20"/>
        </w:rPr>
        <w:t>Družstvo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Dátum vzniku: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7B2441">
        <w:rPr>
          <w:sz w:val="20"/>
          <w:szCs w:val="20"/>
        </w:rPr>
        <w:tab/>
      </w:r>
      <w:r>
        <w:rPr>
          <w:sz w:val="20"/>
          <w:szCs w:val="20"/>
        </w:rPr>
        <w:t>01. 01. 1991, zápis do obchodného registra</w:t>
      </w:r>
      <w:r w:rsidR="007B2441">
        <w:rPr>
          <w:sz w:val="20"/>
          <w:szCs w:val="20"/>
        </w:rPr>
        <w:t>: 21. 09. 1990            Hlavný predmet podnikania:</w:t>
      </w:r>
      <w:r w:rsidR="007B2441">
        <w:rPr>
          <w:sz w:val="20"/>
          <w:szCs w:val="20"/>
        </w:rPr>
        <w:tab/>
      </w:r>
      <w:r w:rsidR="007B2441">
        <w:rPr>
          <w:sz w:val="20"/>
          <w:szCs w:val="20"/>
        </w:rPr>
        <w:tab/>
        <w:t>Podnikanie v poľnohospodárskej výrobe vrátane predaja     nespracovaných poľnohospodárskych výrobkov na predaj, poskytovanie prác a služieb, zabezpečenie hospodárskych a sociálnych potrieb svojich členov</w:t>
      </w:r>
      <w:r w:rsidR="007B2441">
        <w:rPr>
          <w:sz w:val="20"/>
          <w:szCs w:val="20"/>
        </w:rPr>
        <w:tab/>
      </w:r>
      <w:r w:rsidR="007B2441">
        <w:rPr>
          <w:sz w:val="20"/>
          <w:szCs w:val="20"/>
        </w:rPr>
        <w:tab/>
      </w:r>
      <w:r w:rsidR="007B2441">
        <w:rPr>
          <w:sz w:val="20"/>
          <w:szCs w:val="20"/>
        </w:rPr>
        <w:tab/>
      </w:r>
      <w:r w:rsidR="007B2441">
        <w:rPr>
          <w:sz w:val="20"/>
          <w:szCs w:val="20"/>
        </w:rPr>
        <w:tab/>
      </w:r>
      <w:r w:rsidR="007B2441">
        <w:rPr>
          <w:sz w:val="20"/>
          <w:szCs w:val="20"/>
        </w:rPr>
        <w:tab/>
      </w:r>
      <w:r w:rsidR="007B2441">
        <w:rPr>
          <w:sz w:val="20"/>
          <w:szCs w:val="20"/>
        </w:rPr>
        <w:tab/>
        <w:t xml:space="preserve">               Subjekt verejného záujmu:</w:t>
      </w:r>
      <w:r w:rsidR="007B2441">
        <w:rPr>
          <w:sz w:val="20"/>
          <w:szCs w:val="20"/>
        </w:rPr>
        <w:tab/>
      </w:r>
      <w:r w:rsidR="007B2441">
        <w:rPr>
          <w:sz w:val="20"/>
          <w:szCs w:val="20"/>
        </w:rPr>
        <w:tab/>
        <w:t xml:space="preserve">Družstvo nie je subjektom verejného záujmu (§ 2/14 </w:t>
      </w:r>
      <w:proofErr w:type="spellStart"/>
      <w:r w:rsidR="007B2441">
        <w:rPr>
          <w:sz w:val="20"/>
          <w:szCs w:val="20"/>
        </w:rPr>
        <w:t>ZoU</w:t>
      </w:r>
      <w:proofErr w:type="spellEnd"/>
      <w:r w:rsidR="007B2441">
        <w:rPr>
          <w:sz w:val="20"/>
          <w:szCs w:val="20"/>
        </w:rPr>
        <w:t>)      Účtovné obdobie:</w:t>
      </w:r>
      <w:r w:rsidR="007B2441">
        <w:rPr>
          <w:sz w:val="20"/>
          <w:szCs w:val="20"/>
        </w:rPr>
        <w:tab/>
      </w:r>
      <w:r w:rsidR="007B2441">
        <w:rPr>
          <w:sz w:val="20"/>
          <w:szCs w:val="20"/>
        </w:rPr>
        <w:tab/>
      </w:r>
      <w:r w:rsidR="007B2441">
        <w:rPr>
          <w:sz w:val="20"/>
          <w:szCs w:val="20"/>
        </w:rPr>
        <w:tab/>
        <w:t>kalendárny rok 2024</w:t>
      </w:r>
    </w:p>
    <w:p w14:paraId="013ADB17" w14:textId="0BD08877" w:rsidR="007B2441" w:rsidRDefault="007B2441" w:rsidP="007B2441">
      <w:pPr>
        <w:rPr>
          <w:sz w:val="20"/>
          <w:szCs w:val="20"/>
        </w:rPr>
      </w:pPr>
      <w:r>
        <w:rPr>
          <w:sz w:val="20"/>
          <w:szCs w:val="20"/>
          <w:u w:val="single"/>
        </w:rPr>
        <w:t>Podľa § 2, ods.7, zákona o účtovníctve, do veľkostnej skupiny – malá účtovná jednotka – patrí taká, ktorá za dve po sebe idúce účtovné obdobia spĺňa aspoň dve z troch podmienok:</w:t>
      </w:r>
    </w:p>
    <w:p w14:paraId="44BC458B" w14:textId="00BEFA12" w:rsidR="005527A0" w:rsidRDefault="005527A0" w:rsidP="005527A0">
      <w:pPr>
        <w:pStyle w:val="Odsekzoznamu"/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Suma netto aktív presiahla 350 000 eura, ale nepresiahla 4 000 000 eur,</w:t>
      </w:r>
    </w:p>
    <w:p w14:paraId="535662BD" w14:textId="62D68BBD" w:rsidR="005527A0" w:rsidRDefault="005527A0" w:rsidP="005527A0">
      <w:pPr>
        <w:pStyle w:val="Odsekzoznamu"/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Čistý obrat presiahol 700 000 eur, ale nepresiahol 8 000 000 eur,</w:t>
      </w:r>
    </w:p>
    <w:p w14:paraId="4AE59134" w14:textId="0408BC3E" w:rsidR="005527A0" w:rsidRDefault="005527A0" w:rsidP="005527A0">
      <w:pPr>
        <w:pStyle w:val="Odsekzoznamu"/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Priemerný prepočítaný počet zamestnancov počas účtovného obdobia presiahol 10,ale nepresiahol 50.</w:t>
      </w:r>
    </w:p>
    <w:p w14:paraId="172C3643" w14:textId="58443FEA" w:rsidR="005527A0" w:rsidRDefault="005527A0" w:rsidP="005527A0">
      <w:pPr>
        <w:rPr>
          <w:sz w:val="20"/>
          <w:szCs w:val="20"/>
        </w:rPr>
      </w:pPr>
      <w:r>
        <w:rPr>
          <w:sz w:val="20"/>
          <w:szCs w:val="20"/>
        </w:rPr>
        <w:t>Plnenie podmienok zatriedenia na PD Malženice:</w:t>
      </w:r>
    </w:p>
    <w:p w14:paraId="335F4AF9" w14:textId="77C3AE2F" w:rsidR="007B2441" w:rsidRDefault="005F5752" w:rsidP="007B2441">
      <w:pPr>
        <w:rPr>
          <w:sz w:val="20"/>
          <w:szCs w:val="20"/>
        </w:rPr>
      </w:pPr>
      <w:r w:rsidRPr="005F5752">
        <w:rPr>
          <w:b/>
          <w:bCs/>
          <w:sz w:val="20"/>
          <w:szCs w:val="20"/>
        </w:rPr>
        <w:t>Názov po</w:t>
      </w:r>
      <w:r>
        <w:rPr>
          <w:b/>
          <w:bCs/>
          <w:sz w:val="20"/>
          <w:szCs w:val="20"/>
        </w:rPr>
        <w:t>ložky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Bežné účtov. obdobie  Bezprostredne predchádzajúce </w:t>
      </w:r>
      <w:proofErr w:type="spellStart"/>
      <w:r>
        <w:rPr>
          <w:b/>
          <w:bCs/>
          <w:sz w:val="20"/>
          <w:szCs w:val="20"/>
        </w:rPr>
        <w:t>účt.obd</w:t>
      </w:r>
      <w:proofErr w:type="spellEnd"/>
      <w:r>
        <w:rPr>
          <w:b/>
          <w:bCs/>
          <w:sz w:val="20"/>
          <w:szCs w:val="20"/>
        </w:rPr>
        <w:t>.</w:t>
      </w:r>
      <w:r>
        <w:rPr>
          <w:b/>
          <w:bCs/>
          <w:sz w:val="20"/>
          <w:szCs w:val="20"/>
        </w:rPr>
        <w:tab/>
        <w:t>Áno/Nie</w:t>
      </w:r>
    </w:p>
    <w:p w14:paraId="3CFE53D5" w14:textId="39D11722" w:rsidR="005F5752" w:rsidRDefault="005F5752" w:rsidP="007B2441">
      <w:pPr>
        <w:rPr>
          <w:sz w:val="20"/>
          <w:szCs w:val="20"/>
        </w:rPr>
      </w:pPr>
      <w:r>
        <w:rPr>
          <w:sz w:val="20"/>
          <w:szCs w:val="20"/>
        </w:rPr>
        <w:t>Netto aktíva celkom</w:t>
      </w:r>
      <w:r>
        <w:rPr>
          <w:sz w:val="20"/>
          <w:szCs w:val="20"/>
        </w:rPr>
        <w:tab/>
        <w:t>2 410 705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2 579 713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áno</w:t>
      </w:r>
      <w:r>
        <w:rPr>
          <w:sz w:val="20"/>
          <w:szCs w:val="20"/>
        </w:rPr>
        <w:tab/>
        <w:t xml:space="preserve">     Čistý obrat celkom</w:t>
      </w:r>
      <w:r>
        <w:rPr>
          <w:sz w:val="20"/>
          <w:szCs w:val="20"/>
        </w:rPr>
        <w:tab/>
        <w:t xml:space="preserve">   959 860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2 270 412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áno</w:t>
      </w:r>
      <w:r>
        <w:rPr>
          <w:sz w:val="20"/>
          <w:szCs w:val="20"/>
        </w:rPr>
        <w:tab/>
        <w:t xml:space="preserve">        počet zamestnancov</w:t>
      </w:r>
      <w:r>
        <w:rPr>
          <w:sz w:val="20"/>
          <w:szCs w:val="20"/>
        </w:rPr>
        <w:tab/>
        <w:t xml:space="preserve">           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22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n</w:t>
      </w:r>
      <w:r w:rsidR="00177F4E">
        <w:rPr>
          <w:sz w:val="20"/>
          <w:szCs w:val="20"/>
        </w:rPr>
        <w:t>ie</w:t>
      </w:r>
    </w:p>
    <w:p w14:paraId="04CB1813" w14:textId="1A0CEE9A" w:rsidR="00177F4E" w:rsidRDefault="004E744D" w:rsidP="007B2441">
      <w:pPr>
        <w:rPr>
          <w:sz w:val="20"/>
          <w:szCs w:val="20"/>
        </w:rPr>
      </w:pPr>
      <w:r w:rsidRPr="004E744D">
        <w:rPr>
          <w:sz w:val="20"/>
          <w:szCs w:val="20"/>
          <w:u w:val="single"/>
        </w:rPr>
        <w:t>K</w:t>
      </w:r>
      <w:r>
        <w:rPr>
          <w:sz w:val="20"/>
          <w:szCs w:val="20"/>
          <w:u w:val="single"/>
        </w:rPr>
        <w:t>omentár:</w:t>
      </w:r>
      <w:r>
        <w:rPr>
          <w:sz w:val="20"/>
          <w:szCs w:val="20"/>
        </w:rPr>
        <w:t xml:space="preserve"> UJ spĺňa veľkostné podmienky na zatriedenie do veľkostnej skupiny – </w:t>
      </w:r>
      <w:r>
        <w:rPr>
          <w:b/>
          <w:bCs/>
          <w:sz w:val="20"/>
          <w:szCs w:val="20"/>
        </w:rPr>
        <w:t xml:space="preserve">malá účtovná jednotka, </w:t>
      </w:r>
      <w:r>
        <w:rPr>
          <w:sz w:val="20"/>
          <w:szCs w:val="20"/>
        </w:rPr>
        <w:t>preto zostavuje účtovnú závierku podľa metodiky pre túto veľkostnú skupinu (Opatrenie č. MF/203378/2014-74).</w:t>
      </w:r>
    </w:p>
    <w:p w14:paraId="1CC21565" w14:textId="77777777" w:rsidR="004E744D" w:rsidRDefault="004E744D" w:rsidP="004E744D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Dátum schválenia účtovnej závierky </w:t>
      </w:r>
      <w:r w:rsidRPr="004E744D">
        <w:rPr>
          <w:sz w:val="20"/>
          <w:szCs w:val="20"/>
        </w:rPr>
        <w:t>za bezprostredne predchádzajúce účtovné obdobie príslušným</w:t>
      </w:r>
      <w:r>
        <w:rPr>
          <w:sz w:val="20"/>
          <w:szCs w:val="20"/>
        </w:rPr>
        <w:t xml:space="preserve"> </w:t>
      </w:r>
    </w:p>
    <w:p w14:paraId="5B09ECCE" w14:textId="42568F2B" w:rsidR="004E744D" w:rsidRDefault="004E744D" w:rsidP="004E744D">
      <w:pPr>
        <w:pStyle w:val="Odsekzoznamu"/>
        <w:rPr>
          <w:sz w:val="20"/>
          <w:szCs w:val="20"/>
        </w:rPr>
      </w:pPr>
      <w:r>
        <w:rPr>
          <w:sz w:val="20"/>
          <w:szCs w:val="20"/>
        </w:rPr>
        <w:t>o</w:t>
      </w:r>
      <w:r w:rsidRPr="004E744D">
        <w:rPr>
          <w:sz w:val="20"/>
          <w:szCs w:val="20"/>
        </w:rPr>
        <w:t>rgánom účtovnej jednotky:</w:t>
      </w:r>
      <w:r>
        <w:rPr>
          <w:sz w:val="20"/>
          <w:szCs w:val="20"/>
        </w:rPr>
        <w:t xml:space="preserve"> 28. 06. 2024. </w:t>
      </w:r>
    </w:p>
    <w:p w14:paraId="7E027892" w14:textId="334AD08A" w:rsidR="004E744D" w:rsidRDefault="004E744D" w:rsidP="004E744D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Právny dôvod </w:t>
      </w:r>
      <w:r w:rsidRPr="00FC2544">
        <w:rPr>
          <w:sz w:val="20"/>
          <w:szCs w:val="20"/>
        </w:rPr>
        <w:t>na zostavenie</w:t>
      </w:r>
      <w:r w:rsidR="00FC2544">
        <w:rPr>
          <w:sz w:val="20"/>
          <w:szCs w:val="20"/>
        </w:rPr>
        <w:t xml:space="preserve"> účtovnej závierky: Účtovná závierka k 31. 12. 2024 je zostavená ako riadna účtovná závierka podľa § 17, ods.6 zákona č. 431/2002 </w:t>
      </w:r>
      <w:proofErr w:type="spellStart"/>
      <w:r w:rsidR="00FC2544">
        <w:rPr>
          <w:sz w:val="20"/>
          <w:szCs w:val="20"/>
        </w:rPr>
        <w:t>Z.z</w:t>
      </w:r>
      <w:proofErr w:type="spellEnd"/>
      <w:r w:rsidR="00FC2544">
        <w:rPr>
          <w:sz w:val="20"/>
          <w:szCs w:val="20"/>
        </w:rPr>
        <w:t>. o účtovníctve.</w:t>
      </w:r>
    </w:p>
    <w:p w14:paraId="1E8CE19A" w14:textId="1D27E3C9" w:rsidR="00FC2544" w:rsidRPr="00FC2544" w:rsidRDefault="00FC2544" w:rsidP="004E744D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  <w:u w:val="single"/>
        </w:rPr>
        <w:t>Priemerný prepočítaný počet zamestnancov účtovnej jednotky:</w:t>
      </w:r>
    </w:p>
    <w:p w14:paraId="085AE378" w14:textId="0C70382A" w:rsidR="00FC2544" w:rsidRDefault="00FC2544" w:rsidP="00FC2544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Názov položky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Bežné </w:t>
      </w:r>
      <w:proofErr w:type="spellStart"/>
      <w:r>
        <w:rPr>
          <w:b/>
          <w:bCs/>
          <w:sz w:val="20"/>
          <w:szCs w:val="20"/>
        </w:rPr>
        <w:t>účt</w:t>
      </w:r>
      <w:proofErr w:type="spellEnd"/>
      <w:r>
        <w:rPr>
          <w:b/>
          <w:bCs/>
          <w:sz w:val="20"/>
          <w:szCs w:val="20"/>
        </w:rPr>
        <w:t>. obdobie</w:t>
      </w:r>
      <w:r>
        <w:rPr>
          <w:b/>
          <w:bCs/>
          <w:sz w:val="20"/>
          <w:szCs w:val="20"/>
        </w:rPr>
        <w:tab/>
        <w:t xml:space="preserve">Bezprostredne predchádzajúce </w:t>
      </w:r>
      <w:proofErr w:type="spellStart"/>
      <w:r>
        <w:rPr>
          <w:b/>
          <w:bCs/>
          <w:sz w:val="20"/>
          <w:szCs w:val="20"/>
        </w:rPr>
        <w:t>účt</w:t>
      </w:r>
      <w:proofErr w:type="spellEnd"/>
      <w:r>
        <w:rPr>
          <w:b/>
          <w:bCs/>
          <w:sz w:val="20"/>
          <w:szCs w:val="20"/>
        </w:rPr>
        <w:t>. obdobie</w:t>
      </w:r>
    </w:p>
    <w:p w14:paraId="6D1DDCE7" w14:textId="15CEFC86" w:rsidR="00FC2544" w:rsidRDefault="00FC2544" w:rsidP="00FC2544">
      <w:pPr>
        <w:rPr>
          <w:sz w:val="20"/>
          <w:szCs w:val="20"/>
        </w:rPr>
      </w:pPr>
      <w:r>
        <w:rPr>
          <w:sz w:val="20"/>
          <w:szCs w:val="20"/>
        </w:rPr>
        <w:t>Priemerný prepočítaný počet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3,00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23,98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účtovného obdobia</w:t>
      </w:r>
    </w:p>
    <w:p w14:paraId="4B5D249C" w14:textId="77777777" w:rsidR="00FC2544" w:rsidRDefault="00FC2544" w:rsidP="00FC2544">
      <w:pPr>
        <w:rPr>
          <w:sz w:val="20"/>
          <w:szCs w:val="20"/>
        </w:rPr>
      </w:pPr>
    </w:p>
    <w:p w14:paraId="263B6B00" w14:textId="0D66501F" w:rsidR="00FC2544" w:rsidRDefault="00FC2544" w:rsidP="00FC2544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</w:t>
      </w:r>
    </w:p>
    <w:p w14:paraId="06215FDE" w14:textId="77777777" w:rsidR="00FC2544" w:rsidRDefault="00FC2544" w:rsidP="00FC2544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</w:r>
      <w:r>
        <w:tab/>
      </w:r>
      <w:r>
        <w:tab/>
      </w:r>
      <w:r>
        <w:tab/>
        <w:t>IČO: 00699390</w:t>
      </w:r>
      <w:r>
        <w:tab/>
      </w:r>
      <w:r>
        <w:tab/>
        <w:t>DIČ: 2020394871</w:t>
      </w:r>
    </w:p>
    <w:p w14:paraId="392F916D" w14:textId="1777AA43" w:rsidR="00FC2544" w:rsidRDefault="00FC2544" w:rsidP="00FC2544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Článok II – INFORMÁCIE O ORGÁNOCH SPOLOČNOSTI</w:t>
      </w:r>
    </w:p>
    <w:p w14:paraId="7176FE1E" w14:textId="724CA402" w:rsidR="00FC2544" w:rsidRDefault="00FC2544" w:rsidP="00FC2544">
      <w:pPr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Informácie o orgánoch účtovnej jednotky </w:t>
      </w:r>
      <w:r>
        <w:rPr>
          <w:sz w:val="20"/>
          <w:szCs w:val="20"/>
        </w:rPr>
        <w:t>– štruktúra orgánov družstva tvorí členská schôdza a predstavenstvo, ktorým neboli poskytnuté žiadne záruky, pôžičky alebo iné zabezpečenie.</w:t>
      </w:r>
    </w:p>
    <w:p w14:paraId="160CAD8A" w14:textId="5C8C3092" w:rsidR="00FC2544" w:rsidRDefault="00FC2544" w:rsidP="00FC2544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Článok III – INFORMÁCIE O PRIJATÝCH POSTUPOCH</w:t>
      </w:r>
    </w:p>
    <w:p w14:paraId="424C12D6" w14:textId="110046EB" w:rsidR="004D0507" w:rsidRDefault="004D0507" w:rsidP="004D0507">
      <w:pPr>
        <w:pStyle w:val="Odsekzoznamu"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 xml:space="preserve">Účtovná závierka bola zostavená za splnenia predpokladu, že účtovná jednotka bude </w:t>
      </w:r>
      <w:r>
        <w:rPr>
          <w:b/>
          <w:bCs/>
          <w:sz w:val="20"/>
          <w:szCs w:val="20"/>
        </w:rPr>
        <w:t xml:space="preserve">nepretržite      pokračovať </w:t>
      </w:r>
      <w:r>
        <w:rPr>
          <w:sz w:val="20"/>
          <w:szCs w:val="20"/>
        </w:rPr>
        <w:t xml:space="preserve">vo svojej činnosti minimálne 12 mesiacov po </w:t>
      </w:r>
      <w:proofErr w:type="spellStart"/>
      <w:r>
        <w:rPr>
          <w:sz w:val="20"/>
          <w:szCs w:val="20"/>
        </w:rPr>
        <w:t>závierkovom</w:t>
      </w:r>
      <w:proofErr w:type="spellEnd"/>
      <w:r>
        <w:rPr>
          <w:sz w:val="20"/>
          <w:szCs w:val="20"/>
        </w:rPr>
        <w:t xml:space="preserve"> dni v zmysle § 7 ods. 4 zákona o účtovníctve.</w:t>
      </w:r>
    </w:p>
    <w:p w14:paraId="61A33291" w14:textId="4ADCB083" w:rsidR="004D0507" w:rsidRDefault="00A6104F" w:rsidP="004D0507">
      <w:pPr>
        <w:pStyle w:val="Odsekzoznamu"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 xml:space="preserve">Účtovná jednotka pri posudzovaní majetku, záväzkov, finančnej situácie a výsledku hospodárenia postupuje </w:t>
      </w:r>
      <w:r w:rsidRPr="00A6104F">
        <w:rPr>
          <w:b/>
          <w:bCs/>
          <w:sz w:val="20"/>
          <w:szCs w:val="20"/>
        </w:rPr>
        <w:t xml:space="preserve">podľa </w:t>
      </w:r>
      <w:r>
        <w:rPr>
          <w:b/>
          <w:bCs/>
          <w:sz w:val="20"/>
          <w:szCs w:val="20"/>
        </w:rPr>
        <w:t>účtovných zásad a zmenách účtovných metód,</w:t>
      </w:r>
      <w:r>
        <w:rPr>
          <w:sz w:val="20"/>
          <w:szCs w:val="20"/>
        </w:rPr>
        <w:t xml:space="preserve"> ktoré ustanovuje Opatrenie MF SK z 16.12.2002, ktorým sa ustanovujú podrobnosti o postupoch účtovania a rámcovej účtovej osnovy pre podnikateľov účtujúcich v sústave podvojného účtovníctva, v znení neskorších predpisov. V priebehu účtovného obdobia sa nezmenili žiadne účtovné metódy a zásady.</w:t>
      </w:r>
    </w:p>
    <w:p w14:paraId="4D314ED5" w14:textId="3A17FCFF" w:rsidR="00A6104F" w:rsidRDefault="00A6104F" w:rsidP="004D0507">
      <w:pPr>
        <w:pStyle w:val="Odsekzoznamu"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V priebehu účtovného obdobia sa nevyskytli žiadne transakcie neuvedené v súvahe, ktoré by mali významný vplyv na finančnú situáciu účtovnej jednotky.</w:t>
      </w:r>
    </w:p>
    <w:p w14:paraId="681D7848" w14:textId="4BB3FA22" w:rsidR="00A6104F" w:rsidRDefault="00A6104F" w:rsidP="004D0507">
      <w:pPr>
        <w:pStyle w:val="Odsekzoznamu"/>
        <w:numPr>
          <w:ilvl w:val="0"/>
          <w:numId w:val="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Spôsob a určenie oceňovania</w:t>
      </w:r>
      <w:r>
        <w:rPr>
          <w:sz w:val="20"/>
          <w:szCs w:val="20"/>
        </w:rPr>
        <w:t xml:space="preserve"> majetku a záväzkov:</w:t>
      </w:r>
    </w:p>
    <w:p w14:paraId="71EA6C03" w14:textId="69C350B4" w:rsidR="00A6104F" w:rsidRDefault="00A6104F" w:rsidP="00A6104F">
      <w:pPr>
        <w:pStyle w:val="Odsekzoznamu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Spôsob oceňovania majetku a záväzkov (§ 25 Zákona o účtovníctve):</w:t>
      </w:r>
    </w:p>
    <w:p w14:paraId="526530C5" w14:textId="6CCE44C4" w:rsidR="00A6104F" w:rsidRDefault="0018308F" w:rsidP="0018308F">
      <w:pPr>
        <w:ind w:firstLine="36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  </w:t>
      </w:r>
      <w:r w:rsidR="00A6104F">
        <w:rPr>
          <w:b/>
          <w:bCs/>
          <w:sz w:val="20"/>
          <w:szCs w:val="20"/>
        </w:rPr>
        <w:t>Č.</w:t>
      </w:r>
      <w:r>
        <w:rPr>
          <w:b/>
          <w:bCs/>
          <w:sz w:val="20"/>
          <w:szCs w:val="20"/>
        </w:rPr>
        <w:t xml:space="preserve">              </w:t>
      </w:r>
      <w:r w:rsidR="00A6104F">
        <w:rPr>
          <w:b/>
          <w:bCs/>
          <w:sz w:val="20"/>
          <w:szCs w:val="20"/>
        </w:rPr>
        <w:t>Názov položky</w:t>
      </w:r>
      <w:r w:rsidR="00A6104F">
        <w:rPr>
          <w:b/>
          <w:bCs/>
          <w:sz w:val="20"/>
          <w:szCs w:val="20"/>
        </w:rPr>
        <w:tab/>
      </w:r>
      <w:r w:rsidR="00A6104F">
        <w:rPr>
          <w:b/>
          <w:bCs/>
          <w:sz w:val="20"/>
          <w:szCs w:val="20"/>
        </w:rPr>
        <w:tab/>
      </w:r>
      <w:r w:rsidR="00A6104F">
        <w:rPr>
          <w:b/>
          <w:bCs/>
          <w:sz w:val="20"/>
          <w:szCs w:val="20"/>
        </w:rPr>
        <w:tab/>
      </w:r>
      <w:r w:rsidR="00A6104F">
        <w:rPr>
          <w:b/>
          <w:bCs/>
          <w:sz w:val="20"/>
          <w:szCs w:val="20"/>
        </w:rPr>
        <w:tab/>
      </w:r>
      <w:r w:rsidR="00A6104F">
        <w:rPr>
          <w:b/>
          <w:bCs/>
          <w:sz w:val="20"/>
          <w:szCs w:val="20"/>
        </w:rPr>
        <w:tab/>
      </w:r>
      <w:r w:rsidR="00A6104F">
        <w:rPr>
          <w:b/>
          <w:bCs/>
          <w:sz w:val="20"/>
          <w:szCs w:val="20"/>
        </w:rPr>
        <w:tab/>
        <w:t>Spôsob oceňovania</w:t>
      </w:r>
    </w:p>
    <w:p w14:paraId="1B9CAD4F" w14:textId="77777777" w:rsidR="0018308F" w:rsidRDefault="0018308F" w:rsidP="0018308F">
      <w:pPr>
        <w:ind w:left="705" w:hanging="345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873844">
        <w:rPr>
          <w:sz w:val="20"/>
          <w:szCs w:val="20"/>
        </w:rPr>
        <w:t>1.</w:t>
      </w:r>
      <w:r>
        <w:rPr>
          <w:sz w:val="20"/>
          <w:szCs w:val="20"/>
        </w:rPr>
        <w:t xml:space="preserve">            </w:t>
      </w:r>
      <w:r w:rsidR="00873844">
        <w:rPr>
          <w:sz w:val="20"/>
          <w:szCs w:val="20"/>
        </w:rPr>
        <w:t>Dlhodobý nehmotný majetok externe kúpený:</w:t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  <w:t>obstarávacia cena</w:t>
      </w:r>
      <w:r w:rsidR="00873844">
        <w:rPr>
          <w:sz w:val="20"/>
          <w:szCs w:val="20"/>
        </w:rPr>
        <w:tab/>
        <w:t xml:space="preserve">     </w:t>
      </w:r>
      <w:r>
        <w:rPr>
          <w:sz w:val="20"/>
          <w:szCs w:val="20"/>
        </w:rPr>
        <w:t xml:space="preserve">                            </w:t>
      </w:r>
      <w:r w:rsidR="00873844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</w:t>
      </w:r>
      <w:r w:rsidR="00873844">
        <w:rPr>
          <w:sz w:val="20"/>
          <w:szCs w:val="20"/>
        </w:rPr>
        <w:t>2.</w:t>
      </w:r>
      <w:r w:rsidR="00873844">
        <w:rPr>
          <w:sz w:val="20"/>
          <w:szCs w:val="20"/>
        </w:rPr>
        <w:tab/>
        <w:t>Dlhodobý nehmotný majetok interne vytvorený:</w:t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  <w:t>vlastné náklady</w:t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 xml:space="preserve">          </w:t>
      </w:r>
      <w:r w:rsidR="00873844">
        <w:rPr>
          <w:sz w:val="20"/>
          <w:szCs w:val="20"/>
        </w:rPr>
        <w:t>3.</w:t>
      </w:r>
      <w:r w:rsidR="00873844">
        <w:rPr>
          <w:sz w:val="20"/>
          <w:szCs w:val="20"/>
        </w:rPr>
        <w:tab/>
        <w:t>Dlhodobý nehmotný majetok obstaraný inak (darom):</w:t>
      </w:r>
      <w:r w:rsidR="00873844">
        <w:rPr>
          <w:sz w:val="20"/>
          <w:szCs w:val="20"/>
        </w:rPr>
        <w:tab/>
        <w:t>reprodukčná obstarávacia cena</w:t>
      </w:r>
      <w:r w:rsidR="00873844">
        <w:rPr>
          <w:sz w:val="20"/>
          <w:szCs w:val="20"/>
        </w:rPr>
        <w:tab/>
        <w:t>4.</w:t>
      </w:r>
      <w:r w:rsidR="00873844">
        <w:rPr>
          <w:sz w:val="20"/>
          <w:szCs w:val="20"/>
        </w:rPr>
        <w:tab/>
        <w:t>Dlhodobý hmotný majetok externe kúpený:</w:t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  <w:t>obstarávacia cena</w:t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  <w:t>5.</w:t>
      </w:r>
      <w:r w:rsidR="00873844">
        <w:rPr>
          <w:sz w:val="20"/>
          <w:szCs w:val="20"/>
        </w:rPr>
        <w:tab/>
        <w:t>Dlhodobý hmotný majetok interne vytvorený</w:t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  <w:t>vlastné náklady</w:t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  <w:t>6.</w:t>
      </w:r>
      <w:r w:rsidR="00873844">
        <w:rPr>
          <w:sz w:val="20"/>
          <w:szCs w:val="20"/>
        </w:rPr>
        <w:tab/>
        <w:t>Dlhodobý nehmotný majetok obstaraný inak (darom):</w:t>
      </w:r>
      <w:r w:rsidR="00873844">
        <w:rPr>
          <w:sz w:val="20"/>
          <w:szCs w:val="20"/>
        </w:rPr>
        <w:tab/>
        <w:t>reprodukčná obstarávacia cena</w:t>
      </w:r>
      <w:r w:rsidR="00873844">
        <w:rPr>
          <w:sz w:val="20"/>
          <w:szCs w:val="20"/>
        </w:rPr>
        <w:tab/>
        <w:t>7.</w:t>
      </w:r>
      <w:r w:rsidR="00873844">
        <w:rPr>
          <w:sz w:val="20"/>
          <w:szCs w:val="20"/>
        </w:rPr>
        <w:tab/>
        <w:t>Dlhodobý finančný majetok</w:t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  <w:t>obstarávacia cena</w:t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  <w:t>8.</w:t>
      </w:r>
      <w:r w:rsidR="00873844">
        <w:rPr>
          <w:sz w:val="20"/>
          <w:szCs w:val="20"/>
        </w:rPr>
        <w:tab/>
        <w:t>Zásoby obstarané kúpou</w:t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  <w:t>obstarávacia cena</w:t>
      </w:r>
      <w:r w:rsidR="00873844">
        <w:rPr>
          <w:sz w:val="20"/>
          <w:szCs w:val="20"/>
        </w:rPr>
        <w:tab/>
      </w:r>
      <w:r w:rsidR="00873844">
        <w:rPr>
          <w:sz w:val="20"/>
          <w:szCs w:val="20"/>
        </w:rPr>
        <w:tab/>
      </w:r>
      <w:r w:rsidR="000B3362">
        <w:rPr>
          <w:sz w:val="20"/>
          <w:szCs w:val="20"/>
        </w:rPr>
        <w:t>9</w:t>
      </w:r>
      <w:r w:rsidR="00873844">
        <w:rPr>
          <w:sz w:val="20"/>
          <w:szCs w:val="20"/>
        </w:rPr>
        <w:t>.</w:t>
      </w:r>
      <w:r w:rsidR="000B3362">
        <w:rPr>
          <w:sz w:val="20"/>
          <w:szCs w:val="20"/>
        </w:rPr>
        <w:tab/>
        <w:t>Zásoby vytvorené vlastnou činnosťou</w:t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  <w:t>vlastné náklady</w:t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  <w:t>10.</w:t>
      </w:r>
      <w:r w:rsidR="000B3362">
        <w:rPr>
          <w:sz w:val="20"/>
          <w:szCs w:val="20"/>
        </w:rPr>
        <w:tab/>
        <w:t>Zásoby vytvorené inak (darom):</w:t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  <w:t>reprodukčná obstarávacia cena</w:t>
      </w:r>
      <w:r w:rsidR="000B3362">
        <w:rPr>
          <w:sz w:val="20"/>
          <w:szCs w:val="20"/>
        </w:rPr>
        <w:tab/>
        <w:t>11.</w:t>
      </w:r>
      <w:r w:rsidR="000B3362">
        <w:rPr>
          <w:sz w:val="20"/>
          <w:szCs w:val="20"/>
        </w:rPr>
        <w:tab/>
        <w:t>ZV a zákazková výstavba nehnuteľnosti určenej na predaj</w:t>
      </w:r>
      <w:r w:rsidR="000B3362">
        <w:rPr>
          <w:sz w:val="20"/>
          <w:szCs w:val="20"/>
        </w:rPr>
        <w:tab/>
        <w:t>menovitá hodnota</w:t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  <w:t>12.1</w:t>
      </w:r>
      <w:r w:rsidR="00873844">
        <w:rPr>
          <w:sz w:val="20"/>
          <w:szCs w:val="20"/>
        </w:rPr>
        <w:tab/>
      </w:r>
      <w:r w:rsidR="000B3362">
        <w:rPr>
          <w:sz w:val="20"/>
          <w:szCs w:val="20"/>
        </w:rPr>
        <w:t>Vlastné pohľadávky:</w:t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  <w:t>menovitá hodnota</w:t>
      </w:r>
      <w:r w:rsidR="000B3362">
        <w:rPr>
          <w:sz w:val="20"/>
          <w:szCs w:val="20"/>
        </w:rPr>
        <w:tab/>
        <w:t xml:space="preserve">                     12.2</w:t>
      </w:r>
      <w:r w:rsidR="000B3362">
        <w:rPr>
          <w:sz w:val="20"/>
          <w:szCs w:val="20"/>
        </w:rPr>
        <w:tab/>
        <w:t>Kúpené pohľadávky:</w:t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  <w:t>obstarávacia cena</w:t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  <w:t>13.</w:t>
      </w:r>
      <w:r w:rsidR="000B3362">
        <w:rPr>
          <w:sz w:val="20"/>
          <w:szCs w:val="20"/>
        </w:rPr>
        <w:tab/>
        <w:t>Krátkodobý finančný majetok</w:t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  <w:t>obstarávacia cena</w:t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  <w:t xml:space="preserve"> 14.</w:t>
      </w:r>
      <w:r w:rsidR="000B3362">
        <w:rPr>
          <w:sz w:val="20"/>
          <w:szCs w:val="20"/>
        </w:rPr>
        <w:tab/>
        <w:t>Časové rozlíšenie na strane aktív súvahy:</w:t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  <w:t>menovitá hodnota</w:t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  <w:t xml:space="preserve"> 15.</w:t>
      </w:r>
      <w:r w:rsidR="000B3362">
        <w:rPr>
          <w:sz w:val="20"/>
          <w:szCs w:val="20"/>
        </w:rPr>
        <w:tab/>
        <w:t>Záväzky, vrátane rezerv, dlhopisov, pôžičiek a úverov</w:t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  <w:t>menovitá hodnota</w:t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  <w:t xml:space="preserve"> 16.</w:t>
      </w:r>
      <w:r w:rsidR="000B3362">
        <w:rPr>
          <w:sz w:val="20"/>
          <w:szCs w:val="20"/>
        </w:rPr>
        <w:tab/>
        <w:t>Časové rozlíšenie na strane pasív súvahy:</w:t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  <w:t>menovitá hodnota</w:t>
      </w:r>
      <w:r w:rsidR="000B3362"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 xml:space="preserve">       </w:t>
      </w:r>
      <w:r w:rsidR="000B3362">
        <w:rPr>
          <w:sz w:val="20"/>
          <w:szCs w:val="20"/>
        </w:rPr>
        <w:t>17.</w:t>
      </w:r>
      <w:r w:rsidR="000B3362">
        <w:rPr>
          <w:sz w:val="20"/>
          <w:szCs w:val="20"/>
        </w:rPr>
        <w:tab/>
        <w:t>Deriváty:</w:t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  <w:t xml:space="preserve">menovitá hodnota </w:t>
      </w:r>
      <w:r>
        <w:rPr>
          <w:sz w:val="20"/>
          <w:szCs w:val="20"/>
        </w:rPr>
        <w:t xml:space="preserve">                        </w:t>
      </w:r>
      <w:r w:rsidR="000B3362">
        <w:rPr>
          <w:sz w:val="20"/>
          <w:szCs w:val="20"/>
        </w:rPr>
        <w:t>18.</w:t>
      </w:r>
      <w:r w:rsidR="000B3362">
        <w:rPr>
          <w:sz w:val="20"/>
          <w:szCs w:val="20"/>
        </w:rPr>
        <w:tab/>
        <w:t xml:space="preserve">Majetok a záväzky zabezpečené derivátmi:  </w:t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  <w:t>menovitá hodnota</w:t>
      </w:r>
      <w:r w:rsidR="000B3362">
        <w:rPr>
          <w:sz w:val="20"/>
          <w:szCs w:val="20"/>
        </w:rPr>
        <w:tab/>
      </w:r>
      <w:r w:rsidR="000B3362">
        <w:rPr>
          <w:sz w:val="20"/>
          <w:szCs w:val="20"/>
        </w:rPr>
        <w:tab/>
        <w:t>19.</w:t>
      </w:r>
      <w:r w:rsidR="000B3362">
        <w:rPr>
          <w:sz w:val="20"/>
          <w:szCs w:val="20"/>
        </w:rPr>
        <w:tab/>
        <w:t xml:space="preserve">Prenajatý majetok a majetok a obstarný na základe zmluvy </w:t>
      </w:r>
      <w:r>
        <w:rPr>
          <w:sz w:val="20"/>
          <w:szCs w:val="20"/>
        </w:rPr>
        <w:t xml:space="preserve">                 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o kúpe prenajatej veci: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obstarávacia cena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20.</w:t>
      </w:r>
      <w:r>
        <w:rPr>
          <w:sz w:val="20"/>
          <w:szCs w:val="20"/>
        </w:rPr>
        <w:tab/>
        <w:t>Splatná daň z príjmov a odložená daň z príjmov: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menovitá hodnota</w:t>
      </w:r>
    </w:p>
    <w:p w14:paraId="2A4B4C2D" w14:textId="77777777" w:rsidR="0018308F" w:rsidRDefault="0018308F" w:rsidP="0018308F">
      <w:pPr>
        <w:ind w:left="705" w:hanging="345"/>
        <w:rPr>
          <w:sz w:val="20"/>
          <w:szCs w:val="20"/>
        </w:rPr>
      </w:pPr>
      <w:r>
        <w:rPr>
          <w:sz w:val="20"/>
          <w:szCs w:val="20"/>
        </w:rPr>
        <w:t>b) Trvalé zníženie hodnoty majetku nebolo účtované. Prechodné zníženie hodnoty majetku, konkrétne zásob vlastnej výroby, je zaúčtované formou opravnej položky.</w:t>
      </w:r>
    </w:p>
    <w:p w14:paraId="206BD5BB" w14:textId="77777777" w:rsidR="001404EB" w:rsidRDefault="0018308F" w:rsidP="0018308F">
      <w:pPr>
        <w:ind w:left="705" w:hanging="345"/>
        <w:rPr>
          <w:sz w:val="20"/>
          <w:szCs w:val="20"/>
        </w:rPr>
      </w:pPr>
      <w:r>
        <w:rPr>
          <w:sz w:val="20"/>
          <w:szCs w:val="20"/>
        </w:rPr>
        <w:t>c) Záväzky sú ocenené menovitou hodnotou záväzkov. Rezervy úč</w:t>
      </w:r>
      <w:r w:rsidR="001404EB">
        <w:rPr>
          <w:sz w:val="20"/>
          <w:szCs w:val="20"/>
        </w:rPr>
        <w:t>t</w:t>
      </w:r>
      <w:r>
        <w:rPr>
          <w:sz w:val="20"/>
          <w:szCs w:val="20"/>
        </w:rPr>
        <w:t>ovná jednotka ocenila odborným odhadom budúcej menovitej hodnoty potre</w:t>
      </w:r>
      <w:r w:rsidR="001404EB">
        <w:rPr>
          <w:sz w:val="20"/>
          <w:szCs w:val="20"/>
        </w:rPr>
        <w:t>b</w:t>
      </w:r>
      <w:r>
        <w:rPr>
          <w:sz w:val="20"/>
          <w:szCs w:val="20"/>
        </w:rPr>
        <w:t>nej na ich úhradu.</w:t>
      </w:r>
    </w:p>
    <w:p w14:paraId="01881177" w14:textId="79A5B82B" w:rsidR="001404EB" w:rsidRDefault="001404EB" w:rsidP="0018308F">
      <w:pPr>
        <w:ind w:left="705" w:hanging="345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210E7585" w14:textId="0CE99FD7" w:rsidR="001404EB" w:rsidRDefault="001404EB" w:rsidP="0018308F">
      <w:pPr>
        <w:ind w:left="705" w:hanging="345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2</w:t>
      </w:r>
    </w:p>
    <w:p w14:paraId="5BEE4C81" w14:textId="77777777" w:rsidR="001404EB" w:rsidRDefault="001404EB" w:rsidP="001404EB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</w:r>
      <w:r>
        <w:tab/>
      </w:r>
      <w:r>
        <w:tab/>
      </w:r>
      <w:r>
        <w:tab/>
        <w:t>IČO: 00699390</w:t>
      </w:r>
      <w:r>
        <w:tab/>
      </w:r>
      <w:r>
        <w:tab/>
        <w:t>DIČ: 2020394871</w:t>
      </w:r>
    </w:p>
    <w:p w14:paraId="6BC745F7" w14:textId="77777777" w:rsidR="00A656FE" w:rsidRDefault="00A656FE" w:rsidP="001404EB"/>
    <w:p w14:paraId="6D41B492" w14:textId="0CB948B1" w:rsidR="001404EB" w:rsidRDefault="001404EB" w:rsidP="001404EB">
      <w:pPr>
        <w:ind w:left="705" w:hanging="345"/>
        <w:rPr>
          <w:sz w:val="20"/>
          <w:szCs w:val="20"/>
        </w:rPr>
      </w:pPr>
      <w:r>
        <w:rPr>
          <w:sz w:val="20"/>
          <w:szCs w:val="20"/>
        </w:rPr>
        <w:t xml:space="preserve">d) Tvorba odpisového plánu </w:t>
      </w:r>
      <w:r>
        <w:rPr>
          <w:b/>
          <w:bCs/>
          <w:sz w:val="20"/>
          <w:szCs w:val="20"/>
        </w:rPr>
        <w:t>pre dlhodobý majetok</w:t>
      </w:r>
      <w:r>
        <w:rPr>
          <w:sz w:val="20"/>
          <w:szCs w:val="20"/>
        </w:rPr>
        <w:t xml:space="preserve"> -  účtovná jednotka používa rovnomerné odpisovanie dlhodobého hmotného a nehmotného majetku, účtovné odpisy sú nezávislé na daňových odpisoch a vychádzajú z predpokladanej doby používania majetku, kategóriu drobného hmotného majetku ani komponentné odpisovanie, účtovná jednotka nepoužíva.</w:t>
      </w:r>
    </w:p>
    <w:p w14:paraId="4B569765" w14:textId="5102754E" w:rsidR="001404EB" w:rsidRDefault="001404EB" w:rsidP="001404EB">
      <w:pPr>
        <w:rPr>
          <w:sz w:val="20"/>
          <w:szCs w:val="20"/>
        </w:rPr>
      </w:pPr>
      <w:r>
        <w:rPr>
          <w:sz w:val="20"/>
          <w:szCs w:val="20"/>
        </w:rPr>
        <w:t>Druhy dlhodobého majetku podľa doby odpisovania a sadzby odpisov:</w:t>
      </w:r>
    </w:p>
    <w:p w14:paraId="0004814F" w14:textId="1176F3B3" w:rsidR="001404EB" w:rsidRDefault="001404EB" w:rsidP="001404EB">
      <w:pPr>
        <w:rPr>
          <w:sz w:val="20"/>
          <w:szCs w:val="20"/>
        </w:rPr>
      </w:pPr>
      <w:r>
        <w:rPr>
          <w:b/>
          <w:bCs/>
          <w:sz w:val="20"/>
          <w:szCs w:val="20"/>
        </w:rPr>
        <w:t>Dlhodobý hmotný a nehmotný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>číslo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>doba odpisovania účtu</w:t>
      </w:r>
      <w:r>
        <w:rPr>
          <w:b/>
          <w:bCs/>
          <w:sz w:val="20"/>
          <w:szCs w:val="20"/>
        </w:rPr>
        <w:tab/>
        <w:t>odpisová sadzba</w:t>
      </w:r>
      <w:r>
        <w:rPr>
          <w:b/>
          <w:bCs/>
          <w:sz w:val="20"/>
          <w:szCs w:val="20"/>
        </w:rPr>
        <w:tab/>
        <w:t xml:space="preserve">         odpisovaný majetok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>(počet rokov)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>(%)</w:t>
      </w:r>
    </w:p>
    <w:p w14:paraId="3253BADD" w14:textId="47E67DA3" w:rsidR="001404EB" w:rsidRDefault="001404EB" w:rsidP="001404EB">
      <w:pPr>
        <w:rPr>
          <w:sz w:val="20"/>
          <w:szCs w:val="20"/>
        </w:rPr>
      </w:pPr>
      <w:r>
        <w:rPr>
          <w:sz w:val="20"/>
          <w:szCs w:val="20"/>
        </w:rPr>
        <w:t>Software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013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 w:rsidRPr="001404EB">
        <w:rPr>
          <w:sz w:val="20"/>
          <w:szCs w:val="20"/>
        </w:rPr>
        <w:t>4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25</w:t>
      </w:r>
      <w:r w:rsidR="00C56B2A">
        <w:rPr>
          <w:sz w:val="20"/>
          <w:szCs w:val="20"/>
        </w:rPr>
        <w:tab/>
        <w:t xml:space="preserve">         Administratívna budova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>021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>40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>2,5</w:t>
      </w:r>
      <w:r w:rsidR="00C56B2A">
        <w:rPr>
          <w:sz w:val="20"/>
          <w:szCs w:val="20"/>
        </w:rPr>
        <w:tab/>
        <w:t xml:space="preserve">       Hospodárske budovy a stavby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>021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>20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>5                   Poľnohospodárske stroje a zariadenia</w:t>
      </w:r>
      <w:r w:rsidR="00C56B2A">
        <w:rPr>
          <w:sz w:val="20"/>
          <w:szCs w:val="20"/>
        </w:rPr>
        <w:tab/>
        <w:t>022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>4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>25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 xml:space="preserve">  Prívesy a technologické zariadenia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>022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>6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>16,6</w:t>
      </w:r>
      <w:r w:rsidR="00C56B2A">
        <w:rPr>
          <w:sz w:val="20"/>
          <w:szCs w:val="20"/>
        </w:rPr>
        <w:tab/>
        <w:t xml:space="preserve">               Ostatné stroje a zariadenia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>022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>6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>16,6</w:t>
      </w:r>
      <w:r w:rsidR="00C56B2A">
        <w:rPr>
          <w:sz w:val="20"/>
          <w:szCs w:val="20"/>
        </w:rPr>
        <w:tab/>
        <w:t xml:space="preserve">               Zvieratá – základné stádo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>026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>4</w:t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</w:r>
      <w:r w:rsidR="00C56B2A">
        <w:rPr>
          <w:sz w:val="20"/>
          <w:szCs w:val="20"/>
        </w:rPr>
        <w:tab/>
        <w:t>25</w:t>
      </w:r>
    </w:p>
    <w:p w14:paraId="632B0653" w14:textId="6D28278D" w:rsidR="00C56B2A" w:rsidRDefault="00C56B2A" w:rsidP="001404EB">
      <w:pPr>
        <w:rPr>
          <w:sz w:val="20"/>
          <w:szCs w:val="20"/>
        </w:rPr>
      </w:pPr>
      <w:r>
        <w:rPr>
          <w:sz w:val="20"/>
          <w:szCs w:val="20"/>
        </w:rPr>
        <w:t>e) Účtovná jednotka v účtovnom období účtovala poskytnuté dotácie v nasledovnej výške:</w:t>
      </w:r>
    </w:p>
    <w:p w14:paraId="7A6A1B61" w14:textId="62E8545E" w:rsidR="00C56B2A" w:rsidRDefault="00C56B2A" w:rsidP="001404EB">
      <w:pPr>
        <w:rPr>
          <w:sz w:val="20"/>
          <w:szCs w:val="20"/>
        </w:rPr>
      </w:pPr>
      <w:r>
        <w:rPr>
          <w:sz w:val="20"/>
          <w:szCs w:val="20"/>
        </w:rPr>
        <w:t>- dotácia na podporu poľnohospodárskej prvovýroby, rybolovu a </w:t>
      </w:r>
      <w:proofErr w:type="spellStart"/>
      <w:r>
        <w:rPr>
          <w:sz w:val="20"/>
          <w:szCs w:val="20"/>
        </w:rPr>
        <w:t>akvakultúry</w:t>
      </w:r>
      <w:proofErr w:type="spellEnd"/>
      <w:r>
        <w:rPr>
          <w:sz w:val="20"/>
          <w:szCs w:val="20"/>
        </w:rPr>
        <w:t xml:space="preserve"> v dôsledku agresie Ruska proti Ukrajine </w:t>
      </w:r>
      <w:r w:rsidR="00C221E0">
        <w:rPr>
          <w:sz w:val="20"/>
          <w:szCs w:val="20"/>
        </w:rPr>
        <w:t>vo výške 25.361,48 €</w:t>
      </w:r>
    </w:p>
    <w:p w14:paraId="4F92AF2F" w14:textId="6CC03975" w:rsidR="00C221E0" w:rsidRDefault="00C221E0" w:rsidP="001404EB">
      <w:pPr>
        <w:rPr>
          <w:sz w:val="20"/>
          <w:szCs w:val="20"/>
        </w:rPr>
      </w:pPr>
      <w:r>
        <w:rPr>
          <w:sz w:val="20"/>
          <w:szCs w:val="20"/>
        </w:rPr>
        <w:t xml:space="preserve">- pomoc vo forme úľav na </w:t>
      </w:r>
      <w:proofErr w:type="spellStart"/>
      <w:r>
        <w:rPr>
          <w:sz w:val="20"/>
          <w:szCs w:val="20"/>
        </w:rPr>
        <w:t>enviromentálnych</w:t>
      </w:r>
      <w:proofErr w:type="spellEnd"/>
      <w:r>
        <w:rPr>
          <w:sz w:val="20"/>
          <w:szCs w:val="20"/>
        </w:rPr>
        <w:t xml:space="preserve"> daniach „zelená nafta“ vo výške 36.496,63 €</w:t>
      </w:r>
    </w:p>
    <w:p w14:paraId="4DC524B7" w14:textId="03F90B7B" w:rsidR="00C221E0" w:rsidRDefault="00C221E0" w:rsidP="001404EB">
      <w:pPr>
        <w:rPr>
          <w:sz w:val="20"/>
          <w:szCs w:val="20"/>
        </w:rPr>
      </w:pPr>
      <w:r>
        <w:rPr>
          <w:sz w:val="20"/>
          <w:szCs w:val="20"/>
        </w:rPr>
        <w:t xml:space="preserve">5) </w:t>
      </w:r>
      <w:r>
        <w:rPr>
          <w:b/>
          <w:bCs/>
          <w:sz w:val="20"/>
          <w:szCs w:val="20"/>
        </w:rPr>
        <w:t>Opravy významných chýb</w:t>
      </w:r>
      <w:r>
        <w:rPr>
          <w:sz w:val="20"/>
          <w:szCs w:val="20"/>
        </w:rPr>
        <w:t xml:space="preserve"> minulých účtovných období sa v bežnom období nevyskytli.</w:t>
      </w:r>
    </w:p>
    <w:p w14:paraId="1D3A545B" w14:textId="77777777" w:rsidR="00A656FE" w:rsidRDefault="00A656FE" w:rsidP="001404EB">
      <w:pPr>
        <w:rPr>
          <w:sz w:val="20"/>
          <w:szCs w:val="20"/>
        </w:rPr>
      </w:pPr>
    </w:p>
    <w:p w14:paraId="1E2BE9B1" w14:textId="77777777" w:rsidR="00C221E0" w:rsidRDefault="00C221E0" w:rsidP="00C221E0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Článok IV – INFORMÁCIE, KTORÉ VYSVETĽUJÚ A DOPĹŇAJÚ SÚVAHU A VÝKAZ ZISKOV </w:t>
      </w:r>
    </w:p>
    <w:p w14:paraId="45A6AD1A" w14:textId="48245334" w:rsidR="00C221E0" w:rsidRDefault="00C221E0" w:rsidP="00C221E0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A STRÁT</w:t>
      </w:r>
    </w:p>
    <w:p w14:paraId="3F75F1E9" w14:textId="5A38A3CA" w:rsidR="00C221E0" w:rsidRDefault="00C221E0" w:rsidP="00C221E0">
      <w:pPr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1a) Celková suma </w:t>
      </w:r>
      <w:r w:rsidRPr="00C221E0">
        <w:rPr>
          <w:sz w:val="20"/>
          <w:szCs w:val="20"/>
          <w:u w:val="single"/>
        </w:rPr>
        <w:t>záväzkov</w:t>
      </w:r>
      <w:r>
        <w:rPr>
          <w:sz w:val="20"/>
          <w:szCs w:val="20"/>
          <w:u w:val="single"/>
        </w:rPr>
        <w:t xml:space="preserve"> so zostatkovou dobou splatnosti dlhšou ako 5 rokov:</w:t>
      </w:r>
    </w:p>
    <w:p w14:paraId="2428B162" w14:textId="430481F5" w:rsidR="00C221E0" w:rsidRDefault="00C221E0" w:rsidP="00C221E0">
      <w:pPr>
        <w:rPr>
          <w:sz w:val="20"/>
          <w:szCs w:val="20"/>
        </w:rPr>
      </w:pPr>
      <w:r w:rsidRPr="00C221E0">
        <w:rPr>
          <w:sz w:val="20"/>
          <w:szCs w:val="20"/>
        </w:rPr>
        <w:t xml:space="preserve">Záväzky so zostatkovou dobou splatnosti dlhšou </w:t>
      </w:r>
      <w:r>
        <w:rPr>
          <w:sz w:val="20"/>
          <w:szCs w:val="20"/>
        </w:rPr>
        <w:t>ako 5 rokov – nevyplnené.</w:t>
      </w:r>
    </w:p>
    <w:p w14:paraId="06C81AFE" w14:textId="22A3D154" w:rsidR="00C221E0" w:rsidRDefault="00C221E0" w:rsidP="00C221E0">
      <w:pPr>
        <w:rPr>
          <w:sz w:val="20"/>
          <w:szCs w:val="20"/>
        </w:rPr>
      </w:pPr>
      <w:r>
        <w:rPr>
          <w:sz w:val="20"/>
          <w:szCs w:val="20"/>
        </w:rPr>
        <w:t xml:space="preserve">1b) Celková suma </w:t>
      </w:r>
      <w:r w:rsidRPr="00C221E0">
        <w:rPr>
          <w:sz w:val="20"/>
          <w:szCs w:val="20"/>
        </w:rPr>
        <w:t>zabezpečených</w:t>
      </w:r>
      <w:r>
        <w:rPr>
          <w:sz w:val="20"/>
          <w:szCs w:val="20"/>
          <w:u w:val="single"/>
        </w:rPr>
        <w:t xml:space="preserve"> záväzkov </w:t>
      </w:r>
      <w:r w:rsidRPr="00A656FE">
        <w:rPr>
          <w:sz w:val="20"/>
          <w:szCs w:val="20"/>
        </w:rPr>
        <w:t>– opis a spôsob zabezpečenia záväzkov:</w:t>
      </w:r>
    </w:p>
    <w:p w14:paraId="389553E3" w14:textId="2F42E066" w:rsidR="00A656FE" w:rsidRDefault="00A656FE" w:rsidP="00C221E0">
      <w:pPr>
        <w:rPr>
          <w:sz w:val="20"/>
          <w:szCs w:val="20"/>
        </w:rPr>
      </w:pPr>
      <w:r>
        <w:rPr>
          <w:sz w:val="20"/>
          <w:szCs w:val="20"/>
        </w:rPr>
        <w:t xml:space="preserve">K 31.12.2024 má účtovná jednotka záväzok voči </w:t>
      </w:r>
      <w:r>
        <w:rPr>
          <w:b/>
          <w:bCs/>
          <w:sz w:val="20"/>
          <w:szCs w:val="20"/>
        </w:rPr>
        <w:t xml:space="preserve">Slovenskej záručnej a rozvojovej banke </w:t>
      </w:r>
      <w:r>
        <w:rPr>
          <w:sz w:val="20"/>
          <w:szCs w:val="20"/>
        </w:rPr>
        <w:t>vo výške 27.750,- €, vyplývajúci z Úverovej zmluvy č. 117786-2013 zo dňa 22. 1. 2014, ktorou bol poskytnutý úver na pôdu vo výške 100.000,- Eur so splatnosťou k 21.12.2028. Tento úver je zabezpečený záložným právom na poľnohospodársku pôdu vo výmere 47,1113 ha.</w:t>
      </w:r>
    </w:p>
    <w:p w14:paraId="3958BF44" w14:textId="2168A56F" w:rsidR="00A656FE" w:rsidRPr="00A656FE" w:rsidRDefault="00A656FE" w:rsidP="00C221E0">
      <w:pPr>
        <w:rPr>
          <w:sz w:val="20"/>
          <w:szCs w:val="20"/>
        </w:rPr>
      </w:pPr>
      <w:r>
        <w:rPr>
          <w:sz w:val="20"/>
          <w:szCs w:val="20"/>
        </w:rPr>
        <w:t xml:space="preserve">K 31.12.2024 má účtovná jednotka záväzok voči </w:t>
      </w:r>
      <w:r>
        <w:rPr>
          <w:b/>
          <w:bCs/>
          <w:sz w:val="20"/>
          <w:szCs w:val="20"/>
        </w:rPr>
        <w:t>Slovenskej záručnej a rozvojovej banke</w:t>
      </w:r>
      <w:r>
        <w:rPr>
          <w:sz w:val="20"/>
          <w:szCs w:val="20"/>
        </w:rPr>
        <w:t xml:space="preserve"> vo výške 8.483,22 €, vyplývajúci z Úverovej zmluvy č. 223706-2014 zo dňa 9. 6. 2014, ktorou bol poskytnutý úver na pôdu vo výške 43.497,22 Eur so splatnosťou k 21. 4. 2019. Tento úver je zabezpečený záložným právom na poľnohospodársku pôdu vo výmere 20,7303 ha.</w:t>
      </w:r>
    </w:p>
    <w:p w14:paraId="51800436" w14:textId="176900E3" w:rsidR="001404EB" w:rsidRPr="001404EB" w:rsidRDefault="001404EB" w:rsidP="001404EB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ab/>
      </w:r>
    </w:p>
    <w:p w14:paraId="0BF2F89D" w14:textId="4364F1F3" w:rsidR="0018308F" w:rsidRDefault="001404EB" w:rsidP="0018308F">
      <w:pPr>
        <w:ind w:left="705" w:hanging="345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18308F">
        <w:rPr>
          <w:sz w:val="20"/>
          <w:szCs w:val="20"/>
        </w:rPr>
        <w:tab/>
      </w:r>
    </w:p>
    <w:p w14:paraId="51BD2CC1" w14:textId="77777777" w:rsidR="00A656FE" w:rsidRDefault="00A656FE" w:rsidP="0018308F">
      <w:pPr>
        <w:ind w:left="705" w:hanging="345"/>
        <w:rPr>
          <w:sz w:val="20"/>
          <w:szCs w:val="20"/>
        </w:rPr>
      </w:pPr>
    </w:p>
    <w:p w14:paraId="59B34763" w14:textId="5254C46D" w:rsidR="00A656FE" w:rsidRDefault="00A656FE" w:rsidP="0018308F">
      <w:pPr>
        <w:ind w:left="705" w:hanging="345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3</w:t>
      </w:r>
    </w:p>
    <w:p w14:paraId="280249F3" w14:textId="77777777" w:rsidR="00A656FE" w:rsidRDefault="00A656FE" w:rsidP="00A656FE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</w:r>
      <w:r>
        <w:tab/>
      </w:r>
      <w:r>
        <w:tab/>
      </w:r>
      <w:r>
        <w:tab/>
        <w:t>IČO: 00699390</w:t>
      </w:r>
      <w:r>
        <w:tab/>
      </w:r>
      <w:r>
        <w:tab/>
        <w:t>DIČ: 2020394871</w:t>
      </w:r>
    </w:p>
    <w:p w14:paraId="3ECB532C" w14:textId="77777777" w:rsidR="00A656FE" w:rsidRDefault="00A656FE" w:rsidP="0018308F">
      <w:pPr>
        <w:ind w:left="705" w:hanging="345"/>
        <w:rPr>
          <w:sz w:val="20"/>
          <w:szCs w:val="20"/>
        </w:rPr>
      </w:pPr>
    </w:p>
    <w:p w14:paraId="5C469B00" w14:textId="6F2DCBFE" w:rsidR="00A656FE" w:rsidRDefault="00A656FE" w:rsidP="005A2185">
      <w:pPr>
        <w:ind w:left="705" w:hanging="345"/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Článok V </w:t>
      </w:r>
      <w:r w:rsidR="005A2185">
        <w:rPr>
          <w:b/>
          <w:bCs/>
          <w:u w:val="single"/>
        </w:rPr>
        <w:t>–</w:t>
      </w:r>
      <w:r>
        <w:rPr>
          <w:b/>
          <w:bCs/>
          <w:u w:val="single"/>
        </w:rPr>
        <w:t xml:space="preserve"> INFORMÁCIE</w:t>
      </w:r>
      <w:r w:rsidR="005A2185">
        <w:rPr>
          <w:b/>
          <w:bCs/>
          <w:u w:val="single"/>
        </w:rPr>
        <w:t xml:space="preserve"> O INÝCH AKTÍVACH A INÝCH PASÍVACH</w:t>
      </w:r>
    </w:p>
    <w:p w14:paraId="1F8ED0B1" w14:textId="3228D5D9" w:rsidR="005A2185" w:rsidRDefault="005A2185" w:rsidP="005A2185">
      <w:pPr>
        <w:rPr>
          <w:sz w:val="20"/>
          <w:szCs w:val="20"/>
        </w:rPr>
      </w:pPr>
      <w:r>
        <w:rPr>
          <w:sz w:val="20"/>
          <w:szCs w:val="20"/>
        </w:rPr>
        <w:t>Iné aktíva a iné pasíva, ako sú podmienený majetok, podmienené záväzky a ostatné finančné povinnosti nevykázané v súvahe sa v účtovnej jednotke nevyskytujú.</w:t>
      </w:r>
    </w:p>
    <w:p w14:paraId="24990CB1" w14:textId="77777777" w:rsidR="005A2185" w:rsidRDefault="005A2185" w:rsidP="005A2185">
      <w:pPr>
        <w:rPr>
          <w:sz w:val="20"/>
          <w:szCs w:val="20"/>
        </w:rPr>
      </w:pPr>
    </w:p>
    <w:p w14:paraId="79A75C4C" w14:textId="7EB5EE8C" w:rsidR="005A2185" w:rsidRDefault="005A2185" w:rsidP="005A2185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Článok VI – UDALOSTI? KTORÉ NASTALI PO ZÁVIERKOVOM DNI</w:t>
      </w:r>
    </w:p>
    <w:p w14:paraId="5E6B84D6" w14:textId="49E9CC7B" w:rsidR="005A2185" w:rsidRDefault="005A2185" w:rsidP="005A2185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(Následné udalosti)</w:t>
      </w:r>
    </w:p>
    <w:p w14:paraId="6FF41606" w14:textId="1A14717C" w:rsidR="005A2185" w:rsidRDefault="005A2185" w:rsidP="005A2185">
      <w:pPr>
        <w:rPr>
          <w:sz w:val="20"/>
          <w:szCs w:val="20"/>
        </w:rPr>
      </w:pPr>
      <w:r>
        <w:rPr>
          <w:sz w:val="20"/>
          <w:szCs w:val="20"/>
        </w:rPr>
        <w:t xml:space="preserve">Po 31.12.2024 </w:t>
      </w:r>
      <w:proofErr w:type="spellStart"/>
      <w:r>
        <w:rPr>
          <w:sz w:val="20"/>
          <w:szCs w:val="20"/>
        </w:rPr>
        <w:t>t.j</w:t>
      </w:r>
      <w:proofErr w:type="spellEnd"/>
      <w:r>
        <w:rPr>
          <w:sz w:val="20"/>
          <w:szCs w:val="20"/>
        </w:rPr>
        <w:t>. po dni, ku ktorému sa zostavuje účtovná závierka, nenastali žiadne zmeny a skutočnosti, ktoré by mali významný vplyv na verné zobrazenie skutočností, ktoré sú predmetom účtovníctva.</w:t>
      </w:r>
    </w:p>
    <w:p w14:paraId="7EDDB6DA" w14:textId="77777777" w:rsidR="005A2185" w:rsidRDefault="005A2185" w:rsidP="005A2185">
      <w:pPr>
        <w:rPr>
          <w:sz w:val="20"/>
          <w:szCs w:val="20"/>
        </w:rPr>
      </w:pPr>
    </w:p>
    <w:p w14:paraId="55D51341" w14:textId="77777777" w:rsidR="005A2185" w:rsidRDefault="005A2185" w:rsidP="005A2185">
      <w:pPr>
        <w:rPr>
          <w:sz w:val="20"/>
          <w:szCs w:val="20"/>
        </w:rPr>
      </w:pPr>
    </w:p>
    <w:p w14:paraId="2E438BFA" w14:textId="77777777" w:rsidR="005A2185" w:rsidRDefault="005A2185" w:rsidP="005A2185">
      <w:pPr>
        <w:rPr>
          <w:sz w:val="20"/>
          <w:szCs w:val="20"/>
        </w:rPr>
      </w:pPr>
    </w:p>
    <w:p w14:paraId="570BD990" w14:textId="77777777" w:rsidR="005A2185" w:rsidRDefault="005A2185" w:rsidP="005A2185">
      <w:pPr>
        <w:rPr>
          <w:sz w:val="20"/>
          <w:szCs w:val="20"/>
        </w:rPr>
      </w:pPr>
    </w:p>
    <w:p w14:paraId="10570D42" w14:textId="592DC614" w:rsidR="005A2185" w:rsidRDefault="005A2185" w:rsidP="005A2185">
      <w:pPr>
        <w:rPr>
          <w:sz w:val="20"/>
          <w:szCs w:val="20"/>
        </w:rPr>
      </w:pPr>
      <w:r>
        <w:rPr>
          <w:sz w:val="20"/>
          <w:szCs w:val="20"/>
        </w:rPr>
        <w:t>Zostavené dňa: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Schválené dňa: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Podpisový záznam štatutárneho orgánu účtovnej jednotky</w:t>
      </w:r>
    </w:p>
    <w:p w14:paraId="58B0743B" w14:textId="39647F87" w:rsidR="005A2185" w:rsidRDefault="005A2185" w:rsidP="005A2185">
      <w:pPr>
        <w:rPr>
          <w:sz w:val="20"/>
          <w:szCs w:val="20"/>
        </w:rPr>
      </w:pPr>
      <w:r>
        <w:rPr>
          <w:sz w:val="20"/>
          <w:szCs w:val="20"/>
        </w:rPr>
        <w:t>31.1.2025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alebo člena štatutárneho orgánu účtovnej jednotky:</w:t>
      </w:r>
    </w:p>
    <w:p w14:paraId="612C1267" w14:textId="77777777" w:rsidR="005A2185" w:rsidRDefault="005A2185" w:rsidP="005A2185">
      <w:pPr>
        <w:rPr>
          <w:sz w:val="20"/>
          <w:szCs w:val="20"/>
        </w:rPr>
      </w:pPr>
    </w:p>
    <w:p w14:paraId="6BF7670C" w14:textId="2E20C428" w:rsidR="005A2185" w:rsidRDefault="005A2185" w:rsidP="005A2185"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t xml:space="preserve">Ing. Juraj </w:t>
      </w:r>
      <w:proofErr w:type="spellStart"/>
      <w:r>
        <w:t>Mačaj</w:t>
      </w:r>
      <w:proofErr w:type="spellEnd"/>
      <w:r>
        <w:t>, predseda predstavenstva</w:t>
      </w:r>
    </w:p>
    <w:p w14:paraId="621262F1" w14:textId="790ABF3C" w:rsidR="005A2185" w:rsidRPr="005A2185" w:rsidRDefault="005A2185" w:rsidP="005A2185">
      <w:r>
        <w:tab/>
      </w:r>
      <w:r>
        <w:tab/>
      </w:r>
      <w:r>
        <w:tab/>
      </w:r>
      <w:r>
        <w:tab/>
      </w:r>
      <w:r>
        <w:tab/>
      </w:r>
      <w:r>
        <w:tab/>
        <w:t xml:space="preserve">Mgr. Lucia </w:t>
      </w:r>
      <w:proofErr w:type="spellStart"/>
      <w:r>
        <w:t>Mačajová</w:t>
      </w:r>
      <w:proofErr w:type="spellEnd"/>
      <w:r>
        <w:t>, podpredseda predstavenstva</w:t>
      </w:r>
      <w:r w:rsidR="001A0EF8">
        <w:t xml:space="preserve"> </w:t>
      </w:r>
    </w:p>
    <w:p w14:paraId="5840EBDF" w14:textId="7A6B92FD" w:rsidR="00873844" w:rsidRDefault="0018308F" w:rsidP="0018308F">
      <w:pPr>
        <w:ind w:left="705" w:hanging="705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7C93AE8D" w14:textId="77777777" w:rsidR="0018308F" w:rsidRDefault="0018308F" w:rsidP="00A6104F">
      <w:pPr>
        <w:rPr>
          <w:sz w:val="20"/>
          <w:szCs w:val="20"/>
        </w:rPr>
      </w:pPr>
    </w:p>
    <w:p w14:paraId="0C68DE62" w14:textId="77777777" w:rsidR="00A656FE" w:rsidRPr="00A6104F" w:rsidRDefault="00A656FE" w:rsidP="00A6104F">
      <w:pPr>
        <w:rPr>
          <w:sz w:val="20"/>
          <w:szCs w:val="20"/>
        </w:rPr>
      </w:pPr>
    </w:p>
    <w:p w14:paraId="6EA78E3C" w14:textId="77777777" w:rsidR="004D0507" w:rsidRPr="004D0507" w:rsidRDefault="004D0507" w:rsidP="004D0507">
      <w:pPr>
        <w:ind w:left="360"/>
        <w:rPr>
          <w:sz w:val="20"/>
          <w:szCs w:val="20"/>
        </w:rPr>
      </w:pPr>
    </w:p>
    <w:p w14:paraId="67122090" w14:textId="77777777" w:rsidR="005F5752" w:rsidRPr="005F5752" w:rsidRDefault="005F5752" w:rsidP="007B2441">
      <w:pPr>
        <w:rPr>
          <w:sz w:val="20"/>
          <w:szCs w:val="20"/>
        </w:rPr>
      </w:pPr>
    </w:p>
    <w:p w14:paraId="7048E0CB" w14:textId="77777777" w:rsidR="00C53C55" w:rsidRDefault="00C53C55" w:rsidP="00C53C55">
      <w:pPr>
        <w:rPr>
          <w:b/>
          <w:bCs/>
          <w:sz w:val="20"/>
          <w:szCs w:val="20"/>
        </w:rPr>
      </w:pPr>
    </w:p>
    <w:p w14:paraId="5551CA11" w14:textId="77777777" w:rsidR="001A0EF8" w:rsidRDefault="001A0EF8" w:rsidP="00C53C55">
      <w:pPr>
        <w:rPr>
          <w:b/>
          <w:bCs/>
          <w:sz w:val="20"/>
          <w:szCs w:val="20"/>
        </w:rPr>
      </w:pPr>
    </w:p>
    <w:p w14:paraId="523C43EC" w14:textId="77777777" w:rsidR="001A0EF8" w:rsidRDefault="001A0EF8" w:rsidP="00C53C55">
      <w:pPr>
        <w:rPr>
          <w:b/>
          <w:bCs/>
          <w:sz w:val="20"/>
          <w:szCs w:val="20"/>
        </w:rPr>
      </w:pPr>
    </w:p>
    <w:p w14:paraId="2E539DB0" w14:textId="77777777" w:rsidR="001A0EF8" w:rsidRDefault="001A0EF8" w:rsidP="00C53C55">
      <w:pPr>
        <w:rPr>
          <w:b/>
          <w:bCs/>
          <w:sz w:val="20"/>
          <w:szCs w:val="20"/>
        </w:rPr>
      </w:pPr>
    </w:p>
    <w:p w14:paraId="092D556F" w14:textId="77777777" w:rsidR="001A0EF8" w:rsidRDefault="001A0EF8" w:rsidP="00C53C55">
      <w:pPr>
        <w:rPr>
          <w:b/>
          <w:bCs/>
          <w:sz w:val="20"/>
          <w:szCs w:val="20"/>
        </w:rPr>
      </w:pPr>
    </w:p>
    <w:p w14:paraId="6634AEDE" w14:textId="77777777" w:rsidR="001A0EF8" w:rsidRDefault="001A0EF8" w:rsidP="00C53C55">
      <w:pPr>
        <w:rPr>
          <w:b/>
          <w:bCs/>
          <w:sz w:val="20"/>
          <w:szCs w:val="20"/>
        </w:rPr>
      </w:pPr>
    </w:p>
    <w:p w14:paraId="4C742B0F" w14:textId="77777777" w:rsidR="001A0EF8" w:rsidRDefault="001A0EF8" w:rsidP="00C53C55">
      <w:pPr>
        <w:rPr>
          <w:b/>
          <w:bCs/>
          <w:sz w:val="20"/>
          <w:szCs w:val="20"/>
        </w:rPr>
      </w:pPr>
    </w:p>
    <w:p w14:paraId="0F94A5A8" w14:textId="77777777" w:rsidR="001A0EF8" w:rsidRDefault="001A0EF8" w:rsidP="00C53C55">
      <w:pPr>
        <w:rPr>
          <w:b/>
          <w:bCs/>
          <w:sz w:val="20"/>
          <w:szCs w:val="20"/>
        </w:rPr>
      </w:pPr>
    </w:p>
    <w:p w14:paraId="2F5DCF39" w14:textId="2D0E6FBD" w:rsidR="001A0EF8" w:rsidRPr="001A0EF8" w:rsidRDefault="001A0EF8" w:rsidP="00C53C55">
      <w:pPr>
        <w:rPr>
          <w:sz w:val="20"/>
          <w:szCs w:val="20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 w:rsidRPr="001A0EF8">
        <w:rPr>
          <w:sz w:val="20"/>
          <w:szCs w:val="20"/>
        </w:rPr>
        <w:t>4</w:t>
      </w:r>
      <w:r w:rsidRPr="001A0EF8">
        <w:rPr>
          <w:sz w:val="20"/>
          <w:szCs w:val="20"/>
        </w:rPr>
        <w:tab/>
      </w:r>
    </w:p>
    <w:p w14:paraId="430EA18F" w14:textId="77777777" w:rsidR="001A0EF8" w:rsidRDefault="001A0EF8" w:rsidP="00C53C55">
      <w:pPr>
        <w:rPr>
          <w:b/>
          <w:bCs/>
          <w:sz w:val="20"/>
          <w:szCs w:val="20"/>
        </w:rPr>
      </w:pPr>
    </w:p>
    <w:p w14:paraId="7F93460C" w14:textId="77777777" w:rsidR="001A0EF8" w:rsidRPr="00C53C55" w:rsidRDefault="001A0EF8" w:rsidP="00C53C55">
      <w:pPr>
        <w:rPr>
          <w:b/>
          <w:bCs/>
          <w:sz w:val="20"/>
          <w:szCs w:val="20"/>
        </w:rPr>
      </w:pPr>
    </w:p>
    <w:sectPr w:rsidR="001A0EF8" w:rsidRPr="00C53C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2708E6"/>
    <w:multiLevelType w:val="hybridMultilevel"/>
    <w:tmpl w:val="E34C64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875CB0"/>
    <w:multiLevelType w:val="hybridMultilevel"/>
    <w:tmpl w:val="5DC6E818"/>
    <w:lvl w:ilvl="0" w:tplc="3AF66EE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E80D24"/>
    <w:multiLevelType w:val="hybridMultilevel"/>
    <w:tmpl w:val="9758864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B47840"/>
    <w:multiLevelType w:val="hybridMultilevel"/>
    <w:tmpl w:val="7CB80CF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936E05"/>
    <w:multiLevelType w:val="hybridMultilevel"/>
    <w:tmpl w:val="FE7A277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335910">
    <w:abstractNumId w:val="3"/>
  </w:num>
  <w:num w:numId="2" w16cid:durableId="612399645">
    <w:abstractNumId w:val="4"/>
  </w:num>
  <w:num w:numId="3" w16cid:durableId="36128122">
    <w:abstractNumId w:val="1"/>
  </w:num>
  <w:num w:numId="4" w16cid:durableId="1364284266">
    <w:abstractNumId w:val="2"/>
  </w:num>
  <w:num w:numId="5" w16cid:durableId="15562399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0E87"/>
    <w:rsid w:val="000B3362"/>
    <w:rsid w:val="001404EB"/>
    <w:rsid w:val="00165DBC"/>
    <w:rsid w:val="00177F4E"/>
    <w:rsid w:val="0018308F"/>
    <w:rsid w:val="001A0EF8"/>
    <w:rsid w:val="00444C4B"/>
    <w:rsid w:val="004D0507"/>
    <w:rsid w:val="004E744D"/>
    <w:rsid w:val="005527A0"/>
    <w:rsid w:val="005A2185"/>
    <w:rsid w:val="005E67FD"/>
    <w:rsid w:val="005F5752"/>
    <w:rsid w:val="007B2441"/>
    <w:rsid w:val="00873844"/>
    <w:rsid w:val="008B0E87"/>
    <w:rsid w:val="00A6104F"/>
    <w:rsid w:val="00A656FE"/>
    <w:rsid w:val="00C221E0"/>
    <w:rsid w:val="00C53C55"/>
    <w:rsid w:val="00C56B2A"/>
    <w:rsid w:val="00CC5C06"/>
    <w:rsid w:val="00E22C79"/>
    <w:rsid w:val="00FC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895EAF"/>
  <w15:chartTrackingRefBased/>
  <w15:docId w15:val="{B5B69854-3573-4F9D-AB3F-5C8019B036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B0E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B0E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B0E8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B0E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B0E8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B0E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B0E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B0E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B0E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B0E8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B0E8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B0E8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B0E8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B0E8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B0E8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B0E8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B0E8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B0E8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B0E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B0E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B0E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B0E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B0E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B0E8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B0E8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B0E8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B0E8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B0E8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B0E8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1</Pages>
  <Words>1319</Words>
  <Characters>7520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Ľubica Bačkadyová</dc:creator>
  <cp:keywords/>
  <dc:description/>
  <cp:lastModifiedBy>Ľubica Bačkadyová</cp:lastModifiedBy>
  <cp:revision>2</cp:revision>
  <cp:lastPrinted>2025-02-03T12:49:00Z</cp:lastPrinted>
  <dcterms:created xsi:type="dcterms:W3CDTF">2025-02-03T09:43:00Z</dcterms:created>
  <dcterms:modified xsi:type="dcterms:W3CDTF">2025-02-03T13:01:00Z</dcterms:modified>
</cp:coreProperties>
</file>