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:rsidR="00F61B0E" w:rsidRDefault="00200D67">
      <w:pPr>
        <w:pStyle w:val="Nadpis1"/>
        <w:spacing w:after="388"/>
        <w:ind w:left="-5"/>
      </w:pPr>
      <w:r>
        <w:t>Čl. I (1) , (3) Všeobecné údaje</w:t>
      </w:r>
    </w:p>
    <w:p w:rsidR="00F61B0E" w:rsidRDefault="00424686" w:rsidP="00424686">
      <w:pPr>
        <w:spacing w:after="534"/>
        <w:ind w:left="0" w:firstLine="0"/>
      </w:pPr>
      <w:r>
        <w:t xml:space="preserve">Názov </w:t>
      </w:r>
      <w:r w:rsidR="00200D67">
        <w:t>Čl. I (1) Obchodné meno účtovnej jednotky:</w:t>
      </w:r>
      <w:r w:rsidR="00E71329">
        <w:t xml:space="preserve">         </w:t>
      </w:r>
      <w:r w:rsidR="00BA0E89">
        <w:t xml:space="preserve">  </w:t>
      </w:r>
      <w:r w:rsidR="002272F8">
        <w:t>HARWEN s.r.o.</w:t>
      </w:r>
    </w:p>
    <w:p w:rsidR="00E71329" w:rsidRDefault="00BA0E89">
      <w:pPr>
        <w:spacing w:after="524"/>
        <w:ind w:left="2318" w:right="5541" w:firstLine="1253"/>
      </w:pPr>
      <w:r>
        <w:t xml:space="preserve">        </w:t>
      </w:r>
      <w:r w:rsidR="00E71329">
        <w:t>S</w:t>
      </w:r>
      <w:r w:rsidR="00200D67">
        <w:t>ídlo:</w:t>
      </w:r>
      <w:r w:rsidR="00424686">
        <w:t xml:space="preserve"> </w:t>
      </w:r>
      <w:r w:rsidR="00795CA7">
        <w:t xml:space="preserve">Južná trieda 4 B  </w:t>
      </w:r>
    </w:p>
    <w:p w:rsidR="00F61B0E" w:rsidRDefault="00E71329">
      <w:pPr>
        <w:spacing w:after="524"/>
        <w:ind w:left="2318" w:right="5541" w:firstLine="1253"/>
      </w:pPr>
      <w:r>
        <w:t xml:space="preserve">  </w:t>
      </w:r>
      <w:r w:rsidR="00BA0E89">
        <w:t xml:space="preserve">      </w:t>
      </w:r>
      <w:r w:rsidR="002272F8">
        <w:t xml:space="preserve">          </w:t>
      </w:r>
      <w:r w:rsidR="00795CA7">
        <w:t>040 01 Košice-</w:t>
      </w:r>
      <w:r w:rsidR="00424686">
        <w:t xml:space="preserve">         </w:t>
      </w:r>
      <w:r>
        <w:t xml:space="preserve">     </w:t>
      </w:r>
      <w:r w:rsidR="00795CA7">
        <w:t xml:space="preserve"> mestská časť Juh</w:t>
      </w:r>
      <w:r>
        <w:t xml:space="preserve">                           </w:t>
      </w:r>
    </w:p>
    <w:p w:rsidR="00424686" w:rsidRDefault="00424686">
      <w:pPr>
        <w:spacing w:after="337"/>
        <w:ind w:left="0" w:right="7062" w:firstLine="3571"/>
      </w:pPr>
    </w:p>
    <w:p w:rsidR="00F61B0E" w:rsidRDefault="00200D67">
      <w:pPr>
        <w:spacing w:after="337"/>
        <w:ind w:left="0" w:right="7062" w:firstLine="3571"/>
      </w:pPr>
      <w:r>
        <w:t>I (3) Priemerný počet zamestnancov:</w:t>
      </w:r>
      <w:r w:rsidR="00C07AB7">
        <w:t xml:space="preserve">        1</w:t>
      </w:r>
    </w:p>
    <w:p w:rsidR="00F61B0E" w:rsidRDefault="00200D67">
      <w:pPr>
        <w:pStyle w:val="Nadpis1"/>
        <w:ind w:left="-5"/>
      </w:pPr>
      <w:r>
        <w:t>Čl. I (2) Údaje o konsolidovanom celku</w:t>
      </w:r>
    </w:p>
    <w:p w:rsidR="00F61B0E" w:rsidRDefault="00200D67">
      <w:pPr>
        <w:spacing w:after="407"/>
        <w:ind w:right="68"/>
      </w:pPr>
      <w:r>
        <w:t>Čl I (2) a) Obchod. meno a sídlo konsolidovanej účtovnej jednotky, ktorá zostavuje konsolidovanú účtovnú závierku za tú skupinu účtovných jednotliek konsolidovaného celku, ktorého súčasťou je aj účtovná jednotka:</w:t>
      </w:r>
    </w:p>
    <w:p w:rsidR="00F61B0E" w:rsidRDefault="00200D67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:rsidR="00F61B0E" w:rsidRDefault="00200D67">
      <w:pPr>
        <w:spacing w:after="181"/>
        <w:ind w:right="68"/>
      </w:pPr>
      <w:r>
        <w:t>Čl. I (2) b) Účtovná jednotka je materskou účtovnou jednotkou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1" name="Group 113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67" name="Shape 150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68" name="Shape 150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1" style="width:9.75pt;height:9.75pt;mso-position-horizontal-relative:char;mso-position-vertical-relative:line" coordsize="1238,1238">
                <v:shape id="Shape 150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2" name="Group 113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1" name="Shape 150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2" name="Shape 150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2" style="width:9.75pt;height:9.75pt;mso-position-horizontal-relative:char;mso-position-vertical-relative:line" coordsize="1238,1238">
                <v:shape id="Shape 1507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8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3" name="Group 113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5" name="Shape 150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6" name="Shape 150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3" style="width:9.75pt;height:9.75pt;mso-position-horizontal-relative:char;mso-position-vertical-relative:line" coordsize="1238,1238">
                <v:shape id="Shape 150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3" style="position:absolute;width:687;height:687;left:275;top:27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4" name="Group 113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9" name="Shape 1507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0" name="Shape 1508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4" style="width:9.75pt;height:9.75pt;mso-position-horizontal-relative:char;mso-position-vertical-relative:line" coordsize="1238,1238">
                <v:shape id="Shape 1508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8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numPr>
          <w:ilvl w:val="0"/>
          <w:numId w:val="1"/>
        </w:numPr>
        <w:spacing w:after="456" w:line="265" w:lineRule="auto"/>
        <w:ind w:left="502" w:right="89" w:hanging="156"/>
      </w:pPr>
      <w:r>
        <w:t>Obchodné meno a sídlo materskej účtovnej jednotky zostavujúcej konsolidovanú účtovnú závierku podľa osobitných predpisov pri oslobodení podľa § 22 ods. 8:</w:t>
      </w:r>
    </w:p>
    <w:p w:rsidR="00F61B0E" w:rsidRDefault="00200D67">
      <w:pPr>
        <w:numPr>
          <w:ilvl w:val="0"/>
          <w:numId w:val="1"/>
        </w:numPr>
        <w:spacing w:after="424"/>
        <w:ind w:left="502" w:right="89" w:hanging="156"/>
      </w:pPr>
      <w:r>
        <w:t>Obchodné meno a sídlo dcérskych účtovných jednotiek pri oslobodení podľa § 22 ods. 12:</w:t>
      </w:r>
    </w:p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:rsidR="00F61B0E" w:rsidRDefault="00200D67">
      <w:pPr>
        <w:pStyle w:val="Nadpis1"/>
        <w:ind w:left="-5"/>
      </w:pPr>
      <w:r>
        <w:t>Čl. II (1) Nepretržité pokračovanie účtovnej jednotky</w:t>
      </w:r>
    </w:p>
    <w:p w:rsidR="00F61B0E" w:rsidRDefault="00200D67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:rsidR="00F61B0E" w:rsidRDefault="00200D67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5" name="Group 113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87" name="Shape 1508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8" name="Shape 1508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5" style="width:9.75pt;height:9.75pt;mso-position-horizontal-relative:char;mso-position-vertical-relative:line" coordsize="1238,1238">
                <v:shape id="Shape 1508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3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6" name="Group 113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91" name="Shape 150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2" name="Shape 150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6" style="width:9.75pt;height:9.75pt;mso-position-horizontal-relative:char;mso-position-vertical-relative:line" coordsize="1238,1238">
                <v:shape id="Shape 1509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spacing w:after="107"/>
        <w:ind w:left="-5"/>
      </w:pPr>
      <w:r>
        <w:t>Čl. II (2) Spôsob oceňovania jednotlivých položiek majetku a záväzkov</w:t>
      </w:r>
    </w:p>
    <w:p w:rsidR="00F61B0E" w:rsidRDefault="00200D67">
      <w:pPr>
        <w:spacing w:after="286"/>
        <w:ind w:right="68"/>
      </w:pPr>
      <w:r>
        <w:t>Účtovná jednotka nemá dlhodobý nehmotný majetok.</w:t>
      </w:r>
    </w:p>
    <w:p w:rsidR="00F61B0E" w:rsidRDefault="00200D67">
      <w:pPr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F61B0E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lastRenderedPageBreak/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F61B0E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424686">
            <w:pPr>
              <w:spacing w:after="160" w:line="259" w:lineRule="auto"/>
              <w:ind w:left="0" w:right="0" w:firstLine="0"/>
            </w:pPr>
            <w:r>
              <w:t>V obstarávacích cenách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C07AB7">
            <w:pPr>
              <w:spacing w:after="160" w:line="259" w:lineRule="auto"/>
              <w:ind w:left="0" w:right="0" w:firstLine="0"/>
            </w:pPr>
            <w:r>
              <w:t>19366,67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C07AB7">
            <w:pPr>
              <w:spacing w:after="160" w:line="259" w:lineRule="auto"/>
              <w:ind w:left="0" w:right="0" w:firstLine="0"/>
            </w:pPr>
            <w:r>
              <w:t>0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795CA7">
            <w:pPr>
              <w:spacing w:after="160" w:line="259" w:lineRule="auto"/>
              <w:ind w:left="0" w:right="0" w:firstLine="0"/>
            </w:pPr>
            <w:r>
              <w:t>2270,</w:t>
            </w:r>
          </w:p>
          <w:p w:rsidR="00795CA7" w:rsidRDefault="00795CA7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272F8">
            <w:pPr>
              <w:spacing w:after="160" w:line="259" w:lineRule="auto"/>
              <w:ind w:left="0" w:right="0" w:firstLine="0"/>
            </w:pPr>
            <w:r>
              <w:t>Z obchodného styku</w:t>
            </w: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  <w:bookmarkStart w:id="0" w:name="_GoBack"/>
            <w:bookmarkEnd w:id="0"/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795CA7">
            <w:pPr>
              <w:spacing w:after="160" w:line="259" w:lineRule="auto"/>
              <w:ind w:left="0" w:right="0" w:firstLine="0"/>
            </w:pPr>
            <w:r>
              <w:t>113,49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272F8">
            <w:pPr>
              <w:spacing w:after="160" w:line="259" w:lineRule="auto"/>
              <w:ind w:left="0" w:right="0" w:firstLine="0"/>
            </w:pPr>
            <w:r>
              <w:t>Z obchodného styku</w:t>
            </w: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 (2) Spôsob oceňovania jednotlivých položiek majetku a záväzkov (účtovanie a úbytok zásob)</w:t>
      </w:r>
    </w:p>
    <w:p w:rsidR="00F61B0E" w:rsidRDefault="00200D67">
      <w:pPr>
        <w:spacing w:after="401"/>
        <w:ind w:right="68"/>
      </w:pPr>
      <w:r>
        <w:t>Čl. II (2) Spôsob oceňovania jednotlivých položiek majetku a záväzkov (účtovanie a úbytok zásob)</w:t>
      </w:r>
    </w:p>
    <w:p w:rsidR="00F61B0E" w:rsidRDefault="00200D67">
      <w:pPr>
        <w:spacing w:after="358"/>
        <w:ind w:right="68"/>
      </w:pPr>
      <w:r>
        <w:t>Pri účtovaní zásob postupovala účtovná jednotka podľa § 43 postupov účtovania v PÚ:</w:t>
      </w:r>
    </w:p>
    <w:p w:rsidR="00FA36C1" w:rsidRDefault="00FA36C1">
      <w:pPr>
        <w:spacing w:after="358"/>
        <w:ind w:right="68"/>
      </w:pPr>
      <w:r>
        <w:t>Účtovná jednotka pri účtovaní zásob uplatňuje spôsob A účtovania zásob.</w:t>
      </w:r>
    </w:p>
    <w:p w:rsidR="00F61B0E" w:rsidRDefault="00200D67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3249" name="Group 13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5095" name="Shape 1509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6" name="Shape 1509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7" name="Shape 150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8" name="Shape 150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9" style="width:9.75pt;height:27.75pt;position:absolute;mso-position-horizontal-relative:text;mso-position-horizontal:absolute;margin-left:30.24pt;mso-position-vertical-relative:text;margin-top:-0.964905pt;" coordsize="1238,3524">
                <v:shape id="Shape 1509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0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 xml:space="preserve">spôsobom A účtovania zásob </w:t>
      </w:r>
      <w:r w:rsidR="002272F8">
        <w:t xml:space="preserve">   X</w:t>
      </w:r>
      <w:r>
        <w:t>spôsobom B účtovania zásob</w:t>
      </w:r>
    </w:p>
    <w:p w:rsidR="00F61B0E" w:rsidRDefault="00200D67">
      <w:pPr>
        <w:spacing w:after="402"/>
        <w:ind w:right="68"/>
      </w:pPr>
      <w:r>
        <w:t>Úbytok zásob rovnakého druhu účtovná jednotka oceňovala:</w:t>
      </w:r>
    </w:p>
    <w:p w:rsidR="00F61B0E" w:rsidRDefault="00200D67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3248" name="Group 13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5103" name="Shape 1510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4" name="Shape 1510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5" name="Shape 1510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6" name="Shape 1510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7" name="Shape 151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8" name="Shape 151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8" style="width:9.75pt;height:47.91pt;position:absolute;mso-position-horizontal-relative:text;mso-position-horizontal:absolute;margin-left:30.24pt;mso-position-vertical-relative:text;margin-top:-0.964874pt;" coordsize="1238,6084">
                <v:shape id="Shape 1510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1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2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F61B0E" w:rsidRDefault="00200D67">
      <w:pPr>
        <w:pStyle w:val="Nadpis1"/>
        <w:spacing w:after="107"/>
        <w:ind w:left="-5"/>
      </w:pPr>
      <w:r>
        <w:t>Čl. II (3) Spôsob zostavenia odpisového plánu pre jednotlivé druhy dlhodobého majetku</w:t>
      </w:r>
    </w:p>
    <w:p w:rsidR="00F61B0E" w:rsidRDefault="00200D67">
      <w:pPr>
        <w:spacing w:after="286"/>
        <w:ind w:right="68"/>
      </w:pPr>
      <w:r>
        <w:t>Účtovn</w:t>
      </w:r>
      <w:r w:rsidR="00FA36C1">
        <w:t>á jednotka odpisuje dlhodobý hmotný majetok rovnomerne.</w:t>
      </w:r>
    </w:p>
    <w:p w:rsidR="00F61B0E" w:rsidRDefault="00200D67">
      <w:pPr>
        <w:spacing w:after="198"/>
        <w:ind w:right="68"/>
      </w:pPr>
      <w:r>
        <w:t>Čl. II (3) Spôsob zostavenia odpisového plánu pre jednotlivé druhy dlhodobého majetku</w:t>
      </w:r>
    </w:p>
    <w:p w:rsidR="00F61B0E" w:rsidRDefault="00200D67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5711</wp:posOffset>
                </wp:positionV>
                <wp:extent cx="123825" cy="892513"/>
                <wp:effectExtent l="0" t="0" r="9525" b="3175"/>
                <wp:wrapSquare wrapText="bothSides"/>
                <wp:docPr id="13250" name="Group 132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5115" name="Shape 151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6" name="Shape 151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FA36C1" w:rsidRDefault="00FA36C1" w:rsidP="00FA36C1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5117" name="Shape 15117"/>
                        <wps:cNvSpPr/>
                        <wps:spPr>
                          <a:xfrm>
                            <a:off x="0" y="43545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8" name="Shape 15118"/>
                        <wps:cNvSpPr/>
                        <wps:spPr>
                          <a:xfrm>
                            <a:off x="9525" y="44498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9" name="Shape 15119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0" name="Shape 15120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250" o:spid="_x0000_s1026" style="position:absolute;left:0;text-align:left;margin-left:0;margin-top:.45pt;width:9.75pt;height:70.3pt;z-index:251660288;mso-position-horizontal:left;mso-position-horizontal-relative:margin" coordsize="1238,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">
                <v:shape id="Shape 15115" o:spid="_x0000_s1027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6" o:spid="_x0000_s1028" style="position:absolute;left:95;top:95;width:1048;height:1048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FA36C1" w:rsidRDefault="00FA36C1" w:rsidP="00FA36C1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v:shape id="Shape 15117" o:spid="_x0000_s1029" style="position:absolute;top:4354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8" o:spid="_x0000_s1030" style="position:absolute;left:95;top:4449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5119" o:spid="_x0000_s1031" style="position:absolute;top:7686;width:1238;height:1239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20" o:spid="_x0000_s1032" style="position:absolute;left:95;top:7782;width:1048;height:1047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 anchorx="margin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F61B0E" w:rsidRDefault="00200D67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 w:rsidR="002272F8">
        <w:rPr>
          <w:rFonts w:ascii="Calibri" w:eastAsia="Calibri" w:hAnsi="Calibri" w:cs="Calibri"/>
          <w:sz w:val="22"/>
        </w:rPr>
        <w:t xml:space="preserve">X  </w:t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F61B0E" w:rsidRDefault="00200D67">
      <w:pPr>
        <w:spacing w:after="200" w:line="265" w:lineRule="auto"/>
        <w:ind w:right="638"/>
        <w:jc w:val="right"/>
      </w:pPr>
      <w:r>
        <w:t>zaraďovaného majetku zodpovedajúceho bežným podmienkam jeho používania. Účtovné a daňové odpisy sa nerovnajú.</w:t>
      </w:r>
    </w:p>
    <w:p w:rsidR="00F61B0E" w:rsidRDefault="00200D67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F61B0E" w:rsidRDefault="00200D67">
      <w:pPr>
        <w:spacing w:after="271"/>
        <w:ind w:right="68"/>
      </w:pPr>
      <w:r>
        <w:t>Odpisový plán bol ovplyvnený týmito skutočnosťami:</w:t>
      </w:r>
    </w:p>
    <w:p w:rsidR="00F61B0E" w:rsidRDefault="00200D67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F61B0E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F61B0E">
        <w:trPr>
          <w:trHeight w:val="1895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F61B0E" w:rsidRDefault="00200D67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lastRenderedPageBreak/>
              <w:t>Čl. II (4) Zmeny účtovných zásad a zmeny účtovných metód</w:t>
            </w:r>
          </w:p>
          <w:p w:rsidR="00F61B0E" w:rsidRDefault="00200D67">
            <w:pPr>
              <w:spacing w:after="287" w:line="259" w:lineRule="auto"/>
              <w:ind w:left="-11" w:right="0" w:firstLine="0"/>
            </w:pPr>
            <w:r>
              <w:t>Neboli zmeny účtovných zásad a zmeny účtovných metód</w:t>
            </w:r>
          </w:p>
          <w:p w:rsidR="00F61B0E" w:rsidRDefault="00200D67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Hodnota vplyvu na prísl.</w:t>
            </w:r>
          </w:p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:rsidR="00F61B0E" w:rsidRDefault="00200D67">
      <w:pPr>
        <w:pStyle w:val="Nadpis1"/>
        <w:ind w:left="-5"/>
      </w:pPr>
      <w:r>
        <w:t>Čl. II (5) Informácie o dotáciách a ich ocenenie v účtovníctve</w:t>
      </w:r>
    </w:p>
    <w:p w:rsidR="00F61B0E" w:rsidRDefault="00200D67">
      <w:pPr>
        <w:spacing w:after="286"/>
        <w:ind w:right="68"/>
      </w:pPr>
      <w:r>
        <w:t>Účtovná jednotka</w:t>
      </w:r>
      <w:r w:rsidR="004110B1">
        <w:t xml:space="preserve"> </w:t>
      </w:r>
      <w:r w:rsidR="002272F8">
        <w:t>nečerpala žiadne dotácie.</w:t>
      </w:r>
    </w:p>
    <w:p w:rsidR="00F61B0E" w:rsidRDefault="00200D67">
      <w:pPr>
        <w:ind w:right="68"/>
      </w:pPr>
      <w:r>
        <w:t>Čl. II (5) Informácie o dotáciách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  <w:tr w:rsidR="0042468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významné chyby</w:t>
      </w:r>
    </w:p>
    <w:p w:rsidR="00F61B0E" w:rsidRDefault="00200D67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Popis významnej chyby</w:t>
            </w: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 w:rsidP="0025026C">
            <w:pPr>
              <w:spacing w:after="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  <w:tr w:rsidR="0025026C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5026C" w:rsidRDefault="0025026C" w:rsidP="00EF67EA">
            <w:pPr>
              <w:spacing w:after="0" w:line="259" w:lineRule="auto"/>
              <w:ind w:left="0" w:right="0" w:firstLine="0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 w:rsidP="00EF67EA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nevýznamných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nevýznamné chyby</w:t>
      </w:r>
    </w:p>
    <w:p w:rsidR="00F61B0E" w:rsidRDefault="00200D67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F61B0E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:rsidR="00F61B0E" w:rsidRDefault="00200D67">
      <w:pPr>
        <w:pStyle w:val="Nadpis1"/>
        <w:ind w:left="-5"/>
      </w:pPr>
      <w:r>
        <w:t>Čl. III (1) Náklady/výnosy, ktoré majú výnimočný rozsah alebo výskyt</w:t>
      </w:r>
    </w:p>
    <w:p w:rsidR="00F61B0E" w:rsidRDefault="00200D67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(2) a) Celková suma záväzkov so zostatkovou dobou splatnosti dlhšou ako 5 rokov</w:t>
      </w:r>
    </w:p>
    <w:p w:rsidR="00F61B0E" w:rsidRDefault="00200D67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:rsidR="00F61B0E" w:rsidRDefault="00200D67">
      <w:pPr>
        <w:spacing w:after="419"/>
        <w:ind w:right="68"/>
      </w:pPr>
      <w:r>
        <w:t>Čl. III (3) a) Dôvod nadobudnutia vlastných akcií počas účtovného obdobia</w:t>
      </w:r>
    </w:p>
    <w:p w:rsidR="00F61B0E" w:rsidRDefault="00200D67">
      <w:pPr>
        <w:pStyle w:val="Nadpis1"/>
        <w:ind w:left="-5"/>
      </w:pPr>
      <w:r>
        <w:t>Čl. III (3) b) 1. Nadobudnuté vlastné akcie/prevedené vlastné akcie počas účtovného obdobia</w:t>
      </w:r>
    </w:p>
    <w:p w:rsidR="00F61B0E" w:rsidRDefault="00200D67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b) 2. Nadobudnuté vlastné akcie/prevedené vlastné akcie počas účtovného obdobia</w:t>
      </w:r>
    </w:p>
    <w:p w:rsidR="00F61B0E" w:rsidRDefault="00200D67">
      <w:pPr>
        <w:spacing w:after="0"/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7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c) Nadobudnuté vlastné akcie v držbe účtovnej jednotky k poslednému dňu účtovného obdobia</w:t>
      </w:r>
    </w:p>
    <w:p w:rsidR="00F61B0E" w:rsidRDefault="00200D67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F61B0E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:rsidR="00F61B0E" w:rsidRDefault="00200D67">
      <w:pPr>
        <w:spacing w:after="424"/>
        <w:ind w:right="68"/>
      </w:pPr>
      <w:r>
        <w:t>Čl. III (4) Informácie, či účtovná jednotka vytvorila kapitálový fond z príspevkov podľa § 123 ods. 2 a 217a Obchodného zákonníka</w:t>
      </w:r>
    </w:p>
    <w:p w:rsidR="00F61B0E" w:rsidRDefault="00200D67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:rsidR="00F61B0E" w:rsidRDefault="00200D67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F61B0E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:rsidR="00F61B0E" w:rsidRDefault="00200D67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:rsidR="00F61B0E" w:rsidRDefault="00200D67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:rsidR="00F61B0E" w:rsidRDefault="00200D67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F61B0E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:rsidR="00F61B0E" w:rsidRDefault="00200D67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:rsidR="00F61B0E" w:rsidRDefault="00200D67">
      <w:pPr>
        <w:spacing w:after="0"/>
        <w:ind w:right="68"/>
      </w:pPr>
      <w:r>
        <w:t>Čl. III (5) d) Celková suma použitých finančných prostriedkov alebo iného plnenia na súkromné účely členmi štaturáneho,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a) Informácie o celkovej sume finančných povinností, ktoré sa nevykazujú v súvahe, ale sú významné na posúdenie finančnej situácie účtovnej jednotky</w:t>
      </w:r>
    </w:p>
    <w:p w:rsidR="00F61B0E" w:rsidRDefault="00200D67">
      <w:pPr>
        <w:spacing w:after="0"/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F61B0E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:rsidR="00F61B0E" w:rsidRDefault="00200D67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:rsidR="00F61B0E" w:rsidRDefault="00200D67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:rsidR="00F61B0E" w:rsidRDefault="00200D67">
      <w:pPr>
        <w:spacing w:after="419"/>
        <w:ind w:right="68"/>
      </w:pPr>
      <w:r>
        <w:t>Čl. III (6) c) Opis významných finančných povinností a významných podmienených záväzkov</w:t>
      </w:r>
    </w:p>
    <w:p w:rsidR="00F61B0E" w:rsidRDefault="00200D67">
      <w:pPr>
        <w:pStyle w:val="Nadpis1"/>
        <w:ind w:left="-5"/>
      </w:pPr>
      <w:r>
        <w:t>Čl. III (6) d) Informácie o celkovej sume významných finančných povinností a významných podmienených záväzkov voči dcérskej účt. jednotke a účt. jednotke s podstatným vplyvom</w:t>
      </w:r>
    </w:p>
    <w:p w:rsidR="00F61B0E" w:rsidRDefault="00200D67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:rsidR="00F61B0E" w:rsidRDefault="00200D67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:rsidR="00F61B0E" w:rsidRDefault="00200D67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:rsidR="00F61B0E" w:rsidRDefault="00200D67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F61B0E" w:rsidRDefault="00200D67">
      <w:pPr>
        <w:spacing w:after="401"/>
        <w:ind w:right="68"/>
      </w:pPr>
      <w:r>
        <w:t>Podnik zároveň vykonáva aj iné činnosti</w:t>
      </w:r>
      <w:r w:rsidR="00BA0E89">
        <w:t>, podnik nevykonáva  iné činnosti.</w:t>
      </w:r>
    </w:p>
    <w:p w:rsidR="00F61B0E" w:rsidRDefault="00200D67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943" name="Group 129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27" name="Shape 1512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8" name="Shape 1512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43" style="width:9.75pt;height:9.75pt;mso-position-horizontal-relative:char;mso-position-vertical-relative:line" coordsize="1238,1238">
                <v:shape id="Shape 1512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3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 w:rsidR="0025026C"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9525" b="9525"/>
                <wp:docPr id="12944" name="Group 129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31" name="Shape 1513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32" name="Shape 1513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25026C" w:rsidRDefault="0025026C" w:rsidP="0025026C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944" o:spid="_x0000_s1033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">
                <v:shape id="Shape 15131" o:spid="_x0000_s1034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32" o:spid="_x0000_s1035" style="position:absolute;left:9525;top:9525;width:104775;height:104775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25026C" w:rsidRDefault="0025026C" w:rsidP="0025026C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ind w:left="-5"/>
      </w:pPr>
      <w:r>
        <w:t>Miesto pre ďalšie záznamy</w:t>
      </w:r>
    </w:p>
    <w:p w:rsidR="00F61B0E" w:rsidRDefault="00200D67">
      <w:pPr>
        <w:ind w:right="68"/>
      </w:pPr>
      <w:r>
        <w:t>Miesto pre ďalšie záznamy</w:t>
      </w:r>
    </w:p>
    <w:sectPr w:rsidR="00F61B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023" w:right="441" w:bottom="1089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1642" w:rsidRDefault="00D91642">
      <w:pPr>
        <w:spacing w:after="0" w:line="240" w:lineRule="auto"/>
      </w:pPr>
      <w:r>
        <w:separator/>
      </w:r>
    </w:p>
  </w:endnote>
  <w:endnote w:type="continuationSeparator" w:id="0">
    <w:p w:rsidR="00D91642" w:rsidRDefault="00D916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795CA7" w:rsidRPr="00795CA7">
      <w:rPr>
        <w:noProof/>
        <w:sz w:val="16"/>
      </w:rPr>
      <w:t>6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1642" w:rsidRDefault="00D91642">
      <w:pPr>
        <w:spacing w:after="0" w:line="240" w:lineRule="auto"/>
      </w:pPr>
      <w:r>
        <w:separator/>
      </w:r>
    </w:p>
  </w:footnote>
  <w:footnote w:type="continuationSeparator" w:id="0">
    <w:p w:rsidR="00D91642" w:rsidRDefault="00D916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607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360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424686" w:rsidTr="00E71329">
      <w:trPr>
        <w:trHeight w:val="345"/>
      </w:trPr>
      <w:tc>
        <w:tcPr>
          <w:tcW w:w="36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 w:rsidP="00E71329">
          <w:pPr>
            <w:spacing w:after="0" w:line="259" w:lineRule="auto"/>
            <w:ind w:right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 w:rsidP="00424686">
          <w:pPr>
            <w:spacing w:after="0" w:line="259" w:lineRule="auto"/>
            <w:ind w:right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5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</w:tr>
  </w:tbl>
  <w:p w:rsidR="00F61B0E" w:rsidRDefault="00E71329">
    <w:pPr>
      <w:spacing w:after="0" w:line="259" w:lineRule="auto"/>
      <w:ind w:left="8" w:right="0" w:firstLine="0"/>
      <w:jc w:val="center"/>
    </w:pPr>
    <w:r>
      <w:t>2</w:t>
    </w:r>
    <w:r w:rsidR="00200D67"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45596"/>
    <w:multiLevelType w:val="hybridMultilevel"/>
    <w:tmpl w:val="4170B9EA"/>
    <w:lvl w:ilvl="0" w:tplc="BBAC2E54">
      <w:start w:val="1"/>
      <w:numFmt w:val="decimal"/>
      <w:lvlText w:val="%1."/>
      <w:lvlJc w:val="left"/>
      <w:pPr>
        <w:ind w:left="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B584186A">
      <w:start w:val="1"/>
      <w:numFmt w:val="lowerLetter"/>
      <w:lvlText w:val="%2"/>
      <w:lvlJc w:val="left"/>
      <w:pPr>
        <w:ind w:left="17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099E76D2">
      <w:start w:val="1"/>
      <w:numFmt w:val="lowerRoman"/>
      <w:lvlText w:val="%3"/>
      <w:lvlJc w:val="left"/>
      <w:pPr>
        <w:ind w:left="24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DA1CF174">
      <w:start w:val="1"/>
      <w:numFmt w:val="decimal"/>
      <w:lvlText w:val="%4"/>
      <w:lvlJc w:val="left"/>
      <w:pPr>
        <w:ind w:left="3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6E24C82A">
      <w:start w:val="1"/>
      <w:numFmt w:val="lowerLetter"/>
      <w:lvlText w:val="%5"/>
      <w:lvlJc w:val="left"/>
      <w:pPr>
        <w:ind w:left="393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7ED0586A">
      <w:start w:val="1"/>
      <w:numFmt w:val="lowerRoman"/>
      <w:lvlText w:val="%6"/>
      <w:lvlJc w:val="left"/>
      <w:pPr>
        <w:ind w:left="465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46A6A5E2">
      <w:start w:val="1"/>
      <w:numFmt w:val="decimal"/>
      <w:lvlText w:val="%7"/>
      <w:lvlJc w:val="left"/>
      <w:pPr>
        <w:ind w:left="53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53D804BE">
      <w:start w:val="1"/>
      <w:numFmt w:val="lowerLetter"/>
      <w:lvlText w:val="%8"/>
      <w:lvlJc w:val="left"/>
      <w:pPr>
        <w:ind w:left="60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5A968494">
      <w:start w:val="1"/>
      <w:numFmt w:val="lowerRoman"/>
      <w:lvlText w:val="%9"/>
      <w:lvlJc w:val="left"/>
      <w:pPr>
        <w:ind w:left="68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B0E"/>
    <w:rsid w:val="00200D67"/>
    <w:rsid w:val="002272F8"/>
    <w:rsid w:val="0025026C"/>
    <w:rsid w:val="004110B1"/>
    <w:rsid w:val="00424686"/>
    <w:rsid w:val="004F1C23"/>
    <w:rsid w:val="005D6BD8"/>
    <w:rsid w:val="0077552C"/>
    <w:rsid w:val="00795CA7"/>
    <w:rsid w:val="00920356"/>
    <w:rsid w:val="009868EF"/>
    <w:rsid w:val="00BA0E89"/>
    <w:rsid w:val="00BF6E05"/>
    <w:rsid w:val="00C07AB7"/>
    <w:rsid w:val="00CA1830"/>
    <w:rsid w:val="00D91642"/>
    <w:rsid w:val="00DF29CF"/>
    <w:rsid w:val="00E71329"/>
    <w:rsid w:val="00E962E1"/>
    <w:rsid w:val="00EF67EA"/>
    <w:rsid w:val="00F61B0E"/>
    <w:rsid w:val="00FA3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D66B5"/>
  <w15:docId w15:val="{4505027A-4196-45B0-A83F-C0A6B3D93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74" w:line="261" w:lineRule="auto"/>
      <w:ind w:left="10" w:right="5717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F6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67EA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1637</Words>
  <Characters>9337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Emília Hajduková</dc:creator>
  <cp:keywords/>
  <cp:lastModifiedBy>Emília Hajduková</cp:lastModifiedBy>
  <cp:revision>2</cp:revision>
  <cp:lastPrinted>2023-04-25T17:10:00Z</cp:lastPrinted>
  <dcterms:created xsi:type="dcterms:W3CDTF">2025-02-09T20:48:00Z</dcterms:created>
  <dcterms:modified xsi:type="dcterms:W3CDTF">2025-02-09T20:48:00Z</dcterms:modified>
</cp:coreProperties>
</file>