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AED227" w14:textId="77777777" w:rsidR="00CA0D21" w:rsidRPr="00CA0D21" w:rsidRDefault="00CA0D21" w:rsidP="00CA0D2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  <w14:ligatures w14:val="none"/>
        </w:rPr>
        <w:t>PRÍLOHA K ÚČTOVNEJ ZÁVIERKE</w:t>
      </w:r>
    </w:p>
    <w:p w14:paraId="22C1078C" w14:textId="77777777" w:rsidR="00CA0D21" w:rsidRPr="00CA0D21" w:rsidRDefault="00CA0D21" w:rsidP="00CA0D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za účtovné obdobie od 1.1.2024 do 31.12.2024</w:t>
      </w:r>
    </w:p>
    <w:p w14:paraId="624B567B" w14:textId="77777777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1. Všeobecné údaje o účtovnej jednotke</w:t>
      </w:r>
    </w:p>
    <w:p w14:paraId="7F41979A" w14:textId="77777777" w:rsidR="00CA0D21" w:rsidRPr="00CA0D21" w:rsidRDefault="00CA0D21" w:rsidP="00CA0D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Obchodné meno: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CB6E0D">
        <w:rPr>
          <w:rFonts w:ascii="Times New Roman" w:eastAsia="Times New Roman" w:hAnsi="Times New Roman" w:cs="Times New Roman"/>
          <w:kern w:val="0"/>
          <w:sz w:val="36"/>
          <w:szCs w:val="36"/>
          <w:lang w:eastAsia="sk-SK"/>
          <w14:ligatures w14:val="none"/>
        </w:rPr>
        <w:t>Donovalský</w:t>
      </w:r>
      <w:proofErr w:type="spellEnd"/>
      <w:r w:rsidRPr="00CB6E0D">
        <w:rPr>
          <w:rFonts w:ascii="Times New Roman" w:eastAsia="Times New Roman" w:hAnsi="Times New Roman" w:cs="Times New Roman"/>
          <w:kern w:val="0"/>
          <w:sz w:val="36"/>
          <w:szCs w:val="36"/>
          <w:lang w:eastAsia="sk-SK"/>
          <w14:ligatures w14:val="none"/>
        </w:rPr>
        <w:t xml:space="preserve"> pivovar a. s.</w:t>
      </w:r>
      <w:r w:rsidRPr="00CB6E0D">
        <w:rPr>
          <w:rFonts w:ascii="Times New Roman" w:eastAsia="Times New Roman" w:hAnsi="Times New Roman" w:cs="Times New Roman"/>
          <w:kern w:val="0"/>
          <w:sz w:val="36"/>
          <w:szCs w:val="36"/>
          <w:lang w:eastAsia="sk-SK"/>
          <w14:ligatures w14:val="none"/>
        </w:rPr>
        <w:br/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Sídlo: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Donovaly 95, 976 39 Donovaly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IČO: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47696362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DIČ: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2024046508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Právna forma: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Akciová spoločnosť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proofErr w:type="spellStart"/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Spoločnosť</w:t>
      </w:r>
      <w:proofErr w:type="spellEnd"/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je zapísaná v Obchodnom registri: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Okresný súd Bratislava I, oddiel Sa, vložka č. 5921/B</w:t>
      </w:r>
    </w:p>
    <w:p w14:paraId="1261F6DE" w14:textId="77777777" w:rsidR="00CA0D21" w:rsidRPr="00CA0D21" w:rsidRDefault="00CA0D21" w:rsidP="00CA0D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Predmet činnosti (stručný opis):</w:t>
      </w:r>
    </w:p>
    <w:p w14:paraId="5348694E" w14:textId="77777777" w:rsidR="00CA0D21" w:rsidRPr="00CA0D21" w:rsidRDefault="00CA0D21" w:rsidP="00CA0D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Výroba piva a iných sladených nápojov</w:t>
      </w:r>
    </w:p>
    <w:p w14:paraId="1BFCBA31" w14:textId="77777777" w:rsidR="00CA0D21" w:rsidRPr="00CA0D21" w:rsidRDefault="00CA0D21" w:rsidP="00CA0D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Hostinská činnosť a reštauračné služby</w:t>
      </w:r>
    </w:p>
    <w:p w14:paraId="497FB002" w14:textId="77777777" w:rsidR="00CA0D21" w:rsidRPr="00CA0D21" w:rsidRDefault="00CA0D21" w:rsidP="00CA0D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Ďalšie činnosti podľa zápisu v Obchodnom registri</w:t>
      </w:r>
    </w:p>
    <w:p w14:paraId="42901E22" w14:textId="77777777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2. Účtovné zásady, metódy a spôsoby oceňovania</w:t>
      </w:r>
    </w:p>
    <w:p w14:paraId="2DE0DD4A" w14:textId="77777777" w:rsidR="00CA0D21" w:rsidRPr="00CA0D21" w:rsidRDefault="00CA0D21" w:rsidP="00CA0D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Sústava účtovníctva: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Spoločnosť vedie účtovníctvo v sústave podvojného účtovníctva podľa zákona č. 431/2002 Z. z. o účtovníctve.</w:t>
      </w:r>
    </w:p>
    <w:p w14:paraId="269618AE" w14:textId="77777777" w:rsidR="00CA0D21" w:rsidRPr="00CA0D21" w:rsidRDefault="00CA0D21" w:rsidP="00CA0D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Zostavenie účtovnej závierky: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Účtovná závierka je zostavená v súlade s opatreniami Ministerstva financií SR pre podnikateľov účtujúcich v sústave podvojného účtovníctva (tzv. „podnikateľská účtovná závierka“).</w:t>
      </w:r>
    </w:p>
    <w:p w14:paraId="673D98E9" w14:textId="77777777" w:rsidR="00CA0D21" w:rsidRPr="00CA0D21" w:rsidRDefault="00CA0D21" w:rsidP="00CA0D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Oceňovanie:</w:t>
      </w:r>
    </w:p>
    <w:p w14:paraId="41200A58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Dlhodobý majetok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sa oceňuje obstarávacou cenou (prípadne vlastnými nákladmi, ak je vyrobený vo vlastnej réžii).</w:t>
      </w:r>
    </w:p>
    <w:p w14:paraId="0539BACC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Zásoby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nakupované sa oceňujú obstarávacou cenou vrátane vedľajších obstarávacích nákladov; zásoby z vlastnej výroby vlastnými nákladmi.</w:t>
      </w:r>
    </w:p>
    <w:p w14:paraId="12BFDC02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Finančný majetok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sa oceňuje obstarávacou cenou s prípadným precenením ku dňu uzávierky, ak to predpisy vyžadujú.</w:t>
      </w:r>
    </w:p>
    <w:p w14:paraId="6567FF88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Pohľadávky a záväzky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sa vykazujú v menovitej hodnote, o opravné položky sa znižujú, ak sú potrebné (pri pochybných pohľadávkach).</w:t>
      </w:r>
    </w:p>
    <w:p w14:paraId="61C2F732" w14:textId="77777777" w:rsidR="00CA0D21" w:rsidRPr="00CA0D21" w:rsidRDefault="00CA0D21" w:rsidP="00CA0D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Odpisovanie:</w:t>
      </w:r>
    </w:p>
    <w:p w14:paraId="0F921D7F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Dlhodobý hmotný majetok sa odpisuje rovnomerne alebo zrýchlene v súlade s daňovými a účtovnými predpismi.</w:t>
      </w:r>
    </w:p>
    <w:p w14:paraId="73824CED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Nehmotný majetok sa odpisuje počas doby životnosti alebo podľa zákona o dani z príjmov.</w:t>
      </w:r>
    </w:p>
    <w:p w14:paraId="68CE1E5A" w14:textId="77777777" w:rsidR="00CA0D21" w:rsidRPr="00CA0D21" w:rsidRDefault="00CA0D21" w:rsidP="00CA0D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Kurzové rozdiely:</w:t>
      </w:r>
    </w:p>
    <w:p w14:paraId="466F3F15" w14:textId="77777777" w:rsidR="00CA0D21" w:rsidRPr="00CA0D21" w:rsidRDefault="00CA0D21" w:rsidP="00CA0D21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proofErr w:type="spellStart"/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Cudzomenové</w:t>
      </w:r>
      <w:proofErr w:type="spellEnd"/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položky sa prepočítavajú kurzom NBS platným v deň účtovného prípadu a ku dňu, ku ktorému sa zostavuje účtovná závierka.</w:t>
      </w:r>
    </w:p>
    <w:p w14:paraId="34D3E10C" w14:textId="77777777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lastRenderedPageBreak/>
        <w:t>3. Doplňujúce údaje k súvahe</w:t>
      </w:r>
    </w:p>
    <w:p w14:paraId="3F6D49B9" w14:textId="77777777" w:rsidR="00CA0D21" w:rsidRPr="00CA0D21" w:rsidRDefault="00CA0D21" w:rsidP="00CA0D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Nasledujúce sumy sú spracované na základe extrahovaných údajov zo zostavených výkazov (súvaha k 31.12.2024).</w:t>
      </w:r>
    </w:p>
    <w:p w14:paraId="5EB2192B" w14:textId="77777777" w:rsidR="00CA0D21" w:rsidRPr="00CA0D21" w:rsidRDefault="00CA0D21" w:rsidP="00CA0D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Aktíva celkom</w:t>
      </w:r>
    </w:p>
    <w:p w14:paraId="717C7417" w14:textId="16571B40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 31.12.2024: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1 930 653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</w:t>
      </w:r>
    </w:p>
    <w:p w14:paraId="4E7E7EA8" w14:textId="083CF0F2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 31.12.2023: 1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967 016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</w:t>
      </w:r>
    </w:p>
    <w:p w14:paraId="65CDC6E0" w14:textId="77777777" w:rsidR="00CA0D21" w:rsidRPr="00CA0D21" w:rsidRDefault="00CA0D21" w:rsidP="00CA0D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Dlhodobý majetok</w:t>
      </w:r>
    </w:p>
    <w:p w14:paraId="22536308" w14:textId="1692B300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Dlhodobý hmotný majetok (zostatková hodnota):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1 770 330 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EUR</w:t>
      </w:r>
    </w:p>
    <w:p w14:paraId="633463BC" w14:textId="77777777" w:rsidR="00CA0D21" w:rsidRPr="00CA0D21" w:rsidRDefault="00CA0D21" w:rsidP="00CA0D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Obežný majetok</w:t>
      </w:r>
    </w:p>
    <w:p w14:paraId="6BE2FC3C" w14:textId="07500FD9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Zásoby: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43 069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 (hlavne suroviny na výrobu piva a hotové výrobky)</w:t>
      </w:r>
    </w:p>
    <w:p w14:paraId="7DF37AEF" w14:textId="3E7D6BE1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Krátkodobé pohľadávky: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43 542 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EUR (prípadné opravné položky sa netvorili / tvorili podľa vnútorných predpisov)</w:t>
      </w:r>
    </w:p>
    <w:p w14:paraId="00C02DD2" w14:textId="78F37C5D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Finančné účty (peňažné prostriedky v pokladnici a na bankových účtoch):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72 387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</w:t>
      </w:r>
    </w:p>
    <w:p w14:paraId="67AA82AA" w14:textId="77777777" w:rsidR="00CA0D21" w:rsidRPr="00CA0D21" w:rsidRDefault="00CA0D21" w:rsidP="00CA0D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Pasíva celkom</w:t>
      </w:r>
    </w:p>
    <w:p w14:paraId="1363A880" w14:textId="2D98E063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 31.12.2024: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1 930 653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 (z toho vlastné imanie a cudzie zdroje)</w:t>
      </w:r>
    </w:p>
    <w:p w14:paraId="7143F54A" w14:textId="77777777" w:rsidR="00CA0D21" w:rsidRPr="00CA0D21" w:rsidRDefault="00CA0D21" w:rsidP="00CA0D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Vlastné imanie</w:t>
      </w:r>
    </w:p>
    <w:p w14:paraId="5725F9F6" w14:textId="09DF95AE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vlastné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imanie: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1 422 975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 </w:t>
      </w:r>
    </w:p>
    <w:p w14:paraId="66F349BA" w14:textId="637400B1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Ďalšie kapitálové fondy: </w:t>
      </w:r>
      <w:r w:rsidR="00CB6E0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1 800 000</w:t>
      </w:r>
    </w:p>
    <w:p w14:paraId="1E604BF9" w14:textId="0BAB5F3A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Výsledok hospodárenia bežného účtovného obdobia (2024):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155 109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</w:t>
      </w:r>
    </w:p>
    <w:p w14:paraId="6F4F5C68" w14:textId="77777777" w:rsidR="00CA0D21" w:rsidRPr="00CA0D21" w:rsidRDefault="00CA0D21" w:rsidP="00CA0D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Záväzky</w:t>
      </w:r>
    </w:p>
    <w:p w14:paraId="5298F086" w14:textId="257E9F67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Krátkodobé záväzky: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129 976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 (z toho napr. záväzky voči dodávateľom, záväzky voči zamestnancom a inštitúciám)</w:t>
      </w:r>
    </w:p>
    <w:p w14:paraId="50503080" w14:textId="3B81AD72" w:rsidR="00CA0D21" w:rsidRPr="00CA0D21" w:rsidRDefault="00CA0D21" w:rsidP="00CA0D21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Dlhodobé záväzky: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377 702 EUR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podľa zverejnených údajov nešpecifikované alebo zahrnuté do celkových cudz</w:t>
      </w:r>
      <w:r w:rsidR="00CB6E0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í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ch zdrojov</w:t>
      </w:r>
    </w:p>
    <w:p w14:paraId="2F6186F4" w14:textId="77777777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4. Doplňujúce údaje k výkazu ziskov a strát</w:t>
      </w:r>
    </w:p>
    <w:p w14:paraId="4B82FA0F" w14:textId="77777777" w:rsidR="00CA0D21" w:rsidRPr="00CA0D21" w:rsidRDefault="00CA0D21" w:rsidP="00CA0D2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Tržby</w:t>
      </w:r>
    </w:p>
    <w:p w14:paraId="7ABFECDC" w14:textId="230335A2" w:rsidR="00CA0D21" w:rsidRPr="00CA0D21" w:rsidRDefault="00CA0D21" w:rsidP="00CA0D2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Podľa výkazov predstavujú tržby z predaja vlastných výrobkov a služieb (pivovarská a reštauračná činnosť) hlavnú zložku výnosov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1 320 641 eur</w:t>
      </w:r>
    </w:p>
    <w:p w14:paraId="2FEEA4D7" w14:textId="77777777" w:rsidR="00CA0D21" w:rsidRPr="00CA0D21" w:rsidRDefault="00CA0D21" w:rsidP="00CA0D2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Náklady</w:t>
      </w:r>
    </w:p>
    <w:p w14:paraId="71369BC0" w14:textId="77777777" w:rsidR="00CA0D21" w:rsidRPr="00CA0D21" w:rsidRDefault="00CA0D21" w:rsidP="00CA0D2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Najväčšiu položku tvoria náklady na materiál (slad, chmeľ, reštauračné suroviny) a osobné náklady. Celkovú výšku nákladov je možné odvodiť z dosiahnutej straty, ale konkrétnu sumu je potrebné potvrdiť z interných tabuliek.</w:t>
      </w:r>
    </w:p>
    <w:p w14:paraId="5702182C" w14:textId="77777777" w:rsidR="00CA0D21" w:rsidRPr="00CA0D21" w:rsidRDefault="00CA0D21" w:rsidP="00CA0D2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Výsledok hospodárenia</w:t>
      </w:r>
    </w:p>
    <w:p w14:paraId="066640E8" w14:textId="02F5827A" w:rsidR="00CA0D21" w:rsidRPr="00CA0D21" w:rsidRDefault="00CA0D21" w:rsidP="00CA0D2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Spoločnosť vykázala za rok 2024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zisk po zdanení 155 109</w:t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EUR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1BD4AD7F" w14:textId="7BBD09D6" w:rsidR="00CA0D21" w:rsidRPr="00CA0D21" w:rsidRDefault="00CA0D21" w:rsidP="00CA0D2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 porovnanie, za predchádzajúce účtovné obdobie (2023) uvádzajú výkazy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zisk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140 707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EUR.</w:t>
      </w:r>
    </w:p>
    <w:p w14:paraId="491090DE" w14:textId="77777777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5. Informácie o zamestnancoch</w:t>
      </w:r>
    </w:p>
    <w:p w14:paraId="1B92632D" w14:textId="0E5E8F5E" w:rsidR="00CA0D21" w:rsidRPr="00CA0D21" w:rsidRDefault="00CA0D21" w:rsidP="00CA0D2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Priemerný evidenčný počet zamestnancov v roku 2024: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</w:t>
      </w:r>
    </w:p>
    <w:p w14:paraId="237F0FAC" w14:textId="77777777" w:rsidR="00CA0D21" w:rsidRPr="00CA0D21" w:rsidRDefault="00CA0D21" w:rsidP="00C611E8">
      <w:pPr>
        <w:numPr>
          <w:ilvl w:val="0"/>
          <w:numId w:val="5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Náklady na mzdy, odvody a ďalšie sociálne náklady – celkové náklady sú v hodnote 349 406 eur</w:t>
      </w:r>
    </w:p>
    <w:p w14:paraId="6C1A2087" w14:textId="73DA947A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lastRenderedPageBreak/>
        <w:t>6. Skutočnosti osobitného významu po dni, ku ktorému sa zostavuje účtovná závierka</w:t>
      </w:r>
    </w:p>
    <w:p w14:paraId="2C758E1E" w14:textId="77777777" w:rsidR="00CA0D21" w:rsidRDefault="00CA0D21" w:rsidP="00CA0D21">
      <w:pPr>
        <w:numPr>
          <w:ilvl w:val="0"/>
          <w:numId w:val="6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 dátumu zostavenia účtovnej závierky (po 31.12.2024) neboli podľa dostupných informácií zistené žiadne udalosti, ktoré by mali zásadný vplyv na verné zobrazenie majetkovej, finančnej a príjmovej situácie spoločnosti. </w:t>
      </w:r>
    </w:p>
    <w:p w14:paraId="6A95C51A" w14:textId="2058780B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7. Návrh na rozdelenie zisku / úhradu straty</w:t>
      </w:r>
    </w:p>
    <w:p w14:paraId="788F5CA8" w14:textId="77777777" w:rsidR="00F233A9" w:rsidRPr="00F233A9" w:rsidRDefault="00CA0D21" w:rsidP="00A52036">
      <w:pPr>
        <w:numPr>
          <w:ilvl w:val="0"/>
          <w:numId w:val="7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Keďže spoločnosť dosiahla v roku 2024 </w:t>
      </w:r>
      <w:r w:rsidRP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zisk</w:t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vo výške </w:t>
      </w:r>
      <w:r w:rsidRPr="00F233A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155 109</w:t>
      </w: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EUR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, predstavenstvo navrhuje riešiť úhradu </w:t>
      </w:r>
      <w:r w:rsidRP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neuhradených strát 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minulých rokov </w:t>
      </w:r>
    </w:p>
    <w:p w14:paraId="2EDF7506" w14:textId="570F146C" w:rsidR="00CA0D21" w:rsidRPr="00CA0D21" w:rsidRDefault="00CA0D21" w:rsidP="00F233A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8. Ďalšie údaje</w:t>
      </w:r>
    </w:p>
    <w:p w14:paraId="4D992179" w14:textId="02875020" w:rsidR="00CA0D21" w:rsidRPr="00CA0D21" w:rsidRDefault="00CA0D21" w:rsidP="00CA0D2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Majetkové účasti v iných spoločnostiach: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nevl</w:t>
      </w:r>
      <w:r w:rsidR="00CB6E0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ast</w:t>
      </w:r>
      <w:r w:rsid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ní podiely v iných spoločnostiach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6A604F0" w14:textId="10F56459" w:rsidR="00CA0D21" w:rsidRPr="00CA0D21" w:rsidRDefault="00CA0D21" w:rsidP="00CA0D2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Záruky, ručenia, záložné práva: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sú zverejnené</w:t>
      </w:r>
      <w:r w:rsid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 listoch vlastníctva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705B0E68" w14:textId="1BAAA916" w:rsidR="00F233A9" w:rsidRPr="00F233A9" w:rsidRDefault="00CA0D21" w:rsidP="00B26C7D">
      <w:pPr>
        <w:numPr>
          <w:ilvl w:val="0"/>
          <w:numId w:val="8"/>
        </w:num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Transakcie so spriaznenými osobami: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F233A9" w:rsidRP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existujú</w:t>
      </w:r>
      <w:r w:rsidR="00F233A9" w:rsidRP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spr</w:t>
      </w:r>
      <w:r w:rsidR="00CB6E0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</w:t>
      </w:r>
      <w:r w:rsidR="00F233A9" w:rsidRPr="00F233A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aznené a prepojené osoby</w:t>
      </w:r>
      <w:r w:rsidRPr="00CA0D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7B968354" w14:textId="4DC09683" w:rsidR="00CA0D21" w:rsidRPr="00CA0D21" w:rsidRDefault="00CA0D21" w:rsidP="00F233A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9. Dátum a podpisový záznam</w:t>
      </w:r>
    </w:p>
    <w:p w14:paraId="5839386E" w14:textId="1957FD9A" w:rsidR="00CA0D21" w:rsidRPr="00CA0D21" w:rsidRDefault="00CA0D21" w:rsidP="00CA0D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CA0D21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V Donovaloch,</w:t>
      </w:r>
      <w:r w:rsidR="00F233A9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 xml:space="preserve"> 17.12.2025</w:t>
      </w:r>
    </w:p>
    <w:p w14:paraId="10A8A144" w14:textId="77777777" w:rsidR="00E146D2" w:rsidRDefault="00E146D2"/>
    <w:sectPr w:rsidR="00E14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D2EEC"/>
    <w:multiLevelType w:val="multilevel"/>
    <w:tmpl w:val="A4863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22F4B"/>
    <w:multiLevelType w:val="multilevel"/>
    <w:tmpl w:val="18A4B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D217F1"/>
    <w:multiLevelType w:val="multilevel"/>
    <w:tmpl w:val="7FBCD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7C59EE"/>
    <w:multiLevelType w:val="multilevel"/>
    <w:tmpl w:val="8B163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2003AC3"/>
    <w:multiLevelType w:val="multilevel"/>
    <w:tmpl w:val="085E3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640DEC"/>
    <w:multiLevelType w:val="multilevel"/>
    <w:tmpl w:val="81FE4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3990081"/>
    <w:multiLevelType w:val="multilevel"/>
    <w:tmpl w:val="F5B4B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BD7E33"/>
    <w:multiLevelType w:val="multilevel"/>
    <w:tmpl w:val="6346C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73207265">
    <w:abstractNumId w:val="2"/>
  </w:num>
  <w:num w:numId="2" w16cid:durableId="483085455">
    <w:abstractNumId w:val="1"/>
  </w:num>
  <w:num w:numId="3" w16cid:durableId="1668483120">
    <w:abstractNumId w:val="7"/>
  </w:num>
  <w:num w:numId="4" w16cid:durableId="2049135259">
    <w:abstractNumId w:val="5"/>
  </w:num>
  <w:num w:numId="5" w16cid:durableId="1473213727">
    <w:abstractNumId w:val="4"/>
  </w:num>
  <w:num w:numId="6" w16cid:durableId="1571961040">
    <w:abstractNumId w:val="0"/>
  </w:num>
  <w:num w:numId="7" w16cid:durableId="1137645476">
    <w:abstractNumId w:val="6"/>
  </w:num>
  <w:num w:numId="8" w16cid:durableId="628778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D21"/>
    <w:rsid w:val="000F34CB"/>
    <w:rsid w:val="00391592"/>
    <w:rsid w:val="00565977"/>
    <w:rsid w:val="009D5DEC"/>
    <w:rsid w:val="00CA0D21"/>
    <w:rsid w:val="00CB6E0D"/>
    <w:rsid w:val="00E146D2"/>
    <w:rsid w:val="00F2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5F22"/>
  <w15:chartTrackingRefBased/>
  <w15:docId w15:val="{973C47EB-8B2E-47DB-BDFC-B948AC420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A0D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A0D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A0D2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A0D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A0D2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A0D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A0D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A0D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A0D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A0D2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A0D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A0D2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A0D2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A0D2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A0D2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A0D2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A0D2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A0D2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A0D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A0D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0D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A0D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A0D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A0D2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A0D2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A0D2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A0D2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A0D2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A0D2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19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650</Words>
  <Characters>3709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Branok</dc:creator>
  <cp:keywords/>
  <dc:description/>
  <cp:lastModifiedBy>Branok</cp:lastModifiedBy>
  <cp:revision>3</cp:revision>
  <dcterms:created xsi:type="dcterms:W3CDTF">2025-02-17T13:38:00Z</dcterms:created>
  <dcterms:modified xsi:type="dcterms:W3CDTF">2025-02-17T13:58:00Z</dcterms:modified>
</cp:coreProperties>
</file>