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D227" w14:textId="77777777" w:rsidR="00CA0D21" w:rsidRPr="00CA0D21" w:rsidRDefault="00CA0D21" w:rsidP="00CA0D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PRÍLOHA K ÚČTOVNEJ ZÁVIERKE</w:t>
      </w:r>
    </w:p>
    <w:p w14:paraId="22C1078C" w14:textId="77777777" w:rsidR="00CA0D21" w:rsidRPr="00CA0D21" w:rsidRDefault="00CA0D21" w:rsidP="00CA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za účtovné obdobie od 1.1.2024 do 31.12.2024</w:t>
      </w:r>
    </w:p>
    <w:p w14:paraId="624B567B" w14:textId="77777777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1. Všeobecné údaje o účtovnej jednotke</w:t>
      </w:r>
    </w:p>
    <w:p w14:paraId="7F41979A" w14:textId="77777777" w:rsidR="00CA0D21" w:rsidRPr="00CA0D21" w:rsidRDefault="00CA0D21" w:rsidP="00CA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Obchodné meno: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B6E0D">
        <w:rPr>
          <w:rFonts w:ascii="Times New Roman" w:eastAsia="Times New Roman" w:hAnsi="Times New Roman" w:cs="Times New Roman"/>
          <w:kern w:val="0"/>
          <w:sz w:val="36"/>
          <w:szCs w:val="36"/>
          <w:lang w:eastAsia="sk-SK"/>
          <w14:ligatures w14:val="none"/>
        </w:rPr>
        <w:t>Donovalský</w:t>
      </w:r>
      <w:proofErr w:type="spellEnd"/>
      <w:r w:rsidRPr="00CB6E0D">
        <w:rPr>
          <w:rFonts w:ascii="Times New Roman" w:eastAsia="Times New Roman" w:hAnsi="Times New Roman" w:cs="Times New Roman"/>
          <w:kern w:val="0"/>
          <w:sz w:val="36"/>
          <w:szCs w:val="36"/>
          <w:lang w:eastAsia="sk-SK"/>
          <w14:ligatures w14:val="none"/>
        </w:rPr>
        <w:t xml:space="preserve"> pivovar a. s.</w:t>
      </w:r>
      <w:r w:rsidRPr="00CB6E0D">
        <w:rPr>
          <w:rFonts w:ascii="Times New Roman" w:eastAsia="Times New Roman" w:hAnsi="Times New Roman" w:cs="Times New Roman"/>
          <w:kern w:val="0"/>
          <w:sz w:val="36"/>
          <w:szCs w:val="36"/>
          <w:lang w:eastAsia="sk-SK"/>
          <w14:ligatures w14:val="none"/>
        </w:rPr>
        <w:br/>
      </w: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Sídlo: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Donovaly 95, 976 39 Donovaly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IČO: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47696362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DIČ: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2024046508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Právna forma: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Akciová spoločnosť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proofErr w:type="spellStart"/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Spoločnosť</w:t>
      </w:r>
      <w:proofErr w:type="spellEnd"/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je zapísaná v Obchodnom registri: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Okresný súd Bratislava I, oddiel Sa, vložka č. 5921/B</w:t>
      </w:r>
    </w:p>
    <w:p w14:paraId="1261F6DE" w14:textId="77777777" w:rsidR="00CA0D21" w:rsidRPr="00CA0D21" w:rsidRDefault="00CA0D21" w:rsidP="00CA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Predmet činnosti (stručný opis):</w:t>
      </w:r>
    </w:p>
    <w:p w14:paraId="5348694E" w14:textId="77777777" w:rsidR="00CA0D21" w:rsidRPr="00CA0D21" w:rsidRDefault="00CA0D21" w:rsidP="00CA0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Výroba piva a iných sladených nápojov</w:t>
      </w:r>
    </w:p>
    <w:p w14:paraId="1BFCBA31" w14:textId="77777777" w:rsidR="00CA0D21" w:rsidRPr="00CA0D21" w:rsidRDefault="00CA0D21" w:rsidP="00CA0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Hostinská činnosť a reštauračné služby</w:t>
      </w:r>
    </w:p>
    <w:p w14:paraId="497FB002" w14:textId="77777777" w:rsidR="00CA0D21" w:rsidRPr="00CA0D21" w:rsidRDefault="00CA0D21" w:rsidP="00CA0D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Ďalšie činnosti podľa zápisu v Obchodnom registri</w:t>
      </w:r>
    </w:p>
    <w:p w14:paraId="42901E22" w14:textId="77777777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2. Účtovné zásady, metódy a spôsoby oceňovania</w:t>
      </w:r>
    </w:p>
    <w:p w14:paraId="2DE0DD4A" w14:textId="77777777" w:rsidR="00CA0D21" w:rsidRPr="00CA0D21" w:rsidRDefault="00CA0D21" w:rsidP="00CA0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Sústava účtovníctva: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Spoločnosť vedie účtovníctvo v sústave podvojného účtovníctva podľa zákona č. 431/2002 Z. z. o účtovníctve.</w:t>
      </w:r>
    </w:p>
    <w:p w14:paraId="269618AE" w14:textId="77777777" w:rsidR="00CA0D21" w:rsidRPr="00CA0D21" w:rsidRDefault="00CA0D21" w:rsidP="00CA0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Zostavenie účtovnej závierky: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Účtovná závierka je zostavená v súlade s opatreniami Ministerstva financií SR pre podnikateľov účtujúcich v sústave podvojného účtovníctva (tzv. „podnikateľská účtovná závierka“).</w:t>
      </w:r>
    </w:p>
    <w:p w14:paraId="673D98E9" w14:textId="77777777" w:rsidR="00CA0D21" w:rsidRPr="00CA0D21" w:rsidRDefault="00CA0D21" w:rsidP="00CA0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Oceňovanie:</w:t>
      </w:r>
    </w:p>
    <w:p w14:paraId="41200A58" w14:textId="77777777" w:rsidR="00CA0D21" w:rsidRPr="00CA0D21" w:rsidRDefault="00CA0D21" w:rsidP="00CA0D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Dlhodobý majetok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sa oceňuje obstarávacou cenou (prípadne vlastnými nákladmi, ak je vyrobený vo vlastnej réžii).</w:t>
      </w:r>
    </w:p>
    <w:p w14:paraId="0539BACC" w14:textId="77777777" w:rsidR="00CA0D21" w:rsidRPr="00CA0D21" w:rsidRDefault="00CA0D21" w:rsidP="00CA0D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Zásoby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nakupované sa oceňujú obstarávacou cenou vrátane vedľajších obstarávacích nákladov; zásoby z vlastnej výroby vlastnými nákladmi.</w:t>
      </w:r>
    </w:p>
    <w:p w14:paraId="12BFDC02" w14:textId="77777777" w:rsidR="00CA0D21" w:rsidRPr="00CA0D21" w:rsidRDefault="00CA0D21" w:rsidP="00CA0D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Finančný majetok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sa oceňuje obstarávacou cenou s prípadným precenením ku dňu uzávierky, ak to predpisy vyžadujú.</w:t>
      </w:r>
    </w:p>
    <w:p w14:paraId="6567FF88" w14:textId="77777777" w:rsidR="00CA0D21" w:rsidRPr="00CA0D21" w:rsidRDefault="00CA0D21" w:rsidP="00CA0D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Pohľadávky a záväzky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sa vykazujú v menovitej hodnote, o opravné položky sa znižujú, ak sú potrebné (pri pochybných pohľadávkach).</w:t>
      </w:r>
    </w:p>
    <w:p w14:paraId="61C2F732" w14:textId="77777777" w:rsidR="00CA0D21" w:rsidRPr="00CA0D21" w:rsidRDefault="00CA0D21" w:rsidP="00CA0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Odpisovanie:</w:t>
      </w:r>
    </w:p>
    <w:p w14:paraId="0F921D7F" w14:textId="77777777" w:rsidR="00CA0D21" w:rsidRPr="00CA0D21" w:rsidRDefault="00CA0D21" w:rsidP="00CA0D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Dlhodobý hmotný majetok sa odpisuje rovnomerne alebo zrýchlene v súlade s daňovými a účtovnými predpismi.</w:t>
      </w:r>
    </w:p>
    <w:p w14:paraId="73824CED" w14:textId="77777777" w:rsidR="00CA0D21" w:rsidRPr="00CA0D21" w:rsidRDefault="00CA0D21" w:rsidP="00CA0D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Nehmotný majetok sa odpisuje počas doby životnosti alebo podľa zákona o dani z príjmov.</w:t>
      </w:r>
    </w:p>
    <w:p w14:paraId="68CE1E5A" w14:textId="77777777" w:rsidR="00CA0D21" w:rsidRPr="00CA0D21" w:rsidRDefault="00CA0D21" w:rsidP="00CA0D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Kurzové rozdiely:</w:t>
      </w:r>
    </w:p>
    <w:p w14:paraId="466F3F15" w14:textId="77777777" w:rsidR="00CA0D21" w:rsidRPr="00CA0D21" w:rsidRDefault="00CA0D21" w:rsidP="00CA0D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Cudzomenové</w:t>
      </w:r>
      <w:proofErr w:type="spellEnd"/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položky sa prepočítavajú kurzom NBS platným v deň účtovného prípadu a ku dňu, ku ktorému sa zostavuje účtovná závierka.</w:t>
      </w:r>
    </w:p>
    <w:p w14:paraId="34D3E10C" w14:textId="77777777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>3. Doplňujúce údaje k súvahe</w:t>
      </w:r>
    </w:p>
    <w:p w14:paraId="3F6D49B9" w14:textId="77777777" w:rsidR="00CA0D21" w:rsidRPr="00CA0D21" w:rsidRDefault="00CA0D21" w:rsidP="00CA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Nasledujúce sumy sú spracované na základe extrahovaných údajov zo zostavených výkazov (súvaha k 31.12.2024).</w:t>
      </w:r>
    </w:p>
    <w:p w14:paraId="5EB2192B" w14:textId="77777777" w:rsidR="00CA0D21" w:rsidRPr="00CA0D21" w:rsidRDefault="00CA0D21" w:rsidP="00CA0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Aktíva celkom</w:t>
      </w:r>
    </w:p>
    <w:p w14:paraId="717C7417" w14:textId="16571B40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 31.12.2024: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1 930 653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</w:t>
      </w:r>
    </w:p>
    <w:p w14:paraId="4E7E7EA8" w14:textId="083CF0F2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 31.12.2023: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967 016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</w:t>
      </w:r>
    </w:p>
    <w:p w14:paraId="65CDC6E0" w14:textId="77777777" w:rsidR="00CA0D21" w:rsidRPr="00CA0D21" w:rsidRDefault="00CA0D21" w:rsidP="00CA0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Dlhodobý majetok</w:t>
      </w:r>
    </w:p>
    <w:p w14:paraId="22536308" w14:textId="1692B300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Dlhodobý hmotný majetok (zostatková hodnota):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1 770 330 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EUR</w:t>
      </w:r>
    </w:p>
    <w:p w14:paraId="633463BC" w14:textId="77777777" w:rsidR="00CA0D21" w:rsidRPr="00CA0D21" w:rsidRDefault="00CA0D21" w:rsidP="00CA0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Obežný majetok</w:t>
      </w:r>
    </w:p>
    <w:p w14:paraId="6BE2FC3C" w14:textId="07500FD9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Zásoby: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43 069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 (hlavne suroviny na výrobu piva a hotové výrobky)</w:t>
      </w:r>
    </w:p>
    <w:p w14:paraId="7DF37AEF" w14:textId="3E7D6BE1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Krátkodobé pohľadávky: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43 542 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EUR (prípadné opravné položky sa netvorili / tvorili podľa vnútorných predpisov)</w:t>
      </w:r>
    </w:p>
    <w:p w14:paraId="00C02DD2" w14:textId="78F37C5D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Finančné účty (peňažné prostriedky v pokladnici a na bankových účtoch):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72 387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</w:t>
      </w:r>
    </w:p>
    <w:p w14:paraId="67AA82AA" w14:textId="77777777" w:rsidR="00CA0D21" w:rsidRPr="00CA0D21" w:rsidRDefault="00CA0D21" w:rsidP="00CA0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Pasíva celkom</w:t>
      </w:r>
    </w:p>
    <w:p w14:paraId="1363A880" w14:textId="2D98E063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 31.12.2024: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1 930 653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 (z toho vlastné imanie a cudzie zdroje)</w:t>
      </w:r>
    </w:p>
    <w:p w14:paraId="7143F54A" w14:textId="77777777" w:rsidR="00CA0D21" w:rsidRPr="00CA0D21" w:rsidRDefault="00CA0D21" w:rsidP="00CA0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Vlastné imanie</w:t>
      </w:r>
    </w:p>
    <w:p w14:paraId="5725F9F6" w14:textId="09DF95AE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vlastné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imanie: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1 422 975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 </w:t>
      </w:r>
    </w:p>
    <w:p w14:paraId="66F349BA" w14:textId="637400B1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Ďalšie kapitálové fondy: </w:t>
      </w:r>
      <w:r w:rsidR="00CB6E0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1 800 000</w:t>
      </w:r>
    </w:p>
    <w:p w14:paraId="1E604BF9" w14:textId="0BAB5F3A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Výsledok hospodárenia bežného účtovného obdobia (2024):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155 109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</w:t>
      </w:r>
    </w:p>
    <w:p w14:paraId="6F4F5C68" w14:textId="77777777" w:rsidR="00CA0D21" w:rsidRPr="00CA0D21" w:rsidRDefault="00CA0D21" w:rsidP="00CA0D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Záväzky</w:t>
      </w:r>
    </w:p>
    <w:p w14:paraId="5298F086" w14:textId="257E9F67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Krátkodobé záväzky: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129 976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 (z toho napr. záväzky voči dodávateľom, záväzky voči zamestnancom a inštitúciám)</w:t>
      </w:r>
    </w:p>
    <w:p w14:paraId="50503080" w14:textId="3B81AD72" w:rsidR="00CA0D21" w:rsidRPr="00CA0D21" w:rsidRDefault="00CA0D21" w:rsidP="00CA0D2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Dlhodobé záväzky: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377 702 EUR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podľa zverejnených údajov nešpecifikované alebo zahrnuté do celkových cudz</w:t>
      </w:r>
      <w:r w:rsidR="00CB6E0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í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ch zdrojov</w:t>
      </w:r>
    </w:p>
    <w:p w14:paraId="2F6186F4" w14:textId="77777777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4. Doplňujúce údaje k výkazu ziskov a strát</w:t>
      </w:r>
    </w:p>
    <w:p w14:paraId="4B82FA0F" w14:textId="77777777" w:rsidR="00CA0D21" w:rsidRPr="00CA0D21" w:rsidRDefault="00CA0D21" w:rsidP="00CA0D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Tržby</w:t>
      </w:r>
    </w:p>
    <w:p w14:paraId="7ABFECDC" w14:textId="230335A2" w:rsidR="00CA0D21" w:rsidRPr="00CA0D21" w:rsidRDefault="00CA0D21" w:rsidP="00CA0D2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Podľa výkazov predstavujú tržby z predaja vlastných výrobkov a služieb (pivovarská a reštauračná činnosť) hlavnú zložku výnosov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1 320 641 eur</w:t>
      </w:r>
    </w:p>
    <w:p w14:paraId="2FEEA4D7" w14:textId="77777777" w:rsidR="00CA0D21" w:rsidRPr="00CA0D21" w:rsidRDefault="00CA0D21" w:rsidP="00CA0D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Náklady</w:t>
      </w:r>
    </w:p>
    <w:p w14:paraId="71369BC0" w14:textId="77777777" w:rsidR="00CA0D21" w:rsidRPr="00CA0D21" w:rsidRDefault="00CA0D21" w:rsidP="00CA0D2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Najväčšiu položku tvoria náklady na materiál (slad, chmeľ, reštauračné suroviny) a osobné náklady. Celkovú výšku nákladov je možné odvodiť z dosiahnutej straty, ale konkrétnu sumu je potrebné potvrdiť z interných tabuliek.</w:t>
      </w:r>
    </w:p>
    <w:p w14:paraId="5702182C" w14:textId="77777777" w:rsidR="00CA0D21" w:rsidRPr="00CA0D21" w:rsidRDefault="00CA0D21" w:rsidP="00CA0D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Výsledok hospodárenia</w:t>
      </w:r>
    </w:p>
    <w:p w14:paraId="066640E8" w14:textId="02F5827A" w:rsidR="00CA0D21" w:rsidRPr="00CA0D21" w:rsidRDefault="00CA0D21" w:rsidP="00CA0D2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Spoločnosť vykázala za rok 2024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zisk po zdanení 155 109</w:t>
      </w: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EUR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1BD4AD7F" w14:textId="7BBD09D6" w:rsidR="00CA0D21" w:rsidRPr="00CA0D21" w:rsidRDefault="00CA0D21" w:rsidP="00CA0D2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 porovnanie, za predchádzajúce účtovné obdobie (2023) uvádzajú výkazy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zisk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140 707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EUR.</w:t>
      </w:r>
    </w:p>
    <w:p w14:paraId="491090DE" w14:textId="77777777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5. Informácie o zamestnancoch</w:t>
      </w:r>
    </w:p>
    <w:p w14:paraId="1B92632D" w14:textId="0E5E8F5E" w:rsidR="00CA0D21" w:rsidRPr="00CA0D21" w:rsidRDefault="00CA0D21" w:rsidP="00CA0D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Priemerný evidenčný počet zamestnancov v roku 2024: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</w:t>
      </w:r>
    </w:p>
    <w:p w14:paraId="237F0FAC" w14:textId="77777777" w:rsidR="00CA0D21" w:rsidRPr="00CA0D21" w:rsidRDefault="00CA0D21" w:rsidP="00C611E8">
      <w:pPr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Náklady na mzdy, odvody a ďalšie sociálne náklady – celkové náklady sú v hodnote 349 406 eur</w:t>
      </w:r>
    </w:p>
    <w:p w14:paraId="6C1A2087" w14:textId="73DA947A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>6. Skutočnosti osobitného významu po dni, ku ktorému sa zostavuje účtovná závierka</w:t>
      </w:r>
    </w:p>
    <w:p w14:paraId="2C758E1E" w14:textId="77777777" w:rsidR="00CA0D21" w:rsidRDefault="00CA0D21" w:rsidP="00CA0D21">
      <w:pPr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 dátumu zostavenia účtovnej závierky (po 31.12.2024) neboli podľa dostupných informácií zistené žiadne udalosti, ktoré by mali zásadný vplyv na verné zobrazenie majetkovej, finančnej a príjmovej situácie spoločnosti. </w:t>
      </w:r>
    </w:p>
    <w:p w14:paraId="6A95C51A" w14:textId="2058780B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7. Návrh na rozdelenie zisku / úhradu straty</w:t>
      </w:r>
    </w:p>
    <w:p w14:paraId="788F5CA8" w14:textId="77777777" w:rsidR="00F233A9" w:rsidRPr="00F233A9" w:rsidRDefault="00CA0D21" w:rsidP="00A52036">
      <w:pPr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Keďže spoločnosť dosiahla v roku 2024 </w:t>
      </w:r>
      <w:r w:rsidRP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zisk</w:t>
      </w: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vo výške </w:t>
      </w:r>
      <w:r w:rsidRPr="00F233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155 109</w:t>
      </w: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EUR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predstavenstvo navrhuje riešiť úhradu </w:t>
      </w:r>
      <w:r w:rsidRP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neuhradených strát 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minulých rokov </w:t>
      </w:r>
    </w:p>
    <w:p w14:paraId="2EDF7506" w14:textId="570F146C" w:rsidR="00CA0D21" w:rsidRPr="00CA0D21" w:rsidRDefault="00CA0D21" w:rsidP="00F233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8. Ďalšie údaje</w:t>
      </w:r>
    </w:p>
    <w:p w14:paraId="4D992179" w14:textId="02875020" w:rsidR="00CA0D21" w:rsidRPr="00CA0D21" w:rsidRDefault="00CA0D21" w:rsidP="00CA0D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Majetkové účasti v iných spoločnostiach: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nevl</w:t>
      </w:r>
      <w:r w:rsidR="00CB6E0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ast</w:t>
      </w:r>
      <w:r w:rsid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ní podiely v iných spoločnostiach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6A604F0" w14:textId="10F56459" w:rsidR="00CA0D21" w:rsidRPr="00CA0D21" w:rsidRDefault="00CA0D21" w:rsidP="00CA0D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Záruky, ručenia, záložné práva: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sú zverejnené</w:t>
      </w:r>
      <w:r w:rsid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listoch vlastníctva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05B0E68" w14:textId="1BAAA916" w:rsidR="00F233A9" w:rsidRPr="00F233A9" w:rsidRDefault="00CA0D21" w:rsidP="00B26C7D">
      <w:pPr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Transakcie so spriaznenými osobami: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F233A9" w:rsidRP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existujú</w:t>
      </w:r>
      <w:r w:rsidR="00F233A9" w:rsidRP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spr</w:t>
      </w:r>
      <w:r w:rsidR="00CB6E0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</w:t>
      </w:r>
      <w:r w:rsidR="00F233A9" w:rsidRPr="00F233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aznené a prepojené osoby</w:t>
      </w:r>
      <w:r w:rsidRPr="00CA0D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B968354" w14:textId="4DC09683" w:rsidR="00CA0D21" w:rsidRPr="00CA0D21" w:rsidRDefault="00CA0D21" w:rsidP="00F233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9. Dátum a podpisový záznam</w:t>
      </w:r>
    </w:p>
    <w:p w14:paraId="5839386E" w14:textId="1957FD9A" w:rsidR="00CA0D21" w:rsidRPr="00CA0D21" w:rsidRDefault="00CA0D21" w:rsidP="00CA0D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A0D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V Donovaloch,</w:t>
      </w:r>
      <w:r w:rsidR="00F233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17.12.2025</w:t>
      </w:r>
    </w:p>
    <w:p w14:paraId="10A8A144" w14:textId="77777777" w:rsidR="00E146D2" w:rsidRDefault="00E146D2"/>
    <w:sectPr w:rsidR="00E14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2EEC"/>
    <w:multiLevelType w:val="multilevel"/>
    <w:tmpl w:val="A486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22F4B"/>
    <w:multiLevelType w:val="multilevel"/>
    <w:tmpl w:val="18A4B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217F1"/>
    <w:multiLevelType w:val="multilevel"/>
    <w:tmpl w:val="7FBC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C59EE"/>
    <w:multiLevelType w:val="multilevel"/>
    <w:tmpl w:val="8B16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03AC3"/>
    <w:multiLevelType w:val="multilevel"/>
    <w:tmpl w:val="085E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40DEC"/>
    <w:multiLevelType w:val="multilevel"/>
    <w:tmpl w:val="81FE4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990081"/>
    <w:multiLevelType w:val="multilevel"/>
    <w:tmpl w:val="F5B4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D7E33"/>
    <w:multiLevelType w:val="multilevel"/>
    <w:tmpl w:val="6346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207265">
    <w:abstractNumId w:val="2"/>
  </w:num>
  <w:num w:numId="2" w16cid:durableId="483085455">
    <w:abstractNumId w:val="1"/>
  </w:num>
  <w:num w:numId="3" w16cid:durableId="1668483120">
    <w:abstractNumId w:val="7"/>
  </w:num>
  <w:num w:numId="4" w16cid:durableId="2049135259">
    <w:abstractNumId w:val="5"/>
  </w:num>
  <w:num w:numId="5" w16cid:durableId="1473213727">
    <w:abstractNumId w:val="4"/>
  </w:num>
  <w:num w:numId="6" w16cid:durableId="1571961040">
    <w:abstractNumId w:val="0"/>
  </w:num>
  <w:num w:numId="7" w16cid:durableId="1137645476">
    <w:abstractNumId w:val="6"/>
  </w:num>
  <w:num w:numId="8" w16cid:durableId="62877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21"/>
    <w:rsid w:val="000F34CB"/>
    <w:rsid w:val="00391592"/>
    <w:rsid w:val="00565977"/>
    <w:rsid w:val="009D5DEC"/>
    <w:rsid w:val="00CA0D21"/>
    <w:rsid w:val="00CB6E0D"/>
    <w:rsid w:val="00E146D2"/>
    <w:rsid w:val="00F2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5F22"/>
  <w15:chartTrackingRefBased/>
  <w15:docId w15:val="{973C47EB-8B2E-47DB-BDFC-B948AC42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A0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0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0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0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0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0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0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0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0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0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0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0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0D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0D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0D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0D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0D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0D2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A0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0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0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A0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A0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A0D2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A0D2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A0D2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0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0D2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A0D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9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Branok</dc:creator>
  <cp:keywords/>
  <dc:description/>
  <cp:lastModifiedBy>Branok</cp:lastModifiedBy>
  <cp:revision>3</cp:revision>
  <dcterms:created xsi:type="dcterms:W3CDTF">2025-02-17T13:38:00Z</dcterms:created>
  <dcterms:modified xsi:type="dcterms:W3CDTF">2025-02-17T13:58:00Z</dcterms:modified>
</cp:coreProperties>
</file>