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0DE98" w14:textId="77777777" w:rsidR="00F321DB" w:rsidRPr="00F321DB" w:rsidRDefault="00F321DB" w:rsidP="00F321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PRÍLOHA K ÚČTOVNEJ ZÁVIERKE ZA ROK 2024</w:t>
      </w:r>
    </w:p>
    <w:p w14:paraId="2D885D3D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1. VŠEOBECNÉ ÚDAJE O ÚČTOVNEJ JEDNOTKE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 xml:space="preserve">1.1. </w:t>
      </w: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Obchodné meno a právna forma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 xml:space="preserve">• Názov: </w:t>
      </w:r>
      <w:proofErr w:type="spellStart"/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Preem</w:t>
      </w:r>
      <w:proofErr w:type="spellEnd"/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, </w:t>
      </w:r>
      <w:proofErr w:type="spellStart"/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a.s</w:t>
      </w:r>
      <w:proofErr w:type="spellEnd"/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.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• Právna forma: akciová spoločnosť</w:t>
      </w:r>
    </w:p>
    <w:p w14:paraId="636DB5D7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1.2. </w:t>
      </w: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Sídlo spoločnosti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Hradská 124, 821 07 Bratislava</w:t>
      </w:r>
    </w:p>
    <w:p w14:paraId="02E5DA4B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1.3. </w:t>
      </w: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Identifikačné údaje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 xml:space="preserve">• IČO: </w:t>
      </w: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43915051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 xml:space="preserve">• DIČ: </w:t>
      </w: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2022523140</w:t>
      </w:r>
    </w:p>
    <w:p w14:paraId="46F412E9" w14:textId="3713609E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1.4. </w:t>
      </w: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Dátum vzniku / zápisu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10.10.2015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</w:p>
    <w:p w14:paraId="0E1CB09D" w14:textId="77777777" w:rsid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1.5. </w:t>
      </w: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Predmet činnosti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55B835A0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72702F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automatizované spracovanie dát</w:t>
            </w:r>
          </w:p>
        </w:tc>
        <w:tc>
          <w:tcPr>
            <w:tcW w:w="1650" w:type="pct"/>
            <w:shd w:val="clear" w:color="auto" w:fill="FFFFFF"/>
            <w:hideMark/>
          </w:tcPr>
          <w:p w14:paraId="274679B7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10.10.2015)</w:t>
            </w:r>
          </w:p>
        </w:tc>
      </w:tr>
    </w:tbl>
    <w:p w14:paraId="16EE144B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071ACA9A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68D3A91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podnikateľské poradenstvo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330CA4CB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10.10.2015)</w:t>
            </w:r>
          </w:p>
        </w:tc>
      </w:tr>
    </w:tbl>
    <w:p w14:paraId="29DB3B08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1AE30A5D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746783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nakladanie s výsledkami tvorivej činnosti so súhlasom autora</w:t>
            </w:r>
          </w:p>
        </w:tc>
        <w:tc>
          <w:tcPr>
            <w:tcW w:w="1650" w:type="pct"/>
            <w:shd w:val="clear" w:color="auto" w:fill="FFFFFF"/>
            <w:hideMark/>
          </w:tcPr>
          <w:p w14:paraId="3EB402FA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10.10.2015)</w:t>
            </w:r>
          </w:p>
        </w:tc>
      </w:tr>
    </w:tbl>
    <w:p w14:paraId="13114796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5416A432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8F40901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poskytovanie software - predaj hotových programov na základe zmluvy s autorom</w:t>
            </w:r>
          </w:p>
        </w:tc>
        <w:tc>
          <w:tcPr>
            <w:tcW w:w="1650" w:type="pct"/>
            <w:shd w:val="clear" w:color="auto" w:fill="FFFFFF"/>
            <w:hideMark/>
          </w:tcPr>
          <w:p w14:paraId="650A3817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10.10.2015)</w:t>
            </w:r>
          </w:p>
        </w:tc>
      </w:tr>
    </w:tbl>
    <w:p w14:paraId="03A5E3D7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32207985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226223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poradenská činnosť v oblasti software, hardware a počítačových sietí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81B8093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10.10.2015)</w:t>
            </w:r>
          </w:p>
        </w:tc>
      </w:tr>
    </w:tbl>
    <w:p w14:paraId="22E2AF4C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0E3437DF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D6BB120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montáž výpočtovej techniky bez zásahu do vyhradených technických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7771382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10.10.2015)</w:t>
            </w:r>
          </w:p>
        </w:tc>
      </w:tr>
    </w:tbl>
    <w:p w14:paraId="04503118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6C9512E9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781959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inštalácia programového vybavenia</w:t>
            </w:r>
          </w:p>
        </w:tc>
        <w:tc>
          <w:tcPr>
            <w:tcW w:w="1650" w:type="pct"/>
            <w:shd w:val="clear" w:color="auto" w:fill="FFFFFF"/>
            <w:hideMark/>
          </w:tcPr>
          <w:p w14:paraId="01712495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10.10.2015)</w:t>
            </w:r>
          </w:p>
        </w:tc>
      </w:tr>
    </w:tbl>
    <w:p w14:paraId="2E0369FC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62855199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405B8CB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vydavateľská činnosť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7A8F3230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10.10.2015)</w:t>
            </w:r>
          </w:p>
        </w:tc>
      </w:tr>
    </w:tbl>
    <w:p w14:paraId="2F9845A8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68AEB06B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FB50728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reklamná a propagačná činnosť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5EE09486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10.10.2015)</w:t>
            </w:r>
          </w:p>
        </w:tc>
      </w:tr>
    </w:tbl>
    <w:p w14:paraId="10B2ED9D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325001F3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B52535D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grafické práce na počítači podľa predlohy</w:t>
            </w:r>
          </w:p>
        </w:tc>
        <w:tc>
          <w:tcPr>
            <w:tcW w:w="1650" w:type="pct"/>
            <w:shd w:val="clear" w:color="auto" w:fill="FFFFFF"/>
            <w:hideMark/>
          </w:tcPr>
          <w:p w14:paraId="6054DA85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10.10.2015)</w:t>
            </w:r>
          </w:p>
        </w:tc>
      </w:tr>
    </w:tbl>
    <w:p w14:paraId="426794C1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2B9D1FBB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C282E9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výstavnícka činnosť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3324F378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10.10.2015)</w:t>
            </w:r>
          </w:p>
        </w:tc>
      </w:tr>
    </w:tbl>
    <w:p w14:paraId="45D71A4E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430E328E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190637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technicko</w:t>
            </w:r>
            <w:proofErr w:type="spellEnd"/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- organizačné zabezpečenie školení, seminárov, kurzov, konferencií, kultúrnych, spoločenských, športových podujatí a výstav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23104AB1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10.10.2015)</w:t>
            </w:r>
          </w:p>
        </w:tc>
      </w:tr>
    </w:tbl>
    <w:p w14:paraId="12B64BA7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6F65CD56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8105E1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4ECB7C21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10.10.2015)</w:t>
            </w:r>
          </w:p>
        </w:tc>
      </w:tr>
    </w:tbl>
    <w:p w14:paraId="2F8343CB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0D66DAE7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CC9DC8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sprostredkovateľská činnosť v oblasti obchodu a služieb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19CDF619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10.10.2015)</w:t>
            </w:r>
          </w:p>
        </w:tc>
      </w:tr>
    </w:tbl>
    <w:p w14:paraId="3DE87DC6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4342355E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B2DF511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školiaca a lektorská činnosť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4D1F4260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10.10.2015)</w:t>
            </w:r>
          </w:p>
        </w:tc>
      </w:tr>
    </w:tbl>
    <w:p w14:paraId="5E061E7B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10777676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BCC2B87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52AEA186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10.10.2015)</w:t>
            </w:r>
          </w:p>
        </w:tc>
      </w:tr>
    </w:tbl>
    <w:p w14:paraId="52084C1B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10F06D28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35C8D57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prevádzkovanie zariadení slúžiacich na regeneráciu a rekondíciu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30A6FACE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10.10.2015)</w:t>
            </w:r>
          </w:p>
        </w:tc>
      </w:tr>
    </w:tbl>
    <w:p w14:paraId="72985379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6D18896C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C72EC9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prevádzkovanie odstavných plôch pre motorové vozidlá slúžiacich na umiestnenie najmenej 5 vozidiel patriacich iným osobám než majiteľovi alebo nájomcovi nehnuteľnosti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6C5AA929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10.10.2015)</w:t>
            </w:r>
          </w:p>
        </w:tc>
      </w:tr>
    </w:tbl>
    <w:p w14:paraId="615CD411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71C49415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140764E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prenájom strojov, prístrojov, zariadení, výpočtovej techniky a dopravných prostriedkov</w:t>
            </w:r>
          </w:p>
        </w:tc>
        <w:tc>
          <w:tcPr>
            <w:tcW w:w="1650" w:type="pct"/>
            <w:shd w:val="clear" w:color="auto" w:fill="FFFFFF"/>
            <w:hideMark/>
          </w:tcPr>
          <w:p w14:paraId="610757EA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10.10.2015)</w:t>
            </w:r>
          </w:p>
        </w:tc>
      </w:tr>
    </w:tbl>
    <w:p w14:paraId="1D71CEEF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7E9FBBF7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21C707B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leasingová činnosť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0813E75E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10.10.2015)</w:t>
            </w:r>
          </w:p>
        </w:tc>
      </w:tr>
    </w:tbl>
    <w:p w14:paraId="50FAE31F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2FF5977C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3E807C9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výskum a vývoj v oblasti informačných technológií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77F7699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27.04.2016)</w:t>
            </w:r>
          </w:p>
        </w:tc>
      </w:tr>
    </w:tbl>
    <w:p w14:paraId="7BC149F5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5015351B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13F3B02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výskum a vývoj v oblasti prírodných a technických vied</w:t>
            </w:r>
          </w:p>
        </w:tc>
        <w:tc>
          <w:tcPr>
            <w:tcW w:w="1650" w:type="pct"/>
            <w:shd w:val="clear" w:color="auto" w:fill="FFFFFF"/>
            <w:hideMark/>
          </w:tcPr>
          <w:p w14:paraId="31C79112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27.04.2016)</w:t>
            </w:r>
          </w:p>
        </w:tc>
      </w:tr>
    </w:tbl>
    <w:p w14:paraId="58A33748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321DB" w:rsidRPr="00F321DB" w14:paraId="068E39DC" w14:textId="77777777" w:rsidTr="00F321D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88CA345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66046F1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 </w:t>
            </w: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(od: 05.12.2020)</w:t>
            </w:r>
          </w:p>
        </w:tc>
      </w:tr>
    </w:tbl>
    <w:p w14:paraId="11811232" w14:textId="77777777" w:rsid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 xml:space="preserve">1.6. </w:t>
      </w: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Štatutárny orgán a štruktúra vlastníkov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 xml:space="preserve">• Predstavenstvo: </w:t>
      </w:r>
    </w:p>
    <w:p w14:paraId="23F8F0A2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Ing. </w:t>
      </w:r>
      <w:hyperlink r:id="rId5" w:history="1">
        <w:r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Milan </w:t>
        </w:r>
        <w:proofErr w:type="spellStart"/>
        <w:r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Janoška</w:t>
        </w:r>
        <w:proofErr w:type="spellEnd"/>
        <w:r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 </w:t>
        </w:r>
      </w:hyperlink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- Predseda predstavenstva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Hodonínska 4706/18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Bratislava - mestská časť Lamač 841 03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F321DB" w:rsidRPr="00F321DB" w14:paraId="11D7F967" w14:textId="77777777" w:rsidTr="00F321D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0342FCD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Dozorná rada: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F321DB" w:rsidRPr="00F321DB" w14:paraId="7C428E0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D1A80C0" w14:textId="77777777" w:rsidR="00F321DB" w:rsidRPr="00F321DB" w:rsidRDefault="00F321DB" w:rsidP="00F321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hyperlink r:id="rId6" w:history="1">
                    <w:proofErr w:type="spellStart"/>
                    <w:r w:rsidRPr="00F321DB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kern w:val="0"/>
                        <w:sz w:val="20"/>
                        <w:szCs w:val="20"/>
                        <w:lang w:eastAsia="sk-SK"/>
                        <w14:ligatures w14:val="none"/>
                      </w:rPr>
                      <w:t>Radek</w:t>
                    </w:r>
                    <w:proofErr w:type="spellEnd"/>
                    <w:r w:rsidRPr="00F321DB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kern w:val="0"/>
                        <w:sz w:val="20"/>
                        <w:szCs w:val="20"/>
                        <w:lang w:eastAsia="sk-SK"/>
                        <w14:ligatures w14:val="none"/>
                      </w:rPr>
                      <w:t> </w:t>
                    </w:r>
                    <w:proofErr w:type="spellStart"/>
                    <w:r w:rsidRPr="00F321DB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kern w:val="0"/>
                        <w:sz w:val="20"/>
                        <w:szCs w:val="20"/>
                        <w:lang w:eastAsia="sk-SK"/>
                        <w14:ligatures w14:val="none"/>
                      </w:rPr>
                      <w:t>Hořínek</w:t>
                    </w:r>
                    <w:proofErr w:type="spellEnd"/>
                  </w:hyperlink>
                  <w:r w:rsidRPr="00F321D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proofErr w:type="spellStart"/>
                  <w:r w:rsidRPr="00F321D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Klečková</w:t>
                  </w:r>
                  <w:proofErr w:type="spellEnd"/>
                  <w:r w:rsidRPr="00F321D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 1185/18</w:t>
                  </w:r>
                  <w:r w:rsidRPr="00F321D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F321D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 xml:space="preserve">Ostrava-Stará </w:t>
                  </w:r>
                  <w:proofErr w:type="spellStart"/>
                  <w:r w:rsidRPr="00F321D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Bělá</w:t>
                  </w:r>
                  <w:proofErr w:type="spellEnd"/>
                  <w:r w:rsidRPr="00F321D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 724 00</w:t>
                  </w:r>
                  <w:r w:rsidRPr="00F321D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F321D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Česká republika</w:t>
                  </w:r>
                  <w:r w:rsidRPr="00F321D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F321D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Vznik funkcie: 10.10.2015</w:t>
                  </w:r>
                  <w:r w:rsidRPr="00F321D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F321DB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drawing>
                      <wp:inline distT="0" distB="0" distL="0" distR="0" wp14:anchorId="2587A04A" wp14:editId="5F1CEF61">
                        <wp:extent cx="152400" cy="133350"/>
                        <wp:effectExtent l="0" t="0" r="0" b="0"/>
                        <wp:docPr id="11" name="Obrázok 5" descr="Osoba má zapísané všetky požadované identifikačné údaje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Osoba má zapísané všetky požadované identifikačné údaje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14:paraId="4CC9FED8" w14:textId="77777777" w:rsidR="00F321DB" w:rsidRPr="00F321DB" w:rsidRDefault="00F321DB" w:rsidP="00F321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F321D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F321D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10.10.2015)</w:t>
                  </w:r>
                </w:p>
              </w:tc>
            </w:tr>
          </w:tbl>
          <w:p w14:paraId="20501337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F321DB" w:rsidRPr="00F321DB" w14:paraId="1CBFE1A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AFDE8F1" w14:textId="77777777" w:rsidR="00F321DB" w:rsidRPr="00F321DB" w:rsidRDefault="00F321DB" w:rsidP="00F321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F321D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Ing. </w:t>
                  </w:r>
                  <w:hyperlink r:id="rId9" w:history="1">
                    <w:r w:rsidRPr="00F321DB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kern w:val="0"/>
                        <w:sz w:val="20"/>
                        <w:szCs w:val="20"/>
                        <w:lang w:eastAsia="sk-SK"/>
                        <w14:ligatures w14:val="none"/>
                      </w:rPr>
                      <w:t>Pavol </w:t>
                    </w:r>
                    <w:proofErr w:type="spellStart"/>
                    <w:r w:rsidRPr="00F321DB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kern w:val="0"/>
                        <w:sz w:val="20"/>
                        <w:szCs w:val="20"/>
                        <w:lang w:eastAsia="sk-SK"/>
                        <w14:ligatures w14:val="none"/>
                      </w:rPr>
                      <w:t>Garbeľ</w:t>
                    </w:r>
                    <w:proofErr w:type="spellEnd"/>
                  </w:hyperlink>
                  <w:r w:rsidRPr="00F321D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F321D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Mečíková 6919/61</w:t>
                  </w:r>
                  <w:r w:rsidRPr="00F321D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F321D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Bratislava - mestská časť Devínska Nová Ves 841 07</w:t>
                  </w:r>
                  <w:r w:rsidRPr="00F321D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F321D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Vznik funkcie: 10.08.2016</w:t>
                  </w:r>
                  <w:r w:rsidRPr="00F321D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F321DB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drawing>
                      <wp:inline distT="0" distB="0" distL="0" distR="0" wp14:anchorId="7418346D" wp14:editId="5FA031C8">
                        <wp:extent cx="152400" cy="133350"/>
                        <wp:effectExtent l="0" t="0" r="0" b="0"/>
                        <wp:docPr id="12" name="Obrázok 4" descr="Osoba je stotožnená s referenčným registrom - RFO">
                          <a:hlinkClick xmlns:a="http://schemas.openxmlformats.org/drawingml/2006/main" r:id="rId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Osoba je stotožnená s referenčným registrom - RFO">
                                  <a:hlinkClick r:id="rId1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321D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 </w:t>
                  </w:r>
                  <w:r w:rsidRPr="00F321DB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drawing>
                      <wp:inline distT="0" distB="0" distL="0" distR="0" wp14:anchorId="1FA2ACFC" wp14:editId="3ED30588">
                        <wp:extent cx="152400" cy="133350"/>
                        <wp:effectExtent l="0" t="0" r="0" b="0"/>
                        <wp:docPr id="13" name="Obrázok 3" descr="Osoba má zapísané všetky požadované identifikačné údaje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Osoba má zapísané všetky požadované identifikačné údaje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14:paraId="39DE35BA" w14:textId="77777777" w:rsidR="00F321DB" w:rsidRPr="00F321DB" w:rsidRDefault="00F321DB" w:rsidP="00F321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F321D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F321D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15.11.2016)</w:t>
                  </w:r>
                </w:p>
              </w:tc>
            </w:tr>
          </w:tbl>
          <w:p w14:paraId="0841CA7F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F321DB" w:rsidRPr="00F321DB" w14:paraId="251A5DA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F022E65" w14:textId="77777777" w:rsidR="00F321DB" w:rsidRPr="00F321DB" w:rsidRDefault="00F321DB" w:rsidP="00F321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hyperlink r:id="rId12" w:history="1">
                    <w:r w:rsidRPr="00F321DB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kern w:val="0"/>
                        <w:sz w:val="20"/>
                        <w:szCs w:val="20"/>
                        <w:lang w:eastAsia="sk-SK"/>
                        <w14:ligatures w14:val="none"/>
                      </w:rPr>
                      <w:t>Martin </w:t>
                    </w:r>
                    <w:proofErr w:type="spellStart"/>
                    <w:r w:rsidRPr="00F321DB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kern w:val="0"/>
                        <w:sz w:val="20"/>
                        <w:szCs w:val="20"/>
                        <w:lang w:eastAsia="sk-SK"/>
                        <w14:ligatures w14:val="none"/>
                      </w:rPr>
                      <w:t>Kurel</w:t>
                    </w:r>
                    <w:proofErr w:type="spellEnd"/>
                  </w:hyperlink>
                  <w:r w:rsidRPr="00F321D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F321D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Kazanská 12152/3A</w:t>
                  </w:r>
                  <w:r w:rsidRPr="00F321D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F321D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Bratislava - mestská časť Podunajské Biskupice 821 06</w:t>
                  </w:r>
                  <w:r w:rsidRPr="00F321D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F321D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Vznik funkcie: 16.03.2017</w:t>
                  </w:r>
                  <w:r w:rsidRPr="00F321D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F321DB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drawing>
                      <wp:inline distT="0" distB="0" distL="0" distR="0" wp14:anchorId="4087FEE9" wp14:editId="3C4AF594">
                        <wp:extent cx="152400" cy="133350"/>
                        <wp:effectExtent l="0" t="0" r="0" b="0"/>
                        <wp:docPr id="14" name="Obrázok 2" descr="Osoba je stotožnená s referenčným registrom - RFO">
                          <a:hlinkClick xmlns:a="http://schemas.openxmlformats.org/drawingml/2006/main" r:id="rId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Osoba je stotožnená s referenčným registrom - RFO">
                                  <a:hlinkClick r:id="rId1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321D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 </w:t>
                  </w:r>
                  <w:r w:rsidRPr="00F321DB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drawing>
                      <wp:inline distT="0" distB="0" distL="0" distR="0" wp14:anchorId="22BC0CCE" wp14:editId="2343ECBE">
                        <wp:extent cx="152400" cy="133350"/>
                        <wp:effectExtent l="0" t="0" r="0" b="0"/>
                        <wp:docPr id="15" name="Obrázok 1" descr="Osoba má zapísané všetky požadované identifikačné údaje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Osoba má zapísané všetky požadované identifikačné údaje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14:paraId="71BAC4BC" w14:textId="77777777" w:rsidR="00F321DB" w:rsidRPr="00F321DB" w:rsidRDefault="00F321DB" w:rsidP="00F321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F321DB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F321D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23.03.2017)</w:t>
                  </w:r>
                </w:p>
              </w:tc>
            </w:tr>
          </w:tbl>
          <w:p w14:paraId="7F87A528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6A243533" w14:textId="48323B7D" w:rsid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• Akcionári: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Ing. Milan </w:t>
      </w:r>
      <w:proofErr w:type="spellStart"/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Janoška</w:t>
      </w:r>
      <w:proofErr w:type="spellEnd"/>
      <w:r>
        <w:rPr>
          <w:color w:val="000000"/>
          <w:sz w:val="27"/>
          <w:szCs w:val="27"/>
        </w:rPr>
        <w:br/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Hodonínska 4706/18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Bratislava - mestská časť Lamač 841 03</w:t>
      </w:r>
    </w:p>
    <w:p w14:paraId="1A2B5292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A19CEBB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1.7. </w:t>
      </w: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Účtovné obdobie a </w:t>
      </w:r>
      <w:proofErr w:type="spellStart"/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rozvahový</w:t>
      </w:r>
      <w:proofErr w:type="spellEnd"/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deň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 xml:space="preserve">Účtovné obdobie od 1. 1. 2024 do 31. 12. 2024, </w:t>
      </w:r>
      <w:proofErr w:type="spellStart"/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rozvahový</w:t>
      </w:r>
      <w:proofErr w:type="spellEnd"/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deň 31. 12. 2024.</w:t>
      </w:r>
    </w:p>
    <w:p w14:paraId="1B1C9050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10AFEC29">
          <v:rect id="_x0000_i1025" style="width:0;height:1.5pt" o:hralign="center" o:hrstd="t" o:hr="t" fillcolor="#a0a0a0" stroked="f"/>
        </w:pict>
      </w:r>
    </w:p>
    <w:p w14:paraId="31D8FF44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2. ÚČTOVNÉ ZÁSADY A METÓDY</w:t>
      </w:r>
    </w:p>
    <w:p w14:paraId="6CC5A200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 xml:space="preserve">2.1. </w:t>
      </w: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Právny základ vedenia účtovníctva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Spoločnosť účtuje v sústave podvojného účtovníctva podľa zákona č. 431/2002 Z. z. o účtovníctve v znení neskorších predpisov a podľa opatrení Ministerstva financií SR.</w:t>
      </w:r>
    </w:p>
    <w:p w14:paraId="74E4D315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2.2. </w:t>
      </w: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Metóda oceňovania a účtovania</w:t>
      </w:r>
    </w:p>
    <w:p w14:paraId="0982BADA" w14:textId="77777777" w:rsidR="00F321DB" w:rsidRPr="00F321DB" w:rsidRDefault="00F321DB" w:rsidP="00F32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Dlhodobý hmotný a nehmotný majetok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: účtuje sa v obstarávacích cenách, odpisy sú vykonávané (rovnomernou/zrýchlenou) metódou.</w:t>
      </w:r>
    </w:p>
    <w:p w14:paraId="7746F829" w14:textId="77777777" w:rsidR="00F321DB" w:rsidRPr="00F321DB" w:rsidRDefault="00F321DB" w:rsidP="00F32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Zásoby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(ak sú): oceňovanie spôsobom FIFO / priemernými cenami (podľa internej smernice).</w:t>
      </w:r>
    </w:p>
    <w:p w14:paraId="78AB3B38" w14:textId="77777777" w:rsidR="00F321DB" w:rsidRPr="00F321DB" w:rsidRDefault="00F321DB" w:rsidP="00F32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Finančný majetok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: (krátkodobý a dlhodobý) – podľa typu účtujeme v menovitej hodnote, prípadne reálnou hodnotou, ak to vyžaduje legislatíva.</w:t>
      </w:r>
    </w:p>
    <w:p w14:paraId="5C0BDD23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2.3. </w:t>
      </w: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Kurzové rozdiely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 xml:space="preserve">Všetky transakcie v cudzej mene sa prepočítavajú referenčným kurzom NBS ku dňu uskutočnenia účtovného prípadu a k </w:t>
      </w:r>
      <w:proofErr w:type="spellStart"/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rozvahovému</w:t>
      </w:r>
      <w:proofErr w:type="spellEnd"/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dňu.</w:t>
      </w:r>
    </w:p>
    <w:p w14:paraId="4E2F630D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2.4. </w:t>
      </w: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Tvorba rezerv a opravných položiek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Opravné položky k majetku a rezervy sa tvoria podľa zásady opatrnosti, pričom vychádzajú z reálnych predpokladov (napr. k pohľadávkam po splatnosti, k nepredajným zásobám, na dovolenky a pod.).</w:t>
      </w:r>
    </w:p>
    <w:p w14:paraId="0AF7D3AD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2.5. </w:t>
      </w: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Významné účtovné zásady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Uplatňujú sa princípy úplnosti, opatrnosti, stálosti metód a ďalšie postupy vyplývajúce z platnej legislatívy.</w:t>
      </w:r>
    </w:p>
    <w:p w14:paraId="6080412D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48039E30">
          <v:rect id="_x0000_i1026" style="width:0;height:1.5pt" o:hralign="center" o:hrstd="t" o:hr="t" fillcolor="#a0a0a0" stroked="f"/>
        </w:pict>
      </w:r>
    </w:p>
    <w:p w14:paraId="3351576E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3. INFORMÁCIE O SÚVAHE (VYBRANÉ POLOŽKY)</w:t>
      </w:r>
    </w:p>
    <w:p w14:paraId="5293E902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 základe výpisu z PDF „</w:t>
      </w:r>
      <w:proofErr w:type="spellStart"/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preem</w:t>
      </w:r>
      <w:proofErr w:type="spellEnd"/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2024 zavieka.pdf“ sú nižšie uvedené niektoré relevantné riadkové údaje. Upozorňujeme, že ide len o čiastočné hodnoty zachytené v poskytnutom dokumente; tabuľka nemusí odrážať kompletnú štruktúru oficiálnej Súvahy.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9"/>
        <w:gridCol w:w="2504"/>
        <w:gridCol w:w="2519"/>
      </w:tblGrid>
      <w:tr w:rsidR="00F321DB" w:rsidRPr="00F321DB" w14:paraId="17C6E2B0" w14:textId="77777777" w:rsidTr="00F321D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5EC799" w14:textId="77777777" w:rsidR="00F321DB" w:rsidRPr="00F321DB" w:rsidRDefault="00F321DB" w:rsidP="00F3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Položka</w:t>
            </w:r>
          </w:p>
        </w:tc>
        <w:tc>
          <w:tcPr>
            <w:tcW w:w="0" w:type="auto"/>
            <w:vAlign w:val="center"/>
            <w:hideMark/>
          </w:tcPr>
          <w:p w14:paraId="421BF234" w14:textId="77777777" w:rsidR="00F321DB" w:rsidRPr="00F321DB" w:rsidRDefault="00F321DB" w:rsidP="00F3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Suma k 31.12.2024 (EUR)</w:t>
            </w:r>
          </w:p>
        </w:tc>
        <w:tc>
          <w:tcPr>
            <w:tcW w:w="0" w:type="auto"/>
            <w:vAlign w:val="center"/>
            <w:hideMark/>
          </w:tcPr>
          <w:p w14:paraId="45278284" w14:textId="77777777" w:rsidR="00F321DB" w:rsidRPr="00F321DB" w:rsidRDefault="00F321DB" w:rsidP="00F3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Suma k 31.12.2023 (EUR)</w:t>
            </w:r>
          </w:p>
        </w:tc>
      </w:tr>
      <w:tr w:rsidR="00F321DB" w:rsidRPr="00F321DB" w14:paraId="54C9D260" w14:textId="77777777" w:rsidTr="00F321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F34085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Základné imanie</w:t>
            </w:r>
          </w:p>
        </w:tc>
        <w:tc>
          <w:tcPr>
            <w:tcW w:w="0" w:type="auto"/>
            <w:vAlign w:val="center"/>
            <w:hideMark/>
          </w:tcPr>
          <w:p w14:paraId="65FF0C33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25 000</w:t>
            </w:r>
          </w:p>
        </w:tc>
        <w:tc>
          <w:tcPr>
            <w:tcW w:w="0" w:type="auto"/>
            <w:vAlign w:val="center"/>
            <w:hideMark/>
          </w:tcPr>
          <w:p w14:paraId="0483F139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25 000</w:t>
            </w:r>
          </w:p>
        </w:tc>
      </w:tr>
      <w:tr w:rsidR="00F321DB" w:rsidRPr="00F321DB" w14:paraId="6B83DC7D" w14:textId="77777777" w:rsidTr="00F321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988F54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Rezervný fond (odhad podľa uvedených údajov)</w:t>
            </w:r>
          </w:p>
        </w:tc>
        <w:tc>
          <w:tcPr>
            <w:tcW w:w="0" w:type="auto"/>
            <w:vAlign w:val="center"/>
            <w:hideMark/>
          </w:tcPr>
          <w:p w14:paraId="40BF7D48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2 500</w:t>
            </w:r>
          </w:p>
        </w:tc>
        <w:tc>
          <w:tcPr>
            <w:tcW w:w="0" w:type="auto"/>
            <w:vAlign w:val="center"/>
            <w:hideMark/>
          </w:tcPr>
          <w:p w14:paraId="0D35FEFD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2 500</w:t>
            </w:r>
          </w:p>
        </w:tc>
      </w:tr>
      <w:tr w:rsidR="00F321DB" w:rsidRPr="00F321DB" w14:paraId="581D355B" w14:textId="77777777" w:rsidTr="00F321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EAA89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Nerozd</w:t>
            </w:r>
            <w:proofErr w:type="spellEnd"/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. zisk / </w:t>
            </w:r>
            <w:proofErr w:type="spellStart"/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Nevysp</w:t>
            </w:r>
            <w:proofErr w:type="spellEnd"/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. strata min. rokov¹</w:t>
            </w:r>
          </w:p>
        </w:tc>
        <w:tc>
          <w:tcPr>
            <w:tcW w:w="0" w:type="auto"/>
            <w:vAlign w:val="center"/>
            <w:hideMark/>
          </w:tcPr>
          <w:p w14:paraId="13D11ED1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-85 782</w:t>
            </w:r>
          </w:p>
        </w:tc>
        <w:tc>
          <w:tcPr>
            <w:tcW w:w="0" w:type="auto"/>
            <w:vAlign w:val="center"/>
            <w:hideMark/>
          </w:tcPr>
          <w:p w14:paraId="5897F19F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-9 798</w:t>
            </w:r>
          </w:p>
        </w:tc>
      </w:tr>
      <w:tr w:rsidR="00F321DB" w:rsidRPr="00F321DB" w14:paraId="130D1878" w14:textId="77777777" w:rsidTr="00F321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4C0AB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Výsledok hosp. za bežné </w:t>
            </w:r>
            <w:proofErr w:type="spellStart"/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obd</w:t>
            </w:r>
            <w:proofErr w:type="spellEnd"/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. (zisk/strata)²</w:t>
            </w:r>
          </w:p>
        </w:tc>
        <w:tc>
          <w:tcPr>
            <w:tcW w:w="0" w:type="auto"/>
            <w:vAlign w:val="center"/>
            <w:hideMark/>
          </w:tcPr>
          <w:p w14:paraId="2CB04D71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1 513</w:t>
            </w:r>
          </w:p>
        </w:tc>
        <w:tc>
          <w:tcPr>
            <w:tcW w:w="0" w:type="auto"/>
            <w:vAlign w:val="center"/>
            <w:hideMark/>
          </w:tcPr>
          <w:p w14:paraId="0297C27E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-7 633</w:t>
            </w:r>
          </w:p>
        </w:tc>
      </w:tr>
      <w:tr w:rsidR="00F321DB" w:rsidRPr="00F321DB" w14:paraId="64DBD8A3" w14:textId="77777777" w:rsidTr="00F321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706C04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Ostatné položky vlastného imania (spolu)</w:t>
            </w:r>
          </w:p>
        </w:tc>
        <w:tc>
          <w:tcPr>
            <w:tcW w:w="0" w:type="auto"/>
            <w:vAlign w:val="center"/>
            <w:hideMark/>
          </w:tcPr>
          <w:p w14:paraId="0BECBDAF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(neuvedené)</w:t>
            </w:r>
          </w:p>
        </w:tc>
        <w:tc>
          <w:tcPr>
            <w:tcW w:w="0" w:type="auto"/>
            <w:vAlign w:val="center"/>
            <w:hideMark/>
          </w:tcPr>
          <w:p w14:paraId="1435892A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(neuvedené)</w:t>
            </w:r>
          </w:p>
        </w:tc>
      </w:tr>
      <w:tr w:rsidR="00F321DB" w:rsidRPr="00F321DB" w14:paraId="124A7723" w14:textId="77777777" w:rsidTr="00F321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12D0E3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Vlastné imanie spolu</w:t>
            </w: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(odhad)</w:t>
            </w:r>
          </w:p>
        </w:tc>
        <w:tc>
          <w:tcPr>
            <w:tcW w:w="0" w:type="auto"/>
            <w:vAlign w:val="center"/>
            <w:hideMark/>
          </w:tcPr>
          <w:p w14:paraId="29E46EFB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(napr. -57 769)</w:t>
            </w:r>
          </w:p>
        </w:tc>
        <w:tc>
          <w:tcPr>
            <w:tcW w:w="0" w:type="auto"/>
            <w:vAlign w:val="center"/>
            <w:hideMark/>
          </w:tcPr>
          <w:p w14:paraId="3B8256D8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(napr. 10 069)</w:t>
            </w:r>
          </w:p>
        </w:tc>
      </w:tr>
      <w:tr w:rsidR="00F321DB" w:rsidRPr="00F321DB" w14:paraId="2701EF41" w14:textId="77777777" w:rsidTr="00F321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C924F3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0" w:type="auto"/>
            <w:vAlign w:val="center"/>
            <w:hideMark/>
          </w:tcPr>
          <w:p w14:paraId="389B50B3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(bližšie nešpecifikované)</w:t>
            </w:r>
          </w:p>
        </w:tc>
        <w:tc>
          <w:tcPr>
            <w:tcW w:w="0" w:type="auto"/>
            <w:vAlign w:val="center"/>
            <w:hideMark/>
          </w:tcPr>
          <w:p w14:paraId="3973B560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(bližšie nešpecifikované)</w:t>
            </w:r>
          </w:p>
        </w:tc>
      </w:tr>
      <w:tr w:rsidR="00F321DB" w:rsidRPr="00F321DB" w14:paraId="0126B3E3" w14:textId="77777777" w:rsidTr="00F321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44601E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0" w:type="auto"/>
            <w:vAlign w:val="center"/>
            <w:hideMark/>
          </w:tcPr>
          <w:p w14:paraId="2A2807A9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(bližšie nešpecifikované)</w:t>
            </w:r>
          </w:p>
        </w:tc>
        <w:tc>
          <w:tcPr>
            <w:tcW w:w="0" w:type="auto"/>
            <w:vAlign w:val="center"/>
            <w:hideMark/>
          </w:tcPr>
          <w:p w14:paraId="5CBAB10A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(bližšie nešpecifikované)</w:t>
            </w:r>
          </w:p>
        </w:tc>
      </w:tr>
      <w:tr w:rsidR="00F321DB" w:rsidRPr="00F321DB" w14:paraId="25AB49C0" w14:textId="77777777" w:rsidTr="00F321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CFCA7B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Aktíva / Pasíva celkom³</w:t>
            </w:r>
          </w:p>
        </w:tc>
        <w:tc>
          <w:tcPr>
            <w:tcW w:w="0" w:type="auto"/>
            <w:vAlign w:val="center"/>
            <w:hideMark/>
          </w:tcPr>
          <w:p w14:paraId="7297A14E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59 684</w:t>
            </w:r>
          </w:p>
        </w:tc>
        <w:tc>
          <w:tcPr>
            <w:tcW w:w="0" w:type="auto"/>
            <w:vAlign w:val="center"/>
            <w:hideMark/>
          </w:tcPr>
          <w:p w14:paraId="3E1423B9" w14:textId="77777777" w:rsidR="00F321DB" w:rsidRPr="00F321DB" w:rsidRDefault="00F321DB" w:rsidP="00F32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321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61 851</w:t>
            </w:r>
          </w:p>
        </w:tc>
      </w:tr>
    </w:tbl>
    <w:p w14:paraId="3739008D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¹ Záporná hodnota naznačuje kumulovanú stratu z minulých rokov.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² V PDF je viditeľná kombinácia čísel „1513 -7633“, čo môže naznačovať zisk v roku 2024 vo výške 1 513 EUR a stratu v roku 2023 vo výške -7 633 EUR.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 xml:space="preserve">³ V dokumente sa opakovane vyskytuje dvojica hodnôt „59684 61851“, ktoré môžu predstavovať celkové aktíva/pasíva za dané obdobia (2024 </w:t>
      </w:r>
      <w:proofErr w:type="spellStart"/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vs</w:t>
      </w:r>
      <w:proofErr w:type="spellEnd"/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2023).</w:t>
      </w:r>
    </w:p>
    <w:p w14:paraId="20D6E4BC" w14:textId="77777777" w:rsidR="00F321DB" w:rsidRPr="00F321DB" w:rsidRDefault="00F321DB" w:rsidP="00F321D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Poznámka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: Údaje sú prebraté z nespracovaného PDF (textový výpis), preto sa môžu v oficiálnych riadkoch súvahy mierne líšiť. Presné sumy a názvy riadkov vždy porovnajte s reálnym výkazom v účtovnom softvéri.</w:t>
      </w:r>
    </w:p>
    <w:p w14:paraId="6F11CD05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4DD8613E">
          <v:rect id="_x0000_i1027" style="width:0;height:1.5pt" o:hralign="center" o:hrstd="t" o:hr="t" fillcolor="#a0a0a0" stroked="f"/>
        </w:pict>
      </w:r>
    </w:p>
    <w:p w14:paraId="18F33905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4. INFORMÁCIE K VÝKAZU ZISKOV A STRÁT</w:t>
      </w:r>
    </w:p>
    <w:p w14:paraId="45DF4690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 poskytnutých fragmentov PDF nie sú zrejmé presné výnosy a náklady rozčlenené podľa druhov. Je však zrejmé, že:</w:t>
      </w:r>
    </w:p>
    <w:p w14:paraId="21A2E2AC" w14:textId="77777777" w:rsidR="00F321DB" w:rsidRPr="00F321DB" w:rsidRDefault="00F321DB" w:rsidP="00F321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Výsledok hospodárenia za rok 2024 je </w:t>
      </w: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zisk vo výške približne 1 513 EUR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(podľa zachytenej hodnoty “1513”).</w:t>
      </w:r>
    </w:p>
    <w:p w14:paraId="00DEAA98" w14:textId="77777777" w:rsidR="00F321DB" w:rsidRPr="00F321DB" w:rsidRDefault="00F321DB" w:rsidP="00F321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 roku 2023 bol zrejme vykázaný </w:t>
      </w: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negatívny výsledok hospodárenia (strata) -7 633 EUR</w:t>
      </w: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79432EFB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detailnom výkaze ziskov a strát by mali byť tieto sumy podporené presnou štruktúrou výnosov (napr. tržby za tovar, služby, iné výnosy) a nákladov (materiál, služby, odpisy, osobné náklady, finančné náklady atď.).</w:t>
      </w:r>
    </w:p>
    <w:p w14:paraId="216E4202" w14:textId="77777777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01175E25">
          <v:rect id="_x0000_i1028" style="width:0;height:1.5pt" o:hralign="center" o:hrstd="t" o:hr="t" fillcolor="#a0a0a0" stroked="f"/>
        </w:pict>
      </w:r>
    </w:p>
    <w:p w14:paraId="1DE6F842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5. DOPLŇUJÚCE INFORMÁCIE</w:t>
      </w:r>
    </w:p>
    <w:p w14:paraId="40CEB1ED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5.1. </w:t>
      </w: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Zamestnanci a mzdové náklady</w:t>
      </w:r>
    </w:p>
    <w:p w14:paraId="548CA28B" w14:textId="77777777" w:rsidR="00F321DB" w:rsidRPr="00F321DB" w:rsidRDefault="00F321DB" w:rsidP="00F321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Pokiaľ má spoločnosť zamestnancov, je potrebné uviesť priemerný počet a celkovú výšku miezd za bežné obdobie.</w:t>
      </w:r>
    </w:p>
    <w:p w14:paraId="32449958" w14:textId="77777777" w:rsidR="00F321DB" w:rsidRPr="00F321DB" w:rsidRDefault="00F321DB" w:rsidP="00F321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PDF tieto údaje nie sú jednoznačne identifikovateľné.</w:t>
      </w:r>
    </w:p>
    <w:p w14:paraId="0CBB9F8F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5.2. </w:t>
      </w: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Transakcie so spriaznenými osobami</w:t>
      </w:r>
    </w:p>
    <w:p w14:paraId="14E4FB95" w14:textId="77777777" w:rsidR="00F321DB" w:rsidRPr="00F321DB" w:rsidRDefault="00F321DB" w:rsidP="00F321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Ak spoločnosť realizovala transakcie so spriaznenými osobami (napr. pôžičky, prenájmy, manažérske služby), uviesť rozsah a podmienky.</w:t>
      </w:r>
    </w:p>
    <w:p w14:paraId="2F94334F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5.3. </w:t>
      </w: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Významné udalosti po </w:t>
      </w:r>
      <w:proofErr w:type="spellStart"/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rozvahovom</w:t>
      </w:r>
      <w:proofErr w:type="spellEnd"/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dni</w:t>
      </w:r>
    </w:p>
    <w:p w14:paraId="63812FAB" w14:textId="77777777" w:rsidR="00F321DB" w:rsidRPr="00F321DB" w:rsidRDefault="00F321DB" w:rsidP="00F321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Ak nastali udalosti (napr. schválená dividenda, významná investícia, zmena vo vlastníckej štruktúre) po 31. 12. 2024 až do dátumu zostavenia závierky, uviesť ich charakter a vplyv.</w:t>
      </w:r>
    </w:p>
    <w:p w14:paraId="6E0EA862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5.4. </w:t>
      </w: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Záväzky z obchodných a iných zmlúv, ručenia</w:t>
      </w:r>
    </w:p>
    <w:p w14:paraId="435E9BB5" w14:textId="382A6179" w:rsidR="00F321DB" w:rsidRPr="00F321DB" w:rsidRDefault="00F321DB" w:rsidP="00F321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neexistujú</w:t>
      </w:r>
    </w:p>
    <w:p w14:paraId="1F883C02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 xml:space="preserve">5.5. </w:t>
      </w: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Audit</w:t>
      </w:r>
    </w:p>
    <w:p w14:paraId="4872D69E" w14:textId="36FD033F" w:rsidR="00F321DB" w:rsidRPr="00F321DB" w:rsidRDefault="00F321DB" w:rsidP="00F321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Ak </w:t>
      </w:r>
      <w:proofErr w:type="spellStart"/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spoločnosť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nespĺňa</w:t>
      </w:r>
      <w:proofErr w:type="spellEnd"/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kritériá pre povinný audit</w:t>
      </w:r>
    </w:p>
    <w:p w14:paraId="78A04695" w14:textId="7BF40D8D" w:rsidR="00F321DB" w:rsidRPr="00F321DB" w:rsidRDefault="00F321DB" w:rsidP="00F321D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7C0C481" w14:textId="77777777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6. PODPISY A DÁTUM</w:t>
      </w:r>
    </w:p>
    <w:p w14:paraId="793F64CC" w14:textId="237260C1" w:rsidR="00F321DB" w:rsidRPr="00F321DB" w:rsidRDefault="00F321DB" w:rsidP="00F3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321D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Dátum zostavenia: 18. 02. 2025 </w:t>
      </w:r>
    </w:p>
    <w:p w14:paraId="68303F99" w14:textId="77777777" w:rsidR="00E146D2" w:rsidRDefault="00E146D2"/>
    <w:sectPr w:rsidR="00E14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5FE5"/>
    <w:multiLevelType w:val="multilevel"/>
    <w:tmpl w:val="5DDC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30C1B"/>
    <w:multiLevelType w:val="multilevel"/>
    <w:tmpl w:val="55668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17F86"/>
    <w:multiLevelType w:val="multilevel"/>
    <w:tmpl w:val="18CA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67817"/>
    <w:multiLevelType w:val="multilevel"/>
    <w:tmpl w:val="93CC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3019F1"/>
    <w:multiLevelType w:val="multilevel"/>
    <w:tmpl w:val="E4BE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A57151"/>
    <w:multiLevelType w:val="multilevel"/>
    <w:tmpl w:val="11C2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970BD6"/>
    <w:multiLevelType w:val="multilevel"/>
    <w:tmpl w:val="5FA6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2733330">
    <w:abstractNumId w:val="5"/>
  </w:num>
  <w:num w:numId="2" w16cid:durableId="2047826679">
    <w:abstractNumId w:val="4"/>
  </w:num>
  <w:num w:numId="3" w16cid:durableId="824778921">
    <w:abstractNumId w:val="0"/>
  </w:num>
  <w:num w:numId="4" w16cid:durableId="975914183">
    <w:abstractNumId w:val="3"/>
  </w:num>
  <w:num w:numId="5" w16cid:durableId="1213886841">
    <w:abstractNumId w:val="6"/>
  </w:num>
  <w:num w:numId="6" w16cid:durableId="410811567">
    <w:abstractNumId w:val="1"/>
  </w:num>
  <w:num w:numId="7" w16cid:durableId="1267466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1DB"/>
    <w:rsid w:val="003F5817"/>
    <w:rsid w:val="00565977"/>
    <w:rsid w:val="00E146D2"/>
    <w:rsid w:val="00F3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9E9D"/>
  <w15:chartTrackingRefBased/>
  <w15:docId w15:val="{CC54772B-0DB8-428F-BF9A-6D75817B9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321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21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21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21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21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21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21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21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21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21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21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21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21D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21D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21D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21D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21D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21D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21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321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21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321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21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321D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21D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321D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21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21D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21DB"/>
    <w:rPr>
      <w:b/>
      <w:bCs/>
      <w:smallCaps/>
      <w:color w:val="2F5496" w:themeColor="accent1" w:themeShade="BF"/>
      <w:spacing w:val="5"/>
    </w:rPr>
  </w:style>
  <w:style w:type="character" w:customStyle="1" w:styleId="ra">
    <w:name w:val="ra"/>
    <w:basedOn w:val="Predvolenpsmoodseku"/>
    <w:rsid w:val="00F32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18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justice.gov.sk/sluzby/obchodny-register/doplnenie-identifikacnych-udajov-pre-jednotlive-pravne-formy/" TargetMode="External"/><Relationship Id="rId12" Type="http://schemas.openxmlformats.org/officeDocument/2006/relationships/hyperlink" Target="https://www.orsr.sk/hladaj_osoba.asp?PR=Kurel&amp;MENO=Martin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Ho%F8%EDnek&amp;MENO=Radek&amp;SID=0&amp;T=f0&amp;R=0" TargetMode="External"/><Relationship Id="rId11" Type="http://schemas.openxmlformats.org/officeDocument/2006/relationships/image" Target="media/image2.gif"/><Relationship Id="rId5" Type="http://schemas.openxmlformats.org/officeDocument/2006/relationships/hyperlink" Target="https://www.orsr.sk/hladaj_osoba.asp?PR=Jano%9Aka&amp;MENO=Milan&amp;SID=0&amp;T=f0&amp;R=0" TargetMode="External"/><Relationship Id="rId10" Type="http://schemas.openxmlformats.org/officeDocument/2006/relationships/hyperlink" Target="https://www.orsr.sk/vypis.asp?ID=335852&amp;SID=2&amp;P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sr.sk/hladaj_osoba.asp?PR=Garbe%BE&amp;MENO=Pavol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1115</Words>
  <Characters>6358</Characters>
  <Application>Microsoft Office Word</Application>
  <DocSecurity>0</DocSecurity>
  <Lines>52</Lines>
  <Paragraphs>14</Paragraphs>
  <ScaleCrop>false</ScaleCrop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Branok</dc:creator>
  <cp:keywords/>
  <dc:description/>
  <cp:lastModifiedBy>Branok</cp:lastModifiedBy>
  <cp:revision>1</cp:revision>
  <dcterms:created xsi:type="dcterms:W3CDTF">2025-02-18T09:46:00Z</dcterms:created>
  <dcterms:modified xsi:type="dcterms:W3CDTF">2025-02-18T09:50:00Z</dcterms:modified>
</cp:coreProperties>
</file>