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257DD2" w14:textId="0C9E8276" w:rsidR="009F31DB" w:rsidRDefault="004C6A93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Jovako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s.</w:t>
      </w:r>
      <w:r w:rsidR="005168B4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r.</w:t>
      </w:r>
      <w:r w:rsidR="005168B4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o, </w:t>
      </w:r>
      <w:proofErr w:type="spellStart"/>
      <w:r>
        <w:rPr>
          <w:rFonts w:ascii="Times New Roman" w:hAnsi="Times New Roman" w:cs="Times New Roman"/>
          <w:sz w:val="18"/>
          <w:szCs w:val="18"/>
        </w:rPr>
        <w:t>Čs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. </w:t>
      </w:r>
      <w:r w:rsidR="005168B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Armády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57, 916 24  </w:t>
      </w:r>
      <w:proofErr w:type="spellStart"/>
      <w:r>
        <w:rPr>
          <w:rFonts w:ascii="Times New Roman" w:hAnsi="Times New Roman" w:cs="Times New Roman"/>
          <w:sz w:val="18"/>
          <w:szCs w:val="18"/>
        </w:rPr>
        <w:t>Horná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Streda</w:t>
      </w:r>
      <w:proofErr w:type="spellEnd"/>
    </w:p>
    <w:p w14:paraId="2C58AD58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60FECA74" w14:textId="77777777" w:rsidR="009F31DB" w:rsidRDefault="009F31DB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Účtovná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závierka</w:t>
      </w:r>
      <w:proofErr w:type="spellEnd"/>
    </w:p>
    <w:p w14:paraId="29A9BAE7" w14:textId="62858001" w:rsidR="009F31DB" w:rsidRDefault="00E8313A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k 31. </w:t>
      </w:r>
      <w:proofErr w:type="spellStart"/>
      <w:r>
        <w:rPr>
          <w:rFonts w:ascii="Times New Roman" w:hAnsi="Times New Roman" w:cs="Times New Roman"/>
          <w:sz w:val="18"/>
          <w:szCs w:val="18"/>
        </w:rPr>
        <w:t>decembru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20</w:t>
      </w:r>
      <w:r w:rsidR="00F516AA">
        <w:rPr>
          <w:rFonts w:ascii="Times New Roman" w:hAnsi="Times New Roman" w:cs="Times New Roman"/>
          <w:sz w:val="18"/>
          <w:szCs w:val="18"/>
        </w:rPr>
        <w:t>2</w:t>
      </w:r>
      <w:r w:rsidR="005168B4">
        <w:rPr>
          <w:rFonts w:ascii="Times New Roman" w:hAnsi="Times New Roman" w:cs="Times New Roman"/>
          <w:sz w:val="18"/>
          <w:szCs w:val="18"/>
        </w:rPr>
        <w:t>4</w:t>
      </w:r>
    </w:p>
    <w:p w14:paraId="6F7405EF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51148FBE" w14:textId="77777777" w:rsidR="009F31DB" w:rsidRDefault="009F31DB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Poznámky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Úč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POD 3 - 04</w:t>
      </w:r>
    </w:p>
    <w:p w14:paraId="1CDB57D9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25C5E1EC" w14:textId="77777777" w:rsidR="009F31D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Poznámky</w:t>
      </w:r>
      <w:proofErr w:type="spellEnd"/>
    </w:p>
    <w:p w14:paraId="3378D627" w14:textId="77777777" w:rsidR="009F31D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individuálnej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účtovnej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závierky</w:t>
      </w:r>
      <w:proofErr w:type="spellEnd"/>
    </w:p>
    <w:p w14:paraId="3DBC7195" w14:textId="4CCFF6ED" w:rsidR="009F31DB" w:rsidRPr="00F91E8B" w:rsidRDefault="00E8313A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proofErr w:type="spellStart"/>
      <w:r w:rsidRPr="00F91E8B">
        <w:rPr>
          <w:rFonts w:ascii="Times New Roman" w:hAnsi="Times New Roman" w:cs="Times New Roman"/>
        </w:rPr>
        <w:t>zostavenej</w:t>
      </w:r>
      <w:proofErr w:type="spellEnd"/>
      <w:r w:rsidRPr="00F91E8B">
        <w:rPr>
          <w:rFonts w:ascii="Times New Roman" w:hAnsi="Times New Roman" w:cs="Times New Roman"/>
        </w:rPr>
        <w:t xml:space="preserve"> k 31. </w:t>
      </w:r>
      <w:proofErr w:type="spellStart"/>
      <w:r w:rsidRPr="00F91E8B">
        <w:rPr>
          <w:rFonts w:ascii="Times New Roman" w:hAnsi="Times New Roman" w:cs="Times New Roman"/>
        </w:rPr>
        <w:t>decembru</w:t>
      </w:r>
      <w:proofErr w:type="spellEnd"/>
      <w:r w:rsidRPr="00F91E8B">
        <w:rPr>
          <w:rFonts w:ascii="Times New Roman" w:hAnsi="Times New Roman" w:cs="Times New Roman"/>
        </w:rPr>
        <w:t xml:space="preserve"> 20</w:t>
      </w:r>
      <w:r w:rsidR="00F516AA">
        <w:rPr>
          <w:rFonts w:ascii="Times New Roman" w:hAnsi="Times New Roman" w:cs="Times New Roman"/>
        </w:rPr>
        <w:t>2</w:t>
      </w:r>
      <w:r w:rsidR="005168B4">
        <w:rPr>
          <w:rFonts w:ascii="Times New Roman" w:hAnsi="Times New Roman" w:cs="Times New Roman"/>
        </w:rPr>
        <w:t>4</w:t>
      </w:r>
    </w:p>
    <w:p w14:paraId="015E2BB0" w14:textId="77777777" w:rsidR="009F31DB" w:rsidRPr="00F91E8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14:paraId="14BEA827" w14:textId="77777777" w:rsidR="009F31DB" w:rsidRPr="00F91E8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71458FE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A.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ÚČTOVNEJ JEDNOTKE</w:t>
      </w:r>
    </w:p>
    <w:p w14:paraId="14AE44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C89D813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1. Založenie spoločnosti</w:t>
      </w:r>
    </w:p>
    <w:p w14:paraId="7DA4772C" w14:textId="4D24070B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Spoločnosť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JOVAKO,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s. r. o. (ďalej len Spoločnosť), bola založená 1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0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.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septembra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20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16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a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v tento deň bola aj zapísaná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do obchodného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(Obchodný register Okresného súdu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Trenčín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, oddiel </w:t>
      </w:r>
      <w:r w:rsidR="00EA6E05">
        <w:rPr>
          <w:rFonts w:ascii="Times New Roman" w:hAnsi="Times New Roman" w:cs="Times New Roman"/>
          <w:sz w:val="18"/>
          <w:szCs w:val="18"/>
          <w:lang w:val="pl-PL"/>
        </w:rPr>
        <w:t>Sro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, vložka </w:t>
      </w:r>
      <w:r w:rsidR="00EA6E05">
        <w:rPr>
          <w:rFonts w:ascii="Times New Roman" w:hAnsi="Times New Roman" w:cs="Times New Roman"/>
          <w:sz w:val="18"/>
          <w:szCs w:val="18"/>
          <w:lang w:val="pl-PL"/>
        </w:rPr>
        <w:t>číslo 33591/R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).</w:t>
      </w:r>
    </w:p>
    <w:p w14:paraId="297CCA6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336E596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2. Hlavnými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54CA9DEE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AA5D78" w14:textId="7592EA4B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- </w:t>
            </w:r>
            <w:proofErr w:type="spellStart"/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Kovoobrábanie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</w:t>
            </w:r>
          </w:p>
        </w:tc>
        <w:tc>
          <w:tcPr>
            <w:tcW w:w="1650" w:type="pct"/>
            <w:shd w:val="clear" w:color="auto" w:fill="FFFFFF"/>
            <w:hideMark/>
          </w:tcPr>
          <w:p w14:paraId="04D0AEB2" w14:textId="06073AE8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7C19A74C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43FBBC69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3407C4" w14:textId="5A126C57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Nástrojárstvo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0A1ADF78" w14:textId="03029AB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2B77DC5E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736A0650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4DBBEB" w14:textId="31252D3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12F01EF" w14:textId="15F58CA9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</w:tbl>
    <w:p w14:paraId="458118C2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45EAD1D8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9FA153" w14:textId="78462FF8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Kúpa tovaru na účely jeho predaja konečnému spotrebiteľovi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    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AFC8E44" w14:textId="0821FBC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5C813125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070F2E2F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4744F0" w14:textId="3DF40E99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2C85A0" w14:textId="1AC3C2C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6C6B797E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6D3857CF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20CE5B" w14:textId="0A567886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6F99755D" w14:textId="63131CF5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258D971D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1576665D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EAF134" w14:textId="50E287CC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27341E2D" w14:textId="6F4AE1B5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7A41B23B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750DFC6A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5F8755" w14:textId="6468B98F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Príprava a vypracovanie technických návrhov, grafické a kresličské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7CD79221" w14:textId="26C1BC8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3499553C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10987A42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67B9D5" w14:textId="3ECB56F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B5114D2" w14:textId="7169CCD2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</w:tbl>
    <w:p w14:paraId="4496F1C5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00"/>
      </w:tblGrid>
      <w:tr w:rsidR="004A374A" w:rsidRPr="004A374A" w14:paraId="5CC066D0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C5EA74" w14:textId="6A0150B0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Poradenská a konzultačná činnosť</w:t>
            </w:r>
          </w:p>
        </w:tc>
      </w:tr>
    </w:tbl>
    <w:p w14:paraId="104D06C4" w14:textId="7A2F09A2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60938CF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3. </w:t>
      </w:r>
      <w:proofErr w:type="spellStart"/>
      <w:r>
        <w:rPr>
          <w:rFonts w:ascii="Times New Roman" w:hAnsi="Times New Roman" w:cs="Times New Roman"/>
          <w:sz w:val="18"/>
          <w:szCs w:val="18"/>
        </w:rPr>
        <w:t>Počet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zamestnancov</w:t>
      </w:r>
      <w:proofErr w:type="spellEnd"/>
    </w:p>
    <w:p w14:paraId="5AD55276" w14:textId="75FB1AC9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Údaje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o </w:t>
      </w:r>
      <w:proofErr w:type="spellStart"/>
      <w:r>
        <w:rPr>
          <w:rFonts w:ascii="Times New Roman" w:hAnsi="Times New Roman" w:cs="Times New Roman"/>
          <w:sz w:val="18"/>
          <w:szCs w:val="18"/>
        </w:rPr>
        <w:t>počte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zamestnancov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bežné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účtovné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obdobie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a </w:t>
      </w:r>
      <w:proofErr w:type="spellStart"/>
      <w:r>
        <w:rPr>
          <w:rFonts w:ascii="Times New Roman" w:hAnsi="Times New Roman" w:cs="Times New Roman"/>
          <w:sz w:val="18"/>
          <w:szCs w:val="18"/>
        </w:rPr>
        <w:t>bezprostredne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predchádzajúce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účtovné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obdobie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k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posled</w:t>
      </w:r>
      <w:r w:rsidR="00063F3B">
        <w:rPr>
          <w:rFonts w:ascii="Times New Roman" w:hAnsi="Times New Roman" w:cs="Times New Roman"/>
          <w:sz w:val="18"/>
          <w:szCs w:val="18"/>
        </w:rPr>
        <w:t>n</w:t>
      </w:r>
      <w:r w:rsidR="00BD7843">
        <w:rPr>
          <w:rFonts w:ascii="Times New Roman" w:hAnsi="Times New Roman" w:cs="Times New Roman"/>
          <w:sz w:val="18"/>
          <w:szCs w:val="18"/>
        </w:rPr>
        <w:t>ému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dňu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zdaňovacieho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obdobia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sú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uvedené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v </w:t>
      </w:r>
      <w:proofErr w:type="spellStart"/>
      <w:r>
        <w:rPr>
          <w:rFonts w:ascii="Times New Roman" w:hAnsi="Times New Roman" w:cs="Times New Roman"/>
          <w:sz w:val="18"/>
          <w:szCs w:val="18"/>
        </w:rPr>
        <w:t>nasledujúcom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prehľade</w:t>
      </w:r>
      <w:proofErr w:type="spellEnd"/>
      <w:r>
        <w:rPr>
          <w:rFonts w:ascii="Times New Roman" w:hAnsi="Times New Roman" w:cs="Times New Roman"/>
          <w:sz w:val="18"/>
          <w:szCs w:val="18"/>
        </w:rPr>
        <w:t>:</w:t>
      </w:r>
    </w:p>
    <w:p w14:paraId="44C95D0C" w14:textId="7D787843" w:rsidR="009F31DB" w:rsidRPr="009F31DB" w:rsidRDefault="009F31DB" w:rsidP="00A46E9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 w:rsidRPr="009F31DB">
        <w:rPr>
          <w:rFonts w:ascii="Times New Roman" w:hAnsi="Times New Roman" w:cs="Times New Roman"/>
          <w:sz w:val="18"/>
          <w:szCs w:val="18"/>
        </w:rPr>
        <w:t>20</w:t>
      </w:r>
      <w:r w:rsidR="00063F3B">
        <w:rPr>
          <w:rFonts w:ascii="Times New Roman" w:hAnsi="Times New Roman" w:cs="Times New Roman"/>
          <w:sz w:val="18"/>
          <w:szCs w:val="18"/>
        </w:rPr>
        <w:t>2</w:t>
      </w:r>
      <w:r w:rsidR="005168B4">
        <w:rPr>
          <w:rFonts w:ascii="Times New Roman" w:hAnsi="Times New Roman" w:cs="Times New Roman"/>
          <w:sz w:val="18"/>
          <w:szCs w:val="18"/>
        </w:rPr>
        <w:t>4</w:t>
      </w:r>
      <w:r w:rsidRPr="009F31DB">
        <w:rPr>
          <w:rFonts w:ascii="Times New Roman" w:hAnsi="Times New Roman" w:cs="Times New Roman"/>
          <w:sz w:val="18"/>
          <w:szCs w:val="18"/>
        </w:rPr>
        <w:t xml:space="preserve"> – </w:t>
      </w:r>
      <w:r w:rsidR="005168B4">
        <w:rPr>
          <w:rFonts w:ascii="Times New Roman" w:hAnsi="Times New Roman" w:cs="Times New Roman"/>
          <w:sz w:val="18"/>
          <w:szCs w:val="18"/>
        </w:rPr>
        <w:t>3</w:t>
      </w:r>
    </w:p>
    <w:p w14:paraId="7C036993" w14:textId="5D76D272" w:rsidR="009F31DB" w:rsidRPr="00BD7843" w:rsidRDefault="00E8313A" w:rsidP="00A46E9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 w:rsidRPr="00BD7843">
        <w:rPr>
          <w:rFonts w:ascii="Times New Roman" w:hAnsi="Times New Roman" w:cs="Times New Roman"/>
          <w:sz w:val="18"/>
          <w:szCs w:val="18"/>
        </w:rPr>
        <w:t>20</w:t>
      </w:r>
      <w:r w:rsidR="00F516AA" w:rsidRPr="00BD7843">
        <w:rPr>
          <w:rFonts w:ascii="Times New Roman" w:hAnsi="Times New Roman" w:cs="Times New Roman"/>
          <w:sz w:val="18"/>
          <w:szCs w:val="18"/>
        </w:rPr>
        <w:t>2</w:t>
      </w:r>
      <w:r w:rsidR="008F1A92">
        <w:rPr>
          <w:rFonts w:ascii="Times New Roman" w:hAnsi="Times New Roman" w:cs="Times New Roman"/>
          <w:sz w:val="18"/>
          <w:szCs w:val="18"/>
        </w:rPr>
        <w:t>3</w:t>
      </w:r>
      <w:r w:rsidR="009F31DB" w:rsidRPr="00BD7843">
        <w:rPr>
          <w:rFonts w:ascii="Times New Roman" w:hAnsi="Times New Roman" w:cs="Times New Roman"/>
          <w:sz w:val="18"/>
          <w:szCs w:val="18"/>
        </w:rPr>
        <w:t xml:space="preserve"> – </w:t>
      </w:r>
      <w:r w:rsidR="008F1A92">
        <w:rPr>
          <w:rFonts w:ascii="Times New Roman" w:hAnsi="Times New Roman" w:cs="Times New Roman"/>
          <w:sz w:val="18"/>
          <w:szCs w:val="18"/>
        </w:rPr>
        <w:t>3</w:t>
      </w:r>
    </w:p>
    <w:p w14:paraId="29F632E6" w14:textId="77777777" w:rsidR="009F31DB" w:rsidRP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650B7D31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4. </w:t>
      </w:r>
      <w:proofErr w:type="spellStart"/>
      <w:r>
        <w:rPr>
          <w:rFonts w:ascii="Times New Roman" w:hAnsi="Times New Roman" w:cs="Times New Roman"/>
          <w:sz w:val="18"/>
          <w:szCs w:val="18"/>
        </w:rPr>
        <w:t>Údaje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o </w:t>
      </w:r>
      <w:proofErr w:type="spellStart"/>
      <w:r>
        <w:rPr>
          <w:rFonts w:ascii="Times New Roman" w:hAnsi="Times New Roman" w:cs="Times New Roman"/>
          <w:sz w:val="18"/>
          <w:szCs w:val="18"/>
        </w:rPr>
        <w:t>neobmedzenom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ručení</w:t>
      </w:r>
      <w:proofErr w:type="spellEnd"/>
    </w:p>
    <w:p w14:paraId="04CEA043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Spoločnosť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nie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je </w:t>
      </w:r>
      <w:proofErr w:type="spellStart"/>
      <w:r>
        <w:rPr>
          <w:rFonts w:ascii="Times New Roman" w:hAnsi="Times New Roman" w:cs="Times New Roman"/>
          <w:sz w:val="18"/>
          <w:szCs w:val="18"/>
        </w:rPr>
        <w:t>neobmedzene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ručiacim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spoločníkom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v </w:t>
      </w:r>
      <w:proofErr w:type="spellStart"/>
      <w:r>
        <w:rPr>
          <w:rFonts w:ascii="Times New Roman" w:hAnsi="Times New Roman" w:cs="Times New Roman"/>
          <w:sz w:val="18"/>
          <w:szCs w:val="18"/>
        </w:rPr>
        <w:t>iných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spoločnostiach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podľa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§ 56 </w:t>
      </w:r>
      <w:proofErr w:type="spellStart"/>
      <w:r>
        <w:rPr>
          <w:rFonts w:ascii="Times New Roman" w:hAnsi="Times New Roman" w:cs="Times New Roman"/>
          <w:sz w:val="18"/>
          <w:szCs w:val="18"/>
        </w:rPr>
        <w:t>ods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. 5 </w:t>
      </w:r>
      <w:proofErr w:type="spellStart"/>
      <w:r>
        <w:rPr>
          <w:rFonts w:ascii="Times New Roman" w:hAnsi="Times New Roman" w:cs="Times New Roman"/>
          <w:sz w:val="18"/>
          <w:szCs w:val="18"/>
        </w:rPr>
        <w:t>Obchodného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zákonníka</w:t>
      </w:r>
      <w:proofErr w:type="spellEnd"/>
      <w:r>
        <w:rPr>
          <w:rFonts w:ascii="Times New Roman" w:hAnsi="Times New Roman" w:cs="Times New Roman"/>
          <w:sz w:val="18"/>
          <w:szCs w:val="18"/>
        </w:rPr>
        <w:t>.</w:t>
      </w:r>
    </w:p>
    <w:p w14:paraId="05E6ED8E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734117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5. Právny dôvod na zostavenie účtovnej závierky</w:t>
      </w:r>
    </w:p>
    <w:p w14:paraId="738DE002" w14:textId="724A7E66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Účtovná závierka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 xml:space="preserve"> Spoločnosti k 31. decembru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4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je zostavená ako riadna účtovná závierka podľa § 17 ods. 6 zákona NR SR č. 431/2002 Z. z. o účtovníctve za úč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>tovné obdobie od 1. januára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4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 xml:space="preserve"> do 31. decembra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4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.</w:t>
      </w:r>
    </w:p>
    <w:p w14:paraId="24D7A34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F9F28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bookmarkStart w:id="0" w:name="_Hlk67563211"/>
      <w:r w:rsidRPr="00E8313A">
        <w:rPr>
          <w:rFonts w:ascii="Times New Roman" w:hAnsi="Times New Roman" w:cs="Times New Roman"/>
          <w:sz w:val="18"/>
          <w:szCs w:val="18"/>
          <w:lang w:val="pl-PL"/>
        </w:rPr>
        <w:t>6. Dátum schválenia účtovnej závierky za predchádzajúce účtovné obdobie</w:t>
      </w:r>
    </w:p>
    <w:p w14:paraId="17F36D97" w14:textId="0B8CDA71" w:rsidR="009F31DB" w:rsidRPr="00276840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276840">
        <w:rPr>
          <w:rFonts w:ascii="Times New Roman" w:hAnsi="Times New Roman" w:cs="Times New Roman"/>
          <w:sz w:val="18"/>
          <w:szCs w:val="18"/>
          <w:lang w:val="pl-PL"/>
        </w:rPr>
        <w:t>Účtovná závierka Spoločnosti k 31. d</w:t>
      </w:r>
      <w:r w:rsidR="00F91E8B" w:rsidRPr="00276840">
        <w:rPr>
          <w:rFonts w:ascii="Times New Roman" w:hAnsi="Times New Roman" w:cs="Times New Roman"/>
          <w:sz w:val="18"/>
          <w:szCs w:val="18"/>
          <w:lang w:val="pl-PL"/>
        </w:rPr>
        <w:t>ecembru 20</w:t>
      </w:r>
      <w:r w:rsidR="00063F3B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3</w:t>
      </w:r>
      <w:r w:rsidRPr="00276840">
        <w:rPr>
          <w:rFonts w:ascii="Times New Roman" w:hAnsi="Times New Roman" w:cs="Times New Roman"/>
          <w:sz w:val="18"/>
          <w:szCs w:val="18"/>
          <w:lang w:val="pl-PL"/>
        </w:rPr>
        <w:t>, za predchádzajúce účtovné obdobie, bola schválená valným</w:t>
      </w:r>
    </w:p>
    <w:p w14:paraId="70BFF605" w14:textId="0955DA69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276840">
        <w:rPr>
          <w:rFonts w:ascii="Times New Roman" w:hAnsi="Times New Roman" w:cs="Times New Roman"/>
          <w:sz w:val="18"/>
          <w:szCs w:val="18"/>
          <w:lang w:val="pl-PL"/>
        </w:rPr>
        <w:t xml:space="preserve">zhromaždením 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Spoločnosti </w:t>
      </w:r>
      <w:r w:rsidR="00BC085A">
        <w:rPr>
          <w:rFonts w:ascii="Times New Roman" w:hAnsi="Times New Roman" w:cs="Times New Roman"/>
          <w:sz w:val="18"/>
          <w:szCs w:val="18"/>
          <w:lang w:val="pl-PL"/>
        </w:rPr>
        <w:t>1</w:t>
      </w:r>
      <w:r w:rsidR="00102A63">
        <w:rPr>
          <w:rFonts w:ascii="Times New Roman" w:hAnsi="Times New Roman" w:cs="Times New Roman"/>
          <w:sz w:val="18"/>
          <w:szCs w:val="18"/>
          <w:lang w:val="pl-PL"/>
        </w:rPr>
        <w:t>4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. 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 xml:space="preserve">Júna </w:t>
      </w:r>
      <w:r w:rsidR="0047078E" w:rsidRPr="00B67BA9">
        <w:rPr>
          <w:rFonts w:ascii="Times New Roman" w:hAnsi="Times New Roman" w:cs="Times New Roman"/>
          <w:sz w:val="18"/>
          <w:szCs w:val="18"/>
          <w:lang w:val="pl-PL"/>
        </w:rPr>
        <w:t>20</w:t>
      </w:r>
      <w:r w:rsidR="00054D8C" w:rsidRPr="00B67BA9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4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>.</w:t>
      </w:r>
    </w:p>
    <w:bookmarkEnd w:id="0"/>
    <w:p w14:paraId="0F4E188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pl-PL"/>
        </w:rPr>
      </w:pPr>
    </w:p>
    <w:p w14:paraId="4210A11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B.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ORGÁNOCH ÚČTOVNEJ JEDNOTKY</w:t>
      </w:r>
    </w:p>
    <w:p w14:paraId="13005D87" w14:textId="60FE8CC0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Štatutárny orgán: </w:t>
      </w:r>
      <w:r w:rsidR="00BC085A">
        <w:rPr>
          <w:rFonts w:ascii="Times New Roman" w:hAnsi="Times New Roman" w:cs="Times New Roman"/>
          <w:sz w:val="18"/>
          <w:szCs w:val="18"/>
          <w:lang w:val="pl-PL"/>
        </w:rPr>
        <w:t>Jozef Jeleník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– konateľ</w:t>
      </w:r>
    </w:p>
    <w:p w14:paraId="1010AE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B0A0A3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C.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SPOLOČNÍKOCH ÚČTOVNEJ JEDNOTKY</w:t>
      </w:r>
    </w:p>
    <w:p w14:paraId="7B380633" w14:textId="3F0C3D39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Štruktúra 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>spoločníkov k 31. decembru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4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je 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nasledovná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:</w:t>
      </w:r>
    </w:p>
    <w:p w14:paraId="2F52C159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  <w:lang w:val="pl-PL"/>
        </w:rPr>
      </w:pPr>
    </w:p>
    <w:p w14:paraId="1427F9F0" w14:textId="4019D03C" w:rsidR="009F31DB" w:rsidRPr="0005217C" w:rsidRDefault="000875A5" w:rsidP="00A46E9D">
      <w:pPr>
        <w:pStyle w:val="Odsekzoznamu"/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</w:rPr>
      </w:pPr>
      <w:proofErr w:type="spellStart"/>
      <w:r>
        <w:rPr>
          <w:rFonts w:ascii="Times New Roman" w:hAnsi="Times New Roman" w:cs="Times New Roman"/>
          <w:sz w:val="19"/>
          <w:szCs w:val="19"/>
        </w:rPr>
        <w:t>Jozef</w:t>
      </w:r>
      <w:proofErr w:type="spellEnd"/>
      <w:r>
        <w:rPr>
          <w:rFonts w:ascii="Times New Roman" w:hAnsi="Times New Roman" w:cs="Times New Roman"/>
          <w:sz w:val="19"/>
          <w:szCs w:val="19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9"/>
          <w:szCs w:val="19"/>
        </w:rPr>
        <w:t>Jelenák</w:t>
      </w:r>
      <w:proofErr w:type="spellEnd"/>
      <w:r>
        <w:rPr>
          <w:rFonts w:ascii="Times New Roman" w:hAnsi="Times New Roman" w:cs="Times New Roman"/>
          <w:sz w:val="19"/>
          <w:szCs w:val="19"/>
        </w:rPr>
        <w:t xml:space="preserve"> </w:t>
      </w:r>
      <w:r w:rsidR="009F31DB" w:rsidRPr="0005217C">
        <w:rPr>
          <w:rFonts w:ascii="Times New Roman" w:hAnsi="Times New Roman" w:cs="Times New Roman"/>
          <w:sz w:val="19"/>
          <w:szCs w:val="19"/>
        </w:rPr>
        <w:t xml:space="preserve"> –</w:t>
      </w:r>
      <w:proofErr w:type="gramEnd"/>
      <w:r w:rsidR="009F31DB" w:rsidRPr="0005217C">
        <w:rPr>
          <w:rFonts w:ascii="Times New Roman" w:hAnsi="Times New Roman" w:cs="Times New Roman"/>
          <w:sz w:val="19"/>
          <w:szCs w:val="19"/>
        </w:rPr>
        <w:t xml:space="preserve"> </w:t>
      </w:r>
      <w:r>
        <w:rPr>
          <w:rFonts w:ascii="Times New Roman" w:hAnsi="Times New Roman" w:cs="Times New Roman"/>
          <w:sz w:val="19"/>
          <w:szCs w:val="19"/>
        </w:rPr>
        <w:t>10</w:t>
      </w:r>
      <w:r w:rsidR="009F31DB" w:rsidRPr="0005217C">
        <w:rPr>
          <w:rFonts w:ascii="Times New Roman" w:hAnsi="Times New Roman" w:cs="Times New Roman"/>
          <w:sz w:val="19"/>
          <w:szCs w:val="19"/>
        </w:rPr>
        <w:t>0%</w:t>
      </w:r>
    </w:p>
    <w:p w14:paraId="5CAC2C1A" w14:textId="77777777" w:rsidR="009F31DB" w:rsidRPr="009F31DB" w:rsidRDefault="009F31DB" w:rsidP="00A46E9D">
      <w:pPr>
        <w:pStyle w:val="Odsekzoznamu"/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  <w:lang w:val="sk-SK"/>
        </w:rPr>
      </w:pPr>
    </w:p>
    <w:p w14:paraId="5424B8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D.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KONSOLIDOVANOM CELKU</w:t>
      </w:r>
    </w:p>
    <w:p w14:paraId="1FD8953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Spoločnosť nie je súčasťou žiadneho konsolidovaného celku.</w:t>
      </w:r>
    </w:p>
    <w:p w14:paraId="52E0AB94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102335BE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31D17FDC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4D22D97D" w14:textId="7846071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E.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ÚČTOVN</w:t>
      </w:r>
      <w:r w:rsidR="00E7617C">
        <w:rPr>
          <w:rFonts w:ascii="Times New Roman" w:hAnsi="Times New Roman" w:cs="Times New Roman"/>
          <w:b/>
          <w:sz w:val="18"/>
          <w:szCs w:val="18"/>
          <w:lang w:val="pl-PL"/>
        </w:rPr>
        <w:t>Ý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CH ZÁSADÁCH A ÚČTOVN</w:t>
      </w:r>
      <w:r w:rsidR="00E7617C">
        <w:rPr>
          <w:rFonts w:ascii="Times New Roman" w:hAnsi="Times New Roman" w:cs="Times New Roman"/>
          <w:b/>
          <w:sz w:val="18"/>
          <w:szCs w:val="18"/>
          <w:lang w:val="pl-PL"/>
        </w:rPr>
        <w:t>Ý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CH METÓDACH</w:t>
      </w:r>
    </w:p>
    <w:p w14:paraId="4CFE5D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555920C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(a) Východisk. pre zostavenie účtovnej závierky</w:t>
      </w:r>
    </w:p>
    <w:p w14:paraId="574B519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Účtovná závierka bola zostavená za predpokladu nepretržitého trvania Spoločnosti (going concern).</w:t>
      </w:r>
    </w:p>
    <w:p w14:paraId="7F865C9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Účtovné metódy a všeobecné účtovné zásady boli účtovnou jednotkou konzistentne aplikované.</w:t>
      </w:r>
    </w:p>
    <w:p w14:paraId="609A9F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26E9273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(b) Dlhodobý nehmotný majetok a dlhodobý hmotný majetok</w:t>
      </w:r>
    </w:p>
    <w:p w14:paraId="59924E2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Dlhodobý majetok nakupovaný sa oceňuje obstarávacou cenou, ktorá zahŕňa cenu obstarania a náklady súvisiace</w:t>
      </w:r>
    </w:p>
    <w:p w14:paraId="5CCC506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 obstaraním (clo, prepravu, montáž, poistné a pod.).</w:t>
      </w:r>
    </w:p>
    <w:p w14:paraId="25368340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Odpisy dlhodobého nehmotného majetku sú stanovené vychádzajúc z predpokladanej doby jeho používania a</w:t>
      </w:r>
    </w:p>
    <w:p w14:paraId="3755E85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predpokladaného priebehu jeho opotrebenia. Odpisovať sa začína prvým dňom uvedenia dlhodobého majetku</w:t>
      </w:r>
    </w:p>
    <w:p w14:paraId="75BE62DC" w14:textId="395657A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do používania. Drobný dlhodobý nehmotný majetok, ktorého obstarávacia cena (resp. vlastné náklady) je 2 400 EUR a nižšia, sa účtuje na ťarchu účtu 518 – Ostatné služby. </w:t>
      </w:r>
    </w:p>
    <w:p w14:paraId="23E3804B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9BD862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Odpisy dlhodobého hmotného majetku sú stanovené vychádzajúc z predpokladanej doby jeho používania</w:t>
      </w:r>
    </w:p>
    <w:p w14:paraId="26D055E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 predpokladaného priebehu jeho opotrebenia. Odpisovať sa začína prvým dňom uvedenia dlhodobého majetku do</w:t>
      </w:r>
    </w:p>
    <w:p w14:paraId="217BEFD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používania. Spoločnosť odpisuje jednotlivé motorové vozidlá vo výške kalkulovanej ročnej amortizácie v cenách nájmu.</w:t>
      </w:r>
    </w:p>
    <w:p w14:paraId="2AAD9135" w14:textId="5994CB5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Medzi účtovnými a daňovými odpismi dlhodobého hmotného majetku </w:t>
      </w:r>
      <w:r w:rsidR="000875A5">
        <w:rPr>
          <w:rFonts w:ascii="Times New Roman" w:hAnsi="Times New Roman" w:cs="Times New Roman"/>
          <w:sz w:val="18"/>
          <w:szCs w:val="18"/>
          <w:lang w:val="pl-PL"/>
        </w:rPr>
        <w:t>nevykazujeme žiaden rozdiel.</w:t>
      </w:r>
    </w:p>
    <w:p w14:paraId="5FA8604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Drobný dlhodobý hmotný majetok, ktorého obstarávacia cena (resp. vlastné náklady) je 1 700 EUR a nižšia, Spoločnosť zaúčtovala v plnej výške do nákladov na účet 501 – Spotreba materiálu.</w:t>
      </w:r>
    </w:p>
    <w:p w14:paraId="5981EB8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835067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(c) Zásoby</w:t>
      </w:r>
    </w:p>
    <w:p w14:paraId="5546B39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Zásoby sa oceňujú obstarávacou cenou (nakupované zásoby).</w:t>
      </w:r>
    </w:p>
    <w:p w14:paraId="6DCDA6F9" w14:textId="163F4792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Obstarávacia cena zahŕňa cenu zásob a náklady súvisiace s obstaraním (clo, prepravu, poistné, provízie, skonto a pod.). </w:t>
      </w:r>
    </w:p>
    <w:p w14:paraId="14A9691C" w14:textId="77777777" w:rsidR="000875A5" w:rsidRPr="00E8313A" w:rsidRDefault="000875A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58B917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(d) Pohľadávky</w:t>
      </w:r>
    </w:p>
    <w:p w14:paraId="5658A1E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Pohľadávky pri ich vzniku sa oceňujú ich menovitou hodnotou; postúpené pohľadávky a pohľadávky nadobudnuté</w:t>
      </w:r>
    </w:p>
    <w:p w14:paraId="2147F7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vkladom do základného imania sa oceňujú obstarávacou cenou vrátane nákladov súvisiacich s obstaraním. Toto ocenenie sa znižuje o pochybné a nevymožiteľné pohľadávky.</w:t>
      </w:r>
    </w:p>
    <w:p w14:paraId="60F5A31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A7F14E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(e) Peňažné prostriedky a ceniny</w:t>
      </w:r>
    </w:p>
    <w:p w14:paraId="0852CB4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Peňažné prostriedky a ceniny sa oceňujú ich menovitou hodnotou. Zníženie ich hodnoty sa vyjadruje opravnou položkou.</w:t>
      </w:r>
    </w:p>
    <w:p w14:paraId="6B4DFE7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2A2835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(f) Náklady budúcich období a príjmy budúcich období</w:t>
      </w:r>
    </w:p>
    <w:p w14:paraId="63AAD54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Náklady budúcich období a príjmy budúcich období sa vykazujú vo výške, ktorá je potrebná na dodržanie zásady vecnej a časovej súvislosti s účtovným obdobím.</w:t>
      </w:r>
    </w:p>
    <w:p w14:paraId="2BC5573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CAECE70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(g) Rezervy</w:t>
      </w:r>
    </w:p>
    <w:p w14:paraId="69327E2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Rezervy sú záväzky s neurčitým časovým vymedzením alebo výškou; tvoria sa na krytie známych rizík alebo strát</w:t>
      </w:r>
    </w:p>
    <w:p w14:paraId="511E3B0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 podnikania. Oceňujú sa v očakávanej výške záväzku.</w:t>
      </w:r>
    </w:p>
    <w:p w14:paraId="0FCADFA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4F38D7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(h) Záväzky</w:t>
      </w:r>
    </w:p>
    <w:p w14:paraId="3E861E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Záväzky pri ich vzniku sa oceňujú menovitou hodnotou. Záväzky pri ich prevzatí sa oceňujú obstarávacou cenou.</w:t>
      </w:r>
    </w:p>
    <w:p w14:paraId="3A50481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Ak sa pri inventarizácii zistí, že suma záväzkov je iná ako ich výška v účtovníctve, uvedú sa záväzky v účtovníctve a v účtovnej závierke v tomto zistenom ocenení.</w:t>
      </w:r>
    </w:p>
    <w:p w14:paraId="34EB88C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AEA367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(i) Odložené dane</w:t>
      </w:r>
    </w:p>
    <w:p w14:paraId="16396C9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Odložené dane (odložená daňová pohľadávka a odložený daňový záväzok) sa vzťahujú na:</w:t>
      </w:r>
    </w:p>
    <w:p w14:paraId="3406ECF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a) dočasné rozdiely medzi účtovnou hodnotou majetku a účtovnou hodnotou záväzkov vykázanou v súvahe a ich</w:t>
      </w:r>
    </w:p>
    <w:p w14:paraId="08BE787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daňovou základňou,</w:t>
      </w:r>
    </w:p>
    <w:p w14:paraId="0E20E6F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b) možnosť umorovať daňovú stratu v budúcnosti, ktorou sa rozumie možnosť odpočítať daňovú stratu</w:t>
      </w:r>
    </w:p>
    <w:p w14:paraId="1F497B3B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 základu dane v budúcnosti,</w:t>
      </w:r>
    </w:p>
    <w:p w14:paraId="610956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c) možnosť previesť nevyužité daňové odpočty a iné daňové nároky do budúcich období.</w:t>
      </w:r>
    </w:p>
    <w:p w14:paraId="3E4F3FA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149DFD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(j) Výdavky budúcich období a výnosy budúcich období</w:t>
      </w:r>
    </w:p>
    <w:p w14:paraId="0A1CB30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Výdavky budúcich období a výnosy budúcich období sa vykazujú vo výške, ktorá je potrebná na dodržanie zásady vecnej a časovej súvislosti s účtovným obdobím.</w:t>
      </w:r>
    </w:p>
    <w:p w14:paraId="0A0C629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1830154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(k) Prenájom (lízing)</w:t>
      </w:r>
    </w:p>
    <w:p w14:paraId="07AD777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Operatívny prenájom. Majetok prenajatý na základe operatívneho prenájmu vykazuje ako svoj majetok jeho vlastník, nie nájomca.</w:t>
      </w:r>
    </w:p>
    <w:p w14:paraId="1505F186" w14:textId="77777777" w:rsidR="000875A5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Finančný prenájom (s kúpnou opciou; bez kúpnej opcie je považovaný za operatívny prenájom). </w:t>
      </w:r>
    </w:p>
    <w:p w14:paraId="24CCB536" w14:textId="42320C12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lastRenderedPageBreak/>
        <w:t>Majetok prenajatý na základe zmluvy uzatvorenej do 31. decembra 2003 vykazuje ako svoj majetok jeho vlastník, nie nájomca. Majetok prenajatý na základe zmluvy uzatvorenej 1. januára 2004 a neskôr vykazuje ako svoj majetok jeho nájomca, nie vlastník.</w:t>
      </w:r>
    </w:p>
    <w:p w14:paraId="5C509173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19E8CD2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(l) Cudzia mena</w:t>
      </w:r>
    </w:p>
    <w:p w14:paraId="1312D6D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Majetok a záväzky vyjadrené v cudzej mene sa ku dňu uskutočnenia účtovného prípadu prepočítavajú na menu euro referenčným výmenným kurzom určeným a vyhl.seným Európskou centrálnou bankou alebo Národnou bankou</w:t>
      </w:r>
    </w:p>
    <w:p w14:paraId="54C9AEA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Slovenska v deň predchádzajúci dňu uskutočnenia účtovného prípadu.</w:t>
      </w:r>
    </w:p>
    <w:p w14:paraId="583D483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Majetok a záväzky vyjadrené v cudzej mene (okrem prijatých a poskytnutých preddavkov) sa ku dňu, ku ktorému sa zostavuje účtovná závierka, prepočítavajú na menu euro referenčným výmenným kurzom určeným a vyhláseným Európskou centrálnou bankou alebo Národnou bankou Slovenska v deň, ku ktorému sa zostavuje účtovná závierka, a účtujú sa s vplyvom na výsledok hospodárenia.</w:t>
      </w:r>
    </w:p>
    <w:p w14:paraId="4208CEE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6F775F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v cudzej mene prostredníctvom účtu vedeného v tejto cudzej mene sa prepočítavajú na menu euro referenčným výmenným kurzom určeným a vyhl.seným Európskou centrálnou bankou alebo Národnou bankou Slovenska v deň predchádzajúci dňu uskutočnenia účtovného prípadu.</w:t>
      </w:r>
    </w:p>
    <w:p w14:paraId="3E74BDE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v cudzej mene na účet zriadený v eurách a z účtu zriadeného v eurách sa prepočítavajú na menu euro kurzom, za ktorý boli tieto hodnoty nakúpené alebo predané.</w:t>
      </w:r>
    </w:p>
    <w:p w14:paraId="1FA6EDF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sa ku dňu, ku ktorému sa zostavuje účtovná závierka, na menu euro už neprepočítavajú.</w:t>
      </w:r>
    </w:p>
    <w:p w14:paraId="6204C1E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B9071B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(m) Výnosy</w:t>
      </w:r>
    </w:p>
    <w:p w14:paraId="1F678AC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Tržby za vlastné výkony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24362D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E33793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F.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ÚDAJOCH NA STRANE AKTÍV SÚVAHY</w:t>
      </w:r>
    </w:p>
    <w:p w14:paraId="27BE2C2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1. Dlhodobý nehmotný majetok a dlhodobý hmotný majetok</w:t>
      </w:r>
    </w:p>
    <w:p w14:paraId="06F514B3" w14:textId="77777777" w:rsidR="000875A5" w:rsidRDefault="000875A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F84EC63" w14:textId="200F5322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2. Zásoby</w:t>
      </w:r>
    </w:p>
    <w:p w14:paraId="70C8A950" w14:textId="68A91FC5" w:rsidR="00AE5F88" w:rsidRDefault="00A2510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BD7843">
        <w:rPr>
          <w:rFonts w:ascii="Times New Roman" w:hAnsi="Times New Roman" w:cs="Times New Roman"/>
          <w:sz w:val="18"/>
          <w:szCs w:val="18"/>
          <w:lang w:val="pl-PL"/>
        </w:rPr>
        <w:t>Spoločnosť účtuje zásoby spôsobom B.</w:t>
      </w:r>
    </w:p>
    <w:p w14:paraId="64785489" w14:textId="77777777" w:rsidR="00A25105" w:rsidRPr="00E8313A" w:rsidRDefault="00A2510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5D146290" w14:textId="77777777" w:rsidR="00AE5F88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3. Pohľadávky</w:t>
      </w:r>
    </w:p>
    <w:p w14:paraId="72161BEE" w14:textId="28F44199" w:rsidR="00AE5F88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B06315">
        <w:rPr>
          <w:rFonts w:ascii="Times New Roman" w:hAnsi="Times New Roman" w:cs="Times New Roman"/>
          <w:sz w:val="18"/>
          <w:szCs w:val="18"/>
          <w:lang w:val="pl-PL"/>
        </w:rPr>
        <w:t>Ako poh</w:t>
      </w:r>
      <w:proofErr w:type="spellStart"/>
      <w:r w:rsidRPr="00B06315">
        <w:rPr>
          <w:rFonts w:ascii="Times New Roman" w:hAnsi="Times New Roman" w:cs="Times New Roman"/>
          <w:sz w:val="18"/>
          <w:szCs w:val="18"/>
          <w:lang w:val="sk-SK"/>
        </w:rPr>
        <w:t>ľadávky</w:t>
      </w:r>
      <w:proofErr w:type="spellEnd"/>
      <w:r w:rsidRPr="00B06315">
        <w:rPr>
          <w:rFonts w:ascii="Times New Roman" w:hAnsi="Times New Roman" w:cs="Times New Roman"/>
          <w:sz w:val="18"/>
          <w:szCs w:val="18"/>
          <w:lang w:val="sk-SK"/>
        </w:rPr>
        <w:t xml:space="preserve"> spoločnosť vykazuje prevažne neuhradené </w:t>
      </w:r>
      <w:r w:rsidR="0024347D">
        <w:rPr>
          <w:rFonts w:ascii="Times New Roman" w:hAnsi="Times New Roman" w:cs="Times New Roman"/>
          <w:sz w:val="18"/>
          <w:szCs w:val="18"/>
          <w:lang w:val="sk-SK"/>
        </w:rPr>
        <w:t>faktúry za tovar k 31.12.202</w:t>
      </w:r>
      <w:r w:rsidR="005168B4">
        <w:rPr>
          <w:rFonts w:ascii="Times New Roman" w:hAnsi="Times New Roman" w:cs="Times New Roman"/>
          <w:sz w:val="18"/>
          <w:szCs w:val="18"/>
          <w:lang w:val="sk-SK"/>
        </w:rPr>
        <w:t>4</w:t>
      </w:r>
    </w:p>
    <w:p w14:paraId="553A6FB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3DDBF1C8" w14:textId="77777777" w:rsidR="009F31DB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4</w:t>
      </w:r>
      <w:r w:rsidR="009F31DB" w:rsidRPr="00E8313A">
        <w:rPr>
          <w:rFonts w:ascii="Times New Roman" w:hAnsi="Times New Roman" w:cs="Times New Roman"/>
          <w:sz w:val="18"/>
          <w:szCs w:val="18"/>
          <w:lang w:val="pl-PL"/>
        </w:rPr>
        <w:t>. Časové rozlíšenie</w:t>
      </w:r>
    </w:p>
    <w:p w14:paraId="39D751A2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Ide o časové rozlíšenie nákladov a výnosov na prelome rokov.</w:t>
      </w:r>
    </w:p>
    <w:p w14:paraId="146394BD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B4DC4D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G.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ÚDAJOCH NA STRANE PASÍV SÚVAHY</w:t>
      </w:r>
    </w:p>
    <w:p w14:paraId="01845B93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20"/>
          <w:szCs w:val="20"/>
          <w:lang w:val="pl-PL"/>
        </w:rPr>
        <w:t xml:space="preserve">1.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Vlastné imanie</w:t>
      </w:r>
    </w:p>
    <w:p w14:paraId="4DB9BB1E" w14:textId="536114B6" w:rsidR="009F31DB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FC5D9E">
        <w:rPr>
          <w:rFonts w:ascii="Times New Roman" w:hAnsi="Times New Roman" w:cs="Times New Roman"/>
          <w:sz w:val="18"/>
          <w:szCs w:val="18"/>
          <w:lang w:val="pl-PL"/>
        </w:rPr>
        <w:t>Vlastné imanie vo</w:t>
      </w:r>
      <w:r w:rsidR="00E8313A" w:rsidRPr="00FC5D9E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="00E8313A" w:rsidRPr="00381D98">
        <w:rPr>
          <w:rFonts w:ascii="Times New Roman" w:hAnsi="Times New Roman" w:cs="Times New Roman"/>
          <w:sz w:val="18"/>
          <w:szCs w:val="18"/>
          <w:lang w:val="pl-PL"/>
        </w:rPr>
        <w:t xml:space="preserve">výške 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183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> 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304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Pr="00381D98">
        <w:rPr>
          <w:rFonts w:ascii="Times New Roman" w:hAnsi="Times New Roman" w:cs="Times New Roman"/>
          <w:sz w:val="18"/>
          <w:szCs w:val="18"/>
          <w:lang w:val="pl-PL"/>
        </w:rPr>
        <w:t xml:space="preserve"> EUR je tvorené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aj </w:t>
      </w:r>
      <w:r w:rsidRPr="00FC5D9E">
        <w:rPr>
          <w:rFonts w:ascii="Times New Roman" w:hAnsi="Times New Roman" w:cs="Times New Roman"/>
          <w:sz w:val="18"/>
          <w:szCs w:val="18"/>
          <w:lang w:val="pl-PL"/>
        </w:rPr>
        <w:t>základným imaním vo výške 5</w:t>
      </w:r>
      <w:r w:rsidR="004F1B82" w:rsidRPr="00FC5D9E">
        <w:rPr>
          <w:rFonts w:ascii="Times New Roman" w:hAnsi="Times New Roman" w:cs="Times New Roman"/>
          <w:sz w:val="18"/>
          <w:szCs w:val="18"/>
          <w:lang w:val="pl-PL"/>
        </w:rPr>
        <w:t xml:space="preserve"> 000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EUR, nerozdeleným ziskom z minul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>ý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>ch období a ziskom v roku 202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4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>.</w:t>
      </w:r>
    </w:p>
    <w:p w14:paraId="694C47E3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pl-PL"/>
        </w:rPr>
      </w:pPr>
    </w:p>
    <w:p w14:paraId="2E6EBA8A" w14:textId="77777777" w:rsidR="009F31DB" w:rsidRPr="00E8313A" w:rsidRDefault="00FC7E3E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20"/>
          <w:szCs w:val="20"/>
          <w:lang w:val="pl-PL"/>
        </w:rPr>
        <w:t>2</w:t>
      </w:r>
      <w:r w:rsidR="009F31DB" w:rsidRPr="00E8313A">
        <w:rPr>
          <w:rFonts w:ascii="Times New Roman" w:hAnsi="Times New Roman" w:cs="Times New Roman"/>
          <w:sz w:val="20"/>
          <w:szCs w:val="20"/>
          <w:lang w:val="pl-PL"/>
        </w:rPr>
        <w:t xml:space="preserve">. </w:t>
      </w:r>
      <w:r w:rsidR="009F31DB" w:rsidRPr="00E8313A">
        <w:rPr>
          <w:rFonts w:ascii="Times New Roman" w:hAnsi="Times New Roman" w:cs="Times New Roman"/>
          <w:sz w:val="18"/>
          <w:szCs w:val="18"/>
          <w:lang w:val="pl-PL"/>
        </w:rPr>
        <w:t>Záväzky</w:t>
      </w:r>
    </w:p>
    <w:p w14:paraId="68F70943" w14:textId="5DBEEA9E" w:rsidR="00FC7E3E" w:rsidRPr="00E8313A" w:rsidRDefault="00FC7E3E" w:rsidP="00FC7E3E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Záväzky predstavujú najmä záväzky z obchodného styku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a bankovým úverom vo výške </w:t>
      </w:r>
      <w:r w:rsidR="00A66F9F">
        <w:rPr>
          <w:rFonts w:ascii="Times New Roman" w:hAnsi="Times New Roman" w:cs="Times New Roman"/>
          <w:sz w:val="18"/>
          <w:szCs w:val="18"/>
          <w:lang w:val="pl-PL"/>
        </w:rPr>
        <w:t>259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="00A66F9F">
        <w:rPr>
          <w:rFonts w:ascii="Times New Roman" w:hAnsi="Times New Roman" w:cs="Times New Roman"/>
          <w:sz w:val="18"/>
          <w:szCs w:val="18"/>
          <w:lang w:val="pl-PL"/>
        </w:rPr>
        <w:t>086</w:t>
      </w:r>
      <w:bookmarkStart w:id="1" w:name="_GoBack"/>
      <w:bookmarkEnd w:id="1"/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eur.</w:t>
      </w:r>
    </w:p>
    <w:p w14:paraId="682B33F7" w14:textId="77777777" w:rsidR="00FC7E3E" w:rsidRPr="00E8313A" w:rsidRDefault="00FC7E3E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5C7588C2" w14:textId="77777777" w:rsidR="004A5C1A" w:rsidRPr="00E8313A" w:rsidRDefault="004A5C1A" w:rsidP="009F31DB">
      <w:pPr>
        <w:rPr>
          <w:lang w:val="pl-PL"/>
        </w:rPr>
      </w:pPr>
    </w:p>
    <w:sectPr w:rsidR="004A5C1A" w:rsidRPr="00E8313A" w:rsidSect="001F7C7A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B3CD4"/>
    <w:multiLevelType w:val="hybridMultilevel"/>
    <w:tmpl w:val="A8262406"/>
    <w:lvl w:ilvl="0" w:tplc="B768AB8C">
      <w:start w:val="2"/>
      <w:numFmt w:val="bullet"/>
      <w:lvlText w:val="-"/>
      <w:lvlJc w:val="left"/>
      <w:pPr>
        <w:ind w:left="44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1" w15:restartNumberingAfterBreak="0">
    <w:nsid w:val="236A44F6"/>
    <w:multiLevelType w:val="hybridMultilevel"/>
    <w:tmpl w:val="65C2375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E85F7F"/>
    <w:multiLevelType w:val="hybridMultilevel"/>
    <w:tmpl w:val="E0408BB4"/>
    <w:lvl w:ilvl="0" w:tplc="8AF41F72">
      <w:start w:val="2"/>
      <w:numFmt w:val="bullet"/>
      <w:lvlText w:val="-"/>
      <w:lvlJc w:val="left"/>
      <w:pPr>
        <w:ind w:left="44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3" w15:restartNumberingAfterBreak="0">
    <w:nsid w:val="7446660C"/>
    <w:multiLevelType w:val="hybridMultilevel"/>
    <w:tmpl w:val="613CCA3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1DB"/>
    <w:rsid w:val="0005217C"/>
    <w:rsid w:val="00054D8C"/>
    <w:rsid w:val="00063F3B"/>
    <w:rsid w:val="000875A5"/>
    <w:rsid w:val="00087AC6"/>
    <w:rsid w:val="00102A63"/>
    <w:rsid w:val="001174B7"/>
    <w:rsid w:val="00177259"/>
    <w:rsid w:val="001F7C7A"/>
    <w:rsid w:val="0023787D"/>
    <w:rsid w:val="0024347D"/>
    <w:rsid w:val="002578A4"/>
    <w:rsid w:val="00276840"/>
    <w:rsid w:val="002D54A9"/>
    <w:rsid w:val="00381D98"/>
    <w:rsid w:val="0040444F"/>
    <w:rsid w:val="00430096"/>
    <w:rsid w:val="0047078E"/>
    <w:rsid w:val="004A374A"/>
    <w:rsid w:val="004A5C1A"/>
    <w:rsid w:val="004C6A93"/>
    <w:rsid w:val="004F1B82"/>
    <w:rsid w:val="004F448A"/>
    <w:rsid w:val="005168B4"/>
    <w:rsid w:val="006B5058"/>
    <w:rsid w:val="006C30EC"/>
    <w:rsid w:val="007B1572"/>
    <w:rsid w:val="007D1BE6"/>
    <w:rsid w:val="008530B7"/>
    <w:rsid w:val="00887048"/>
    <w:rsid w:val="008F1A92"/>
    <w:rsid w:val="00940B6A"/>
    <w:rsid w:val="009D1196"/>
    <w:rsid w:val="009F31DB"/>
    <w:rsid w:val="00A25105"/>
    <w:rsid w:val="00A4531C"/>
    <w:rsid w:val="00A46E9D"/>
    <w:rsid w:val="00A66F9F"/>
    <w:rsid w:val="00A74BBF"/>
    <w:rsid w:val="00AE5F88"/>
    <w:rsid w:val="00B06315"/>
    <w:rsid w:val="00B67BA9"/>
    <w:rsid w:val="00BA381C"/>
    <w:rsid w:val="00BC085A"/>
    <w:rsid w:val="00BD7843"/>
    <w:rsid w:val="00C335BC"/>
    <w:rsid w:val="00C73E35"/>
    <w:rsid w:val="00D1712F"/>
    <w:rsid w:val="00DB62FE"/>
    <w:rsid w:val="00E02DA2"/>
    <w:rsid w:val="00E7617C"/>
    <w:rsid w:val="00E8313A"/>
    <w:rsid w:val="00EA6E05"/>
    <w:rsid w:val="00F516AA"/>
    <w:rsid w:val="00F767FB"/>
    <w:rsid w:val="00F91E8B"/>
    <w:rsid w:val="00FC5D9E"/>
    <w:rsid w:val="00FC7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0816B3"/>
  <w14:defaultImageDpi w14:val="300"/>
  <w15:docId w15:val="{885AFF02-723D-4E36-8B97-133353E66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3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962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1249</Words>
  <Characters>7120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ADVISO</Company>
  <LinksUpToDate>false</LinksUpToDate>
  <CharactersWithSpaces>8353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Kovac</dc:creator>
  <cp:keywords/>
  <dc:description/>
  <cp:lastModifiedBy>PC</cp:lastModifiedBy>
  <cp:revision>4</cp:revision>
  <cp:lastPrinted>2020-03-30T15:55:00Z</cp:lastPrinted>
  <dcterms:created xsi:type="dcterms:W3CDTF">2025-02-24T15:46:00Z</dcterms:created>
  <dcterms:modified xsi:type="dcterms:W3CDTF">2025-02-24T15:57:00Z</dcterms:modified>
</cp:coreProperties>
</file>