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CD913" w14:textId="77777777" w:rsidR="00BF1CDC" w:rsidRDefault="00BF1CDC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49608CC3" w14:textId="77777777" w:rsidR="00BF1CDC" w:rsidRDefault="00000000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Mladí sú budúcnosť, nezisková </w:t>
      </w:r>
      <w:r>
        <w:rPr>
          <w:b/>
          <w:bCs/>
          <w:sz w:val="24"/>
          <w:szCs w:val="24"/>
          <w:lang w:val="it-IT"/>
        </w:rPr>
        <w:t>organiz</w:t>
      </w:r>
      <w:r>
        <w:rPr>
          <w:b/>
          <w:bCs/>
          <w:sz w:val="24"/>
          <w:szCs w:val="24"/>
        </w:rPr>
        <w:t>á</w:t>
      </w:r>
      <w:proofErr w:type="spellStart"/>
      <w:r>
        <w:rPr>
          <w:b/>
          <w:bCs/>
          <w:sz w:val="24"/>
          <w:szCs w:val="24"/>
          <w:lang w:val="fr-FR"/>
        </w:rPr>
        <w:t>cia</w:t>
      </w:r>
      <w:proofErr w:type="spellEnd"/>
    </w:p>
    <w:p w14:paraId="1804ED09" w14:textId="77777777" w:rsidR="00BF1CDC" w:rsidRDefault="00000000">
      <w:pPr>
        <w:pStyle w:val="Zkladntext1"/>
        <w:shd w:val="clear" w:color="auto" w:fill="auto"/>
        <w:jc w:val="center"/>
      </w:pPr>
      <w:r>
        <w:t xml:space="preserve">29.augusta 1644/3, 974 01 Banská Bystrica </w:t>
      </w:r>
    </w:p>
    <w:p w14:paraId="10061DBB" w14:textId="77777777" w:rsidR="00BF1CDC" w:rsidRDefault="00BF1CDC">
      <w:pPr>
        <w:pStyle w:val="Zkladntext1"/>
        <w:shd w:val="clear" w:color="auto" w:fill="auto"/>
      </w:pPr>
    </w:p>
    <w:p w14:paraId="55AF4FE5" w14:textId="77777777" w:rsidR="00BF1CDC" w:rsidRDefault="00BF1CDC">
      <w:pPr>
        <w:pStyle w:val="Zkladntext1"/>
        <w:shd w:val="clear" w:color="auto" w:fill="auto"/>
      </w:pPr>
    </w:p>
    <w:p w14:paraId="4198F08A" w14:textId="77777777" w:rsidR="00BF1CDC" w:rsidRDefault="00BF1CDC">
      <w:pPr>
        <w:pStyle w:val="Zkladntext1"/>
        <w:shd w:val="clear" w:color="auto" w:fill="auto"/>
      </w:pPr>
    </w:p>
    <w:p w14:paraId="2350AAA3" w14:textId="77777777" w:rsidR="00BF1CDC" w:rsidRDefault="00BF1CDC">
      <w:pPr>
        <w:pStyle w:val="Zkladntext1"/>
        <w:shd w:val="clear" w:color="auto" w:fill="auto"/>
      </w:pPr>
    </w:p>
    <w:p w14:paraId="68AEF426" w14:textId="77777777" w:rsidR="00BF1CDC" w:rsidRDefault="00BF1CDC">
      <w:pPr>
        <w:pStyle w:val="Zkladntext1"/>
        <w:shd w:val="clear" w:color="auto" w:fill="auto"/>
      </w:pPr>
    </w:p>
    <w:p w14:paraId="1AD933D8" w14:textId="77777777" w:rsidR="00BF1CDC" w:rsidRDefault="00BF1CDC">
      <w:pPr>
        <w:pStyle w:val="Zkladntext1"/>
        <w:shd w:val="clear" w:color="auto" w:fill="auto"/>
      </w:pPr>
    </w:p>
    <w:p w14:paraId="19A69760" w14:textId="77777777" w:rsidR="00BF1CDC" w:rsidRDefault="00BF1CDC">
      <w:pPr>
        <w:pStyle w:val="Zkladntext1"/>
        <w:shd w:val="clear" w:color="auto" w:fill="auto"/>
      </w:pPr>
    </w:p>
    <w:p w14:paraId="2709F04E" w14:textId="77777777" w:rsidR="00BF1CDC" w:rsidRDefault="00BF1CDC">
      <w:pPr>
        <w:pStyle w:val="Zkladntext1"/>
        <w:shd w:val="clear" w:color="auto" w:fill="auto"/>
      </w:pPr>
    </w:p>
    <w:p w14:paraId="43549D2E" w14:textId="77777777" w:rsidR="00BF1CDC" w:rsidRDefault="00BF1CDC">
      <w:pPr>
        <w:pStyle w:val="Zkladntext1"/>
        <w:shd w:val="clear" w:color="auto" w:fill="auto"/>
      </w:pPr>
    </w:p>
    <w:p w14:paraId="201EB412" w14:textId="77777777" w:rsidR="00BF1CDC" w:rsidRDefault="00BF1CDC">
      <w:pPr>
        <w:pStyle w:val="Zkladntext1"/>
        <w:shd w:val="clear" w:color="auto" w:fill="auto"/>
      </w:pPr>
    </w:p>
    <w:p w14:paraId="54EEDF85" w14:textId="77777777" w:rsidR="00BF1CDC" w:rsidRDefault="00BF1CDC">
      <w:pPr>
        <w:pStyle w:val="Zkladntext1"/>
        <w:shd w:val="clear" w:color="auto" w:fill="auto"/>
      </w:pPr>
    </w:p>
    <w:p w14:paraId="6B01C802" w14:textId="77777777" w:rsidR="00BF1CDC" w:rsidRDefault="00BF1CDC">
      <w:pPr>
        <w:pStyle w:val="Zkladntext1"/>
        <w:shd w:val="clear" w:color="auto" w:fill="auto"/>
      </w:pPr>
    </w:p>
    <w:p w14:paraId="3E62D4A3" w14:textId="77777777" w:rsidR="00BF1CDC" w:rsidRDefault="00BF1CDC">
      <w:pPr>
        <w:pStyle w:val="Zkladntext1"/>
        <w:shd w:val="clear" w:color="auto" w:fill="auto"/>
      </w:pPr>
    </w:p>
    <w:p w14:paraId="708437DF" w14:textId="77777777" w:rsidR="00BF1CDC" w:rsidRDefault="00BF1CDC">
      <w:pPr>
        <w:pStyle w:val="Zkladntext1"/>
        <w:shd w:val="clear" w:color="auto" w:fill="auto"/>
      </w:pPr>
    </w:p>
    <w:p w14:paraId="1B604ADE" w14:textId="77777777" w:rsidR="00BF1CDC" w:rsidRDefault="00000000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VÝROČNÁ SPRÁVA ZA ROK 2023</w:t>
      </w:r>
    </w:p>
    <w:p w14:paraId="5824ED01" w14:textId="77777777" w:rsidR="00BF1CDC" w:rsidRDefault="00BF1CDC">
      <w:pPr>
        <w:pStyle w:val="Zkladntext1"/>
        <w:shd w:val="clear" w:color="auto" w:fill="auto"/>
      </w:pPr>
    </w:p>
    <w:p w14:paraId="1BA52EB6" w14:textId="77777777" w:rsidR="00BF1CDC" w:rsidRDefault="00BF1CDC">
      <w:pPr>
        <w:pStyle w:val="Zkladntext1"/>
        <w:shd w:val="clear" w:color="auto" w:fill="auto"/>
      </w:pPr>
    </w:p>
    <w:p w14:paraId="2AFDAC73" w14:textId="77777777" w:rsidR="00BF1CDC" w:rsidRDefault="00BF1CDC">
      <w:pPr>
        <w:pStyle w:val="Zkladntext1"/>
        <w:shd w:val="clear" w:color="auto" w:fill="auto"/>
      </w:pPr>
    </w:p>
    <w:p w14:paraId="60CD7152" w14:textId="77777777" w:rsidR="00BF1CDC" w:rsidRDefault="00BF1CDC">
      <w:pPr>
        <w:pStyle w:val="Zkladntext1"/>
        <w:shd w:val="clear" w:color="auto" w:fill="auto"/>
      </w:pPr>
    </w:p>
    <w:p w14:paraId="448143CF" w14:textId="77777777" w:rsidR="00BF1CDC" w:rsidRDefault="00BF1CDC">
      <w:pPr>
        <w:pStyle w:val="Zkladntext1"/>
        <w:shd w:val="clear" w:color="auto" w:fill="auto"/>
      </w:pPr>
    </w:p>
    <w:p w14:paraId="2E13410E" w14:textId="77777777" w:rsidR="00BF1CDC" w:rsidRDefault="00BF1CDC">
      <w:pPr>
        <w:pStyle w:val="Zkladntext1"/>
        <w:shd w:val="clear" w:color="auto" w:fill="auto"/>
      </w:pPr>
    </w:p>
    <w:p w14:paraId="33B37C4B" w14:textId="77777777" w:rsidR="00BF1CDC" w:rsidRDefault="00BF1CDC">
      <w:pPr>
        <w:pStyle w:val="Zkladntext1"/>
        <w:shd w:val="clear" w:color="auto" w:fill="auto"/>
      </w:pPr>
    </w:p>
    <w:p w14:paraId="07B42AA8" w14:textId="77777777" w:rsidR="00BF1CDC" w:rsidRDefault="00BF1CDC">
      <w:pPr>
        <w:pStyle w:val="Zkladntext1"/>
        <w:shd w:val="clear" w:color="auto" w:fill="auto"/>
      </w:pPr>
    </w:p>
    <w:p w14:paraId="25D5279B" w14:textId="77777777" w:rsidR="00BF1CDC" w:rsidRDefault="00BF1CDC">
      <w:pPr>
        <w:pStyle w:val="Zkladntext1"/>
        <w:shd w:val="clear" w:color="auto" w:fill="auto"/>
      </w:pPr>
    </w:p>
    <w:p w14:paraId="7D5D1E1A" w14:textId="77777777" w:rsidR="00BF1CDC" w:rsidRDefault="00BF1CDC">
      <w:pPr>
        <w:pStyle w:val="Zkladntext1"/>
        <w:shd w:val="clear" w:color="auto" w:fill="auto"/>
      </w:pPr>
    </w:p>
    <w:p w14:paraId="7858BF82" w14:textId="77777777" w:rsidR="00BF1CDC" w:rsidRDefault="00BF1CDC">
      <w:pPr>
        <w:pStyle w:val="Zkladntext1"/>
        <w:shd w:val="clear" w:color="auto" w:fill="auto"/>
      </w:pPr>
    </w:p>
    <w:p w14:paraId="7FB7C600" w14:textId="77777777" w:rsidR="00BF1CDC" w:rsidRDefault="00BF1CDC">
      <w:pPr>
        <w:pStyle w:val="Zkladntext1"/>
        <w:shd w:val="clear" w:color="auto" w:fill="auto"/>
      </w:pPr>
    </w:p>
    <w:p w14:paraId="4833DDDE" w14:textId="77777777" w:rsidR="00BF1CDC" w:rsidRDefault="00BF1CDC">
      <w:pPr>
        <w:pStyle w:val="Zkladntext1"/>
        <w:shd w:val="clear" w:color="auto" w:fill="auto"/>
      </w:pPr>
    </w:p>
    <w:p w14:paraId="08D36ED6" w14:textId="77777777" w:rsidR="00BF1CDC" w:rsidRDefault="00BF1CDC">
      <w:pPr>
        <w:pStyle w:val="Zkladntext1"/>
        <w:shd w:val="clear" w:color="auto" w:fill="auto"/>
      </w:pPr>
    </w:p>
    <w:p w14:paraId="324FAB69" w14:textId="77777777" w:rsidR="00BF1CDC" w:rsidRDefault="00BF1CDC">
      <w:pPr>
        <w:pStyle w:val="Zkladntext1"/>
        <w:shd w:val="clear" w:color="auto" w:fill="auto"/>
      </w:pPr>
    </w:p>
    <w:p w14:paraId="356FA04E" w14:textId="77777777" w:rsidR="00BF1CDC" w:rsidRDefault="00BF1CDC">
      <w:pPr>
        <w:pStyle w:val="Zkladntext1"/>
        <w:shd w:val="clear" w:color="auto" w:fill="auto"/>
      </w:pPr>
    </w:p>
    <w:p w14:paraId="16659CEA" w14:textId="77777777" w:rsidR="00BF1CDC" w:rsidRDefault="00BF1CDC">
      <w:pPr>
        <w:pStyle w:val="Zkladntext1"/>
        <w:shd w:val="clear" w:color="auto" w:fill="auto"/>
      </w:pPr>
    </w:p>
    <w:p w14:paraId="534188E9" w14:textId="77777777" w:rsidR="00BF1CDC" w:rsidRDefault="00BF1CDC">
      <w:pPr>
        <w:pStyle w:val="Zkladntext1"/>
        <w:shd w:val="clear" w:color="auto" w:fill="auto"/>
      </w:pPr>
    </w:p>
    <w:p w14:paraId="142E2C90" w14:textId="77777777" w:rsidR="00BF1CDC" w:rsidRDefault="00BF1CDC">
      <w:pPr>
        <w:pStyle w:val="Zkladntext1"/>
        <w:shd w:val="clear" w:color="auto" w:fill="auto"/>
      </w:pPr>
    </w:p>
    <w:p w14:paraId="4A704297" w14:textId="77777777" w:rsidR="00BF1CDC" w:rsidRDefault="00BF1CDC">
      <w:pPr>
        <w:pStyle w:val="Zkladntext1"/>
        <w:shd w:val="clear" w:color="auto" w:fill="auto"/>
      </w:pPr>
    </w:p>
    <w:p w14:paraId="4FB77020" w14:textId="77777777" w:rsidR="00BF1CDC" w:rsidRDefault="00BF1CDC">
      <w:pPr>
        <w:pStyle w:val="Zkladntext1"/>
        <w:shd w:val="clear" w:color="auto" w:fill="auto"/>
      </w:pPr>
    </w:p>
    <w:p w14:paraId="4B554A39" w14:textId="77777777" w:rsidR="00BF1CDC" w:rsidRDefault="00BF1CDC">
      <w:pPr>
        <w:pStyle w:val="Zkladntext1"/>
        <w:shd w:val="clear" w:color="auto" w:fill="auto"/>
      </w:pPr>
    </w:p>
    <w:p w14:paraId="220D5B4E" w14:textId="77777777" w:rsidR="00BF1CDC" w:rsidRDefault="00BF1CDC">
      <w:pPr>
        <w:pStyle w:val="Zkladntext1"/>
        <w:shd w:val="clear" w:color="auto" w:fill="auto"/>
      </w:pPr>
    </w:p>
    <w:p w14:paraId="757476B4" w14:textId="77777777" w:rsidR="00BF1CDC" w:rsidRDefault="00BF1CDC">
      <w:pPr>
        <w:pStyle w:val="Zkladntext1"/>
        <w:shd w:val="clear" w:color="auto" w:fill="auto"/>
      </w:pPr>
    </w:p>
    <w:p w14:paraId="0FFAE083" w14:textId="77777777" w:rsidR="00BF1CDC" w:rsidRDefault="00BF1CDC">
      <w:pPr>
        <w:pStyle w:val="Zkladntext1"/>
        <w:shd w:val="clear" w:color="auto" w:fill="auto"/>
      </w:pPr>
    </w:p>
    <w:p w14:paraId="2683C4A7" w14:textId="77777777" w:rsidR="00BF1CDC" w:rsidRDefault="00000000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281C03F3" w14:textId="77777777" w:rsidR="00BF1CDC" w:rsidRDefault="00BF1CDC">
      <w:pPr>
        <w:pStyle w:val="Zkladntext1"/>
        <w:shd w:val="clear" w:color="auto" w:fill="auto"/>
        <w:jc w:val="center"/>
        <w:rPr>
          <w:b/>
          <w:bCs/>
        </w:rPr>
      </w:pPr>
    </w:p>
    <w:p w14:paraId="55D04D7A" w14:textId="77777777" w:rsidR="00BF1CDC" w:rsidRDefault="00000000">
      <w:pPr>
        <w:pStyle w:val="Zkladntext1"/>
        <w:shd w:val="clear" w:color="auto" w:fill="auto"/>
        <w:ind w:firstLine="708"/>
        <w:jc w:val="both"/>
      </w:pPr>
      <w:r>
        <w:t xml:space="preserve">Mladí sú budúcnosť,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bola založená na základe zakladateľskej listiny dňa 22. </w:t>
      </w:r>
      <w:proofErr w:type="spellStart"/>
      <w:r>
        <w:t>okt</w:t>
      </w:r>
      <w:r>
        <w:rPr>
          <w:lang w:val="es-ES_tradnl"/>
        </w:rPr>
        <w:t>ó</w:t>
      </w:r>
      <w:r>
        <w:t>bra</w:t>
      </w:r>
      <w:proofErr w:type="spellEnd"/>
      <w:r>
        <w:t xml:space="preserve"> 2018 v sú</w:t>
      </w:r>
      <w:r>
        <w:rPr>
          <w:lang w:val="de-DE"/>
        </w:rPr>
        <w:t>lade so Z</w:t>
      </w:r>
      <w:proofErr w:type="spellStart"/>
      <w:r>
        <w:t>ákonom</w:t>
      </w:r>
      <w:proofErr w:type="spellEnd"/>
      <w:r>
        <w:t xml:space="preserve"> č. 213/1997 </w:t>
      </w:r>
      <w:proofErr w:type="spellStart"/>
      <w:r>
        <w:t>Z.z</w:t>
      </w:r>
      <w:proofErr w:type="spellEnd"/>
      <w:r>
        <w:t xml:space="preserve">. o neziskových organizáciách, v znení neskorších predpisov.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vznikla rozhodnutím </w:t>
      </w:r>
      <w:proofErr w:type="spellStart"/>
      <w:r>
        <w:t>Okresn</w:t>
      </w:r>
      <w:proofErr w:type="spellEnd"/>
      <w:r>
        <w:rPr>
          <w:lang w:val="fr-FR"/>
        </w:rPr>
        <w:t>é</w:t>
      </w:r>
      <w:r>
        <w:t xml:space="preserve">ho úradu v Banskej Bystrici </w:t>
      </w:r>
      <w:proofErr w:type="spellStart"/>
      <w:r>
        <w:t>sp</w:t>
      </w:r>
      <w:proofErr w:type="spellEnd"/>
      <w:r>
        <w:t>. Zn. OU-BB-OVVS1-2018/031382-005, odbor všeobecnej vnútornej správy o jej registrácii pod. č</w:t>
      </w:r>
      <w:r>
        <w:rPr>
          <w:lang w:val="nl-NL"/>
        </w:rPr>
        <w:t>. OVVS/NO- 23/2018 zo d</w:t>
      </w:r>
      <w:proofErr w:type="spellStart"/>
      <w:r>
        <w:t>ňa</w:t>
      </w:r>
      <w:proofErr w:type="spellEnd"/>
      <w:r>
        <w:t xml:space="preserve"> 29.11.2018.</w:t>
      </w:r>
    </w:p>
    <w:p w14:paraId="3339371C" w14:textId="77777777" w:rsidR="00BF1CDC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tvorby, rozvoja, ochrany, obnovy a prezentácie duchovný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hodnôt, organizovania </w:t>
      </w:r>
      <w:proofErr w:type="spellStart"/>
      <w:r>
        <w:t>taneč</w:t>
      </w:r>
      <w:proofErr w:type="spellEnd"/>
      <w:r>
        <w:rPr>
          <w:lang w:val="it-IT"/>
        </w:rPr>
        <w:t xml:space="preserve">no </w:t>
      </w:r>
      <w:r>
        <w:t>– hudobných, umelecký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podujatí a projektov a rovnako aj organizovaním kultúrno-vzdelávacích podujatí pre deti mládež a dospelých pod </w:t>
      </w:r>
      <w:proofErr w:type="spellStart"/>
      <w:r>
        <w:t>ná</w:t>
      </w:r>
      <w:r>
        <w:rPr>
          <w:lang w:val="en-US"/>
        </w:rPr>
        <w:t>zvom</w:t>
      </w:r>
      <w:proofErr w:type="spellEnd"/>
      <w:r>
        <w:rPr>
          <w:lang w:val="en-US"/>
        </w:rPr>
        <w:t xml:space="preserve"> YOUTH IS THE FUTURE a YOUTH IS THE FUTURE CAMP. </w:t>
      </w:r>
      <w:r>
        <w:t>Ďalej sa zaoberá podporou, rozvojom slovenskej tanečnej komunity a </w:t>
      </w:r>
      <w:proofErr w:type="spellStart"/>
      <w:r>
        <w:t>tradičn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folklorizmu</w:t>
      </w:r>
      <w:proofErr w:type="spellEnd"/>
      <w:r>
        <w:t>, prípravou a organizačným zabezpečením iných podujatí so zameraním na tanečnú, hudobnú, vizuálnu a inú umeleckú tvorbu, ako aj poskytovaním služieb a podpory iný</w:t>
      </w:r>
      <w:r>
        <w:rPr>
          <w:lang w:val="it-IT"/>
        </w:rPr>
        <w:t>m organiz</w:t>
      </w:r>
      <w:proofErr w:type="spellStart"/>
      <w:r>
        <w:t>áciám</w:t>
      </w:r>
      <w:proofErr w:type="spellEnd"/>
      <w:r>
        <w:t xml:space="preserve"> s hudobným zameraním.</w:t>
      </w:r>
    </w:p>
    <w:p w14:paraId="3503F554" w14:textId="77777777" w:rsidR="00BF1CDC" w:rsidRDefault="00BF1CDC">
      <w:pPr>
        <w:pStyle w:val="Zkladntext1"/>
        <w:shd w:val="clear" w:color="auto" w:fill="auto"/>
        <w:spacing w:line="314" w:lineRule="exact"/>
        <w:jc w:val="both"/>
      </w:pPr>
    </w:p>
    <w:p w14:paraId="73E76E48" w14:textId="77777777" w:rsidR="00BF1CDC" w:rsidRDefault="00000000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107EA709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  <w:t>Mgr. Romana Dorotovičová</w:t>
      </w:r>
    </w:p>
    <w:p w14:paraId="65DAC6E1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ab/>
        <w:t>29. Augusta 1644/3, 97401 Banská Bystrica</w:t>
      </w:r>
      <w:r>
        <w:br/>
        <w:t>Rod. č.:</w:t>
      </w:r>
      <w:r>
        <w:tab/>
        <w:t>925313/7762</w:t>
      </w:r>
    </w:p>
    <w:p w14:paraId="150C91F0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  <w:t xml:space="preserve">JUDr. </w:t>
      </w:r>
      <w:proofErr w:type="spellStart"/>
      <w:r>
        <w:t>Ľubomí</w:t>
      </w:r>
      <w:proofErr w:type="spellEnd"/>
      <w:r>
        <w:rPr>
          <w:lang w:val="en-US"/>
        </w:rPr>
        <w:t>r Messinger</w:t>
      </w:r>
    </w:p>
    <w:p w14:paraId="1E4762C1" w14:textId="77777777" w:rsidR="00BF1CDC" w:rsidRDefault="00000000">
      <w:pPr>
        <w:pStyle w:val="Zkladntext1"/>
        <w:shd w:val="clear" w:color="auto" w:fill="auto"/>
        <w:spacing w:line="504" w:lineRule="exact"/>
        <w:ind w:left="2124"/>
      </w:pPr>
      <w:r>
        <w:t xml:space="preserve"> Švermova 6971/59, 974 04 Banská Bystrica,</w:t>
      </w:r>
    </w:p>
    <w:p w14:paraId="33A4534A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Rod. č.: </w:t>
      </w:r>
      <w:r>
        <w:tab/>
        <w:t xml:space="preserve">840721/7489 </w:t>
      </w:r>
    </w:p>
    <w:p w14:paraId="421C1B2B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proofErr w:type="spellStart"/>
      <w:r>
        <w:rPr>
          <w:lang w:val="de-DE"/>
        </w:rPr>
        <w:t>Spr</w:t>
      </w:r>
      <w:r>
        <w:t>ávna</w:t>
      </w:r>
      <w:proofErr w:type="spellEnd"/>
      <w:r>
        <w:t xml:space="preserve"> rada:</w:t>
      </w:r>
      <w:r>
        <w:tab/>
        <w:t>Ing. Má</w:t>
      </w:r>
      <w:r>
        <w:rPr>
          <w:lang w:val="nl-NL"/>
        </w:rPr>
        <w:t>ria Seker</w:t>
      </w:r>
      <w:proofErr w:type="spellStart"/>
      <w:r>
        <w:t>ášová</w:t>
      </w:r>
      <w:proofErr w:type="spellEnd"/>
    </w:p>
    <w:p w14:paraId="4B4B1FEE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lang w:val="it-IT"/>
        </w:rPr>
        <w:tab/>
        <w:t>Frederika Gilianov</w:t>
      </w:r>
      <w:r>
        <w:t>á</w:t>
      </w:r>
    </w:p>
    <w:p w14:paraId="1C14C91A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tab/>
        <w:t xml:space="preserve">JUDr. Ľubomír Messinger </w:t>
      </w:r>
    </w:p>
    <w:p w14:paraId="6473A38A" w14:textId="77777777" w:rsidR="00BF1CDC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Dozorná </w:t>
      </w:r>
      <w:r>
        <w:rPr>
          <w:lang w:val="es-ES_tradnl"/>
        </w:rPr>
        <w:t>rada:</w:t>
      </w:r>
      <w:r>
        <w:rPr>
          <w:lang w:val="es-ES_tradnl"/>
        </w:rPr>
        <w:tab/>
        <w:t xml:space="preserve">Mgr. Zuzana </w:t>
      </w:r>
      <w:proofErr w:type="spellStart"/>
      <w:r>
        <w:rPr>
          <w:lang w:val="es-ES_tradnl"/>
        </w:rPr>
        <w:t>Priechodsk</w:t>
      </w:r>
      <w:proofErr w:type="spellEnd"/>
      <w:r>
        <w:t>á</w:t>
      </w:r>
    </w:p>
    <w:p w14:paraId="4355CEB5" w14:textId="77777777" w:rsidR="00BF1CDC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Branislav Kostura </w:t>
      </w:r>
    </w:p>
    <w:p w14:paraId="4DE7CCF8" w14:textId="77777777" w:rsidR="00BF1CDC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</w:t>
      </w:r>
      <w:proofErr w:type="spellStart"/>
      <w:r>
        <w:t>Mariá</w:t>
      </w:r>
      <w:proofErr w:type="spellEnd"/>
      <w:r>
        <w:rPr>
          <w:lang w:val="fr-FR"/>
        </w:rPr>
        <w:t>n Marti</w:t>
      </w:r>
      <w:proofErr w:type="spellStart"/>
      <w:r>
        <w:t>ška</w:t>
      </w:r>
      <w:proofErr w:type="spellEnd"/>
    </w:p>
    <w:p w14:paraId="50AF306B" w14:textId="77777777" w:rsidR="00BF1CDC" w:rsidRDefault="00BF1CDC">
      <w:pPr>
        <w:pStyle w:val="Zkladntext1"/>
        <w:shd w:val="clear" w:color="auto" w:fill="auto"/>
        <w:spacing w:line="504" w:lineRule="exact"/>
      </w:pPr>
    </w:p>
    <w:p w14:paraId="6BE1490B" w14:textId="77777777" w:rsidR="00BF1CDC" w:rsidRDefault="00000000">
      <w:pPr>
        <w:pStyle w:val="Zkladntext2"/>
        <w:shd w:val="clear" w:color="auto" w:fill="D9D9D9"/>
        <w:spacing w:line="240" w:lineRule="auto"/>
      </w:pPr>
      <w:r>
        <w:t>PREDAJ</w:t>
      </w:r>
    </w:p>
    <w:p w14:paraId="3CBC1279" w14:textId="77777777" w:rsidR="00BF1CDC" w:rsidRDefault="00BF1CDC">
      <w:pPr>
        <w:pStyle w:val="Zkladntext1"/>
        <w:shd w:val="clear" w:color="auto" w:fill="auto"/>
        <w:spacing w:line="307" w:lineRule="exact"/>
      </w:pPr>
    </w:p>
    <w:p w14:paraId="161D7FF4" w14:textId="4DB20A24" w:rsidR="00BF1CDC" w:rsidRDefault="00000000">
      <w:pPr>
        <w:pStyle w:val="Zkladntext1"/>
        <w:shd w:val="clear" w:color="auto" w:fill="auto"/>
        <w:spacing w:line="307" w:lineRule="exact"/>
        <w:ind w:firstLine="708"/>
      </w:pPr>
      <w:r>
        <w:t xml:space="preserve">V sledovanom období roku 2023 dosiahla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celkov</w:t>
      </w:r>
      <w:r>
        <w:rPr>
          <w:lang w:val="fr-FR"/>
        </w:rPr>
        <w:t xml:space="preserve">é </w:t>
      </w:r>
      <w:r>
        <w:t xml:space="preserve">tržby vo výške </w:t>
      </w:r>
      <w:r w:rsidR="00FF1EAD">
        <w:rPr>
          <w:color w:val="FF2600"/>
          <w:u w:color="FF2600"/>
        </w:rPr>
        <w:t xml:space="preserve">16384,97 </w:t>
      </w:r>
      <w:r>
        <w:rPr>
          <w:lang w:val="de-DE"/>
        </w:rPr>
        <w:t>EUR</w:t>
      </w:r>
      <w:r>
        <w:t xml:space="preserve">, z toho z podnikateľskej činnosti </w:t>
      </w:r>
      <w:r>
        <w:rPr>
          <w:color w:val="FF2600"/>
          <w:u w:color="FF2600"/>
        </w:rPr>
        <w:t>0</w:t>
      </w:r>
      <w:r>
        <w:rPr>
          <w:lang w:val="de-DE"/>
        </w:rPr>
        <w:t xml:space="preserve"> EUR.</w:t>
      </w:r>
    </w:p>
    <w:p w14:paraId="04C27EDF" w14:textId="77777777" w:rsidR="00BF1CDC" w:rsidRDefault="00BF1CDC">
      <w:pPr>
        <w:pStyle w:val="Zkladntext1"/>
        <w:shd w:val="clear" w:color="auto" w:fill="auto"/>
        <w:spacing w:line="240" w:lineRule="auto"/>
      </w:pPr>
    </w:p>
    <w:p w14:paraId="3489F293" w14:textId="77777777" w:rsidR="00BF1CDC" w:rsidRDefault="00BF1CDC">
      <w:pPr>
        <w:pStyle w:val="Zkladntext1"/>
        <w:shd w:val="clear" w:color="auto" w:fill="auto"/>
        <w:spacing w:line="240" w:lineRule="auto"/>
      </w:pPr>
    </w:p>
    <w:p w14:paraId="2B2BC8C5" w14:textId="77777777" w:rsidR="00BF1CDC" w:rsidRDefault="00BF1CDC">
      <w:pPr>
        <w:pStyle w:val="Zkladntext1"/>
        <w:shd w:val="clear" w:color="auto" w:fill="auto"/>
        <w:spacing w:line="307" w:lineRule="exact"/>
      </w:pPr>
    </w:p>
    <w:p w14:paraId="49C1FF76" w14:textId="77777777" w:rsidR="00BF1CDC" w:rsidRDefault="00000000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3272402A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64144D1E" w14:textId="77777777" w:rsidR="00BF1CDC" w:rsidRDefault="00000000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 profesijná štruktúra spoločnosti. Organizácia nezamestnávala k 31.12.2023 žiadnych zamestnancov.</w:t>
      </w:r>
    </w:p>
    <w:p w14:paraId="79DF6B23" w14:textId="77777777" w:rsidR="00BF1CDC" w:rsidRDefault="00000000">
      <w:pPr>
        <w:pStyle w:val="Zkladntext1"/>
        <w:shd w:val="clear" w:color="auto" w:fill="auto"/>
        <w:spacing w:line="322" w:lineRule="exact"/>
        <w:ind w:firstLine="708"/>
        <w:jc w:val="both"/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2023 pred zdanením predstavoval -</w:t>
      </w:r>
      <w:r>
        <w:rPr>
          <w:color w:val="F70000"/>
          <w:u w:color="F70000"/>
        </w:rPr>
        <w:t>0</w:t>
      </w:r>
      <w:r>
        <w:rPr>
          <w:color w:val="FF0000"/>
          <w:u w:color="FF0000"/>
        </w:rPr>
        <w:t xml:space="preserve"> </w:t>
      </w:r>
      <w:r>
        <w:t>Eur.</w:t>
      </w:r>
    </w:p>
    <w:p w14:paraId="0B1E057E" w14:textId="3FAF84C2" w:rsidR="00BF1CDC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proofErr w:type="spellStart"/>
      <w:r>
        <w:t>Ná</w:t>
      </w:r>
      <w:proofErr w:type="spellEnd"/>
      <w:r>
        <w:rPr>
          <w:lang w:val="ru-RU"/>
        </w:rPr>
        <w:t>klady</w:t>
      </w:r>
      <w:r>
        <w:rPr>
          <w:lang w:val="ru-RU"/>
        </w:rPr>
        <w:tab/>
        <w:t xml:space="preserve"> -</w:t>
      </w:r>
      <w:r w:rsidR="00FF1EAD">
        <w:rPr>
          <w:color w:val="FF2600"/>
          <w:u w:color="FF2600"/>
        </w:rPr>
        <w:t xml:space="preserve">18008,10 </w:t>
      </w:r>
      <w:r>
        <w:t>EUR</w:t>
      </w:r>
    </w:p>
    <w:p w14:paraId="19C57C48" w14:textId="0E765F37" w:rsidR="00BF1CDC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FF1EAD">
        <w:rPr>
          <w:color w:val="FF2600"/>
          <w:u w:color="FF2600"/>
        </w:rPr>
        <w:t xml:space="preserve">16384,97 </w:t>
      </w:r>
      <w:r>
        <w:t xml:space="preserve"> EUR</w:t>
      </w:r>
    </w:p>
    <w:p w14:paraId="483D90E6" w14:textId="7A42E1B6" w:rsidR="00BF1CDC" w:rsidRDefault="00000000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Hospodársky výsledok z bežnej činnosti</w:t>
      </w:r>
      <w:r>
        <w:tab/>
        <w:t xml:space="preserve"> </w:t>
      </w:r>
      <w:r>
        <w:rPr>
          <w:color w:val="FF2600"/>
          <w:u w:color="FF2600"/>
        </w:rPr>
        <w:t>-</w:t>
      </w:r>
      <w:r w:rsidR="00FF1EAD">
        <w:rPr>
          <w:color w:val="FF2600"/>
          <w:u w:color="FF2600"/>
        </w:rPr>
        <w:t>1623,13</w:t>
      </w:r>
      <w:r>
        <w:t xml:space="preserve">  EUR</w:t>
      </w:r>
    </w:p>
    <w:p w14:paraId="7CECB0FA" w14:textId="77777777" w:rsidR="00BF1CDC" w:rsidRDefault="00BF1CDC">
      <w:pPr>
        <w:pStyle w:val="Zkladntext1"/>
        <w:shd w:val="clear" w:color="auto" w:fill="auto"/>
        <w:spacing w:line="314" w:lineRule="exact"/>
      </w:pPr>
    </w:p>
    <w:p w14:paraId="1F4E5677" w14:textId="6E123F73" w:rsidR="00BF1CDC" w:rsidRDefault="00000000">
      <w:pPr>
        <w:pStyle w:val="Zkladntext1"/>
        <w:shd w:val="clear" w:color="auto" w:fill="auto"/>
        <w:spacing w:line="314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2023 vykázala záporný hospodársky výsledok. Hospodársky výsledok pred zdanením bol upravený o </w:t>
      </w:r>
      <w:proofErr w:type="spellStart"/>
      <w:r>
        <w:t>př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>nie sú predmetom dane u daňovníkov nezaložených na podnikanie). Základ dane sa upravil podľa zákona o dani z príjmov na daňový základ, ktorý za rok 2023 predstavoval</w:t>
      </w:r>
      <w:r>
        <w:rPr>
          <w:lang w:val="de-DE"/>
        </w:rPr>
        <w:t xml:space="preserve"> </w:t>
      </w:r>
      <w:r>
        <w:rPr>
          <w:color w:val="FF2600"/>
          <w:u w:color="FF2600"/>
          <w:lang w:val="de-DE"/>
        </w:rPr>
        <w:t>-</w:t>
      </w:r>
      <w:r w:rsidR="00FF1EAD">
        <w:rPr>
          <w:color w:val="FF2600"/>
          <w:u w:color="FF2600"/>
          <w:lang w:val="de-DE"/>
        </w:rPr>
        <w:t xml:space="preserve">16623,13 </w:t>
      </w:r>
      <w:r>
        <w:rPr>
          <w:lang w:val="de-DE"/>
        </w:rPr>
        <w:t>EUR.</w:t>
      </w:r>
    </w:p>
    <w:p w14:paraId="1B57DF96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1529347E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68CF85AF" w14:textId="77777777" w:rsidR="00BF1CDC" w:rsidRDefault="00000000">
      <w:pPr>
        <w:pStyle w:val="Zkladntext2"/>
        <w:shd w:val="clear" w:color="auto" w:fill="D9D9D9"/>
        <w:spacing w:line="210" w:lineRule="exact"/>
      </w:pPr>
      <w:r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7C488873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05A7A9FA" w14:textId="77777777" w:rsidR="00BF1CDC" w:rsidRDefault="00000000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podvojné účtovníctvo a evidenciu účtovných dokladov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výkazy sú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0C309B96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3FCD9312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4C90019D" w14:textId="77777777" w:rsidR="00BF1CDC" w:rsidRDefault="00000000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4B9AC956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0C2AD843" w14:textId="77777777" w:rsidR="00BF1CDC" w:rsidRDefault="00000000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31.12.2023, z tohto dôvodu nevykonávala odpisovanie majetku.</w:t>
      </w:r>
    </w:p>
    <w:p w14:paraId="62B74B05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2CC5E000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3E2F2A08" w14:textId="77777777" w:rsidR="00BF1CDC" w:rsidRDefault="00000000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326C3A11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7CFC6AC0" w14:textId="77777777" w:rsidR="00BF1CDC" w:rsidRDefault="00000000">
      <w:pPr>
        <w:pStyle w:val="Zkladntext1"/>
        <w:shd w:val="clear" w:color="auto" w:fill="auto"/>
        <w:spacing w:line="210" w:lineRule="exact"/>
      </w:pPr>
      <w:r>
        <w:t>Pri oceňovaní majetku a záväzkov sa postupuje v zmysle zákona o účtovníctve.</w: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5C2C8084" wp14:editId="324B23D1">
            <wp:simplePos x="0" y="0"/>
            <wp:positionH relativeFrom="page">
              <wp:posOffset>4269740</wp:posOffset>
            </wp:positionH>
            <wp:positionV relativeFrom="line">
              <wp:posOffset>209563</wp:posOffset>
            </wp:positionV>
            <wp:extent cx="1669518" cy="78037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Romi podpi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omi podpis.jpg" descr="Romi podpis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9518" cy="7803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A983A03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CF68571" w14:textId="77777777" w:rsidR="00BF1CDC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 xml:space="preserve">V Banskej Bystrici dňa 01.07.2024  </w:t>
      </w:r>
    </w:p>
    <w:p w14:paraId="586A1FBC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A504769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4D0785C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CA64CF1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2E2AC92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D0309A0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894F587" w14:textId="77777777" w:rsidR="00BF1CDC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  <w:t>……….…………………………………</w:t>
      </w:r>
    </w:p>
    <w:p w14:paraId="259BEA93" w14:textId="77777777" w:rsidR="00BF1CDC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 xml:space="preserve">                                           </w:t>
      </w:r>
      <w:r>
        <w:tab/>
        <w:t xml:space="preserve">             Mgr. Romana Dorotovičová</w:t>
      </w:r>
    </w:p>
    <w:p w14:paraId="6982DB86" w14:textId="77777777" w:rsidR="00BF1CDC" w:rsidRDefault="00000000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riaditeľka</w:t>
      </w:r>
    </w:p>
    <w:sectPr w:rsidR="00BF1CDC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C372B" w14:textId="77777777" w:rsidR="00F240AE" w:rsidRDefault="00F240AE">
      <w:r>
        <w:separator/>
      </w:r>
    </w:p>
  </w:endnote>
  <w:endnote w:type="continuationSeparator" w:id="0">
    <w:p w14:paraId="5A4AAA07" w14:textId="77777777" w:rsidR="00F240AE" w:rsidRDefault="00F2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04D03" w14:textId="77777777" w:rsidR="00BF1CDC" w:rsidRDefault="00BF1CDC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D07E" w14:textId="77777777" w:rsidR="00BF1CDC" w:rsidRDefault="00BF1CDC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AA166" w14:textId="77777777" w:rsidR="00F240AE" w:rsidRDefault="00F240AE">
      <w:r>
        <w:separator/>
      </w:r>
    </w:p>
  </w:footnote>
  <w:footnote w:type="continuationSeparator" w:id="0">
    <w:p w14:paraId="294F1795" w14:textId="77777777" w:rsidR="00F240AE" w:rsidRDefault="00F24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8507" w14:textId="77777777" w:rsidR="00BF1CDC" w:rsidRDefault="00BF1CDC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65D20" w14:textId="77777777" w:rsidR="00BF1CDC" w:rsidRDefault="00BF1CDC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DC"/>
    <w:rsid w:val="00621A27"/>
    <w:rsid w:val="00BF1CDC"/>
    <w:rsid w:val="00F240AE"/>
    <w:rsid w:val="00FF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18AA"/>
  <w15:docId w15:val="{4A8ABBB3-2714-4B43-AD53-5BAB9E02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E.M. Account</cp:lastModifiedBy>
  <cp:revision>2</cp:revision>
  <dcterms:created xsi:type="dcterms:W3CDTF">2025-02-25T20:59:00Z</dcterms:created>
  <dcterms:modified xsi:type="dcterms:W3CDTF">2025-02-25T20:59:00Z</dcterms:modified>
</cp:coreProperties>
</file>