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49" w:type="dxa"/>
        <w:tblInd w:w="-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680"/>
        <w:gridCol w:w="234"/>
        <w:gridCol w:w="310"/>
        <w:gridCol w:w="310"/>
        <w:gridCol w:w="310"/>
        <w:gridCol w:w="310"/>
        <w:gridCol w:w="310"/>
        <w:gridCol w:w="310"/>
        <w:gridCol w:w="310"/>
        <w:gridCol w:w="310"/>
        <w:gridCol w:w="686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70369B" w:rsidTr="0070369B">
        <w:trPr>
          <w:trHeight w:val="310"/>
        </w:trPr>
        <w:tc>
          <w:tcPr>
            <w:tcW w:w="2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70369B" w:rsidP="00204880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</w:t>
            </w:r>
          </w:p>
        </w:tc>
        <w:tc>
          <w:tcPr>
            <w:tcW w:w="7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70369B" w:rsidRDefault="0070369B">
            <w:pPr>
              <w:spacing w:line="276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IČO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0369B" w:rsidRDefault="0070369B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0369B" w:rsidRDefault="0070369B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DIČ              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369B" w:rsidRDefault="00FF40C3">
            <w:pPr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F32891" w:rsidRDefault="00F32891">
      <w:pPr>
        <w:rPr>
          <w:sz w:val="22"/>
          <w:szCs w:val="22"/>
        </w:rPr>
      </w:pPr>
    </w:p>
    <w:p w:rsidR="0070369B" w:rsidRDefault="0070369B" w:rsidP="0070369B">
      <w:pPr>
        <w:jc w:val="center"/>
        <w:rPr>
          <w:sz w:val="22"/>
          <w:szCs w:val="22"/>
        </w:rPr>
      </w:pPr>
    </w:p>
    <w:p w:rsidR="0070369B" w:rsidRDefault="0070369B" w:rsidP="003D52C0">
      <w:pPr>
        <w:jc w:val="center"/>
        <w:rPr>
          <w:b/>
          <w:sz w:val="24"/>
          <w:szCs w:val="24"/>
        </w:rPr>
      </w:pPr>
      <w:r w:rsidRPr="003D52C0">
        <w:rPr>
          <w:b/>
          <w:sz w:val="24"/>
          <w:szCs w:val="24"/>
        </w:rPr>
        <w:t>Čl. I. Všeobecné údaje</w:t>
      </w:r>
    </w:p>
    <w:p w:rsidR="00255485" w:rsidRPr="003D52C0" w:rsidRDefault="00255485" w:rsidP="0025548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Účtovné obdobie:  rok </w:t>
      </w:r>
      <w:r w:rsidR="00FF40C3">
        <w:rPr>
          <w:b/>
          <w:sz w:val="24"/>
          <w:szCs w:val="24"/>
        </w:rPr>
        <w:t xml:space="preserve">                                 2024</w:t>
      </w:r>
    </w:p>
    <w:p w:rsidR="0070369B" w:rsidRDefault="0070369B" w:rsidP="00E27616">
      <w:pPr>
        <w:jc w:val="both"/>
        <w:rPr>
          <w:sz w:val="22"/>
          <w:szCs w:val="22"/>
        </w:rPr>
      </w:pPr>
    </w:p>
    <w:p w:rsidR="0070369B" w:rsidRDefault="0070369B" w:rsidP="00E27616">
      <w:pPr>
        <w:pStyle w:val="Odsekzoznamu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Názov účtovnej jednotky:</w:t>
      </w:r>
      <w:r w:rsidR="00FF40C3">
        <w:rPr>
          <w:sz w:val="22"/>
          <w:szCs w:val="22"/>
        </w:rPr>
        <w:t xml:space="preserve">        JOKI spol. s r. o.</w:t>
      </w:r>
    </w:p>
    <w:p w:rsidR="0070369B" w:rsidRDefault="0070369B" w:rsidP="00E27616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Sídlo účtovnej jednoty:</w:t>
      </w:r>
      <w:r w:rsidR="00FF40C3">
        <w:rPr>
          <w:sz w:val="22"/>
          <w:szCs w:val="22"/>
        </w:rPr>
        <w:t xml:space="preserve">            Havanská 19, 040 13 Košice  </w:t>
      </w:r>
    </w:p>
    <w:p w:rsidR="00CF1989" w:rsidRDefault="00CF1989" w:rsidP="00E27616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FF40C3">
        <w:rPr>
          <w:sz w:val="22"/>
          <w:szCs w:val="22"/>
        </w:rPr>
        <w:t xml:space="preserve">                     23.04.2001</w:t>
      </w:r>
    </w:p>
    <w:p w:rsidR="0070369B" w:rsidRDefault="00CF1989" w:rsidP="00E27616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Dátum zápisu v OR:</w:t>
      </w:r>
      <w:r w:rsidR="00FF40C3">
        <w:rPr>
          <w:sz w:val="22"/>
          <w:szCs w:val="22"/>
        </w:rPr>
        <w:t xml:space="preserve">                 23.04.2001</w:t>
      </w:r>
    </w:p>
    <w:p w:rsidR="00CF1989" w:rsidRDefault="00CF1989" w:rsidP="00E27616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OR SR:</w:t>
      </w:r>
    </w:p>
    <w:p w:rsidR="001D1D96" w:rsidRPr="001D1D96" w:rsidRDefault="00255485" w:rsidP="001D1D96">
      <w:pPr>
        <w:pStyle w:val="Odsekzoznamu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Informácie o členoch štatutárnych orgánoch, dozorných orgánoch a iných orgánoch účtovnej jednotky :</w:t>
      </w:r>
    </w:p>
    <w:tbl>
      <w:tblPr>
        <w:tblpPr w:leftFromText="141" w:rightFromText="141" w:vertAnchor="text" w:horzAnchor="margin" w:tblpXSpec="right" w:tblpY="169"/>
        <w:tblW w:w="469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1134"/>
        <w:gridCol w:w="1276"/>
        <w:gridCol w:w="1701"/>
        <w:gridCol w:w="1524"/>
      </w:tblGrid>
      <w:tr w:rsidR="001E75A9" w:rsidTr="00FF40C3">
        <w:trPr>
          <w:trHeight w:val="231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1E75A9" w:rsidRDefault="001E75A9" w:rsidP="001D1D96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Spo</w:t>
            </w:r>
            <w:r w:rsidR="001D1D96">
              <w:rPr>
                <w:b/>
              </w:rPr>
              <w:t>ločník v štruktúre spoločníkov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1E75A9" w:rsidRDefault="001E75A9" w:rsidP="001E75A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1E75A9" w:rsidRDefault="001E75A9" w:rsidP="001E75A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1E75A9" w:rsidRDefault="001E75A9" w:rsidP="001E75A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1E75A9" w:rsidRDefault="001E75A9" w:rsidP="001E75A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1E75A9" w:rsidTr="00FF40C3">
        <w:trPr>
          <w:trHeight w:val="231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1E75A9" w:rsidRDefault="001E75A9" w:rsidP="001E75A9">
            <w:pPr>
              <w:pStyle w:val="Bezriadkovania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1E75A9" w:rsidRDefault="001E75A9" w:rsidP="001E75A9">
            <w:pPr>
              <w:pStyle w:val="Bezriadkovania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1E75A9" w:rsidRDefault="001E75A9" w:rsidP="001E75A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5A9" w:rsidRDefault="001E75A9" w:rsidP="001E75A9">
            <w:pPr>
              <w:rPr>
                <w:rFonts w:ascii="Arial Narrow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15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5A9" w:rsidRDefault="001E75A9" w:rsidP="001E75A9">
            <w:pPr>
              <w:rPr>
                <w:rFonts w:ascii="Arial Narrow" w:hAnsi="Arial Narrow" w:cs="Arial"/>
                <w:b/>
                <w:szCs w:val="24"/>
                <w:lang w:eastAsia="cs-CZ"/>
              </w:rPr>
            </w:pPr>
          </w:p>
        </w:tc>
      </w:tr>
      <w:tr w:rsidR="001E75A9" w:rsidTr="00FF40C3">
        <w:trPr>
          <w:trHeight w:val="107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5A9" w:rsidRDefault="001E75A9" w:rsidP="001E75A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5A9" w:rsidRDefault="001E75A9" w:rsidP="001E75A9">
            <w:pPr>
              <w:pStyle w:val="Bezriadkovania"/>
              <w:jc w:val="center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5A9" w:rsidRDefault="001E75A9" w:rsidP="001E75A9">
            <w:pPr>
              <w:pStyle w:val="Bezriadkovania"/>
              <w:jc w:val="center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5A9" w:rsidRDefault="001E75A9" w:rsidP="001E75A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5A9" w:rsidRDefault="001E75A9" w:rsidP="001E75A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1E75A9" w:rsidTr="00FF40C3">
        <w:trPr>
          <w:trHeight w:val="278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5A9" w:rsidRDefault="00FF40C3" w:rsidP="001E75A9">
            <w:pPr>
              <w:pStyle w:val="Bezriadkovania"/>
            </w:pPr>
            <w:r>
              <w:t xml:space="preserve">Martin </w:t>
            </w:r>
            <w:proofErr w:type="spellStart"/>
            <w:r>
              <w:t>Kirňak</w:t>
            </w:r>
            <w:proofErr w:type="spellEnd"/>
            <w:r>
              <w:t xml:space="preserve"> – </w:t>
            </w:r>
            <w:proofErr w:type="spellStart"/>
            <w:r>
              <w:t>spoločník-konateľ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3485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50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</w:pPr>
            <w:r>
              <w:t>50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</w:pPr>
            <w:r>
              <w:t>50</w:t>
            </w:r>
          </w:p>
        </w:tc>
      </w:tr>
      <w:tr w:rsidR="001E75A9" w:rsidTr="00FF40C3">
        <w:trPr>
          <w:trHeight w:val="278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5A9" w:rsidRDefault="00FF40C3" w:rsidP="001E75A9">
            <w:pPr>
              <w:pStyle w:val="Bezriadkovania"/>
            </w:pPr>
            <w:r>
              <w:t xml:space="preserve">Jozef </w:t>
            </w:r>
            <w:proofErr w:type="spellStart"/>
            <w:r>
              <w:t>Kirňak</w:t>
            </w:r>
            <w:proofErr w:type="spellEnd"/>
            <w:r>
              <w:t xml:space="preserve"> – spoločník - konateľ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3485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</w:pPr>
            <w:r>
              <w:t>50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</w:pPr>
            <w:r>
              <w:t>50</w:t>
            </w:r>
          </w:p>
        </w:tc>
      </w:tr>
      <w:tr w:rsidR="00FF40C3" w:rsidTr="00FF40C3">
        <w:trPr>
          <w:trHeight w:val="278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0C3" w:rsidRDefault="00FF40C3" w:rsidP="001E75A9">
            <w:pPr>
              <w:pStyle w:val="Bezriadkovania"/>
            </w:pPr>
            <w:r>
              <w:t xml:space="preserve">Karol </w:t>
            </w:r>
            <w:proofErr w:type="spellStart"/>
            <w:r>
              <w:t>Berman</w:t>
            </w:r>
            <w:proofErr w:type="spellEnd"/>
            <w:r>
              <w:t xml:space="preserve"> - konateľ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0C3" w:rsidRDefault="00FF40C3" w:rsidP="001E75A9">
            <w:pPr>
              <w:pStyle w:val="Bezriadkovania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0C3" w:rsidRDefault="00FF40C3" w:rsidP="001E75A9">
            <w:pPr>
              <w:pStyle w:val="Bezriadkovania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0C3" w:rsidRDefault="00FF40C3" w:rsidP="001E75A9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0C3" w:rsidRDefault="00FF40C3" w:rsidP="001E75A9">
            <w:pPr>
              <w:pStyle w:val="Bezriadkovania"/>
              <w:jc w:val="center"/>
            </w:pPr>
            <w:r>
              <w:t>0</w:t>
            </w:r>
          </w:p>
        </w:tc>
      </w:tr>
      <w:tr w:rsidR="001E75A9" w:rsidTr="00FF40C3">
        <w:trPr>
          <w:trHeight w:val="278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1E75A9" w:rsidRDefault="001E75A9" w:rsidP="001E75A9">
            <w:pPr>
              <w:pStyle w:val="Bezriadkovania"/>
            </w:pPr>
            <w: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fldChar w:fldCharType="begin"/>
            </w:r>
            <w:r>
              <w:rPr>
                <w:szCs w:val="22"/>
                <w:lang w:eastAsia="sk-SK"/>
              </w:rPr>
              <w:instrText xml:space="preserve"> =SUM(ABOVE) </w:instrText>
            </w:r>
            <w:r>
              <w:rPr>
                <w:szCs w:val="22"/>
                <w:lang w:eastAsia="sk-SK"/>
              </w:rPr>
              <w:fldChar w:fldCharType="separate"/>
            </w:r>
            <w:r>
              <w:rPr>
                <w:noProof/>
                <w:szCs w:val="22"/>
                <w:lang w:eastAsia="sk-SK"/>
              </w:rPr>
              <w:t>6970</w:t>
            </w:r>
            <w:r>
              <w:rPr>
                <w:szCs w:val="22"/>
                <w:lang w:eastAsia="sk-SK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fldChar w:fldCharType="begin"/>
            </w:r>
            <w:r>
              <w:rPr>
                <w:szCs w:val="22"/>
                <w:lang w:eastAsia="sk-SK"/>
              </w:rPr>
              <w:instrText xml:space="preserve"> =SUM(ABOVE) </w:instrText>
            </w:r>
            <w:r>
              <w:rPr>
                <w:szCs w:val="22"/>
                <w:lang w:eastAsia="sk-SK"/>
              </w:rPr>
              <w:fldChar w:fldCharType="separate"/>
            </w:r>
            <w:r>
              <w:rPr>
                <w:noProof/>
                <w:szCs w:val="22"/>
                <w:lang w:eastAsia="sk-SK"/>
              </w:rPr>
              <w:t>100</w:t>
            </w:r>
            <w:r>
              <w:rPr>
                <w:szCs w:val="22"/>
                <w:lang w:eastAsia="sk-SK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</w:pPr>
            <w:r>
              <w:fldChar w:fldCharType="begin"/>
            </w:r>
            <w:r>
              <w:instrText xml:space="preserve"> =SUM(ABOVE) </w:instrText>
            </w:r>
            <w:r>
              <w:fldChar w:fldCharType="separate"/>
            </w:r>
            <w:r>
              <w:rPr>
                <w:noProof/>
              </w:rPr>
              <w:t>100</w:t>
            </w:r>
            <w:r>
              <w:fldChar w:fldCharType="end"/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1E75A9" w:rsidRDefault="00FF40C3" w:rsidP="001E75A9">
            <w:pPr>
              <w:pStyle w:val="Bezriadkovania"/>
              <w:jc w:val="center"/>
            </w:pPr>
            <w:r>
              <w:fldChar w:fldCharType="begin"/>
            </w:r>
            <w:r>
              <w:instrText xml:space="preserve"> =SUM(ABOVE) </w:instrText>
            </w:r>
            <w:r>
              <w:fldChar w:fldCharType="separate"/>
            </w:r>
            <w:r>
              <w:rPr>
                <w:noProof/>
              </w:rPr>
              <w:t>100</w:t>
            </w:r>
            <w:r>
              <w:fldChar w:fldCharType="end"/>
            </w:r>
          </w:p>
        </w:tc>
      </w:tr>
    </w:tbl>
    <w:p w:rsidR="001E75A9" w:rsidRDefault="001D1D96" w:rsidP="001D1D9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:rsidR="001D1D96" w:rsidRDefault="001D1D96" w:rsidP="001D1D96">
      <w:pPr>
        <w:rPr>
          <w:sz w:val="22"/>
          <w:szCs w:val="22"/>
        </w:rPr>
      </w:pPr>
      <w:r>
        <w:rPr>
          <w:sz w:val="22"/>
          <w:szCs w:val="22"/>
        </w:rPr>
        <w:t xml:space="preserve">              Za spoločnosť konajú spoločníci samostatne, písomnosti podpisuje každý z konateľov </w:t>
      </w:r>
    </w:p>
    <w:p w:rsidR="001D1D96" w:rsidRDefault="001D1D96" w:rsidP="001D1D96">
      <w:pPr>
        <w:rPr>
          <w:sz w:val="22"/>
          <w:szCs w:val="22"/>
        </w:rPr>
      </w:pPr>
      <w:r>
        <w:rPr>
          <w:sz w:val="22"/>
          <w:szCs w:val="22"/>
        </w:rPr>
        <w:t xml:space="preserve">              samostatne a to tak, že k písanému alebo tlačenému obchodnému menu spoločnosti pripojí  </w:t>
      </w:r>
    </w:p>
    <w:p w:rsidR="001D1D96" w:rsidRDefault="001D1D96" w:rsidP="001D1D96">
      <w:pPr>
        <w:rPr>
          <w:sz w:val="22"/>
          <w:szCs w:val="22"/>
        </w:rPr>
      </w:pPr>
      <w:r>
        <w:rPr>
          <w:sz w:val="22"/>
          <w:szCs w:val="22"/>
        </w:rPr>
        <w:t xml:space="preserve">              svoj vlastnoručný podpis.</w:t>
      </w:r>
    </w:p>
    <w:p w:rsidR="001D1D96" w:rsidRPr="001D1D96" w:rsidRDefault="001D1D96" w:rsidP="001D1D96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70369B" w:rsidRDefault="0070369B" w:rsidP="001E75A9">
      <w:pPr>
        <w:pStyle w:val="Odsekzoznamu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Opis vykonávanej činnosti účtovnej jednotky:</w:t>
      </w:r>
    </w:p>
    <w:p w:rsidR="001E75A9" w:rsidRDefault="001E75A9" w:rsidP="001E75A9">
      <w:pPr>
        <w:pStyle w:val="Odsekzoznamu"/>
        <w:numPr>
          <w:ilvl w:val="0"/>
          <w:numId w:val="1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Podnikanie v</w:t>
      </w:r>
      <w:r w:rsidR="00947B57">
        <w:rPr>
          <w:sz w:val="22"/>
          <w:szCs w:val="22"/>
        </w:rPr>
        <w:t> </w:t>
      </w:r>
      <w:r>
        <w:rPr>
          <w:sz w:val="22"/>
          <w:szCs w:val="22"/>
        </w:rPr>
        <w:t>oblasti</w:t>
      </w:r>
      <w:r w:rsidR="00947B57">
        <w:rPr>
          <w:sz w:val="22"/>
          <w:szCs w:val="22"/>
        </w:rPr>
        <w:t>:  prípravné práce k realizácii stavby</w:t>
      </w:r>
    </w:p>
    <w:p w:rsidR="002B6E12" w:rsidRDefault="002B6E12" w:rsidP="001E75A9">
      <w:pPr>
        <w:pStyle w:val="Odsekzoznamu"/>
        <w:numPr>
          <w:ilvl w:val="0"/>
          <w:numId w:val="1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Podnikanie </w:t>
      </w:r>
      <w:r w:rsidR="00947B57">
        <w:rPr>
          <w:sz w:val="22"/>
          <w:szCs w:val="22"/>
        </w:rPr>
        <w:t xml:space="preserve"> </w:t>
      </w:r>
      <w:r>
        <w:rPr>
          <w:sz w:val="22"/>
          <w:szCs w:val="22"/>
        </w:rPr>
        <w:t>v</w:t>
      </w:r>
      <w:r w:rsidR="00947B57">
        <w:rPr>
          <w:sz w:val="22"/>
          <w:szCs w:val="22"/>
        </w:rPr>
        <w:t> </w:t>
      </w:r>
      <w:r>
        <w:rPr>
          <w:sz w:val="22"/>
          <w:szCs w:val="22"/>
        </w:rPr>
        <w:t>oblasti</w:t>
      </w:r>
      <w:r w:rsidR="00947B57">
        <w:rPr>
          <w:sz w:val="22"/>
          <w:szCs w:val="22"/>
        </w:rPr>
        <w:t>:  dokončovacie stavebné práce pri realizácii exteriérov a interiérov</w:t>
      </w:r>
    </w:p>
    <w:p w:rsidR="002B6E12" w:rsidRPr="001D1D96" w:rsidRDefault="002B6E12" w:rsidP="001D1D96">
      <w:pPr>
        <w:pStyle w:val="Odsekzoznamu"/>
        <w:numPr>
          <w:ilvl w:val="0"/>
          <w:numId w:val="1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Podnikanie v</w:t>
      </w:r>
      <w:r w:rsidR="00947B57">
        <w:rPr>
          <w:sz w:val="22"/>
          <w:szCs w:val="22"/>
        </w:rPr>
        <w:t> </w:t>
      </w:r>
      <w:r>
        <w:rPr>
          <w:sz w:val="22"/>
          <w:szCs w:val="22"/>
        </w:rPr>
        <w:t>oblasti</w:t>
      </w:r>
      <w:r w:rsidR="00947B57">
        <w:rPr>
          <w:sz w:val="22"/>
          <w:szCs w:val="22"/>
        </w:rPr>
        <w:t>:  uskutočňovanie stavieb a ich zmien</w:t>
      </w:r>
    </w:p>
    <w:p w:rsidR="002B6E12" w:rsidRDefault="002B6E12" w:rsidP="002B6E12">
      <w:pPr>
        <w:pStyle w:val="Odsekzoznamu"/>
        <w:ind w:left="1080"/>
        <w:jc w:val="both"/>
        <w:rPr>
          <w:sz w:val="22"/>
          <w:szCs w:val="22"/>
        </w:rPr>
      </w:pPr>
    </w:p>
    <w:p w:rsidR="001E75A9" w:rsidRPr="001E75A9" w:rsidRDefault="001E75A9" w:rsidP="001E75A9">
      <w:pPr>
        <w:pStyle w:val="Odsekzoznamu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Priemerný prepočítaný počet zamestnancov, z toho  počet vedúcich zamestnancov účtovnej jednotky za účtovné obdobie, za ktoré sa zostavuje účtovná závierka (ďalej len „bežné účtovné obdobie“) a za bezprostredne predchádzajúce účtovné obdobie:</w:t>
      </w:r>
    </w:p>
    <w:p w:rsidR="001E75A9" w:rsidRPr="001E75A9" w:rsidRDefault="001E75A9" w:rsidP="001E75A9">
      <w:pPr>
        <w:jc w:val="both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274"/>
        <w:gridCol w:w="2087"/>
      </w:tblGrid>
      <w:tr w:rsidR="002B6E12" w:rsidTr="005B516F"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:rsidR="002B6E12" w:rsidRDefault="002B6E1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B6E12" w:rsidRDefault="002B6E12">
            <w:pPr>
              <w:jc w:val="center"/>
              <w:rPr>
                <w:rFonts w:ascii="Arial Narrow" w:hAnsi="Arial Narrow" w:cs="Arial"/>
                <w:b/>
                <w:sz w:val="22"/>
                <w:szCs w:val="24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2B6E12" w:rsidRDefault="002B6E12">
            <w:pPr>
              <w:jc w:val="center"/>
              <w:rPr>
                <w:rFonts w:ascii="Arial Narrow" w:hAnsi="Arial Narrow" w:cs="Arial"/>
                <w:b/>
                <w:sz w:val="22"/>
                <w:szCs w:val="24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2B6E12" w:rsidTr="002B6E12">
        <w:trPr>
          <w:trHeight w:val="391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6E12" w:rsidRDefault="002B6E1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</w:pPr>
            <w:r>
              <w:t>Priemerný prepočítaný počet zamestnancov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6E12" w:rsidRDefault="00FF40C3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2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6E12" w:rsidRDefault="001D1D9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3</w:t>
            </w:r>
          </w:p>
        </w:tc>
      </w:tr>
    </w:tbl>
    <w:p w:rsidR="00CF1989" w:rsidRPr="0070369B" w:rsidRDefault="00CF1989" w:rsidP="00E27616">
      <w:pPr>
        <w:pStyle w:val="Odsekzoznamu"/>
        <w:jc w:val="both"/>
        <w:rPr>
          <w:sz w:val="22"/>
          <w:szCs w:val="22"/>
        </w:rPr>
      </w:pPr>
    </w:p>
    <w:p w:rsidR="0070369B" w:rsidRDefault="0070369B" w:rsidP="00204880">
      <w:pPr>
        <w:pStyle w:val="Odsekzoznamu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Dátum schválenia účtovnej závierky za bezprostredne predchádzajúce účtovné obdobie príslušným orgánom účtovnej jednotky:</w:t>
      </w:r>
      <w:r w:rsidR="001D1D96">
        <w:rPr>
          <w:sz w:val="22"/>
          <w:szCs w:val="22"/>
        </w:rPr>
        <w:t xml:space="preserve">    20.03.2024</w:t>
      </w:r>
    </w:p>
    <w:p w:rsidR="002B6E12" w:rsidRDefault="002B6E12" w:rsidP="002B6E12">
      <w:pPr>
        <w:pStyle w:val="Odsekzoznamu"/>
        <w:jc w:val="both"/>
        <w:rPr>
          <w:sz w:val="22"/>
          <w:szCs w:val="22"/>
        </w:rPr>
      </w:pPr>
    </w:p>
    <w:p w:rsidR="0070369B" w:rsidRDefault="0070369B" w:rsidP="00204880">
      <w:pPr>
        <w:pStyle w:val="Odsekzoznamu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Právny dôvod na zostavenie účtovnej závierky:</w:t>
      </w:r>
    </w:p>
    <w:p w:rsidR="002B6E12" w:rsidRPr="002B6E12" w:rsidRDefault="002B6E12" w:rsidP="00204880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predpokladu, že účtovná jednotka bude nepretržite pokračovať vo svojej podnikateľskej činnosti.</w:t>
      </w:r>
    </w:p>
    <w:p w:rsidR="002B6E12" w:rsidRDefault="002B6E12" w:rsidP="00204880">
      <w:pPr>
        <w:pStyle w:val="Odsekzoznamu"/>
        <w:jc w:val="both"/>
        <w:rPr>
          <w:sz w:val="22"/>
          <w:szCs w:val="22"/>
        </w:rPr>
      </w:pPr>
    </w:p>
    <w:p w:rsidR="0070369B" w:rsidRDefault="0070369B" w:rsidP="00E27616">
      <w:pPr>
        <w:pStyle w:val="Odsekzoznamu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Údaje o</w:t>
      </w:r>
      <w:r w:rsidR="002B6E12">
        <w:rPr>
          <w:sz w:val="22"/>
          <w:szCs w:val="22"/>
        </w:rPr>
        <w:t> konsolidovanom celku:</w:t>
      </w:r>
    </w:p>
    <w:p w:rsidR="002B6E12" w:rsidRDefault="002B6E12" w:rsidP="002B6E12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nie je súčasťou konsolidovaného celku.</w:t>
      </w:r>
    </w:p>
    <w:p w:rsidR="003D52C0" w:rsidRPr="004448C4" w:rsidRDefault="003D52C0" w:rsidP="003D52C0">
      <w:pPr>
        <w:pStyle w:val="Odsekzoznamu"/>
        <w:jc w:val="both"/>
        <w:rPr>
          <w:sz w:val="22"/>
          <w:szCs w:val="22"/>
        </w:rPr>
      </w:pPr>
    </w:p>
    <w:p w:rsidR="002B6E12" w:rsidRPr="007A563F" w:rsidRDefault="007A563F" w:rsidP="007A563F">
      <w:pPr>
        <w:jc w:val="right"/>
        <w:rPr>
          <w:sz w:val="18"/>
          <w:szCs w:val="18"/>
        </w:rPr>
      </w:pPr>
      <w:r w:rsidRPr="007A563F">
        <w:rPr>
          <w:sz w:val="18"/>
          <w:szCs w:val="18"/>
        </w:rPr>
        <w:t>Strana 6</w:t>
      </w:r>
    </w:p>
    <w:p w:rsidR="004448C4" w:rsidRPr="003D52C0" w:rsidRDefault="003D52C0" w:rsidP="003D52C0">
      <w:pPr>
        <w:jc w:val="center"/>
        <w:rPr>
          <w:b/>
          <w:sz w:val="24"/>
          <w:szCs w:val="24"/>
        </w:rPr>
      </w:pPr>
      <w:r w:rsidRPr="003D52C0">
        <w:rPr>
          <w:b/>
          <w:sz w:val="24"/>
          <w:szCs w:val="24"/>
        </w:rPr>
        <w:lastRenderedPageBreak/>
        <w:t>Čl. II Informácie o</w:t>
      </w:r>
      <w:r w:rsidR="001D1D96">
        <w:rPr>
          <w:b/>
          <w:sz w:val="24"/>
          <w:szCs w:val="24"/>
        </w:rPr>
        <w:t> prijatých postupoch</w:t>
      </w:r>
    </w:p>
    <w:p w:rsidR="0070369B" w:rsidRDefault="0070369B" w:rsidP="00E27616">
      <w:pPr>
        <w:jc w:val="both"/>
        <w:rPr>
          <w:sz w:val="22"/>
          <w:szCs w:val="22"/>
        </w:rPr>
      </w:pPr>
    </w:p>
    <w:p w:rsidR="00354E2C" w:rsidRDefault="00B240A0" w:rsidP="00B240A0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Informácia o aplikácii účtovných zásad a účtovných metód</w:t>
      </w:r>
      <w:r w:rsidR="00354E2C">
        <w:rPr>
          <w:sz w:val="22"/>
          <w:szCs w:val="22"/>
        </w:rPr>
        <w:t>:</w:t>
      </w:r>
    </w:p>
    <w:p w:rsidR="00947B57" w:rsidRDefault="00947B57" w:rsidP="00947B57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vznikla v roku </w:t>
      </w:r>
      <w:r w:rsidR="009D4763">
        <w:rPr>
          <w:sz w:val="22"/>
          <w:szCs w:val="22"/>
        </w:rPr>
        <w:t>2001.</w:t>
      </w:r>
      <w:r>
        <w:rPr>
          <w:sz w:val="22"/>
          <w:szCs w:val="22"/>
        </w:rPr>
        <w:t xml:space="preserve"> Bola zaradené do </w:t>
      </w:r>
      <w:proofErr w:type="spellStart"/>
      <w:r>
        <w:rPr>
          <w:sz w:val="22"/>
          <w:szCs w:val="22"/>
        </w:rPr>
        <w:t>mikro</w:t>
      </w:r>
      <w:proofErr w:type="spellEnd"/>
      <w:r>
        <w:rPr>
          <w:sz w:val="22"/>
          <w:szCs w:val="22"/>
        </w:rPr>
        <w:t xml:space="preserve"> účtovnej jednotky. V bežnom účtovnom období splnila podmienky pre </w:t>
      </w:r>
      <w:proofErr w:type="spellStart"/>
      <w:r>
        <w:rPr>
          <w:sz w:val="22"/>
          <w:szCs w:val="22"/>
        </w:rPr>
        <w:t>mikro</w:t>
      </w:r>
      <w:proofErr w:type="spellEnd"/>
      <w:r>
        <w:rPr>
          <w:sz w:val="22"/>
          <w:szCs w:val="22"/>
        </w:rPr>
        <w:t xml:space="preserve"> účtovnú jednotku. Účtuje v sústave podvojného účtovníctva.</w:t>
      </w:r>
    </w:p>
    <w:p w:rsidR="00354E2C" w:rsidRDefault="00354E2C" w:rsidP="00354E2C">
      <w:pPr>
        <w:pStyle w:val="Odsekzoznamu"/>
        <w:numPr>
          <w:ilvl w:val="0"/>
          <w:numId w:val="8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Spôsob oceňovania jednotlivých položiek majetku, pohľadávok a záväzkov:</w:t>
      </w:r>
    </w:p>
    <w:p w:rsidR="00354E2C" w:rsidRDefault="00354E2C" w:rsidP="00354E2C">
      <w:pPr>
        <w:pStyle w:val="Odsekzoznamu"/>
        <w:numPr>
          <w:ilvl w:val="0"/>
          <w:numId w:val="9"/>
        </w:numPr>
        <w:jc w:val="both"/>
        <w:rPr>
          <w:sz w:val="22"/>
          <w:szCs w:val="22"/>
        </w:rPr>
      </w:pPr>
      <w:r>
        <w:rPr>
          <w:sz w:val="22"/>
          <w:szCs w:val="22"/>
        </w:rPr>
        <w:t>Oceňovanie dlhodobého nehmotného majetku:</w:t>
      </w:r>
    </w:p>
    <w:p w:rsidR="00C4417E" w:rsidRDefault="00C4417E" w:rsidP="00C4417E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 sledovanom období neobstarávala dlhodobý nehmotný majetok.</w:t>
      </w:r>
    </w:p>
    <w:p w:rsidR="00354E2C" w:rsidRDefault="00354E2C" w:rsidP="00354E2C">
      <w:pPr>
        <w:pStyle w:val="Odsekzoznamu"/>
        <w:numPr>
          <w:ilvl w:val="0"/>
          <w:numId w:val="9"/>
        </w:numPr>
        <w:jc w:val="both"/>
        <w:rPr>
          <w:sz w:val="22"/>
          <w:szCs w:val="22"/>
        </w:rPr>
      </w:pPr>
      <w:r>
        <w:rPr>
          <w:sz w:val="22"/>
          <w:szCs w:val="22"/>
        </w:rPr>
        <w:t>Oceňovanie dlhodobého hmotného majetku:</w:t>
      </w:r>
    </w:p>
    <w:p w:rsidR="00C4417E" w:rsidRDefault="00C4417E" w:rsidP="00C4417E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>Dlhodobý hmotný majetok pri obstaraní bol oceňovaný obstarávacou cenou. Do obstarávacej ceny boli zahrnuté náklady</w:t>
      </w:r>
      <w:r w:rsidR="00F15A2B">
        <w:rPr>
          <w:sz w:val="22"/>
          <w:szCs w:val="22"/>
        </w:rPr>
        <w:t xml:space="preserve"> (poplatky, clo, úroky, prepravné)</w:t>
      </w:r>
      <w:r>
        <w:rPr>
          <w:sz w:val="22"/>
          <w:szCs w:val="22"/>
        </w:rPr>
        <w:t xml:space="preserve">, ktoré vznikli do dňa zaradenia hmotného majetku do užívania. </w:t>
      </w:r>
      <w:r w:rsidR="00947B57">
        <w:rPr>
          <w:sz w:val="22"/>
          <w:szCs w:val="22"/>
        </w:rPr>
        <w:t>Dlhodobý majetok ktorého obstarávacia cena sa rovná alebo je vyššia ako 1 700 EUR bol zaradené do evidencie dlhodobého hmotného majetku.</w:t>
      </w:r>
    </w:p>
    <w:p w:rsidR="00947B57" w:rsidRDefault="00947B57" w:rsidP="00C4417E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>Drobný dlhodobý hmotný majetok do 1 700 EUR bol vykázaný pri obstaraní v nákladoch a ďalej bol neúčtovne evidovaný v pomocnej evidencii.</w:t>
      </w:r>
    </w:p>
    <w:p w:rsidR="00354E2C" w:rsidRDefault="00354E2C" w:rsidP="00354E2C">
      <w:pPr>
        <w:pStyle w:val="Odsekzoznamu"/>
        <w:numPr>
          <w:ilvl w:val="0"/>
          <w:numId w:val="9"/>
        </w:numPr>
        <w:jc w:val="both"/>
        <w:rPr>
          <w:sz w:val="22"/>
          <w:szCs w:val="22"/>
        </w:rPr>
      </w:pPr>
      <w:r>
        <w:rPr>
          <w:sz w:val="22"/>
          <w:szCs w:val="22"/>
        </w:rPr>
        <w:t>Oceňovanie dlhodobého finančného majetku:</w:t>
      </w:r>
    </w:p>
    <w:p w:rsidR="00F15A2B" w:rsidRDefault="00F15A2B" w:rsidP="00F15A2B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 sledovanom období neobstarávala dlhodobý finančný majetok.</w:t>
      </w:r>
    </w:p>
    <w:p w:rsidR="00354E2C" w:rsidRDefault="00354E2C" w:rsidP="00354E2C">
      <w:pPr>
        <w:pStyle w:val="Odsekzoznamu"/>
        <w:numPr>
          <w:ilvl w:val="0"/>
          <w:numId w:val="9"/>
        </w:numPr>
        <w:jc w:val="both"/>
        <w:rPr>
          <w:sz w:val="22"/>
          <w:szCs w:val="22"/>
        </w:rPr>
      </w:pPr>
      <w:r>
        <w:rPr>
          <w:sz w:val="22"/>
          <w:szCs w:val="22"/>
        </w:rPr>
        <w:t>Oceňovanie zásob obstaraných kúpou:</w:t>
      </w:r>
    </w:p>
    <w:p w:rsidR="00F15A2B" w:rsidRDefault="00F15A2B" w:rsidP="00F15A2B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 sledovanom období neobstarávala zásoby na sklad. Spotrebný materiál bol pri nákupe vykázaný v nákladoch.</w:t>
      </w:r>
    </w:p>
    <w:p w:rsidR="00354E2C" w:rsidRDefault="00354E2C" w:rsidP="00354E2C">
      <w:pPr>
        <w:pStyle w:val="Odsekzoznamu"/>
        <w:numPr>
          <w:ilvl w:val="0"/>
          <w:numId w:val="9"/>
        </w:numPr>
        <w:jc w:val="both"/>
        <w:rPr>
          <w:sz w:val="22"/>
          <w:szCs w:val="22"/>
        </w:rPr>
      </w:pPr>
      <w:r>
        <w:rPr>
          <w:sz w:val="22"/>
          <w:szCs w:val="22"/>
        </w:rPr>
        <w:t>Oceňovane zásob obstaraných vlastnou výrobou:</w:t>
      </w:r>
    </w:p>
    <w:p w:rsidR="00F15A2B" w:rsidRDefault="00F15A2B" w:rsidP="00F15A2B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 sledovanom období neobstarávala zásoby vlastnou výrobou.</w:t>
      </w:r>
    </w:p>
    <w:p w:rsidR="00354E2C" w:rsidRDefault="00354E2C" w:rsidP="00354E2C">
      <w:pPr>
        <w:pStyle w:val="Odsekzoznamu"/>
        <w:numPr>
          <w:ilvl w:val="0"/>
          <w:numId w:val="9"/>
        </w:numPr>
        <w:jc w:val="both"/>
        <w:rPr>
          <w:sz w:val="22"/>
          <w:szCs w:val="22"/>
        </w:rPr>
      </w:pPr>
      <w:r>
        <w:rPr>
          <w:sz w:val="22"/>
          <w:szCs w:val="22"/>
        </w:rPr>
        <w:t>Oceňovanie pohľadávok:</w:t>
      </w:r>
    </w:p>
    <w:p w:rsidR="00F15A2B" w:rsidRDefault="00F15A2B" w:rsidP="00F15A2B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>Pohľadávky z obchodného styku boli pri vzniku ocenené menovitou hodnotou.</w:t>
      </w:r>
    </w:p>
    <w:p w:rsidR="00F15A2B" w:rsidRDefault="00F15A2B" w:rsidP="00F15A2B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v sledovanom období evidovala krátkodobé pohľadávky.  </w:t>
      </w:r>
    </w:p>
    <w:p w:rsidR="00354E2C" w:rsidRDefault="00354E2C" w:rsidP="00354E2C">
      <w:pPr>
        <w:pStyle w:val="Odsekzoznamu"/>
        <w:numPr>
          <w:ilvl w:val="0"/>
          <w:numId w:val="9"/>
        </w:numPr>
        <w:jc w:val="both"/>
        <w:rPr>
          <w:sz w:val="22"/>
          <w:szCs w:val="22"/>
        </w:rPr>
      </w:pPr>
      <w:r>
        <w:rPr>
          <w:sz w:val="22"/>
          <w:szCs w:val="22"/>
        </w:rPr>
        <w:t>Oceňovanie krátkodobého finančného majetku:</w:t>
      </w:r>
    </w:p>
    <w:p w:rsidR="00F15A2B" w:rsidRDefault="00F15A2B" w:rsidP="00F15A2B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boli ocenené menovitou hodnotou</w:t>
      </w:r>
      <w:r w:rsidR="007A563F">
        <w:rPr>
          <w:sz w:val="22"/>
          <w:szCs w:val="22"/>
        </w:rPr>
        <w:t>. Účtovná jednotka eviduje peňažné prostriedky v hotovosti a na účtoch v banke.</w:t>
      </w:r>
    </w:p>
    <w:p w:rsidR="003D71D5" w:rsidRDefault="003D71D5" w:rsidP="003D71D5">
      <w:pPr>
        <w:pStyle w:val="Odsekzoznamu"/>
        <w:numPr>
          <w:ilvl w:val="0"/>
          <w:numId w:val="9"/>
        </w:numPr>
        <w:jc w:val="both"/>
        <w:rPr>
          <w:sz w:val="22"/>
          <w:szCs w:val="22"/>
        </w:rPr>
      </w:pPr>
      <w:r>
        <w:rPr>
          <w:sz w:val="22"/>
          <w:szCs w:val="22"/>
        </w:rPr>
        <w:t>Časové rozlíšenie na strane aktív:</w:t>
      </w:r>
    </w:p>
    <w:p w:rsidR="003D71D5" w:rsidRPr="007A563F" w:rsidRDefault="003D71D5" w:rsidP="003D71D5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 súlade s Postupmi účtovania časovo nerozlišovala nevýznamné, stále sa opakujúce účtovné položky.</w:t>
      </w:r>
    </w:p>
    <w:p w:rsidR="00354E2C" w:rsidRDefault="00354E2C" w:rsidP="00354E2C">
      <w:pPr>
        <w:pStyle w:val="Odsekzoznamu"/>
        <w:numPr>
          <w:ilvl w:val="0"/>
          <w:numId w:val="9"/>
        </w:numPr>
        <w:jc w:val="both"/>
        <w:rPr>
          <w:sz w:val="22"/>
          <w:szCs w:val="22"/>
        </w:rPr>
      </w:pPr>
      <w:r>
        <w:rPr>
          <w:sz w:val="22"/>
          <w:szCs w:val="22"/>
        </w:rPr>
        <w:t>Oceňovanie záväzkov vrátane rezerv, dlhopisov, pôžičiek a úverov,</w:t>
      </w:r>
    </w:p>
    <w:p w:rsidR="007A563F" w:rsidRDefault="007A563F" w:rsidP="007A563F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 sledovanom období oceňovala záväzky menovitou hodnotou.</w:t>
      </w:r>
    </w:p>
    <w:p w:rsidR="007A563F" w:rsidRDefault="007A563F" w:rsidP="007A563F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sledovanom období účtovnej jednotke nebol poskytnutý úver ani pôžička. </w:t>
      </w:r>
    </w:p>
    <w:p w:rsidR="007A563F" w:rsidRDefault="007A563F" w:rsidP="007A563F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Úvery a pôžičky z predchádzajúcich období sú splatené celkom </w:t>
      </w:r>
      <w:r w:rsidR="009D4763">
        <w:rPr>
          <w:sz w:val="22"/>
          <w:szCs w:val="22"/>
        </w:rPr>
        <w:t>100</w:t>
      </w:r>
      <w:r>
        <w:rPr>
          <w:sz w:val="22"/>
          <w:szCs w:val="22"/>
        </w:rPr>
        <w:t xml:space="preserve"> % a účto</w:t>
      </w:r>
      <w:r w:rsidR="009D4763">
        <w:rPr>
          <w:sz w:val="22"/>
          <w:szCs w:val="22"/>
        </w:rPr>
        <w:t>vná jednotka nemá dlh z poskytnutých úvero</w:t>
      </w:r>
      <w:r w:rsidR="006B14A1">
        <w:rPr>
          <w:sz w:val="22"/>
          <w:szCs w:val="22"/>
        </w:rPr>
        <w:t>v</w:t>
      </w:r>
      <w:r w:rsidR="009D4763">
        <w:rPr>
          <w:sz w:val="22"/>
          <w:szCs w:val="22"/>
        </w:rPr>
        <w:t xml:space="preserve"> a pôžič</w:t>
      </w:r>
      <w:r w:rsidR="006B14A1">
        <w:rPr>
          <w:sz w:val="22"/>
          <w:szCs w:val="22"/>
        </w:rPr>
        <w:t>ie</w:t>
      </w:r>
      <w:r w:rsidR="009D4763">
        <w:rPr>
          <w:sz w:val="22"/>
          <w:szCs w:val="22"/>
        </w:rPr>
        <w:t>k.</w:t>
      </w:r>
      <w:r w:rsidR="006B14A1">
        <w:rPr>
          <w:sz w:val="22"/>
          <w:szCs w:val="22"/>
        </w:rPr>
        <w:t xml:space="preserve"> Účtovná jednotka v sledovanom období predčasne splatila úver poskytnutý </w:t>
      </w:r>
      <w:proofErr w:type="spellStart"/>
      <w:r w:rsidR="006B14A1">
        <w:rPr>
          <w:sz w:val="22"/>
          <w:szCs w:val="22"/>
        </w:rPr>
        <w:t>Uni</w:t>
      </w:r>
      <w:proofErr w:type="spellEnd"/>
      <w:r w:rsidR="006B14A1">
        <w:rPr>
          <w:sz w:val="22"/>
          <w:szCs w:val="22"/>
        </w:rPr>
        <w:t xml:space="preserve"> </w:t>
      </w:r>
      <w:proofErr w:type="spellStart"/>
      <w:r w:rsidR="00C6015E">
        <w:rPr>
          <w:sz w:val="22"/>
          <w:szCs w:val="22"/>
        </w:rPr>
        <w:t>C</w:t>
      </w:r>
      <w:r w:rsidR="006B14A1">
        <w:rPr>
          <w:sz w:val="22"/>
          <w:szCs w:val="22"/>
        </w:rPr>
        <w:t>redit</w:t>
      </w:r>
      <w:proofErr w:type="spellEnd"/>
      <w:r w:rsidR="006B14A1">
        <w:rPr>
          <w:sz w:val="22"/>
          <w:szCs w:val="22"/>
        </w:rPr>
        <w:t xml:space="preserve"> </w:t>
      </w:r>
      <w:proofErr w:type="spellStart"/>
      <w:r w:rsidR="006B14A1">
        <w:rPr>
          <w:sz w:val="22"/>
          <w:szCs w:val="22"/>
        </w:rPr>
        <w:t>leasin</w:t>
      </w:r>
      <w:proofErr w:type="spellEnd"/>
      <w:r w:rsidR="006B14A1">
        <w:rPr>
          <w:sz w:val="22"/>
          <w:szCs w:val="22"/>
        </w:rPr>
        <w:t>, ktorý bol poskytnutý na obstaranie stavebného stroja.</w:t>
      </w:r>
    </w:p>
    <w:p w:rsidR="009D4763" w:rsidRDefault="009D4763" w:rsidP="007A563F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v sledovanom období </w:t>
      </w:r>
      <w:proofErr w:type="spellStart"/>
      <w:r>
        <w:rPr>
          <w:sz w:val="22"/>
          <w:szCs w:val="22"/>
        </w:rPr>
        <w:t>vysporiadala</w:t>
      </w:r>
      <w:proofErr w:type="spellEnd"/>
      <w:r>
        <w:rPr>
          <w:sz w:val="22"/>
          <w:szCs w:val="22"/>
        </w:rPr>
        <w:t xml:space="preserve"> pôžičku s konateľmi a na konci účtovného obdobia neeviduje záväzok voči konateľo</w:t>
      </w:r>
      <w:r w:rsidR="000C37AA">
        <w:rPr>
          <w:sz w:val="22"/>
          <w:szCs w:val="22"/>
        </w:rPr>
        <w:t>m</w:t>
      </w:r>
      <w:r>
        <w:rPr>
          <w:sz w:val="22"/>
          <w:szCs w:val="22"/>
        </w:rPr>
        <w:t>.</w:t>
      </w:r>
    </w:p>
    <w:p w:rsidR="003D71D5" w:rsidRDefault="009D4763" w:rsidP="007A563F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 sledovanom období nevytvárala r</w:t>
      </w:r>
      <w:r w:rsidR="003D71D5">
        <w:rPr>
          <w:sz w:val="22"/>
          <w:szCs w:val="22"/>
        </w:rPr>
        <w:t>ezervy</w:t>
      </w:r>
      <w:r w:rsidR="00D841AA">
        <w:rPr>
          <w:sz w:val="22"/>
          <w:szCs w:val="22"/>
        </w:rPr>
        <w:t>.</w:t>
      </w:r>
    </w:p>
    <w:p w:rsidR="00354E2C" w:rsidRDefault="00354E2C" w:rsidP="00354E2C">
      <w:pPr>
        <w:pStyle w:val="Odsekzoznamu"/>
        <w:numPr>
          <w:ilvl w:val="0"/>
          <w:numId w:val="9"/>
        </w:numPr>
        <w:jc w:val="both"/>
        <w:rPr>
          <w:sz w:val="22"/>
          <w:szCs w:val="22"/>
        </w:rPr>
      </w:pPr>
      <w:r>
        <w:rPr>
          <w:sz w:val="22"/>
          <w:szCs w:val="22"/>
        </w:rPr>
        <w:t>Oceňovanie derivátových operácií:</w:t>
      </w:r>
    </w:p>
    <w:p w:rsidR="007A563F" w:rsidRDefault="007A563F" w:rsidP="007A563F">
      <w:pPr>
        <w:pStyle w:val="Odsekzoznamu"/>
        <w:ind w:left="14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nemá náplň pre túto </w:t>
      </w:r>
      <w:r w:rsidR="003D71D5">
        <w:rPr>
          <w:sz w:val="22"/>
          <w:szCs w:val="22"/>
        </w:rPr>
        <w:t>položku</w:t>
      </w:r>
      <w:r>
        <w:rPr>
          <w:sz w:val="22"/>
          <w:szCs w:val="22"/>
        </w:rPr>
        <w:t>.</w:t>
      </w:r>
    </w:p>
    <w:p w:rsidR="00354E2C" w:rsidRPr="00354E2C" w:rsidRDefault="00354E2C" w:rsidP="00354E2C">
      <w:pPr>
        <w:pStyle w:val="Odsekzoznamu"/>
        <w:numPr>
          <w:ilvl w:val="0"/>
          <w:numId w:val="8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Spôsob zostavenia odpisového plánu pre jednotlivé druhy dlhodobého hmotného majetku a dlhodobého nehmotného majetku, pričom sa uvádza doba odpisovania, použité sadzby odpisov a odpisové met</w:t>
      </w:r>
      <w:r w:rsidR="00934F87">
        <w:rPr>
          <w:sz w:val="22"/>
          <w:szCs w:val="22"/>
        </w:rPr>
        <w:t>ódy pri určení odpisov:</w:t>
      </w:r>
    </w:p>
    <w:p w:rsidR="00EB1653" w:rsidRPr="00354E2C" w:rsidRDefault="00354E2C" w:rsidP="00354E2C">
      <w:pPr>
        <w:jc w:val="both"/>
        <w:rPr>
          <w:sz w:val="22"/>
          <w:szCs w:val="22"/>
        </w:rPr>
      </w:pPr>
      <w:r w:rsidRPr="00354E2C">
        <w:rPr>
          <w:sz w:val="22"/>
          <w:szCs w:val="22"/>
        </w:rPr>
        <w:t xml:space="preserve"> </w:t>
      </w:r>
      <w:r w:rsidR="00B240A0" w:rsidRPr="00354E2C">
        <w:rPr>
          <w:sz w:val="22"/>
          <w:szCs w:val="22"/>
        </w:rPr>
        <w:t xml:space="preserve"> </w:t>
      </w:r>
    </w:p>
    <w:tbl>
      <w:tblPr>
        <w:tblW w:w="4650" w:type="pct"/>
        <w:jc w:val="right"/>
        <w:tblInd w:w="74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5"/>
        <w:gridCol w:w="2856"/>
        <w:gridCol w:w="2856"/>
      </w:tblGrid>
      <w:tr w:rsidR="00EB1653" w:rsidTr="00D841AA">
        <w:trPr>
          <w:jc w:val="right"/>
        </w:trPr>
        <w:tc>
          <w:tcPr>
            <w:tcW w:w="285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B1653" w:rsidRDefault="00EB165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majetku</w:t>
            </w:r>
          </w:p>
        </w:tc>
        <w:tc>
          <w:tcPr>
            <w:tcW w:w="285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B1653" w:rsidRDefault="00EB165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285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B1653" w:rsidRDefault="00EB165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 výpočtu odpisov</w:t>
            </w:r>
          </w:p>
        </w:tc>
      </w:tr>
      <w:tr w:rsidR="00EB1653" w:rsidTr="00D841AA">
        <w:trPr>
          <w:jc w:val="right"/>
        </w:trPr>
        <w:tc>
          <w:tcPr>
            <w:tcW w:w="285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EB1653" w:rsidRDefault="00EB1653">
            <w:pPr>
              <w:spacing w:line="276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Prístroje a zariadenia</w:t>
            </w:r>
          </w:p>
        </w:tc>
        <w:tc>
          <w:tcPr>
            <w:tcW w:w="285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EB1653" w:rsidRDefault="00C6015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72</w:t>
            </w:r>
            <w:r w:rsidR="00EB1653">
              <w:rPr>
                <w:rFonts w:cs="Arial"/>
                <w:szCs w:val="22"/>
              </w:rPr>
              <w:t xml:space="preserve"> mesiacov</w:t>
            </w:r>
          </w:p>
        </w:tc>
        <w:tc>
          <w:tcPr>
            <w:tcW w:w="285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EB1653" w:rsidRDefault="00EB165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rovnomerne</w:t>
            </w:r>
          </w:p>
        </w:tc>
      </w:tr>
      <w:tr w:rsidR="00EB1653" w:rsidTr="00D841AA">
        <w:trPr>
          <w:jc w:val="right"/>
        </w:trPr>
        <w:tc>
          <w:tcPr>
            <w:tcW w:w="285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EB1653" w:rsidRDefault="00EB1653">
            <w:pPr>
              <w:spacing w:line="276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Motorové vozidlá</w:t>
            </w:r>
          </w:p>
        </w:tc>
        <w:tc>
          <w:tcPr>
            <w:tcW w:w="285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EB1653" w:rsidRDefault="00EB165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48 mesiacov</w:t>
            </w:r>
          </w:p>
        </w:tc>
        <w:tc>
          <w:tcPr>
            <w:tcW w:w="285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EB1653" w:rsidRDefault="00EB165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rovnomerne</w:t>
            </w:r>
          </w:p>
        </w:tc>
      </w:tr>
    </w:tbl>
    <w:p w:rsidR="00814ACB" w:rsidRDefault="00B110D8" w:rsidP="00E2761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</w:t>
      </w:r>
    </w:p>
    <w:p w:rsidR="00814ACB" w:rsidRDefault="00814ACB" w:rsidP="00814ACB">
      <w:pPr>
        <w:jc w:val="right"/>
        <w:rPr>
          <w:sz w:val="22"/>
          <w:szCs w:val="22"/>
        </w:rPr>
      </w:pPr>
      <w:r w:rsidRPr="007A563F">
        <w:rPr>
          <w:sz w:val="18"/>
          <w:szCs w:val="18"/>
        </w:rPr>
        <w:t xml:space="preserve">Strana </w:t>
      </w:r>
      <w:r>
        <w:rPr>
          <w:sz w:val="18"/>
          <w:szCs w:val="18"/>
        </w:rPr>
        <w:t>7</w:t>
      </w:r>
    </w:p>
    <w:p w:rsidR="00B110D8" w:rsidRDefault="00814ACB" w:rsidP="00E27616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             </w:t>
      </w:r>
      <w:r w:rsidR="00B110D8">
        <w:rPr>
          <w:sz w:val="22"/>
          <w:szCs w:val="22"/>
        </w:rPr>
        <w:t xml:space="preserve"> Účtovná jednotka interným predpisom odpisový plán  dlhodobého hmotného majetku </w:t>
      </w:r>
    </w:p>
    <w:p w:rsidR="00B110D8" w:rsidRDefault="00B110D8" w:rsidP="00E2761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stanovila tak, že za základ vzala metódy používané pri vyčísľovaní daňových odpisov. </w:t>
      </w:r>
    </w:p>
    <w:p w:rsidR="00B110D8" w:rsidRDefault="003D71D5" w:rsidP="00E2761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="00B110D8">
        <w:rPr>
          <w:sz w:val="22"/>
          <w:szCs w:val="22"/>
        </w:rPr>
        <w:t>Odpisové sadzby pre účtovné a daňové odpisy sa rovnajú.</w:t>
      </w:r>
      <w:r>
        <w:rPr>
          <w:sz w:val="22"/>
          <w:szCs w:val="22"/>
        </w:rPr>
        <w:t xml:space="preserve">  </w:t>
      </w:r>
      <w:r w:rsidR="00D841AA">
        <w:rPr>
          <w:sz w:val="22"/>
          <w:szCs w:val="22"/>
        </w:rPr>
        <w:t xml:space="preserve"> </w:t>
      </w:r>
    </w:p>
    <w:p w:rsidR="00D841AA" w:rsidRDefault="00D841AA" w:rsidP="00D841AA">
      <w:pPr>
        <w:jc w:val="right"/>
        <w:rPr>
          <w:sz w:val="22"/>
          <w:szCs w:val="22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</w:t>
      </w:r>
    </w:p>
    <w:p w:rsidR="00EB1653" w:rsidRDefault="00EB1653" w:rsidP="00EB1653">
      <w:pPr>
        <w:pStyle w:val="Odsekzoznamu"/>
        <w:numPr>
          <w:ilvl w:val="0"/>
          <w:numId w:val="8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Informácia o dotáciách a ich oceňovanie v účtovníctve.</w:t>
      </w:r>
    </w:p>
    <w:p w:rsidR="003D71D5" w:rsidRDefault="003D71D5" w:rsidP="003D71D5">
      <w:pPr>
        <w:pStyle w:val="Odsekzoznamu"/>
        <w:ind w:left="1080"/>
        <w:jc w:val="both"/>
        <w:rPr>
          <w:sz w:val="22"/>
          <w:szCs w:val="22"/>
        </w:rPr>
      </w:pPr>
      <w:r>
        <w:rPr>
          <w:sz w:val="22"/>
          <w:szCs w:val="22"/>
        </w:rPr>
        <w:t>Účtovnej jednotke v sledovanom období neboli poskytnuté dotácie.</w:t>
      </w:r>
    </w:p>
    <w:p w:rsidR="00EB1653" w:rsidRDefault="00EB1653" w:rsidP="00EB1653">
      <w:pPr>
        <w:pStyle w:val="Odsekzoznamu"/>
        <w:numPr>
          <w:ilvl w:val="0"/>
          <w:numId w:val="8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Informácia o účtovaní významných oprav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</w:t>
      </w:r>
      <w:r w:rsidR="00837E48">
        <w:rPr>
          <w:sz w:val="22"/>
          <w:szCs w:val="22"/>
        </w:rPr>
        <w:t>obdobia</w:t>
      </w:r>
      <w:r w:rsidR="00D83DAB">
        <w:rPr>
          <w:sz w:val="22"/>
          <w:szCs w:val="22"/>
        </w:rPr>
        <w:t>.</w:t>
      </w:r>
    </w:p>
    <w:p w:rsidR="00837E48" w:rsidRDefault="009414B4" w:rsidP="00837E48">
      <w:pPr>
        <w:pStyle w:val="Odsekzoznamu"/>
        <w:ind w:left="1080"/>
        <w:jc w:val="both"/>
        <w:rPr>
          <w:sz w:val="22"/>
          <w:szCs w:val="22"/>
        </w:rPr>
      </w:pPr>
      <w:r>
        <w:rPr>
          <w:sz w:val="22"/>
          <w:szCs w:val="22"/>
        </w:rPr>
        <w:t>Účtovná jednotka opravovala chyby minulých účtovných období len v nevýznamných sumách v celkovej výške 70,72 EUR, ktoré ovplyvnili výsledok hospodárenia v</w:t>
      </w:r>
      <w:r w:rsidR="00DD0B6D">
        <w:rPr>
          <w:sz w:val="22"/>
          <w:szCs w:val="22"/>
        </w:rPr>
        <w:t xml:space="preserve"> sledovanom období, ale </w:t>
      </w:r>
      <w:bookmarkStart w:id="0" w:name="_GoBack"/>
      <w:bookmarkEnd w:id="0"/>
      <w:r>
        <w:rPr>
          <w:sz w:val="22"/>
          <w:szCs w:val="22"/>
        </w:rPr>
        <w:t xml:space="preserve"> neboli zaradené do daňových nákladov.</w:t>
      </w:r>
    </w:p>
    <w:p w:rsidR="00B110D8" w:rsidRDefault="00B110D8" w:rsidP="00837E48">
      <w:pPr>
        <w:pStyle w:val="Odsekzoznamu"/>
        <w:ind w:left="1080"/>
        <w:jc w:val="both"/>
        <w:rPr>
          <w:sz w:val="22"/>
          <w:szCs w:val="22"/>
        </w:rPr>
      </w:pPr>
    </w:p>
    <w:p w:rsidR="003D52C0" w:rsidRPr="00837E48" w:rsidRDefault="00EB1653" w:rsidP="00837E48">
      <w:pPr>
        <w:ind w:left="720"/>
        <w:jc w:val="center"/>
        <w:rPr>
          <w:b/>
          <w:sz w:val="24"/>
          <w:szCs w:val="24"/>
        </w:rPr>
      </w:pPr>
      <w:r w:rsidRPr="009414B4">
        <w:rPr>
          <w:b/>
          <w:sz w:val="24"/>
          <w:szCs w:val="24"/>
        </w:rPr>
        <w:t xml:space="preserve">Čl. </w:t>
      </w:r>
      <w:r w:rsidR="009414B4" w:rsidRPr="009414B4">
        <w:rPr>
          <w:b/>
          <w:sz w:val="24"/>
          <w:szCs w:val="24"/>
        </w:rPr>
        <w:t>III.</w:t>
      </w:r>
      <w:r w:rsidRPr="009414B4">
        <w:rPr>
          <w:b/>
          <w:sz w:val="24"/>
          <w:szCs w:val="24"/>
        </w:rPr>
        <w:t xml:space="preserve"> Informácie, ktoré vysvetľujú a dopĺňajú súvahu a výkaz ziskov a strát</w:t>
      </w:r>
    </w:p>
    <w:p w:rsidR="00EB1653" w:rsidRDefault="00EB1653" w:rsidP="00E27616">
      <w:pPr>
        <w:jc w:val="both"/>
        <w:rPr>
          <w:sz w:val="22"/>
          <w:szCs w:val="22"/>
        </w:rPr>
      </w:pPr>
    </w:p>
    <w:p w:rsidR="003D52C0" w:rsidRDefault="00837E48" w:rsidP="00837E48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</w:t>
      </w:r>
      <w:r w:rsidR="00672EC2">
        <w:rPr>
          <w:sz w:val="22"/>
          <w:szCs w:val="22"/>
        </w:rPr>
        <w:t>l</w:t>
      </w:r>
      <w:r>
        <w:rPr>
          <w:sz w:val="22"/>
          <w:szCs w:val="22"/>
        </w:rPr>
        <w:t>ných pohrôm</w:t>
      </w:r>
      <w:r w:rsidR="006B14A1">
        <w:rPr>
          <w:sz w:val="22"/>
          <w:szCs w:val="22"/>
        </w:rPr>
        <w:t>.</w:t>
      </w:r>
    </w:p>
    <w:p w:rsidR="00B110D8" w:rsidRDefault="009414B4" w:rsidP="009414B4">
      <w:pPr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v sledovanom období dosahovala výnosy hlavne zo stavebnej činnosti. Náklady boli </w:t>
      </w:r>
      <w:r w:rsidR="006B14A1">
        <w:rPr>
          <w:sz w:val="22"/>
          <w:szCs w:val="22"/>
        </w:rPr>
        <w:t>vynaložené hlavne na nákup stavebného materiálu a služby spojené s činnosťou spoločnosti.</w:t>
      </w:r>
      <w:r>
        <w:rPr>
          <w:sz w:val="22"/>
          <w:szCs w:val="22"/>
        </w:rPr>
        <w:t xml:space="preserve">  </w:t>
      </w:r>
    </w:p>
    <w:p w:rsidR="00B110D8" w:rsidRPr="00B110D8" w:rsidRDefault="00B110D8" w:rsidP="00B110D8">
      <w:pPr>
        <w:jc w:val="both"/>
        <w:rPr>
          <w:sz w:val="22"/>
          <w:szCs w:val="22"/>
        </w:rPr>
      </w:pPr>
    </w:p>
    <w:p w:rsidR="00837E48" w:rsidRDefault="00837E48" w:rsidP="00837E48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Informácie o záväzkoch, a to:</w:t>
      </w:r>
    </w:p>
    <w:p w:rsidR="002039B3" w:rsidRPr="006A7E20" w:rsidRDefault="006A7E20" w:rsidP="006A7E20">
      <w:pPr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má záväzky z obchodného styku vo výške </w:t>
      </w:r>
      <w:r w:rsidR="00C6015E">
        <w:rPr>
          <w:sz w:val="22"/>
          <w:szCs w:val="22"/>
        </w:rPr>
        <w:t>12</w:t>
      </w:r>
      <w:r>
        <w:rPr>
          <w:sz w:val="22"/>
          <w:szCs w:val="22"/>
        </w:rPr>
        <w:t xml:space="preserve"> 244,73 EUR, záväzky voči zamestnancom, inštitúciám sociálneho a zdravotného zabezpečenia a daňovému úradu vo výške </w:t>
      </w:r>
      <w:r w:rsidR="00DD0B6D">
        <w:rPr>
          <w:sz w:val="22"/>
          <w:szCs w:val="22"/>
        </w:rPr>
        <w:t>2504,61</w:t>
      </w:r>
      <w:r>
        <w:rPr>
          <w:sz w:val="22"/>
          <w:szCs w:val="22"/>
        </w:rPr>
        <w:t xml:space="preserve"> EUR. </w:t>
      </w:r>
    </w:p>
    <w:p w:rsidR="002039B3" w:rsidRDefault="002039B3" w:rsidP="002039B3">
      <w:pPr>
        <w:pStyle w:val="Odsekzoznamu"/>
        <w:ind w:left="1080"/>
        <w:jc w:val="both"/>
        <w:rPr>
          <w:sz w:val="22"/>
          <w:szCs w:val="22"/>
        </w:rPr>
      </w:pPr>
    </w:p>
    <w:p w:rsidR="00837E48" w:rsidRDefault="00837E48" w:rsidP="00837E48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Informácia o</w:t>
      </w:r>
      <w:r w:rsidR="00294E93">
        <w:rPr>
          <w:sz w:val="22"/>
          <w:szCs w:val="22"/>
        </w:rPr>
        <w:t> pohľadávkach, a to:</w:t>
      </w:r>
    </w:p>
    <w:p w:rsidR="00294E93" w:rsidRDefault="00294E93" w:rsidP="00294E93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ku koncu účtovného obdobia neeviduje neuhradené pohľadávky.</w:t>
      </w:r>
    </w:p>
    <w:p w:rsidR="00294E93" w:rsidRDefault="00294E93" w:rsidP="00294E93">
      <w:pPr>
        <w:jc w:val="both"/>
        <w:rPr>
          <w:sz w:val="22"/>
          <w:szCs w:val="22"/>
        </w:rPr>
      </w:pPr>
    </w:p>
    <w:p w:rsidR="00294E93" w:rsidRDefault="00294E93" w:rsidP="00294E93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Informácia o vlastných akciách:</w:t>
      </w:r>
    </w:p>
    <w:p w:rsidR="00294E93" w:rsidRDefault="00294E93" w:rsidP="00294E93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neúčtuje o vlastných akciách.</w:t>
      </w:r>
    </w:p>
    <w:p w:rsidR="00294E93" w:rsidRDefault="00294E93" w:rsidP="00294E93">
      <w:pPr>
        <w:jc w:val="both"/>
        <w:rPr>
          <w:sz w:val="22"/>
          <w:szCs w:val="22"/>
        </w:rPr>
      </w:pPr>
    </w:p>
    <w:p w:rsidR="00294E93" w:rsidRDefault="00294E93" w:rsidP="00294E93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Kapitálový fond v príspevkov podľa  Obchodného zákonníka: </w:t>
      </w:r>
    </w:p>
    <w:p w:rsidR="00FB148F" w:rsidRDefault="00FB148F" w:rsidP="00FB148F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Spoločnosť vytvorila v sledovanom období kapitálový fond vo výške 5 000,- EUR.</w:t>
      </w:r>
    </w:p>
    <w:p w:rsidR="00FB148F" w:rsidRDefault="00FB148F" w:rsidP="00FB148F">
      <w:pPr>
        <w:pStyle w:val="Odsekzoznamu"/>
        <w:jc w:val="both"/>
        <w:rPr>
          <w:sz w:val="22"/>
          <w:szCs w:val="22"/>
        </w:rPr>
      </w:pPr>
    </w:p>
    <w:p w:rsidR="00FB148F" w:rsidRDefault="00FB148F" w:rsidP="00FB148F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Informácia o orgánoch účtovnej jednotky:</w:t>
      </w:r>
    </w:p>
    <w:p w:rsidR="00FB148F" w:rsidRDefault="00FB148F" w:rsidP="00FB148F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 sledovanom období nevyplácala odmeny spoločníkom a konateľom spoločnosti.</w:t>
      </w:r>
    </w:p>
    <w:p w:rsidR="00FB148F" w:rsidRDefault="00FB148F" w:rsidP="00FB148F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vykonala v sledovanom období transakcie so závislými osobami vo výške vo výške – tržby 252,- EUR, náklady – 574,73 EUR.</w:t>
      </w:r>
    </w:p>
    <w:p w:rsidR="00FB148F" w:rsidRDefault="00FB148F" w:rsidP="00FB148F">
      <w:pPr>
        <w:pStyle w:val="Odsekzoznamu"/>
        <w:jc w:val="both"/>
        <w:rPr>
          <w:sz w:val="22"/>
          <w:szCs w:val="22"/>
        </w:rPr>
      </w:pPr>
    </w:p>
    <w:p w:rsidR="00FB148F" w:rsidRDefault="00FB148F" w:rsidP="00FB148F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Informácie o povinnostiach účtovnej jednotky:</w:t>
      </w:r>
      <w:r w:rsidRPr="00FB148F">
        <w:rPr>
          <w:sz w:val="22"/>
          <w:szCs w:val="22"/>
        </w:rPr>
        <w:t xml:space="preserve"> </w:t>
      </w:r>
    </w:p>
    <w:p w:rsidR="00FB148F" w:rsidRDefault="00FB148F" w:rsidP="00FB148F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neeviduje finančné ani iné záväzky, ktoré by v budúcnosti mali vplyv na ekonomické výsledky. </w:t>
      </w:r>
    </w:p>
    <w:p w:rsidR="00FB148F" w:rsidRPr="00FB148F" w:rsidRDefault="00FB148F" w:rsidP="00FB148F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neeviduje súdne ani exekučné konania. Nepripravuje investície, ktoré vy významne ovplyvnili hospodárske výsledky.</w:t>
      </w:r>
    </w:p>
    <w:p w:rsidR="00466BD4" w:rsidRDefault="00466BD4" w:rsidP="00294E93">
      <w:pPr>
        <w:pStyle w:val="Odsekzoznamu"/>
        <w:ind w:left="1800"/>
        <w:jc w:val="both"/>
        <w:rPr>
          <w:sz w:val="22"/>
          <w:szCs w:val="22"/>
        </w:rPr>
      </w:pPr>
    </w:p>
    <w:p w:rsidR="00466BD4" w:rsidRPr="00466BD4" w:rsidRDefault="00466BD4" w:rsidP="00466BD4">
      <w:pPr>
        <w:ind w:left="1080"/>
        <w:jc w:val="both"/>
        <w:rPr>
          <w:sz w:val="22"/>
          <w:szCs w:val="22"/>
        </w:rPr>
      </w:pPr>
    </w:p>
    <w:p w:rsidR="00904F68" w:rsidRPr="00466BD4" w:rsidRDefault="00466BD4" w:rsidP="00466BD4">
      <w:pPr>
        <w:jc w:val="both"/>
        <w:rPr>
          <w:sz w:val="22"/>
          <w:szCs w:val="22"/>
        </w:rPr>
      </w:pPr>
      <w:r w:rsidRPr="00466BD4">
        <w:rPr>
          <w:sz w:val="22"/>
          <w:szCs w:val="22"/>
        </w:rPr>
        <w:t xml:space="preserve"> </w:t>
      </w:r>
    </w:p>
    <w:p w:rsidR="00904F68" w:rsidRPr="00904F68" w:rsidRDefault="00904F68" w:rsidP="00904F68">
      <w:pPr>
        <w:pStyle w:val="Odsekzoznamu"/>
        <w:ind w:left="1440"/>
        <w:jc w:val="both"/>
        <w:rPr>
          <w:sz w:val="22"/>
          <w:szCs w:val="22"/>
        </w:rPr>
      </w:pPr>
    </w:p>
    <w:p w:rsidR="00672EC2" w:rsidRDefault="00672EC2" w:rsidP="00672EC2">
      <w:pPr>
        <w:jc w:val="right"/>
        <w:rPr>
          <w:sz w:val="22"/>
          <w:szCs w:val="22"/>
        </w:rPr>
      </w:pPr>
      <w:r w:rsidRPr="007A563F">
        <w:rPr>
          <w:sz w:val="18"/>
          <w:szCs w:val="18"/>
        </w:rPr>
        <w:t xml:space="preserve">Strana </w:t>
      </w:r>
      <w:r>
        <w:rPr>
          <w:sz w:val="18"/>
          <w:szCs w:val="18"/>
        </w:rPr>
        <w:t>8</w:t>
      </w:r>
    </w:p>
    <w:sectPr w:rsidR="00672EC2" w:rsidSect="00F328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B4AC9"/>
    <w:multiLevelType w:val="hybridMultilevel"/>
    <w:tmpl w:val="4DFE6640"/>
    <w:lvl w:ilvl="0" w:tplc="EBC6CC9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35B73A2"/>
    <w:multiLevelType w:val="hybridMultilevel"/>
    <w:tmpl w:val="D98C75B0"/>
    <w:lvl w:ilvl="0" w:tplc="7B7831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DF060C5"/>
    <w:multiLevelType w:val="hybridMultilevel"/>
    <w:tmpl w:val="FF40C7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6A6221"/>
    <w:multiLevelType w:val="hybridMultilevel"/>
    <w:tmpl w:val="889074C4"/>
    <w:lvl w:ilvl="0" w:tplc="05F4AC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06218A4"/>
    <w:multiLevelType w:val="hybridMultilevel"/>
    <w:tmpl w:val="2542D3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A2A3E"/>
    <w:multiLevelType w:val="hybridMultilevel"/>
    <w:tmpl w:val="6AC0E506"/>
    <w:lvl w:ilvl="0" w:tplc="2DAA36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4EB0689"/>
    <w:multiLevelType w:val="hybridMultilevel"/>
    <w:tmpl w:val="25F2FD3C"/>
    <w:lvl w:ilvl="0" w:tplc="66507280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2B2E4AF5"/>
    <w:multiLevelType w:val="hybridMultilevel"/>
    <w:tmpl w:val="E1D66DD2"/>
    <w:lvl w:ilvl="0" w:tplc="E4F05922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B870520"/>
    <w:multiLevelType w:val="hybridMultilevel"/>
    <w:tmpl w:val="025AAECA"/>
    <w:lvl w:ilvl="0" w:tplc="5308DC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3CF56E5"/>
    <w:multiLevelType w:val="hybridMultilevel"/>
    <w:tmpl w:val="77EAD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330417"/>
    <w:multiLevelType w:val="hybridMultilevel"/>
    <w:tmpl w:val="0F06B240"/>
    <w:lvl w:ilvl="0" w:tplc="1DB61A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F8467C5"/>
    <w:multiLevelType w:val="hybridMultilevel"/>
    <w:tmpl w:val="68A4F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B94BE5"/>
    <w:multiLevelType w:val="hybridMultilevel"/>
    <w:tmpl w:val="26C475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EA1B8B"/>
    <w:multiLevelType w:val="hybridMultilevel"/>
    <w:tmpl w:val="E3A034E2"/>
    <w:lvl w:ilvl="0" w:tplc="A554F70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E6D6090"/>
    <w:multiLevelType w:val="hybridMultilevel"/>
    <w:tmpl w:val="0AFCB110"/>
    <w:lvl w:ilvl="0" w:tplc="5FF47D1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>
    <w:nsid w:val="68DA307E"/>
    <w:multiLevelType w:val="hybridMultilevel"/>
    <w:tmpl w:val="E512A090"/>
    <w:lvl w:ilvl="0" w:tplc="3B8CDC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F251F25"/>
    <w:multiLevelType w:val="hybridMultilevel"/>
    <w:tmpl w:val="0068F662"/>
    <w:lvl w:ilvl="0" w:tplc="6750EB5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1"/>
  </w:num>
  <w:num w:numId="2">
    <w:abstractNumId w:val="16"/>
  </w:num>
  <w:num w:numId="3">
    <w:abstractNumId w:val="2"/>
  </w:num>
  <w:num w:numId="4">
    <w:abstractNumId w:val="13"/>
  </w:num>
  <w:num w:numId="5">
    <w:abstractNumId w:val="9"/>
  </w:num>
  <w:num w:numId="6">
    <w:abstractNumId w:val="10"/>
  </w:num>
  <w:num w:numId="7">
    <w:abstractNumId w:val="4"/>
  </w:num>
  <w:num w:numId="8">
    <w:abstractNumId w:val="5"/>
  </w:num>
  <w:num w:numId="9">
    <w:abstractNumId w:val="17"/>
  </w:num>
  <w:num w:numId="10">
    <w:abstractNumId w:val="12"/>
  </w:num>
  <w:num w:numId="11">
    <w:abstractNumId w:val="1"/>
  </w:num>
  <w:num w:numId="12">
    <w:abstractNumId w:val="8"/>
  </w:num>
  <w:num w:numId="13">
    <w:abstractNumId w:val="0"/>
  </w:num>
  <w:num w:numId="14">
    <w:abstractNumId w:val="14"/>
  </w:num>
  <w:num w:numId="15">
    <w:abstractNumId w:val="7"/>
  </w:num>
  <w:num w:numId="16">
    <w:abstractNumId w:val="6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69B"/>
    <w:rsid w:val="000C37AA"/>
    <w:rsid w:val="001A14A4"/>
    <w:rsid w:val="001D1D96"/>
    <w:rsid w:val="001E1E89"/>
    <w:rsid w:val="001E75A9"/>
    <w:rsid w:val="002039B3"/>
    <w:rsid w:val="00204880"/>
    <w:rsid w:val="00255485"/>
    <w:rsid w:val="0029361C"/>
    <w:rsid w:val="00294E93"/>
    <w:rsid w:val="002B6E12"/>
    <w:rsid w:val="00354E2C"/>
    <w:rsid w:val="003D52C0"/>
    <w:rsid w:val="003D71D5"/>
    <w:rsid w:val="004448C4"/>
    <w:rsid w:val="00466BD4"/>
    <w:rsid w:val="00550E42"/>
    <w:rsid w:val="005B516F"/>
    <w:rsid w:val="00672EC2"/>
    <w:rsid w:val="006A7E20"/>
    <w:rsid w:val="006B14A1"/>
    <w:rsid w:val="006B17B5"/>
    <w:rsid w:val="0070369B"/>
    <w:rsid w:val="007567E5"/>
    <w:rsid w:val="007A19A8"/>
    <w:rsid w:val="007A563F"/>
    <w:rsid w:val="00814ACB"/>
    <w:rsid w:val="00837E48"/>
    <w:rsid w:val="00904F68"/>
    <w:rsid w:val="00934F87"/>
    <w:rsid w:val="009414B4"/>
    <w:rsid w:val="00947B57"/>
    <w:rsid w:val="009D4763"/>
    <w:rsid w:val="00B110D8"/>
    <w:rsid w:val="00B240A0"/>
    <w:rsid w:val="00C4417E"/>
    <w:rsid w:val="00C6015E"/>
    <w:rsid w:val="00CD1045"/>
    <w:rsid w:val="00CF1989"/>
    <w:rsid w:val="00D34960"/>
    <w:rsid w:val="00D83DAB"/>
    <w:rsid w:val="00D841AA"/>
    <w:rsid w:val="00DD0B6D"/>
    <w:rsid w:val="00E27616"/>
    <w:rsid w:val="00EB1653"/>
    <w:rsid w:val="00F12AB6"/>
    <w:rsid w:val="00F15A2B"/>
    <w:rsid w:val="00F32891"/>
    <w:rsid w:val="00FB148F"/>
    <w:rsid w:val="00FC0DB8"/>
    <w:rsid w:val="00FF4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36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369B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0369B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70369B"/>
    <w:pPr>
      <w:ind w:left="720"/>
      <w:contextualSpacing/>
    </w:pPr>
  </w:style>
  <w:style w:type="paragraph" w:customStyle="1" w:styleId="TopHeader">
    <w:name w:val="Top Header"/>
    <w:basedOn w:val="Normlny"/>
    <w:qFormat/>
    <w:rsid w:val="003D52C0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Bezriadkovania">
    <w:name w:val="No Spacing"/>
    <w:uiPriority w:val="1"/>
    <w:qFormat/>
    <w:rsid w:val="001E75A9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2B6E12"/>
    <w:pPr>
      <w:numPr>
        <w:numId w:val="17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table" w:styleId="Mriekatabuky">
    <w:name w:val="Table Grid"/>
    <w:basedOn w:val="Normlnatabuka"/>
    <w:uiPriority w:val="59"/>
    <w:rsid w:val="00B110D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36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369B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0369B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70369B"/>
    <w:pPr>
      <w:ind w:left="720"/>
      <w:contextualSpacing/>
    </w:pPr>
  </w:style>
  <w:style w:type="paragraph" w:customStyle="1" w:styleId="TopHeader">
    <w:name w:val="Top Header"/>
    <w:basedOn w:val="Normlny"/>
    <w:qFormat/>
    <w:rsid w:val="003D52C0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Bezriadkovania">
    <w:name w:val="No Spacing"/>
    <w:uiPriority w:val="1"/>
    <w:qFormat/>
    <w:rsid w:val="001E75A9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2B6E12"/>
    <w:pPr>
      <w:numPr>
        <w:numId w:val="17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table" w:styleId="Mriekatabuky">
    <w:name w:val="Table Grid"/>
    <w:basedOn w:val="Normlnatabuka"/>
    <w:uiPriority w:val="59"/>
    <w:rsid w:val="00B110D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4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5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2B10AC-E3D2-4B57-ABB1-324D42F3E9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3</Pages>
  <Words>1200</Words>
  <Characters>6846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User</cp:lastModifiedBy>
  <cp:revision>5</cp:revision>
  <dcterms:created xsi:type="dcterms:W3CDTF">2025-02-12T18:16:00Z</dcterms:created>
  <dcterms:modified xsi:type="dcterms:W3CDTF">2025-02-26T16:11:00Z</dcterms:modified>
</cp:coreProperties>
</file>