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A34C26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1DA3B9B8">
      <w:r>
        <w:t>IČO: 46154914, DIČ: 2023258006</w:t>
      </w:r>
    </w:p>
    <w:p w14:paraId="21201345">
      <w:r>
        <w:t>Čl. I  Všeobecné údaje</w:t>
      </w:r>
    </w:p>
    <w:p w14:paraId="0E6996C3">
      <w:pPr>
        <w:pStyle w:val="6"/>
        <w:numPr>
          <w:ilvl w:val="0"/>
          <w:numId w:val="1"/>
        </w:numPr>
      </w:pPr>
      <w:r>
        <w:t>Údaje o daňovníkovi  a jeho sídlo:</w:t>
      </w:r>
    </w:p>
    <w:p w14:paraId="3A1B5F99">
      <w:pPr>
        <w:pStyle w:val="6"/>
      </w:pPr>
    </w:p>
    <w:p w14:paraId="1B79BCDE">
      <w:pPr>
        <w:pStyle w:val="6"/>
      </w:pPr>
      <w:r>
        <w:t>Obchodné meno: POLNOTEAM s.r.o.</w:t>
      </w:r>
    </w:p>
    <w:p w14:paraId="0D52810B">
      <w:pPr>
        <w:pStyle w:val="6"/>
      </w:pPr>
      <w:r>
        <w:t>Sídlo: Studenohorská 79, 84103 Bratislava-Lamač</w:t>
      </w:r>
    </w:p>
    <w:p w14:paraId="7C6A5AE0">
      <w:pPr>
        <w:pStyle w:val="6"/>
      </w:pPr>
      <w:r>
        <w:t xml:space="preserve"> Hlavnou činnosťou  je pestovanie obilnín, strukovín a olejnatých semien </w:t>
      </w:r>
    </w:p>
    <w:p w14:paraId="585B5AAF">
      <w:pPr>
        <w:pStyle w:val="6"/>
      </w:pPr>
      <w:r>
        <w:t xml:space="preserve">Kód klasifikácie SK NACE: 01.11.0 </w:t>
      </w:r>
    </w:p>
    <w:p w14:paraId="3D1279C0">
      <w:pPr>
        <w:pStyle w:val="6"/>
      </w:pPr>
    </w:p>
    <w:p w14:paraId="18FF12B0">
      <w:pPr>
        <w:pStyle w:val="6"/>
      </w:pPr>
      <w:r>
        <w:t>Orgány a spoločníci spoločnosti                       Výška podielu na ZI      Hodnota ZI</w:t>
      </w:r>
    </w:p>
    <w:p w14:paraId="6B41852C">
      <w:pPr>
        <w:pStyle w:val="6"/>
      </w:pPr>
      <w:r>
        <w:t>Konatelia: Kevin Klúcsik                                               50 %                     2500 EUR</w:t>
      </w:r>
    </w:p>
    <w:p w14:paraId="0510F8FA">
      <w:pPr>
        <w:pStyle w:val="6"/>
      </w:pPr>
      <w:r>
        <w:t xml:space="preserve">                    Alan Klúcsik                                                50 %                     2500 EUR</w:t>
      </w:r>
    </w:p>
    <w:p w14:paraId="72BD334A">
      <w:pPr>
        <w:pStyle w:val="6"/>
      </w:pPr>
    </w:p>
    <w:p w14:paraId="2EF26C85">
      <w:pPr>
        <w:pStyle w:val="6"/>
      </w:pPr>
      <w:r>
        <w:t>Spoločnosť má troch zamestnancov na skrátený úväzok, poľnohospodárske</w:t>
      </w:r>
    </w:p>
    <w:p w14:paraId="0496E90D">
      <w:pPr>
        <w:pStyle w:val="6"/>
      </w:pPr>
      <w:r>
        <w:t>práce zabezpečuje dodávateľským spôsobom.</w:t>
      </w:r>
    </w:p>
    <w:p w14:paraId="0403D54F">
      <w:pPr>
        <w:pStyle w:val="6"/>
      </w:pPr>
    </w:p>
    <w:p w14:paraId="07D19411">
      <w:pPr>
        <w:pStyle w:val="6"/>
        <w:numPr>
          <w:ilvl w:val="0"/>
          <w:numId w:val="1"/>
        </w:numPr>
      </w:pPr>
      <w:r>
        <w:t>Údaje o konsolidovanom celku</w:t>
      </w:r>
    </w:p>
    <w:p w14:paraId="09834C72">
      <w:pPr>
        <w:pStyle w:val="6"/>
      </w:pPr>
    </w:p>
    <w:p w14:paraId="339C76B1">
      <w:pPr>
        <w:pStyle w:val="6"/>
      </w:pPr>
      <w:r>
        <w:t>Účtovná jednotka nie je súčasťou konsolidovaného celku.</w:t>
      </w:r>
    </w:p>
    <w:p w14:paraId="7B78C1A5"/>
    <w:p w14:paraId="4086970A">
      <w:r>
        <w:t>Čl. II   Informácie o prijatých postupoch</w:t>
      </w:r>
    </w:p>
    <w:p w14:paraId="010373DF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18F6406D">
      <w:r>
        <w:t xml:space="preserve">nepretržite pokračovať vo svojej činnosti. </w:t>
      </w:r>
    </w:p>
    <w:p w14:paraId="048EF594">
      <w:pPr>
        <w:pStyle w:val="6"/>
        <w:numPr>
          <w:ilvl w:val="0"/>
          <w:numId w:val="2"/>
        </w:numPr>
      </w:pPr>
      <w:r>
        <w:t>Spôsob ocenenia jednotlivých položiek majetku a záväzkov, a to</w:t>
      </w:r>
    </w:p>
    <w:p w14:paraId="564A20F2">
      <w:pPr>
        <w:pStyle w:val="6"/>
        <w:numPr>
          <w:ilvl w:val="0"/>
          <w:numId w:val="3"/>
        </w:numPr>
      </w:pPr>
      <w:r>
        <w:t xml:space="preserve"> dlhodobý hmotný majetok je ocenený obstarávacou cenou.</w:t>
      </w:r>
    </w:p>
    <w:p w14:paraId="5B73ACBD">
      <w:pPr>
        <w:pStyle w:val="6"/>
        <w:numPr>
          <w:ilvl w:val="0"/>
          <w:numId w:val="3"/>
        </w:numPr>
      </w:pPr>
      <w:r>
        <w:t xml:space="preserve">  pohľadávky a záväzky sú ocenené menovitou hodnotou pri ich vzniku.</w:t>
      </w:r>
    </w:p>
    <w:p w14:paraId="1C33602A">
      <w:pPr>
        <w:pStyle w:val="6"/>
      </w:pPr>
    </w:p>
    <w:p w14:paraId="1D1F04C7">
      <w:pPr>
        <w:pStyle w:val="6"/>
        <w:numPr>
          <w:ilvl w:val="0"/>
          <w:numId w:val="2"/>
        </w:numPr>
      </w:pPr>
      <w:r>
        <w:t>Spôsob zostavenia odpisového plánu dlhodobého hmotného majetku.</w:t>
      </w:r>
    </w:p>
    <w:p w14:paraId="6746406B">
      <w:pPr>
        <w:pStyle w:val="6"/>
        <w:ind w:left="1080"/>
      </w:pPr>
      <w:r>
        <w:t>Majetok sa odpisuje rovnomerne.  Dlhodobý majetok sa začne odpisovať v </w:t>
      </w:r>
    </w:p>
    <w:p w14:paraId="36455EB4">
      <w:pPr>
        <w:pStyle w:val="6"/>
        <w:ind w:left="1080"/>
      </w:pPr>
      <w:r>
        <w:t xml:space="preserve">mesiaci, v ktorom bol zaradený do používania.    </w:t>
      </w:r>
    </w:p>
    <w:p w14:paraId="36B2B92C">
      <w:r>
        <w:t xml:space="preserve">Účtovná jednotka vlastní </w:t>
      </w:r>
      <w:r>
        <w:rPr>
          <w:rFonts w:hint="default"/>
          <w:lang w:val="sk-SK"/>
        </w:rPr>
        <w:t>osem</w:t>
      </w:r>
      <w:r>
        <w:t xml:space="preserve"> poľnohospodárskych strojov a tri automobily.</w:t>
      </w:r>
    </w:p>
    <w:p w14:paraId="630AFD8B">
      <w:r>
        <w:t>Účtovná jednotka oceňuje majetok a záväzky ku dňu uskutočnenia účtovného prípadu</w:t>
      </w:r>
    </w:p>
    <w:p w14:paraId="34D660FB">
      <w:r>
        <w:t xml:space="preserve">obstarávacou cenou.     </w:t>
      </w:r>
    </w:p>
    <w:p w14:paraId="336347D7">
      <w:r>
        <w:t xml:space="preserve">Finančné účty tvorí peňažná hotovosť a zostatky na bankovom účte.         </w:t>
      </w:r>
    </w:p>
    <w:p w14:paraId="766C36EC">
      <w:r>
        <w:t>Čl. III  Informácie doplňujúce súvahu a výkaz ziskov a strát</w:t>
      </w:r>
    </w:p>
    <w:p w14:paraId="5D8A933C">
      <w:pPr>
        <w:pStyle w:val="6"/>
      </w:pPr>
      <w:r>
        <w:t xml:space="preserve">                                                                    -    2  -  </w:t>
      </w:r>
    </w:p>
    <w:p w14:paraId="25F5FEC4">
      <w:pPr>
        <w:pStyle w:val="6"/>
      </w:pPr>
    </w:p>
    <w:p w14:paraId="3543004B">
      <w:pPr>
        <w:pStyle w:val="6"/>
        <w:rPr>
          <w:rFonts w:hint="default"/>
          <w:lang w:val="sk-SK"/>
        </w:rPr>
      </w:pPr>
      <w:r>
        <w:t xml:space="preserve">           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0AA4345B">
      <w:pPr>
        <w:pStyle w:val="6"/>
      </w:pPr>
      <w:r>
        <w:t>IČO: 46154914, DIČ: 2023258006</w:t>
      </w:r>
    </w:p>
    <w:p w14:paraId="4520D4E3">
      <w:r>
        <w:t xml:space="preserve">                                 </w:t>
      </w:r>
    </w:p>
    <w:p w14:paraId="6660B5E9">
      <w:r>
        <w:t xml:space="preserve">             </w:t>
      </w:r>
    </w:p>
    <w:p w14:paraId="3F58DE41">
      <w:r>
        <w:t xml:space="preserve">              AKTIVA                                                                              31.12.202</w:t>
      </w:r>
      <w:r>
        <w:rPr>
          <w:rFonts w:hint="default"/>
          <w:lang w:val="sk-SK"/>
        </w:rPr>
        <w:t>4</w:t>
      </w:r>
      <w:r>
        <w:t xml:space="preserve">           31.12.2023</w:t>
      </w:r>
    </w:p>
    <w:p w14:paraId="26A21F16">
      <w:r>
        <w:t xml:space="preserve">                                                                                                          v EUR  </w:t>
      </w:r>
      <w:r>
        <w:rPr>
          <w:rFonts w:hint="default"/>
          <w:lang w:val="sk-SK"/>
        </w:rPr>
        <w:t xml:space="preserve">   </w:t>
      </w:r>
      <w:r>
        <w:t xml:space="preserve">                v EUR</w:t>
      </w:r>
    </w:p>
    <w:p w14:paraId="7807E40E">
      <w:r>
        <w:t xml:space="preserve">Spolu  majetok                                                                              </w:t>
      </w:r>
      <w:r>
        <w:rPr>
          <w:rFonts w:hint="default"/>
          <w:lang w:val="sk-SK"/>
        </w:rPr>
        <w:t xml:space="preserve"> 87975      </w:t>
      </w:r>
      <w:r>
        <w:t xml:space="preserve">              108152   </w:t>
      </w:r>
    </w:p>
    <w:p w14:paraId="55D8163A">
      <w:r>
        <w:t xml:space="preserve">Obežný majetok                                                                             </w:t>
      </w:r>
      <w:r>
        <w:rPr>
          <w:rFonts w:hint="default"/>
          <w:lang w:val="sk-SK"/>
        </w:rPr>
        <w:t>33346</w:t>
      </w:r>
      <w:r>
        <w:rPr>
          <w:i/>
        </w:rPr>
        <w:t xml:space="preserve"> </w:t>
      </w:r>
      <w:r>
        <w:rPr>
          <w:rFonts w:hint="default"/>
          <w:i/>
          <w:lang w:val="sk-SK"/>
        </w:rPr>
        <w:t xml:space="preserve">     </w:t>
      </w:r>
      <w:r>
        <w:t xml:space="preserve">               49706</w:t>
      </w:r>
    </w:p>
    <w:p w14:paraId="3DDE3C27">
      <w:r>
        <w:t xml:space="preserve">Finančný majetok                                                                        </w:t>
      </w:r>
      <w:r>
        <w:rPr>
          <w:rFonts w:hint="default"/>
          <w:lang w:val="sk-SK"/>
        </w:rPr>
        <w:t xml:space="preserve">    2473       </w:t>
      </w:r>
      <w:r>
        <w:t xml:space="preserve">                7018</w:t>
      </w:r>
    </w:p>
    <w:p w14:paraId="6E87EE86"/>
    <w:p w14:paraId="4E7443B8">
      <w:r>
        <w:t>PASIVA</w:t>
      </w:r>
    </w:p>
    <w:p w14:paraId="63338F20">
      <w:r>
        <w:t xml:space="preserve">Spolu vlastné imanie a záväzky                                              </w:t>
      </w:r>
      <w:r>
        <w:rPr>
          <w:rFonts w:hint="default"/>
          <w:lang w:val="sk-SK"/>
        </w:rPr>
        <w:t xml:space="preserve">     87975</w:t>
      </w:r>
      <w:r>
        <w:t xml:space="preserve">                   108152</w:t>
      </w:r>
    </w:p>
    <w:p w14:paraId="1FE3875D">
      <w:r>
        <w:t xml:space="preserve">Spolu vlastné imanie                                                              </w:t>
      </w:r>
      <w:r>
        <w:rPr>
          <w:rFonts w:hint="default"/>
          <w:lang w:val="sk-SK"/>
        </w:rPr>
        <w:t xml:space="preserve">        -1714 </w:t>
      </w:r>
      <w:r>
        <w:t xml:space="preserve">           </w:t>
      </w:r>
      <w:r>
        <w:rPr>
          <w:rFonts w:hint="default"/>
          <w:lang w:val="sk-SK"/>
        </w:rPr>
        <w:t xml:space="preserve">  </w:t>
      </w:r>
      <w:r>
        <w:t xml:space="preserve">       -9218                                                      </w:t>
      </w:r>
    </w:p>
    <w:p w14:paraId="2E00286C">
      <w:r>
        <w:t xml:space="preserve"> Základné imanie                                                                      </w:t>
      </w:r>
      <w:r>
        <w:rPr>
          <w:rFonts w:hint="default"/>
          <w:lang w:val="sk-SK"/>
        </w:rPr>
        <w:t xml:space="preserve">     </w:t>
      </w:r>
      <w:r>
        <w:t xml:space="preserve">   5000                      5000                        </w:t>
      </w:r>
    </w:p>
    <w:p w14:paraId="68FC5FAA">
      <w:r>
        <w:t xml:space="preserve">Záväzky                                                                                           </w:t>
      </w:r>
      <w:r>
        <w:rPr>
          <w:rFonts w:hint="default"/>
          <w:lang w:val="sk-SK"/>
        </w:rPr>
        <w:t xml:space="preserve">  89689    </w:t>
      </w:r>
      <w:r>
        <w:t xml:space="preserve">            117370</w:t>
      </w:r>
    </w:p>
    <w:p w14:paraId="792A4CE8"/>
    <w:p w14:paraId="6E219573">
      <w:r>
        <w:t>NAKLADY a VYNOSY</w:t>
      </w:r>
    </w:p>
    <w:p w14:paraId="0C7624DD">
      <w:r>
        <w:t xml:space="preserve">Výnosy spolu                                                                        </w:t>
      </w:r>
      <w:r>
        <w:rPr>
          <w:rFonts w:hint="default"/>
          <w:lang w:val="sk-SK"/>
        </w:rPr>
        <w:t xml:space="preserve">           140498   </w:t>
      </w:r>
      <w:r>
        <w:t xml:space="preserve">           167751</w:t>
      </w:r>
    </w:p>
    <w:p w14:paraId="7999CA76">
      <w:r>
        <w:t xml:space="preserve">Náklady spolu                                                                         </w:t>
      </w:r>
      <w:r>
        <w:rPr>
          <w:rFonts w:hint="default"/>
          <w:lang w:val="sk-SK"/>
        </w:rPr>
        <w:t xml:space="preserve">         129967 </w:t>
      </w:r>
      <w:r>
        <w:t xml:space="preserve">            163232</w:t>
      </w:r>
    </w:p>
    <w:p w14:paraId="5A488525">
      <w:r>
        <w:t xml:space="preserve">Hospodársky výsledok   </w:t>
      </w:r>
      <w:r>
        <w:rPr>
          <w:rFonts w:hint="default"/>
          <w:lang w:val="sk-SK"/>
        </w:rPr>
        <w:t>po zdanení</w:t>
      </w:r>
      <w:r>
        <w:t xml:space="preserve">                                         </w:t>
      </w:r>
      <w:r>
        <w:rPr>
          <w:rFonts w:hint="default"/>
          <w:lang w:val="sk-SK"/>
        </w:rPr>
        <w:t xml:space="preserve">       7504     </w:t>
      </w:r>
      <w:bookmarkStart w:id="0" w:name="_GoBack"/>
      <w:bookmarkEnd w:id="0"/>
      <w:r>
        <w:t xml:space="preserve">            1138      </w:t>
      </w:r>
    </w:p>
    <w:p w14:paraId="09620B6B">
      <w:pPr>
        <w:pStyle w:val="6"/>
      </w:pPr>
      <w:r>
        <w:t xml:space="preserve"> </w:t>
      </w:r>
    </w:p>
    <w:p w14:paraId="22FFD7A6">
      <w:pPr>
        <w:pStyle w:val="6"/>
        <w:ind w:left="360"/>
      </w:pPr>
    </w:p>
    <w:p w14:paraId="57218E4A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0</w:t>
      </w:r>
      <w:r>
        <w:t>2.03.202</w:t>
      </w:r>
      <w:r>
        <w:rPr>
          <w:rFonts w:hint="default"/>
          <w:lang w:val="sk-SK"/>
        </w:rPr>
        <w:t>5</w:t>
      </w:r>
    </w:p>
    <w:p w14:paraId="7DFCBB93">
      <w:r>
        <w:t>Kevin Klúcsik,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7B68FC"/>
    <w:multiLevelType w:val="multilevel"/>
    <w:tmpl w:val="777B68FC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70F9D"/>
    <w:rsid w:val="001310CB"/>
    <w:rsid w:val="001C41CA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6EA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37DBC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E67BF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  <w:rsid w:val="2CCB224C"/>
    <w:rsid w:val="5D78621F"/>
    <w:rsid w:val="6E69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537</Words>
  <Characters>3067</Characters>
  <Lines>25</Lines>
  <Paragraphs>7</Paragraphs>
  <TotalTime>17</TotalTime>
  <ScaleCrop>false</ScaleCrop>
  <LinksUpToDate>false</LinksUpToDate>
  <CharactersWithSpaces>3597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2024-03-29T07:05:00Z</dcterms:created>
  <dc:creator>Klarika</dc:creator>
  <cp:lastModifiedBy>klari</cp:lastModifiedBy>
  <cp:lastPrinted>2020-03-13T10:05:00Z</cp:lastPrinted>
  <dcterms:modified xsi:type="dcterms:W3CDTF">2025-03-02T09:01:01Z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9CA27558063F408DA43842D6AAA3905E_13</vt:lpwstr>
  </property>
</Properties>
</file>