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A09" w:rsidRDefault="007A0A64">
      <w:pPr>
        <w:tabs>
          <w:tab w:val="center" w:pos="2744"/>
          <w:tab w:val="center" w:pos="3092"/>
          <w:tab w:val="center" w:pos="5442"/>
        </w:tabs>
        <w:spacing w:after="0" w:line="259" w:lineRule="auto"/>
        <w:ind w:left="0" w:firstLine="0"/>
      </w:pPr>
      <w:r>
        <w:rPr>
          <w:rFonts w:ascii="Calibri" w:eastAsia="Calibri" w:hAnsi="Calibri" w:cs="Calibri"/>
          <w:i w:val="0"/>
          <w:sz w:val="22"/>
        </w:rPr>
        <w:tab/>
      </w:r>
      <w:r>
        <w:rPr>
          <w:b/>
          <w:i w:val="0"/>
          <w:sz w:val="28"/>
        </w:rPr>
        <w:t xml:space="preserve"> </w:t>
      </w:r>
      <w:r>
        <w:rPr>
          <w:b/>
          <w:i w:val="0"/>
          <w:sz w:val="28"/>
        </w:rPr>
        <w:tab/>
        <w:t xml:space="preserve"> </w:t>
      </w:r>
      <w:r>
        <w:rPr>
          <w:b/>
          <w:i w:val="0"/>
          <w:sz w:val="28"/>
        </w:rPr>
        <w:tab/>
      </w:r>
      <w:r>
        <w:rPr>
          <w:b/>
          <w:i w:val="0"/>
          <w:sz w:val="28"/>
          <w:shd w:val="clear" w:color="auto" w:fill="C0C0C0"/>
        </w:rPr>
        <w:t>Všeobecné údaje</w:t>
      </w:r>
      <w:r>
        <w:rPr>
          <w:b/>
          <w:i w:val="0"/>
          <w:sz w:val="28"/>
        </w:rPr>
        <w:t xml:space="preserve"> k 31.12.202</w:t>
      </w:r>
      <w:r w:rsidR="00B01727">
        <w:rPr>
          <w:b/>
          <w:i w:val="0"/>
          <w:sz w:val="28"/>
        </w:rPr>
        <w:t>4</w:t>
      </w:r>
      <w:bookmarkStart w:id="0" w:name="_GoBack"/>
      <w:bookmarkEnd w:id="0"/>
      <w:r>
        <w:rPr>
          <w:b/>
          <w:i w:val="0"/>
          <w:sz w:val="28"/>
        </w:rPr>
        <w:t xml:space="preserve"> </w:t>
      </w:r>
    </w:p>
    <w:p w:rsidR="00C94A09" w:rsidRDefault="007A0A64">
      <w:pPr>
        <w:spacing w:after="0" w:line="259" w:lineRule="auto"/>
        <w:ind w:left="343" w:firstLine="0"/>
        <w:jc w:val="center"/>
      </w:pPr>
      <w:r>
        <w:rPr>
          <w:b/>
          <w:i w:val="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123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1990"/>
        <w:gridCol w:w="7084"/>
      </w:tblGrid>
      <w:tr w:rsidR="00C94A09">
        <w:trPr>
          <w:trHeight w:val="1109"/>
        </w:trPr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C94A09" w:rsidRDefault="007A0A64">
            <w:pPr>
              <w:spacing w:after="15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b/>
                <w:i w:val="0"/>
                <w:sz w:val="20"/>
              </w:rPr>
              <w:t xml:space="preserve">Obchodné meno: </w:t>
            </w:r>
          </w:p>
        </w:tc>
        <w:tc>
          <w:tcPr>
            <w:tcW w:w="708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ASCENT REAL s.r.o. </w:t>
            </w:r>
          </w:p>
        </w:tc>
      </w:tr>
      <w:tr w:rsidR="00C94A09">
        <w:trPr>
          <w:trHeight w:val="401"/>
        </w:trPr>
        <w:tc>
          <w:tcPr>
            <w:tcW w:w="1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Sídlo: </w:t>
            </w:r>
          </w:p>
        </w:tc>
        <w:tc>
          <w:tcPr>
            <w:tcW w:w="7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Pekníkova 11 , 841 02 Bratislava </w:t>
            </w:r>
          </w:p>
        </w:tc>
      </w:tr>
    </w:tbl>
    <w:p w:rsidR="00C94A09" w:rsidRDefault="007A0A64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074" w:type="dxa"/>
        <w:tblInd w:w="0" w:type="dxa"/>
        <w:tblCellMar>
          <w:top w:w="8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53"/>
        <w:gridCol w:w="425"/>
        <w:gridCol w:w="3834"/>
        <w:gridCol w:w="562"/>
      </w:tblGrid>
      <w:tr w:rsidR="00C94A09">
        <w:trPr>
          <w:trHeight w:val="254"/>
        </w:trPr>
        <w:tc>
          <w:tcPr>
            <w:tcW w:w="907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8" w:firstLine="0"/>
              <w:jc w:val="center"/>
            </w:pPr>
            <w:r>
              <w:rPr>
                <w:b/>
                <w:i w:val="0"/>
                <w:sz w:val="20"/>
              </w:rPr>
              <w:t xml:space="preserve">Údaje o konsolidovanom celku </w:t>
            </w:r>
          </w:p>
        </w:tc>
      </w:tr>
      <w:tr w:rsidR="00C94A09">
        <w:trPr>
          <w:trHeight w:val="286"/>
        </w:trPr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b/>
                <w:i w:val="0"/>
                <w:sz w:val="20"/>
              </w:rPr>
              <w:t>ÚJ</w:t>
            </w:r>
            <w:r>
              <w:rPr>
                <w:i w:val="0"/>
                <w:sz w:val="20"/>
              </w:rPr>
              <w:t xml:space="preserve">   </w:t>
            </w:r>
            <w:r>
              <w:rPr>
                <w:b/>
                <w:i w:val="0"/>
                <w:sz w:val="20"/>
              </w:rPr>
              <w:t>nie je</w:t>
            </w:r>
            <w:r>
              <w:rPr>
                <w:i w:val="0"/>
                <w:sz w:val="20"/>
              </w:rPr>
              <w:t xml:space="preserve"> súčasťou konsolidovaného celku</w:t>
            </w:r>
            <w:r>
              <w:rPr>
                <w:i w:val="0"/>
                <w:sz w:val="24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X </w:t>
            </w:r>
          </w:p>
        </w:tc>
        <w:tc>
          <w:tcPr>
            <w:tcW w:w="3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>ÚJ je súčasťou konsolidovaného celku</w:t>
            </w:r>
            <w:r>
              <w:rPr>
                <w:i w:val="0"/>
                <w:sz w:val="24"/>
              </w:rPr>
              <w:t xml:space="preserve">  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55" w:firstLine="0"/>
            </w:pPr>
            <w:r>
              <w:rPr>
                <w:i w:val="0"/>
                <w:sz w:val="24"/>
              </w:rPr>
              <w:t xml:space="preserve"> </w:t>
            </w:r>
          </w:p>
        </w:tc>
      </w:tr>
      <w:tr w:rsidR="00C94A09">
        <w:trPr>
          <w:trHeight w:val="288"/>
        </w:trPr>
        <w:tc>
          <w:tcPr>
            <w:tcW w:w="4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b/>
                <w:i w:val="0"/>
                <w:sz w:val="20"/>
              </w:rPr>
              <w:t>ÚJ</w:t>
            </w:r>
            <w:r>
              <w:rPr>
                <w:i w:val="0"/>
                <w:sz w:val="20"/>
              </w:rPr>
              <w:t xml:space="preserve">   </w:t>
            </w:r>
            <w:r>
              <w:rPr>
                <w:b/>
                <w:i w:val="0"/>
                <w:sz w:val="20"/>
              </w:rPr>
              <w:t>nie je</w:t>
            </w:r>
            <w:r>
              <w:rPr>
                <w:i w:val="0"/>
                <w:sz w:val="20"/>
              </w:rPr>
              <w:t xml:space="preserve"> materskou účtovnou jednotkou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X </w:t>
            </w:r>
          </w:p>
        </w:tc>
        <w:tc>
          <w:tcPr>
            <w:tcW w:w="3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>ÚJ  je materskou účtovnou jednotkou</w:t>
            </w:r>
            <w:r>
              <w:rPr>
                <w:i w:val="0"/>
                <w:sz w:val="24"/>
              </w:rPr>
              <w:t xml:space="preserve"> 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55" w:firstLine="0"/>
            </w:pPr>
            <w:r>
              <w:rPr>
                <w:i w:val="0"/>
                <w:sz w:val="24"/>
              </w:rPr>
              <w:t xml:space="preserve"> </w:t>
            </w:r>
          </w:p>
        </w:tc>
      </w:tr>
    </w:tbl>
    <w:p w:rsidR="00C94A09" w:rsidRDefault="007A0A64">
      <w:pPr>
        <w:numPr>
          <w:ilvl w:val="0"/>
          <w:numId w:val="1"/>
        </w:numPr>
        <w:ind w:right="895"/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 </w:t>
      </w:r>
    </w:p>
    <w:p w:rsidR="00C94A09" w:rsidRDefault="007A0A64">
      <w:pPr>
        <w:numPr>
          <w:ilvl w:val="0"/>
          <w:numId w:val="1"/>
        </w:numPr>
        <w:ind w:right="895"/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 1. pri oslobodení podľa § 22 ods. 8 zákona obchodné meno a sídlo materskej účtovnej jednotky zostavujúcej konsolidovanú účtovnú závierku podľa osobitných predpisov,4)  2. pri oslobodení podľa § 22 ods. 12 zákona obchodné meno a sídlo dcérskych účtovných jednotiek.  </w:t>
      </w:r>
    </w:p>
    <w:p w:rsidR="00C94A09" w:rsidRDefault="007A0A64">
      <w:pPr>
        <w:spacing w:after="0" w:line="259" w:lineRule="auto"/>
        <w:ind w:left="0" w:firstLine="0"/>
      </w:pPr>
      <w:r>
        <w:rPr>
          <w:sz w:val="20"/>
        </w:rPr>
        <w:t xml:space="preserve">  </w:t>
      </w:r>
    </w:p>
    <w:tbl>
      <w:tblPr>
        <w:tblStyle w:val="TableGrid"/>
        <w:tblW w:w="9216" w:type="dxa"/>
        <w:tblInd w:w="0" w:type="dxa"/>
        <w:tblCellMar>
          <w:top w:w="9" w:type="dxa"/>
          <w:right w:w="46" w:type="dxa"/>
        </w:tblCellMar>
        <w:tblLook w:val="04A0" w:firstRow="1" w:lastRow="0" w:firstColumn="1" w:lastColumn="0" w:noHBand="0" w:noVBand="1"/>
      </w:tblPr>
      <w:tblGrid>
        <w:gridCol w:w="579"/>
        <w:gridCol w:w="6369"/>
        <w:gridCol w:w="710"/>
        <w:gridCol w:w="284"/>
        <w:gridCol w:w="283"/>
        <w:gridCol w:w="566"/>
        <w:gridCol w:w="425"/>
      </w:tblGrid>
      <w:tr w:rsidR="00C94A09">
        <w:trPr>
          <w:trHeight w:val="382"/>
        </w:trPr>
        <w:tc>
          <w:tcPr>
            <w:tcW w:w="694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94A09" w:rsidRDefault="007A0A64">
            <w:pPr>
              <w:spacing w:after="0" w:line="259" w:lineRule="auto"/>
              <w:ind w:left="1875" w:firstLine="0"/>
            </w:pPr>
            <w:r>
              <w:rPr>
                <w:b/>
                <w:i w:val="0"/>
                <w:sz w:val="20"/>
              </w:rPr>
              <w:t>Priemerný prepočítaný počet zamestnancov</w:t>
            </w: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-2" w:firstLine="0"/>
            </w:pPr>
            <w:r>
              <w:rPr>
                <w:i w:val="0"/>
                <w:sz w:val="20"/>
              </w:rPr>
              <w:t xml:space="preserve">1 osoba </w:t>
            </w:r>
          </w:p>
        </w:tc>
      </w:tr>
      <w:tr w:rsidR="00C94A09">
        <w:trPr>
          <w:trHeight w:val="929"/>
        </w:trPr>
        <w:tc>
          <w:tcPr>
            <w:tcW w:w="6947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94A09" w:rsidRDefault="007A0A64">
            <w:pPr>
              <w:spacing w:after="0" w:line="259" w:lineRule="auto"/>
              <w:ind w:left="2871" w:firstLine="0"/>
            </w:pPr>
            <w:r>
              <w:rPr>
                <w:i w:val="0"/>
                <w:sz w:val="20"/>
              </w:rPr>
              <w:t xml:space="preserve"> </w:t>
            </w:r>
          </w:p>
          <w:p w:rsidR="00C94A09" w:rsidRDefault="007A0A64">
            <w:pPr>
              <w:spacing w:after="15" w:line="259" w:lineRule="auto"/>
              <w:ind w:left="2871" w:firstLine="0"/>
            </w:pPr>
            <w:r>
              <w:rPr>
                <w:i w:val="0"/>
                <w:sz w:val="20"/>
              </w:rPr>
              <w:t xml:space="preserve"> </w:t>
            </w:r>
          </w:p>
          <w:p w:rsidR="00C94A09" w:rsidRDefault="007A0A64">
            <w:pPr>
              <w:spacing w:after="0" w:line="259" w:lineRule="auto"/>
              <w:ind w:left="0" w:right="590" w:firstLine="0"/>
              <w:jc w:val="right"/>
            </w:pPr>
            <w:r>
              <w:rPr>
                <w:b/>
                <w:i w:val="0"/>
                <w:sz w:val="20"/>
                <w:shd w:val="clear" w:color="auto" w:fill="C0C0C0"/>
              </w:rPr>
              <w:t>Informácie o prijatých postupoch</w:t>
            </w:r>
            <w:r>
              <w:rPr>
                <w:b/>
                <w:i w:val="0"/>
                <w:sz w:val="20"/>
              </w:rPr>
              <w:t xml:space="preserve"> </w:t>
            </w:r>
          </w:p>
          <w:p w:rsidR="00C94A09" w:rsidRDefault="007A0A64">
            <w:pPr>
              <w:spacing w:after="0" w:line="259" w:lineRule="auto"/>
              <w:ind w:left="1121" w:firstLine="0"/>
            </w:pPr>
            <w:r>
              <w:rPr>
                <w:b/>
                <w:i w:val="0"/>
                <w:sz w:val="20"/>
              </w:rPr>
              <w:t xml:space="preserve">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  <w:tc>
          <w:tcPr>
            <w:tcW w:w="991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</w:tr>
      <w:tr w:rsidR="00C94A09">
        <w:trPr>
          <w:trHeight w:val="521"/>
        </w:trPr>
        <w:tc>
          <w:tcPr>
            <w:tcW w:w="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108" w:firstLine="0"/>
            </w:pPr>
            <w:r>
              <w:rPr>
                <w:b/>
                <w:i w:val="0"/>
                <w:sz w:val="20"/>
              </w:rPr>
              <w:t xml:space="preserve">(1) </w:t>
            </w:r>
            <w:r>
              <w:rPr>
                <w:i w:val="0"/>
                <w:sz w:val="24"/>
              </w:rPr>
              <w:t xml:space="preserve"> </w:t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08" w:firstLine="0"/>
            </w:pPr>
            <w:r>
              <w:rPr>
                <w:b/>
                <w:i w:val="0"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b/>
                <w:i w:val="0"/>
                <w:sz w:val="24"/>
              </w:rPr>
              <w:t xml:space="preserve"> 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110" w:firstLine="0"/>
              <w:jc w:val="both"/>
            </w:pPr>
            <w:r>
              <w:rPr>
                <w:i w:val="0"/>
                <w:sz w:val="20"/>
              </w:rPr>
              <w:t xml:space="preserve">ÁNO </w:t>
            </w:r>
          </w:p>
        </w:tc>
        <w:tc>
          <w:tcPr>
            <w:tcW w:w="56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45" w:firstLine="0"/>
              <w:jc w:val="center"/>
            </w:pPr>
            <w:r>
              <w:rPr>
                <w:i w:val="0"/>
                <w:sz w:val="20"/>
              </w:rPr>
              <w:t>X</w:t>
            </w:r>
            <w:r>
              <w:rPr>
                <w:i w:val="0"/>
                <w:sz w:val="24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115" w:firstLine="0"/>
            </w:pPr>
            <w:r>
              <w:rPr>
                <w:i w:val="0"/>
                <w:sz w:val="20"/>
              </w:rPr>
              <w:t xml:space="preserve">NIE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99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:rsidR="00C94A09" w:rsidRDefault="007A0A64">
      <w:pPr>
        <w:spacing w:after="15" w:line="259" w:lineRule="auto"/>
        <w:ind w:left="708" w:firstLine="0"/>
      </w:pPr>
      <w:r>
        <w:rPr>
          <w:i w:val="0"/>
          <w:sz w:val="20"/>
        </w:rPr>
        <w:t xml:space="preserve"> </w:t>
      </w:r>
    </w:p>
    <w:p w:rsidR="00C94A09" w:rsidRDefault="007A0A64">
      <w:pPr>
        <w:numPr>
          <w:ilvl w:val="0"/>
          <w:numId w:val="2"/>
        </w:numPr>
        <w:spacing w:line="269" w:lineRule="auto"/>
        <w:ind w:left="709" w:hanging="567"/>
      </w:pPr>
      <w:r>
        <w:rPr>
          <w:i w:val="0"/>
          <w:sz w:val="20"/>
        </w:rPr>
        <w:t xml:space="preserve">Spôsob oceňovania jednotlivých položiek majetku a záväzkov  </w:t>
      </w:r>
    </w:p>
    <w:tbl>
      <w:tblPr>
        <w:tblStyle w:val="TableGrid"/>
        <w:tblW w:w="9216" w:type="dxa"/>
        <w:tblInd w:w="0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649"/>
        <w:gridCol w:w="567"/>
      </w:tblGrid>
      <w:tr w:rsidR="00C94A09">
        <w:trPr>
          <w:trHeight w:val="240"/>
        </w:trPr>
        <w:tc>
          <w:tcPr>
            <w:tcW w:w="9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Obstarávacou cenou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1. hmotný majetok s výnimkou hmotného majetku vytvoreného vlastnou činnosťou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2. zásoby s výnimkou zásob vytvorených vlastnou činnosťou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3. podiely na ZI obchodných spoločností,  cenné papiere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4. pohľadávky pri odplatnom nadobudnutí alebo pohľadávky nadobudnuté vkladom do ZI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5. nehmotný majetok s výnimkou nehmotného majetku vytvoreného vlastnou činnosťou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6. záväzky pri ich prevzatí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216" w:type="dxa"/>
        <w:tblInd w:w="0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649"/>
        <w:gridCol w:w="567"/>
      </w:tblGrid>
      <w:tr w:rsidR="00C94A09">
        <w:trPr>
          <w:trHeight w:val="240"/>
        </w:trPr>
        <w:tc>
          <w:tcPr>
            <w:tcW w:w="9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Vlastnými nákladmi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1. hmotný majetok vytvorený vlastnou činnosťou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2. zásoby vytvorené vlastnou činnosťou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3. nehmotný majetok vytvorený vlastnou činnosťou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4. príchovky a prírastky zvierat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216" w:type="dxa"/>
        <w:tblInd w:w="0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8650"/>
        <w:gridCol w:w="566"/>
      </w:tblGrid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Menovitou hodnotou </w:t>
            </w:r>
          </w:p>
        </w:tc>
        <w:tc>
          <w:tcPr>
            <w:tcW w:w="56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</w:tr>
      <w:tr w:rsidR="00C94A09">
        <w:trPr>
          <w:trHeight w:val="241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1. peňažné prostriedky a ceniny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2. pohľadávky pri ich vzniku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3. záväzky pri ich vzniku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</w:tbl>
    <w:p w:rsidR="00C94A09" w:rsidRDefault="007A0A64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216" w:type="dxa"/>
        <w:tblInd w:w="0" w:type="dxa"/>
        <w:tblCellMar>
          <w:top w:w="9" w:type="dxa"/>
          <w:right w:w="22" w:type="dxa"/>
        </w:tblCellMar>
        <w:tblLook w:val="04A0" w:firstRow="1" w:lastRow="0" w:firstColumn="1" w:lastColumn="0" w:noHBand="0" w:noVBand="1"/>
      </w:tblPr>
      <w:tblGrid>
        <w:gridCol w:w="8649"/>
        <w:gridCol w:w="567"/>
      </w:tblGrid>
      <w:tr w:rsidR="00C94A09">
        <w:trPr>
          <w:trHeight w:val="240"/>
        </w:trPr>
        <w:tc>
          <w:tcPr>
            <w:tcW w:w="9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Úbytok zásob rovnakého druhu sa účtuje v ocenení: 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Cenou zistenou váženým aritmetickým priemerom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lastRenderedPageBreak/>
              <w:t xml:space="preserve">Metódou FIFO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47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08" w:right="1646" w:firstLine="0"/>
            </w:pPr>
            <w:r>
              <w:rPr>
                <w:i w:val="0"/>
                <w:sz w:val="20"/>
              </w:rPr>
              <w:t xml:space="preserve">Obstarávacia cena zásob sa rozdeľuje na cenu za ktoré sa zásoby obstarali  a náklady súvisiace s obstaraním(VON).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40"/>
        </w:trPr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08" w:firstLine="0"/>
            </w:pPr>
            <w:r>
              <w:rPr>
                <w:i w:val="0"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-10" w:firstLine="0"/>
            </w:pPr>
            <w:r>
              <w:rPr>
                <w:i w:val="0"/>
                <w:sz w:val="20"/>
              </w:rPr>
              <w:t xml:space="preserve">  </w:t>
            </w:r>
          </w:p>
        </w:tc>
      </w:tr>
    </w:tbl>
    <w:p w:rsidR="00C94A09" w:rsidRDefault="007A0A64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216" w:type="dxa"/>
        <w:tblInd w:w="0" w:type="dxa"/>
        <w:tblCellMar>
          <w:top w:w="9" w:type="dxa"/>
          <w:left w:w="108" w:type="dxa"/>
        </w:tblCellMar>
        <w:tblLook w:val="04A0" w:firstRow="1" w:lastRow="0" w:firstColumn="1" w:lastColumn="0" w:noHBand="0" w:noVBand="1"/>
      </w:tblPr>
      <w:tblGrid>
        <w:gridCol w:w="8791"/>
        <w:gridCol w:w="425"/>
      </w:tblGrid>
      <w:tr w:rsidR="00C94A09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Výdavky budúcich období a príjmy budúcich období  sa vykazujú vo výške, ktorá je potrebná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  <w:tr w:rsidR="00C94A09">
        <w:trPr>
          <w:trHeight w:val="24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na dodržanie zásady vecnej a časovej súvislosti s účtovným obdobím.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</w:tr>
      <w:tr w:rsidR="00C94A09">
        <w:trPr>
          <w:trHeight w:val="471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Rezervy sú záväzky s neurčitým časovým vymedzením alebo výškou; tvoria sa na krytie známych  rizík alebo strát z podnikania. Oceňujú sa v očakávanej výške záväzku.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468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Prenajatý  majetok a majetok obstaraný na základe  zmluvy o kúpe prenajatej veci - v ocenení  rovnajúcom istine a náklady súvisiace s obstaraním 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47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Daň z príjmov splatná – daň sa  určuje z účtovného zisku pred zdanením, po úpravách na daňové účely podľa zákona o daniach z príjmov pri sadzbe 15 %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  <w:tr w:rsidR="00C94A09">
        <w:trPr>
          <w:trHeight w:val="701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 w:rsidP="00C67F5D">
            <w:pPr>
              <w:spacing w:after="0" w:line="259" w:lineRule="auto"/>
              <w:ind w:left="0" w:right="-65" w:firstLine="0"/>
            </w:pPr>
            <w:r>
              <w:rPr>
                <w:i w:val="0"/>
                <w:sz w:val="20"/>
              </w:rPr>
              <w:t>Náklady a výnosy časovo rozlišujú. Časovo sa nerozlišujú náklady a výnosy, ak ide o nevýznam</w:t>
            </w:r>
            <w:r w:rsidR="00C67F5D">
              <w:rPr>
                <w:i w:val="0"/>
                <w:sz w:val="20"/>
              </w:rPr>
              <w:t>ne</w:t>
            </w:r>
            <w:r>
              <w:rPr>
                <w:i w:val="0"/>
                <w:sz w:val="20"/>
              </w:rPr>
              <w:t xml:space="preserve"> a stále sa opakujúci účtovný prípad týkajúci sa časového rozlíšenia nákladov alebo výnosov  posledného a prvého mesiaca účtovného obdobia.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X </w:t>
            </w:r>
          </w:p>
        </w:tc>
      </w:tr>
      <w:tr w:rsidR="00C94A09">
        <w:trPr>
          <w:trHeight w:val="470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Náklady a výnosy časovo nerozlišujú. </w:t>
            </w:r>
          </w:p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701"/>
        </w:trPr>
        <w:tc>
          <w:tcPr>
            <w:tcW w:w="87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72" w:type="dxa"/>
        </w:tblCellMar>
        <w:tblLook w:val="04A0" w:firstRow="1" w:lastRow="0" w:firstColumn="1" w:lastColumn="0" w:noHBand="0" w:noVBand="1"/>
      </w:tblPr>
      <w:tblGrid>
        <w:gridCol w:w="567"/>
        <w:gridCol w:w="6762"/>
        <w:gridCol w:w="1462"/>
        <w:gridCol w:w="566"/>
      </w:tblGrid>
      <w:tr w:rsidR="00C94A09">
        <w:trPr>
          <w:trHeight w:val="84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4" w:firstLine="0"/>
            </w:pPr>
            <w:r>
              <w:rPr>
                <w:b/>
                <w:i w:val="0"/>
                <w:sz w:val="20"/>
              </w:rPr>
              <w:t xml:space="preserve">(3) </w:t>
            </w:r>
            <w:r>
              <w:rPr>
                <w:i w:val="0"/>
                <w:sz w:val="24"/>
              </w:rPr>
              <w:t xml:space="preserve"> </w:t>
            </w:r>
          </w:p>
          <w:p w:rsidR="00C94A09" w:rsidRDefault="007A0A64">
            <w:pPr>
              <w:spacing w:after="0" w:line="259" w:lineRule="auto"/>
              <w:ind w:left="0" w:right="37" w:firstLine="0"/>
              <w:jc w:val="right"/>
            </w:pPr>
            <w:r>
              <w:rPr>
                <w:i w:val="0"/>
                <w:sz w:val="24"/>
              </w:rPr>
              <w:t xml:space="preserve"> </w:t>
            </w:r>
          </w:p>
          <w:p w:rsidR="00C94A09" w:rsidRDefault="007A0A64">
            <w:pPr>
              <w:spacing w:after="0" w:line="259" w:lineRule="auto"/>
              <w:ind w:left="0" w:right="37" w:firstLine="0"/>
              <w:jc w:val="right"/>
            </w:pPr>
            <w:r>
              <w:rPr>
                <w:i w:val="0"/>
                <w:sz w:val="24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70" w:firstLine="0"/>
              <w:jc w:val="both"/>
            </w:pPr>
            <w:r>
              <w:rPr>
                <w:i w:val="0"/>
                <w:sz w:val="20"/>
              </w:rPr>
              <w:t xml:space="preserve">Spôsob zostavenia odpisového plánu pre jednotlivé druhy dlhodobého hmotného majetku  a dlhodobého nehmotného majetku, doba odpisovania, použité sadzby odpisov a odpisové metódy pri určení odpisov  </w:t>
            </w:r>
          </w:p>
        </w:tc>
      </w:tr>
      <w:tr w:rsidR="00C94A09">
        <w:trPr>
          <w:trHeight w:val="1159"/>
        </w:trPr>
        <w:tc>
          <w:tcPr>
            <w:tcW w:w="8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right="115" w:firstLine="0"/>
              <w:jc w:val="both"/>
            </w:pPr>
            <w:r>
              <w:rPr>
                <w:i w:val="0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972"/>
        </w:trPr>
        <w:tc>
          <w:tcPr>
            <w:tcW w:w="8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right="115" w:firstLine="0"/>
              <w:jc w:val="both"/>
            </w:pPr>
            <w:r>
              <w:rPr>
                <w:i w:val="0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i w:val="0"/>
                <w:sz w:val="20"/>
              </w:rPr>
              <w:t>rovnajú.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1030"/>
        </w:trPr>
        <w:tc>
          <w:tcPr>
            <w:tcW w:w="87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right="115" w:firstLine="0"/>
              <w:jc w:val="both"/>
            </w:pPr>
            <w:r>
              <w:rPr>
                <w:i w:val="0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i w:val="0"/>
                <w:sz w:val="20"/>
              </w:rPr>
              <w:t>nerovnajú.</w:t>
            </w: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468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Dlhodobý nehmotný majetok =doba použiteľnosti viac ako rok a vstupná cena je  viac ako : 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2400,-eur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470"/>
        </w:trPr>
        <w:tc>
          <w:tcPr>
            <w:tcW w:w="732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  <w:jc w:val="both"/>
            </w:pPr>
            <w:r>
              <w:rPr>
                <w:i w:val="0"/>
                <w:sz w:val="20"/>
              </w:rPr>
              <w:t xml:space="preserve">Samostatné hnuteľné veci sú dlhodobým hmotným majetkom ak doba použiteľnosti je viac ako rok a vstupná cena viac ako: 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1700,-eur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0" w:firstLine="0"/>
      </w:pPr>
      <w:r>
        <w:rPr>
          <w:i w:val="0"/>
        </w:rPr>
        <w:t xml:space="preserve"> </w:t>
      </w:r>
    </w:p>
    <w:p w:rsidR="00C94A09" w:rsidRDefault="007A0A64">
      <w:pPr>
        <w:spacing w:after="0" w:line="259" w:lineRule="auto"/>
        <w:ind w:left="0" w:firstLine="0"/>
      </w:pPr>
      <w:r>
        <w:rPr>
          <w:i w:val="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21"/>
        <w:gridCol w:w="1274"/>
        <w:gridCol w:w="1419"/>
        <w:gridCol w:w="1133"/>
        <w:gridCol w:w="1277"/>
        <w:gridCol w:w="1133"/>
      </w:tblGrid>
      <w:tr w:rsidR="00C94A09">
        <w:trPr>
          <w:trHeight w:val="47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3" w:firstLine="0"/>
              <w:jc w:val="center"/>
            </w:pPr>
            <w:r>
              <w:rPr>
                <w:i w:val="0"/>
                <w:sz w:val="20"/>
              </w:rPr>
              <w:t>Majetok</w:t>
            </w: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0"/>
              </w:rPr>
              <w:t xml:space="preserve">Odpisová skupina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0"/>
              </w:rPr>
              <w:t xml:space="preserve">Doba odpisovania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0"/>
              </w:rPr>
              <w:t xml:space="preserve">Lineárne odpisy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0"/>
              </w:rPr>
              <w:t xml:space="preserve">Zrýchlené odpisy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48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ÚJ nevlastní DDHM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51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lastRenderedPageBreak/>
              <w:t xml:space="preserve"> 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0" w:right="8762" w:firstLine="0"/>
        <w:jc w:val="right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108" w:type="dxa"/>
          <w:right w:w="12" w:type="dxa"/>
        </w:tblCellMar>
        <w:tblLook w:val="04A0" w:firstRow="1" w:lastRow="0" w:firstColumn="1" w:lastColumn="0" w:noHBand="0" w:noVBand="1"/>
      </w:tblPr>
      <w:tblGrid>
        <w:gridCol w:w="449"/>
        <w:gridCol w:w="2247"/>
        <w:gridCol w:w="1841"/>
        <w:gridCol w:w="1560"/>
        <w:gridCol w:w="991"/>
        <w:gridCol w:w="711"/>
        <w:gridCol w:w="142"/>
        <w:gridCol w:w="283"/>
        <w:gridCol w:w="566"/>
        <w:gridCol w:w="567"/>
      </w:tblGrid>
      <w:tr w:rsidR="00C94A09">
        <w:trPr>
          <w:trHeight w:val="338"/>
        </w:trPr>
        <w:tc>
          <w:tcPr>
            <w:tcW w:w="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b/>
                <w:i w:val="0"/>
                <w:sz w:val="20"/>
              </w:rPr>
              <w:t xml:space="preserve">(4) </w:t>
            </w:r>
          </w:p>
        </w:tc>
        <w:tc>
          <w:tcPr>
            <w:tcW w:w="663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528" w:firstLine="0"/>
            </w:pPr>
            <w:r>
              <w:rPr>
                <w:b/>
                <w:i w:val="0"/>
                <w:sz w:val="20"/>
              </w:rPr>
              <w:t xml:space="preserve">Zmeny účtovných zásad a účtovných metód 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94A09" w:rsidRDefault="007A0A64">
            <w:pPr>
              <w:spacing w:after="0" w:line="259" w:lineRule="auto"/>
              <w:ind w:left="101" w:firstLine="0"/>
            </w:pPr>
            <w:r>
              <w:rPr>
                <w:i w:val="0"/>
                <w:sz w:val="20"/>
              </w:rPr>
              <w:t xml:space="preserve">ÁNO </w:t>
            </w:r>
          </w:p>
        </w:tc>
        <w:tc>
          <w:tcPr>
            <w:tcW w:w="14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41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7" w:firstLine="0"/>
            </w:pPr>
            <w:r>
              <w:rPr>
                <w:i w:val="0"/>
                <w:sz w:val="20"/>
              </w:rPr>
              <w:t xml:space="preserve">NIE </w:t>
            </w:r>
          </w:p>
        </w:tc>
        <w:tc>
          <w:tcPr>
            <w:tcW w:w="5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98" w:firstLine="0"/>
              <w:jc w:val="center"/>
            </w:pPr>
            <w:r>
              <w:rPr>
                <w:i w:val="0"/>
                <w:sz w:val="20"/>
              </w:rPr>
              <w:t xml:space="preserve">X </w:t>
            </w:r>
          </w:p>
        </w:tc>
      </w:tr>
      <w:tr w:rsidR="00C94A09">
        <w:trPr>
          <w:trHeight w:val="398"/>
        </w:trPr>
        <w:tc>
          <w:tcPr>
            <w:tcW w:w="2696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0"/>
              </w:rPr>
              <w:t xml:space="preserve">Zmena účtovných zásad a účtovných metód(popis) </w:t>
            </w:r>
          </w:p>
        </w:tc>
        <w:tc>
          <w:tcPr>
            <w:tcW w:w="184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34" w:firstLine="0"/>
            </w:pPr>
            <w:r>
              <w:rPr>
                <w:i w:val="0"/>
                <w:sz w:val="20"/>
              </w:rPr>
              <w:t xml:space="preserve">Dôvod uplatnenia </w:t>
            </w:r>
          </w:p>
        </w:tc>
        <w:tc>
          <w:tcPr>
            <w:tcW w:w="326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Vplyv (+/-) zmeny na: </w:t>
            </w:r>
          </w:p>
        </w:tc>
        <w:tc>
          <w:tcPr>
            <w:tcW w:w="1558" w:type="dxa"/>
            <w:gridSpan w:val="4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</w:tr>
      <w:tr w:rsidR="00C94A09">
        <w:trPr>
          <w:trHeight w:val="470"/>
        </w:trPr>
        <w:tc>
          <w:tcPr>
            <w:tcW w:w="0" w:type="auto"/>
            <w:gridSpan w:val="2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Hodnotu majetku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Vlastné imanie </w:t>
            </w:r>
          </w:p>
        </w:tc>
        <w:tc>
          <w:tcPr>
            <w:tcW w:w="1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" w:firstLine="0"/>
            </w:pPr>
            <w:r>
              <w:rPr>
                <w:i w:val="0"/>
                <w:sz w:val="20"/>
              </w:rPr>
              <w:t xml:space="preserve">Výsledok hospodárenia </w:t>
            </w:r>
          </w:p>
        </w:tc>
      </w:tr>
      <w:tr w:rsidR="00C94A09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60"/>
        </w:trPr>
        <w:tc>
          <w:tcPr>
            <w:tcW w:w="26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708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8" w:type="dxa"/>
          <w:left w:w="70" w:type="dxa"/>
          <w:right w:w="55" w:type="dxa"/>
        </w:tblCellMar>
        <w:tblLook w:val="04A0" w:firstRow="1" w:lastRow="0" w:firstColumn="1" w:lastColumn="0" w:noHBand="0" w:noVBand="1"/>
      </w:tblPr>
      <w:tblGrid>
        <w:gridCol w:w="428"/>
        <w:gridCol w:w="5386"/>
        <w:gridCol w:w="1843"/>
        <w:gridCol w:w="1700"/>
      </w:tblGrid>
      <w:tr w:rsidR="00C94A09">
        <w:trPr>
          <w:trHeight w:val="288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  <w:jc w:val="both"/>
            </w:pPr>
            <w:r>
              <w:rPr>
                <w:b/>
                <w:i w:val="0"/>
                <w:sz w:val="20"/>
              </w:rPr>
              <w:t xml:space="preserve">(5) 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b/>
                <w:i w:val="0"/>
                <w:sz w:val="20"/>
              </w:rPr>
              <w:t>Informácia o poskytnutých dotáciách  a ich ocenenie</w:t>
            </w:r>
            <w:r>
              <w:rPr>
                <w:b/>
                <w:i w:val="0"/>
                <w:sz w:val="24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4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11" w:firstLine="0"/>
              <w:jc w:val="center"/>
            </w:pPr>
            <w:r>
              <w:rPr>
                <w:i w:val="0"/>
                <w:sz w:val="24"/>
              </w:rPr>
              <w:t xml:space="preserve">EUR </w:t>
            </w:r>
          </w:p>
        </w:tc>
      </w:tr>
      <w:tr w:rsidR="00C94A09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53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48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53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53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708" w:firstLine="0"/>
      </w:pPr>
      <w:r>
        <w:rPr>
          <w:i w:val="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5" w:type="dxa"/>
          <w:left w:w="72" w:type="dxa"/>
          <w:right w:w="51" w:type="dxa"/>
        </w:tblCellMar>
        <w:tblLook w:val="04A0" w:firstRow="1" w:lastRow="0" w:firstColumn="1" w:lastColumn="0" w:noHBand="0" w:noVBand="1"/>
      </w:tblPr>
      <w:tblGrid>
        <w:gridCol w:w="428"/>
        <w:gridCol w:w="2819"/>
        <w:gridCol w:w="984"/>
        <w:gridCol w:w="830"/>
        <w:gridCol w:w="2026"/>
        <w:gridCol w:w="2270"/>
      </w:tblGrid>
      <w:tr w:rsidR="00C94A09">
        <w:trPr>
          <w:trHeight w:val="511"/>
        </w:trPr>
        <w:tc>
          <w:tcPr>
            <w:tcW w:w="4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firstLine="0"/>
              <w:jc w:val="both"/>
            </w:pPr>
            <w:r>
              <w:rPr>
                <w:b/>
                <w:i w:val="0"/>
                <w:sz w:val="20"/>
              </w:rPr>
              <w:t xml:space="preserve">(6) </w:t>
            </w:r>
          </w:p>
        </w:tc>
        <w:tc>
          <w:tcPr>
            <w:tcW w:w="89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  <w:i w:val="0"/>
                <w:sz w:val="20"/>
              </w:rPr>
              <w:t xml:space="preserve">Informácie o účtovaní významných opráv chýb minulých účtovných období v bežnom ÚO </w:t>
            </w:r>
          </w:p>
        </w:tc>
      </w:tr>
      <w:tr w:rsidR="00C94A09">
        <w:trPr>
          <w:trHeight w:val="70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Opravy minulého obdobia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  <w:sz w:val="20"/>
              </w:rPr>
              <w:t xml:space="preserve">Patrí do obdobia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  <w:sz w:val="20"/>
              </w:rPr>
              <w:t xml:space="preserve">Účet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8" w:line="259" w:lineRule="auto"/>
              <w:ind w:left="0" w:right="18" w:firstLine="0"/>
              <w:jc w:val="center"/>
            </w:pPr>
            <w:r>
              <w:rPr>
                <w:i w:val="0"/>
                <w:sz w:val="20"/>
              </w:rPr>
              <w:t xml:space="preserve">Účtované na účet </w:t>
            </w:r>
          </w:p>
          <w:p w:rsidR="00C94A09" w:rsidRDefault="007A0A64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0"/>
              </w:rPr>
              <w:t xml:space="preserve">HV min. období (EUR)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47" w:firstLine="0"/>
              <w:jc w:val="center"/>
            </w:pPr>
            <w:r>
              <w:rPr>
                <w:i w:val="0"/>
                <w:sz w:val="20"/>
              </w:rPr>
              <w:t xml:space="preserve">Účtované do HV bežného  obdobia(EUR) </w:t>
            </w:r>
          </w:p>
        </w:tc>
      </w:tr>
      <w:tr w:rsidR="00C94A09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51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48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324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b/>
                <w:i w:val="0"/>
              </w:rPr>
              <w:t xml:space="preserve"> </w:t>
            </w:r>
          </w:p>
        </w:tc>
        <w:tc>
          <w:tcPr>
            <w:tcW w:w="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8" w:firstLine="0"/>
            </w:pPr>
            <w:r>
              <w:rPr>
                <w:i w:val="0"/>
              </w:rPr>
              <w:t xml:space="preserve"> 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0" w:firstLine="0"/>
      </w:pPr>
      <w:r>
        <w:rPr>
          <w:i w:val="0"/>
        </w:rPr>
        <w:t xml:space="preserve"> </w:t>
      </w:r>
    </w:p>
    <w:p w:rsidR="00C94A09" w:rsidRDefault="007A0A64">
      <w:pPr>
        <w:spacing w:after="15" w:line="259" w:lineRule="auto"/>
        <w:ind w:left="360" w:firstLine="0"/>
      </w:pPr>
      <w:r>
        <w:rPr>
          <w:i w:val="0"/>
          <w:sz w:val="20"/>
        </w:rPr>
        <w:t xml:space="preserve"> </w:t>
      </w:r>
    </w:p>
    <w:p w:rsidR="00C94A09" w:rsidRDefault="007A0A64">
      <w:pPr>
        <w:spacing w:after="0" w:line="259" w:lineRule="auto"/>
        <w:ind w:left="0" w:right="58" w:firstLine="0"/>
        <w:jc w:val="center"/>
      </w:pPr>
      <w:r>
        <w:rPr>
          <w:b/>
          <w:i w:val="0"/>
          <w:sz w:val="20"/>
          <w:shd w:val="clear" w:color="auto" w:fill="C0C0C0"/>
        </w:rPr>
        <w:t>Informácie, ktoré vysvetľujú a dopĺňajú súvahu a výkaz ziskov a strát</w:t>
      </w:r>
      <w:r>
        <w:rPr>
          <w:b/>
          <w:i w:val="0"/>
          <w:sz w:val="20"/>
        </w:rPr>
        <w:t xml:space="preserve"> </w:t>
      </w:r>
    </w:p>
    <w:p w:rsidR="00C94A09" w:rsidRDefault="007A0A64">
      <w:pPr>
        <w:spacing w:after="0" w:line="259" w:lineRule="auto"/>
        <w:ind w:left="1481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9" w:type="dxa"/>
          <w:left w:w="72" w:type="dxa"/>
          <w:right w:w="16" w:type="dxa"/>
        </w:tblCellMar>
        <w:tblLook w:val="04A0" w:firstRow="1" w:lastRow="0" w:firstColumn="1" w:lastColumn="0" w:noHBand="0" w:noVBand="1"/>
      </w:tblPr>
      <w:tblGrid>
        <w:gridCol w:w="567"/>
        <w:gridCol w:w="3970"/>
        <w:gridCol w:w="3120"/>
        <w:gridCol w:w="1700"/>
      </w:tblGrid>
      <w:tr w:rsidR="00C94A09">
        <w:trPr>
          <w:trHeight w:val="838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103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i w:val="0"/>
                <w:sz w:val="20"/>
              </w:rPr>
              <w:t>(1)</w:t>
            </w:r>
            <w:r>
              <w:rPr>
                <w:b/>
                <w:i w:val="0"/>
                <w:sz w:val="20"/>
              </w:rPr>
              <w:t xml:space="preserve"> </w:t>
            </w:r>
          </w:p>
        </w:tc>
        <w:tc>
          <w:tcPr>
            <w:tcW w:w="879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85" w:lineRule="auto"/>
              <w:ind w:left="0" w:firstLine="0"/>
              <w:jc w:val="both"/>
            </w:pPr>
            <w:r>
              <w:rPr>
                <w:b/>
                <w:i w:val="0"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sz w:val="20"/>
              </w:rPr>
              <w:t xml:space="preserve"> </w:t>
            </w:r>
            <w:r>
              <w:rPr>
                <w:b/>
                <w:i w:val="0"/>
                <w:sz w:val="20"/>
              </w:rPr>
              <w:t>alebo výskyt</w:t>
            </w:r>
            <w:r>
              <w:rPr>
                <w:sz w:val="20"/>
              </w:rPr>
              <w:t xml:space="preserve">, </w:t>
            </w:r>
            <w:r>
              <w:t xml:space="preserve">napríklad výnosy z predaja podniku alebo časti podniku, </w:t>
            </w:r>
          </w:p>
          <w:p w:rsidR="00C94A09" w:rsidRDefault="007A0A64">
            <w:pPr>
              <w:spacing w:after="0" w:line="259" w:lineRule="auto"/>
              <w:ind w:left="0" w:firstLine="0"/>
            </w:pPr>
            <w:r>
              <w:t>náklady z dôvodu predaja podniku alebo časti podniku, škody z dôvodu živelných pohrôm</w:t>
            </w:r>
            <w:r>
              <w:rPr>
                <w:b/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516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  <w:jc w:val="center"/>
            </w:pPr>
            <w:r>
              <w:rPr>
                <w:i w:val="0"/>
                <w:sz w:val="22"/>
              </w:rPr>
              <w:t xml:space="preserve">Popis nákladov ,výnosov výnimočného rozsahu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right="56" w:firstLine="0"/>
              <w:jc w:val="center"/>
            </w:pPr>
            <w:r>
              <w:rPr>
                <w:i w:val="0"/>
                <w:sz w:val="22"/>
              </w:rPr>
              <w:t xml:space="preserve">Dôvod vzniku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right="57" w:firstLine="0"/>
              <w:jc w:val="center"/>
            </w:pPr>
            <w:r>
              <w:rPr>
                <w:i w:val="0"/>
                <w:sz w:val="22"/>
              </w:rPr>
              <w:t xml:space="preserve">EUR </w:t>
            </w:r>
          </w:p>
        </w:tc>
      </w:tr>
      <w:tr w:rsidR="00C94A09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  <w:sz w:val="22"/>
              </w:rPr>
              <w:t xml:space="preserve">Žiadne ÚJ nemá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  <w:sz w:val="22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453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3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  <w:sz w:val="22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6" w:firstLine="0"/>
            </w:pPr>
            <w:r>
              <w:rPr>
                <w:i w:val="0"/>
                <w:sz w:val="22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1133" w:firstLine="0"/>
      </w:pPr>
      <w:r>
        <w:rPr>
          <w:i w:val="0"/>
          <w:sz w:val="20"/>
        </w:rPr>
        <w:t xml:space="preserve"> </w:t>
      </w:r>
    </w:p>
    <w:p w:rsidR="00C94A09" w:rsidRDefault="007A0A64">
      <w:pPr>
        <w:spacing w:after="0" w:line="259" w:lineRule="auto"/>
        <w:ind w:left="1133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357" w:type="dxa"/>
        <w:tblInd w:w="0" w:type="dxa"/>
        <w:tblCellMar>
          <w:top w:w="12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2"/>
        <w:gridCol w:w="1700"/>
      </w:tblGrid>
      <w:tr w:rsidR="00C94A09">
        <w:trPr>
          <w:trHeight w:val="262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55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i w:val="0"/>
                <w:sz w:val="20"/>
              </w:rPr>
              <w:t>(2)</w:t>
            </w:r>
            <w:r>
              <w:rPr>
                <w:b/>
                <w:i w:val="0"/>
                <w:sz w:val="20"/>
              </w:rPr>
              <w:t xml:space="preserve"> </w:t>
            </w:r>
          </w:p>
        </w:tc>
        <w:tc>
          <w:tcPr>
            <w:tcW w:w="709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  <w:i w:val="0"/>
                <w:sz w:val="20"/>
              </w:rPr>
              <w:t xml:space="preserve">Informácie o záväzkoch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45" w:firstLine="0"/>
              <w:jc w:val="center"/>
            </w:pPr>
            <w:r>
              <w:rPr>
                <w:i w:val="0"/>
                <w:sz w:val="20"/>
              </w:rPr>
              <w:t xml:space="preserve">EUR </w:t>
            </w:r>
          </w:p>
        </w:tc>
      </w:tr>
      <w:tr w:rsidR="00C94A09">
        <w:trPr>
          <w:trHeight w:val="578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641" w:hanging="283"/>
            </w:pPr>
            <w:r>
              <w:rPr>
                <w:i w:val="0"/>
                <w:sz w:val="20"/>
              </w:rPr>
              <w:t>a) Celková sume záväzkov so zostatkovou dobou splatnosti dlhšou ako päť rokov/nemá</w:t>
            </w:r>
            <w:r>
              <w:rPr>
                <w:b/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b/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935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58" w:firstLine="0"/>
            </w:pPr>
            <w:r>
              <w:rPr>
                <w:i w:val="0"/>
                <w:sz w:val="20"/>
              </w:rPr>
              <w:t xml:space="preserve">b) Celková suma zabezpečených záväzkov, opis a spôsoby zabezpečenia záväzkov/nemá </w:t>
            </w:r>
          </w:p>
        </w:tc>
      </w:tr>
      <w:tr w:rsidR="00C94A09">
        <w:trPr>
          <w:trHeight w:val="350"/>
        </w:trPr>
        <w:tc>
          <w:tcPr>
            <w:tcW w:w="76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lastRenderedPageBreak/>
              <w:t xml:space="preserve">Spôsob zabezpečenia: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45" w:firstLine="0"/>
              <w:jc w:val="center"/>
            </w:pPr>
            <w:r>
              <w:rPr>
                <w:i w:val="0"/>
                <w:sz w:val="20"/>
              </w:rPr>
              <w:t xml:space="preserve">EUR </w:t>
            </w:r>
          </w:p>
        </w:tc>
      </w:tr>
      <w:tr w:rsidR="00C94A09">
        <w:trPr>
          <w:trHeight w:val="351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Záložné právo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5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13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48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Inak zabezpečené.........................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94A09" w:rsidRDefault="007A0A64">
            <w:pPr>
              <w:spacing w:after="0" w:line="259" w:lineRule="auto"/>
              <w:ind w:left="15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94A09" w:rsidRDefault="007A0A64">
            <w:pPr>
              <w:spacing w:after="0" w:line="259" w:lineRule="auto"/>
              <w:ind w:left="13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Inak zabezpečené............................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94A09" w:rsidRDefault="007A0A64">
            <w:pPr>
              <w:spacing w:after="0" w:line="259" w:lineRule="auto"/>
              <w:ind w:left="15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94A09" w:rsidRDefault="007A0A64">
            <w:pPr>
              <w:spacing w:after="0" w:line="259" w:lineRule="auto"/>
              <w:ind w:left="13" w:firstLine="0"/>
              <w:jc w:val="center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43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Spolu zabezpečené 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</w:tr>
    </w:tbl>
    <w:p w:rsidR="00C94A09" w:rsidRDefault="007A0A64">
      <w:pPr>
        <w:spacing w:after="0" w:line="259" w:lineRule="auto"/>
        <w:ind w:left="1133" w:firstLine="0"/>
      </w:pPr>
      <w:r>
        <w:rPr>
          <w:i w:val="0"/>
          <w:sz w:val="20"/>
        </w:rPr>
        <w:t xml:space="preserve"> </w:t>
      </w:r>
    </w:p>
    <w:p w:rsidR="00C94A09" w:rsidRDefault="007A0A64">
      <w:pPr>
        <w:spacing w:after="10" w:line="259" w:lineRule="auto"/>
        <w:ind w:left="1133" w:firstLine="0"/>
      </w:pPr>
      <w:r>
        <w:rPr>
          <w:i w:val="0"/>
          <w:sz w:val="20"/>
        </w:rPr>
        <w:t xml:space="preserve"> </w:t>
      </w:r>
    </w:p>
    <w:p w:rsidR="00C94A09" w:rsidRDefault="007A0A64">
      <w:pPr>
        <w:numPr>
          <w:ilvl w:val="0"/>
          <w:numId w:val="2"/>
        </w:numPr>
        <w:spacing w:after="1" w:line="259" w:lineRule="auto"/>
        <w:ind w:left="709" w:hanging="567"/>
      </w:pPr>
      <w:r>
        <w:rPr>
          <w:b/>
          <w:i w:val="0"/>
          <w:sz w:val="20"/>
        </w:rPr>
        <w:t>Informácie o vlastných akciách</w:t>
      </w:r>
      <w:r>
        <w:rPr>
          <w:i w:val="0"/>
          <w:sz w:val="20"/>
        </w:rPr>
        <w:t xml:space="preserve"> </w:t>
      </w:r>
    </w:p>
    <w:p w:rsidR="00C94A09" w:rsidRDefault="007A0A64">
      <w:pPr>
        <w:numPr>
          <w:ilvl w:val="1"/>
          <w:numId w:val="2"/>
        </w:numPr>
        <w:ind w:hanging="569"/>
      </w:pPr>
      <w:r>
        <w:t xml:space="preserve">dôvod nadobudnutia vlastných akcií počas účtovného obdobia, </w:t>
      </w:r>
    </w:p>
    <w:p w:rsidR="00C94A09" w:rsidRDefault="007A0A64">
      <w:pPr>
        <w:numPr>
          <w:ilvl w:val="1"/>
          <w:numId w:val="2"/>
        </w:numPr>
        <w:ind w:hanging="569"/>
      </w:pPr>
      <w:r>
        <w:t xml:space="preserve">informácie </w:t>
      </w:r>
    </w:p>
    <w:p w:rsidR="00C94A09" w:rsidRDefault="007A0A64">
      <w:pPr>
        <w:numPr>
          <w:ilvl w:val="2"/>
          <w:numId w:val="2"/>
        </w:numPr>
        <w:spacing w:after="3" w:line="278" w:lineRule="auto"/>
        <w:ind w:right="39" w:hanging="42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C94A09" w:rsidRDefault="007A0A64">
      <w:pPr>
        <w:numPr>
          <w:ilvl w:val="2"/>
          <w:numId w:val="2"/>
        </w:numPr>
        <w:ind w:right="39" w:hanging="425"/>
      </w:pPr>
      <w:r>
        <w:t xml:space="preserve">počet a hodnota, za ktorú sa vlastné akcie počas účtovného obdobia nadobudli a počet a hodnota, za ktorú sa vlastné akcie počas účtovného obdobia previedli na inú osobu, </w:t>
      </w:r>
    </w:p>
    <w:p w:rsidR="00C94A09" w:rsidRDefault="007A0A64">
      <w:pPr>
        <w:numPr>
          <w:ilvl w:val="1"/>
          <w:numId w:val="2"/>
        </w:numPr>
        <w:spacing w:after="3" w:line="278" w:lineRule="auto"/>
        <w:ind w:hanging="569"/>
      </w:pPr>
      <w:r>
        <w:t>počet, menovitá hodnota a hodnota, za ktorú sa vlastné akcie nadobudli a ktoré účtovná jednotka má v držbe k poslednému dňu účtovného obdobia; uvádza  sa aj ich percentuálny podiel na upísanom základnom imaní</w:t>
      </w:r>
      <w:r>
        <w:rPr>
          <w:sz w:val="20"/>
        </w:rPr>
        <w:t xml:space="preserve">. </w:t>
      </w:r>
    </w:p>
    <w:p w:rsidR="00C94A09" w:rsidRDefault="007A0A64">
      <w:pPr>
        <w:spacing w:after="0" w:line="259" w:lineRule="auto"/>
        <w:ind w:left="1277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540" w:type="dxa"/>
        <w:tblInd w:w="0" w:type="dxa"/>
        <w:tblCellMar>
          <w:top w:w="14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567"/>
        <w:gridCol w:w="5221"/>
        <w:gridCol w:w="1956"/>
        <w:gridCol w:w="1796"/>
      </w:tblGrid>
      <w:tr w:rsidR="00C94A09">
        <w:trPr>
          <w:trHeight w:val="269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55" w:firstLine="0"/>
              <w:jc w:val="right"/>
            </w:pPr>
            <w:r>
              <w:rPr>
                <w:rFonts w:ascii="Times New Roman" w:eastAsia="Times New Roman" w:hAnsi="Times New Roman" w:cs="Times New Roman"/>
                <w:b/>
                <w:i w:val="0"/>
                <w:sz w:val="20"/>
              </w:rPr>
              <w:t>(4)</w:t>
            </w:r>
            <w:r>
              <w:rPr>
                <w:b/>
                <w:i w:val="0"/>
                <w:sz w:val="20"/>
              </w:rPr>
              <w:t xml:space="preserve"> </w:t>
            </w:r>
          </w:p>
        </w:tc>
        <w:tc>
          <w:tcPr>
            <w:tcW w:w="897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  <w:i w:val="0"/>
                <w:sz w:val="20"/>
              </w:rPr>
              <w:t xml:space="preserve">Informácie o orgánoch účtovnej jednotky </w:t>
            </w:r>
          </w:p>
        </w:tc>
      </w:tr>
      <w:tr w:rsidR="00C94A09">
        <w:trPr>
          <w:trHeight w:val="470"/>
        </w:trPr>
        <w:tc>
          <w:tcPr>
            <w:tcW w:w="95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>a</w:t>
            </w:r>
            <w:r>
              <w:rPr>
                <w:b/>
                <w:i w:val="0"/>
                <w:sz w:val="20"/>
              </w:rPr>
              <w:t>)výška jednotlivých druhov záruk alebo iných zabezpečení pre členov štatutárneho orgánu, dozorného orgánu a iného orgánu  /ÚJ/ nemá</w:t>
            </w: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Druh záruky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Štatutárny orgán 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" w:firstLine="0"/>
            </w:pPr>
            <w:r>
              <w:rPr>
                <w:i w:val="0"/>
                <w:sz w:val="20"/>
              </w:rPr>
              <w:t xml:space="preserve">EUR </w:t>
            </w:r>
          </w:p>
        </w:tc>
      </w:tr>
      <w:tr w:rsidR="00C94A09">
        <w:trPr>
          <w:trHeight w:val="350"/>
        </w:trPr>
        <w:tc>
          <w:tcPr>
            <w:tcW w:w="578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0" w:firstLine="0"/>
      </w:pPr>
      <w:r>
        <w:rPr>
          <w:i w:val="0"/>
          <w:sz w:val="24"/>
        </w:rPr>
        <w:t xml:space="preserve"> </w:t>
      </w:r>
    </w:p>
    <w:tbl>
      <w:tblPr>
        <w:tblStyle w:val="TableGrid"/>
        <w:tblW w:w="9540" w:type="dxa"/>
        <w:tblInd w:w="0" w:type="dxa"/>
        <w:tblCellMar>
          <w:top w:w="9" w:type="dxa"/>
          <w:left w:w="108" w:type="dxa"/>
          <w:right w:w="90" w:type="dxa"/>
        </w:tblCellMar>
        <w:tblLook w:val="04A0" w:firstRow="1" w:lastRow="0" w:firstColumn="1" w:lastColumn="0" w:noHBand="0" w:noVBand="1"/>
      </w:tblPr>
      <w:tblGrid>
        <w:gridCol w:w="5788"/>
        <w:gridCol w:w="1538"/>
        <w:gridCol w:w="831"/>
        <w:gridCol w:w="1383"/>
      </w:tblGrid>
      <w:tr w:rsidR="00C94A09">
        <w:trPr>
          <w:trHeight w:val="350"/>
        </w:trPr>
        <w:tc>
          <w:tcPr>
            <w:tcW w:w="95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>b)</w:t>
            </w:r>
            <w:r>
              <w:rPr>
                <w:b/>
                <w:i w:val="0"/>
                <w:sz w:val="20"/>
              </w:rPr>
              <w:t>pôžičky poskytnuté členom štatutárneho orgánu, dozorného orgánu a iného orgánu ÚJ/nemá</w:t>
            </w: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468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Celková suma poskytnutých pôžičiek k poslednému dňu ÚO. </w:t>
            </w:r>
          </w:p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obdobia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Štatutárny orgán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Úrok v % 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EUR </w:t>
            </w:r>
          </w:p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1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93"/>
        </w:trPr>
        <w:tc>
          <w:tcPr>
            <w:tcW w:w="95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Celková suma splatených pôžičiek k poslednému dňu účt. obdobia </w:t>
            </w:r>
          </w:p>
        </w:tc>
      </w:tr>
      <w:tr w:rsidR="00C94A09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293"/>
        </w:trPr>
        <w:tc>
          <w:tcPr>
            <w:tcW w:w="9540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Celková suma odpustených pôžičiek a odpísaných pôžičiek k poslednému dňu účtovného obdobia  </w:t>
            </w:r>
          </w:p>
        </w:tc>
      </w:tr>
      <w:tr w:rsidR="00C94A09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3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0" w:firstLine="0"/>
      </w:pPr>
      <w:r>
        <w:rPr>
          <w:i w:val="0"/>
          <w:sz w:val="24"/>
        </w:rPr>
        <w:t xml:space="preserve"> </w:t>
      </w:r>
    </w:p>
    <w:tbl>
      <w:tblPr>
        <w:tblStyle w:val="TableGrid"/>
        <w:tblW w:w="9540" w:type="dxa"/>
        <w:tblInd w:w="0" w:type="dxa"/>
        <w:tblCellMar>
          <w:top w:w="36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788"/>
        <w:gridCol w:w="1956"/>
        <w:gridCol w:w="1796"/>
      </w:tblGrid>
      <w:tr w:rsidR="00C94A09">
        <w:trPr>
          <w:trHeight w:val="470"/>
        </w:trPr>
        <w:tc>
          <w:tcPr>
            <w:tcW w:w="95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>c)</w:t>
            </w:r>
            <w:r>
              <w:rPr>
                <w:b/>
                <w:i w:val="0"/>
                <w:sz w:val="20"/>
              </w:rPr>
              <w:t>celková suma použitých finančných prostriedkov alebo iného plnenia na súkromné účely členmi štatutárneho orgánu, dozorného orgánu a iného orgánu ÚJ, ktoré je potrebné vyúčtovať</w:t>
            </w: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48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Plnenie na súkromné účely k vyúčtovaniu/ÚJ žiadne nemá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Štatutárny orgán 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" w:firstLine="0"/>
            </w:pPr>
            <w:r>
              <w:rPr>
                <w:i w:val="0"/>
                <w:sz w:val="20"/>
              </w:rPr>
              <w:t xml:space="preserve">EUR </w:t>
            </w:r>
          </w:p>
        </w:tc>
      </w:tr>
      <w:tr w:rsidR="00C94A09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5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7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3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:rsidR="00C94A09" w:rsidRDefault="007A0A64">
      <w:pPr>
        <w:spacing w:after="14" w:line="259" w:lineRule="auto"/>
        <w:ind w:left="0" w:firstLine="0"/>
      </w:pPr>
      <w:r>
        <w:rPr>
          <w:i w:val="0"/>
          <w:sz w:val="20"/>
        </w:rPr>
        <w:t xml:space="preserve"> </w:t>
      </w:r>
    </w:p>
    <w:p w:rsidR="00C94A09" w:rsidRDefault="007A0A64">
      <w:pPr>
        <w:numPr>
          <w:ilvl w:val="0"/>
          <w:numId w:val="3"/>
        </w:numPr>
        <w:spacing w:line="269" w:lineRule="auto"/>
        <w:ind w:left="709" w:hanging="567"/>
      </w:pPr>
      <w:r>
        <w:rPr>
          <w:i w:val="0"/>
          <w:sz w:val="20"/>
        </w:rPr>
        <w:t xml:space="preserve">Informácie o povinnostiach účtovnej jednotky/ ÚJ - nemá </w:t>
      </w:r>
    </w:p>
    <w:tbl>
      <w:tblPr>
        <w:tblStyle w:val="TableGrid"/>
        <w:tblW w:w="9216" w:type="dxa"/>
        <w:tblInd w:w="0" w:type="dxa"/>
        <w:tblCellMar>
          <w:top w:w="41" w:type="dxa"/>
          <w:left w:w="108" w:type="dxa"/>
          <w:right w:w="9" w:type="dxa"/>
        </w:tblCellMar>
        <w:tblLook w:val="04A0" w:firstRow="1" w:lastRow="0" w:firstColumn="1" w:lastColumn="0" w:noHBand="0" w:noVBand="1"/>
      </w:tblPr>
      <w:tblGrid>
        <w:gridCol w:w="708"/>
        <w:gridCol w:w="6381"/>
        <w:gridCol w:w="569"/>
        <w:gridCol w:w="1558"/>
      </w:tblGrid>
      <w:tr w:rsidR="00C94A09">
        <w:trPr>
          <w:trHeight w:val="470"/>
        </w:trPr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94A09" w:rsidRDefault="007A0A64">
            <w:pPr>
              <w:spacing w:after="0" w:line="259" w:lineRule="auto"/>
              <w:ind w:left="0" w:right="56" w:firstLine="0"/>
              <w:jc w:val="right"/>
            </w:pPr>
            <w:r>
              <w:rPr>
                <w:i w:val="0"/>
                <w:sz w:val="20"/>
              </w:rPr>
              <w:t xml:space="preserve">a) </w:t>
            </w:r>
          </w:p>
        </w:tc>
        <w:tc>
          <w:tcPr>
            <w:tcW w:w="85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  <w:jc w:val="both"/>
            </w:pPr>
            <w:r>
              <w:rPr>
                <w:b/>
                <w:i w:val="0"/>
                <w:sz w:val="20"/>
              </w:rPr>
              <w:t xml:space="preserve">Významné položky finančných povinností, ktoré sa nevykazujú v súvahe, ale sú významné na posúdenie finančnej situácie ÚJ </w:t>
            </w:r>
          </w:p>
        </w:tc>
      </w:tr>
      <w:tr w:rsidR="00C94A09">
        <w:trPr>
          <w:trHeight w:val="350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lastRenderedPageBreak/>
              <w:t xml:space="preserve">Uzatvorená zmluva o úvere(peniaze ešte neboli poskytnuté)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48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Zmluvná povinnosť odobrať množstvo produktu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Pripravované generálne  opravy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Pripravované investície 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Uzatvorené zmluvy s dodávateľmi o dodávkach v budúcnosti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1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Záväzky z operatívneho prenájmu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Finančné povinnosti z licenčných zmlúv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:rsidR="00C94A09" w:rsidRDefault="007A0A64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tbl>
      <w:tblPr>
        <w:tblStyle w:val="TableGrid"/>
        <w:tblW w:w="9216" w:type="dxa"/>
        <w:tblInd w:w="0" w:type="dxa"/>
        <w:tblCellMar>
          <w:top w:w="62" w:type="dxa"/>
          <w:left w:w="108" w:type="dxa"/>
          <w:right w:w="21" w:type="dxa"/>
        </w:tblCellMar>
        <w:tblLook w:val="04A0" w:firstRow="1" w:lastRow="0" w:firstColumn="1" w:lastColumn="0" w:noHBand="0" w:noVBand="1"/>
      </w:tblPr>
      <w:tblGrid>
        <w:gridCol w:w="720"/>
        <w:gridCol w:w="6369"/>
        <w:gridCol w:w="569"/>
        <w:gridCol w:w="1558"/>
      </w:tblGrid>
      <w:tr w:rsidR="00C94A09">
        <w:trPr>
          <w:trHeight w:val="35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56" w:firstLine="0"/>
              <w:jc w:val="right"/>
            </w:pPr>
            <w:r>
              <w:rPr>
                <w:i w:val="0"/>
                <w:sz w:val="20"/>
              </w:rPr>
              <w:t xml:space="preserve">b) </w:t>
            </w:r>
          </w:p>
        </w:tc>
        <w:tc>
          <w:tcPr>
            <w:tcW w:w="6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 </w:t>
            </w:r>
            <w:r>
              <w:rPr>
                <w:b/>
                <w:i w:val="0"/>
                <w:sz w:val="20"/>
              </w:rPr>
              <w:t xml:space="preserve">Opis a hodnota významných podmienených záväzkov/ÚJ/nemá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C94A09">
            <w:pPr>
              <w:spacing w:after="160" w:line="259" w:lineRule="auto"/>
              <w:ind w:left="0" w:firstLine="0"/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right="86" w:firstLine="0"/>
              <w:jc w:val="center"/>
            </w:pPr>
            <w:r>
              <w:rPr>
                <w:i w:val="0"/>
                <w:sz w:val="20"/>
              </w:rPr>
              <w:t xml:space="preserve">EUR </w:t>
            </w:r>
          </w:p>
        </w:tc>
      </w:tr>
      <w:tr w:rsidR="00C94A09">
        <w:trPr>
          <w:trHeight w:val="350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Poskytnuté záruky za úver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Ručenie za ...............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Neobmedzené ručenie v inej spoločnosti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0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Žaloba zo strany...........(hrozba súdneho procesu)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  <w:tr w:rsidR="00C94A09">
        <w:trPr>
          <w:trHeight w:val="351"/>
        </w:trPr>
        <w:tc>
          <w:tcPr>
            <w:tcW w:w="70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UJ predala pohľadávky a ručí za ich vymožiteľnosť </w:t>
            </w:r>
          </w:p>
        </w:tc>
        <w:tc>
          <w:tcPr>
            <w:tcW w:w="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2" w:firstLine="0"/>
            </w:pPr>
            <w:r>
              <w:rPr>
                <w:i w:val="0"/>
                <w:sz w:val="20"/>
              </w:rPr>
              <w:t xml:space="preserve"> 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94A09" w:rsidRDefault="007A0A64">
            <w:pPr>
              <w:spacing w:after="0" w:line="259" w:lineRule="auto"/>
              <w:ind w:left="0" w:firstLine="0"/>
            </w:pPr>
            <w:r>
              <w:rPr>
                <w:i w:val="0"/>
                <w:sz w:val="20"/>
              </w:rPr>
              <w:t xml:space="preserve"> </w:t>
            </w:r>
          </w:p>
        </w:tc>
      </w:tr>
    </w:tbl>
    <w:p w:rsidR="00C94A09" w:rsidRDefault="007A0A64">
      <w:pPr>
        <w:spacing w:after="12" w:line="259" w:lineRule="auto"/>
        <w:ind w:left="0" w:firstLine="0"/>
      </w:pPr>
      <w:r>
        <w:rPr>
          <w:i w:val="0"/>
          <w:sz w:val="20"/>
        </w:rPr>
        <w:t xml:space="preserve"> </w:t>
      </w:r>
    </w:p>
    <w:p w:rsidR="00C94A09" w:rsidRDefault="007A0A64">
      <w:pPr>
        <w:numPr>
          <w:ilvl w:val="1"/>
          <w:numId w:val="3"/>
        </w:numPr>
        <w:spacing w:after="30" w:line="241" w:lineRule="auto"/>
        <w:ind w:hanging="283"/>
      </w:pPr>
      <w:r>
        <w:rPr>
          <w:sz w:val="20"/>
        </w:rPr>
        <w:t xml:space="preserve">celkovej sume významných finančných povinností a významných podmienených záväzkoch voči dcérskej účtovnej jednotke a účtovnej jednotke s podstatným vplyvom, </w:t>
      </w:r>
    </w:p>
    <w:p w:rsidR="00C94A09" w:rsidRDefault="007A0A64">
      <w:pPr>
        <w:numPr>
          <w:ilvl w:val="1"/>
          <w:numId w:val="3"/>
        </w:numPr>
        <w:spacing w:after="2" w:line="241" w:lineRule="auto"/>
        <w:ind w:hanging="283"/>
      </w:pPr>
      <w:r>
        <w:rPr>
          <w:sz w:val="20"/>
        </w:rPr>
        <w:t xml:space="preserve">opise významných povinností účtovnej jednotky vyplývajúcich z dôchodkových programov pre zamestnancov. </w:t>
      </w:r>
    </w:p>
    <w:p w:rsidR="00C94A09" w:rsidRDefault="007A0A64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p w:rsidR="00C94A09" w:rsidRDefault="007A0A64">
      <w:pPr>
        <w:spacing w:after="14" w:line="259" w:lineRule="auto"/>
        <w:ind w:left="0" w:firstLine="0"/>
      </w:pPr>
      <w:r>
        <w:rPr>
          <w:i w:val="0"/>
          <w:sz w:val="20"/>
        </w:rPr>
        <w:t xml:space="preserve"> </w:t>
      </w:r>
    </w:p>
    <w:p w:rsidR="00C94A09" w:rsidRDefault="007A0A64">
      <w:pPr>
        <w:numPr>
          <w:ilvl w:val="0"/>
          <w:numId w:val="3"/>
        </w:numPr>
        <w:spacing w:line="269" w:lineRule="auto"/>
        <w:ind w:left="709" w:hanging="567"/>
      </w:pPr>
      <w:r>
        <w:rPr>
          <w:i w:val="0"/>
          <w:sz w:val="20"/>
        </w:rPr>
        <w:t>Informácie o udelení výlučného práva alebo osobitného práva, ktorým sa udelilo právo poskytovať služby vo verejnom záujme</w:t>
      </w:r>
      <w:r>
        <w:rPr>
          <w:b/>
          <w:i w:val="0"/>
          <w:sz w:val="20"/>
        </w:rPr>
        <w:t xml:space="preserve"> </w:t>
      </w:r>
    </w:p>
    <w:p w:rsidR="00C94A09" w:rsidRDefault="007A0A64">
      <w:pPr>
        <w:spacing w:after="0" w:line="259" w:lineRule="auto"/>
        <w:ind w:left="0" w:firstLine="0"/>
        <w:jc w:val="right"/>
      </w:pPr>
      <w:r>
        <w:rPr>
          <w:i w:val="0"/>
          <w:sz w:val="20"/>
        </w:rPr>
        <w:t xml:space="preserve"> </w:t>
      </w:r>
    </w:p>
    <w:p w:rsidR="00C94A09" w:rsidRDefault="007A0A64">
      <w:pPr>
        <w:spacing w:after="0" w:line="259" w:lineRule="auto"/>
        <w:ind w:left="0" w:firstLine="0"/>
        <w:jc w:val="right"/>
      </w:pPr>
      <w:r>
        <w:rPr>
          <w:i w:val="0"/>
          <w:sz w:val="20"/>
        </w:rPr>
        <w:t xml:space="preserve"> </w:t>
      </w:r>
    </w:p>
    <w:p w:rsidR="00C94A09" w:rsidRDefault="007A0A64">
      <w:pPr>
        <w:spacing w:after="40" w:line="259" w:lineRule="auto"/>
        <w:ind w:left="0" w:firstLine="0"/>
        <w:jc w:val="right"/>
      </w:pPr>
      <w:r>
        <w:rPr>
          <w:i w:val="0"/>
          <w:sz w:val="20"/>
        </w:rPr>
        <w:t xml:space="preserve"> </w:t>
      </w:r>
    </w:p>
    <w:p w:rsidR="00C94A09" w:rsidRDefault="007A0A64">
      <w:pPr>
        <w:spacing w:after="0" w:line="259" w:lineRule="auto"/>
        <w:ind w:left="0" w:firstLine="0"/>
      </w:pPr>
      <w:r>
        <w:rPr>
          <w:i w:val="0"/>
          <w:sz w:val="22"/>
        </w:rPr>
        <w:t xml:space="preserve">Použité skratky: </w:t>
      </w:r>
    </w:p>
    <w:p w:rsidR="00C94A09" w:rsidRDefault="007A0A64">
      <w:pPr>
        <w:spacing w:line="269" w:lineRule="auto"/>
        <w:ind w:left="-5"/>
      </w:pPr>
      <w:r>
        <w:rPr>
          <w:i w:val="0"/>
          <w:sz w:val="20"/>
        </w:rPr>
        <w:t xml:space="preserve">ÚJ - účtovná jednotka; BO- bežné účtovné obdobie; X= ÚJ má náplň pre jednotlivú položku  </w:t>
      </w:r>
    </w:p>
    <w:p w:rsidR="00C94A09" w:rsidRDefault="007A0A64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p w:rsidR="00C94A09" w:rsidRDefault="007A0A64">
      <w:pPr>
        <w:ind w:left="-5"/>
      </w:pPr>
      <w:r>
        <w:t xml:space="preserve">Údaje v poznámkach sú uvádzané za bežne účtovné obdobie. Sumy sú uvádzané v celých eurách. </w:t>
      </w:r>
    </w:p>
    <w:p w:rsidR="00C94A09" w:rsidRDefault="007A0A64">
      <w:pPr>
        <w:ind w:left="-5"/>
      </w:pPr>
      <w:r>
        <w:t xml:space="preserve">Poznámky sa zostavujú tak, aby informácie v nich uvedené boli užitočné, významné, zrozumiteľné, porovnateľné a spoľahlivé.  </w:t>
      </w:r>
    </w:p>
    <w:p w:rsidR="00C94A09" w:rsidRDefault="007A0A64">
      <w:pPr>
        <w:ind w:left="-5"/>
      </w:pPr>
      <w: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 </w:t>
      </w:r>
    </w:p>
    <w:p w:rsidR="00C94A09" w:rsidRDefault="007A0A64">
      <w:pPr>
        <w:spacing w:after="0" w:line="272" w:lineRule="auto"/>
        <w:ind w:left="0" w:firstLine="0"/>
      </w:pPr>
      <w:r>
        <w:rPr>
          <w:b/>
        </w:rPr>
        <w:t>Údaje v poznámkach sa uvádzajú za bežné účtovné obdobie. Sumy v poznámkach sa uvádzajú v celých eurách</w:t>
      </w:r>
      <w:r>
        <w:t xml:space="preserve">.  </w:t>
      </w:r>
    </w:p>
    <w:p w:rsidR="00C94A09" w:rsidRDefault="007A0A64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p w:rsidR="00C94A09" w:rsidRDefault="007A0A64">
      <w:pPr>
        <w:spacing w:after="0" w:line="259" w:lineRule="auto"/>
        <w:ind w:left="0" w:firstLine="0"/>
      </w:pPr>
      <w:r>
        <w:rPr>
          <w:i w:val="0"/>
          <w:sz w:val="20"/>
        </w:rPr>
        <w:t xml:space="preserve"> </w:t>
      </w:r>
    </w:p>
    <w:sectPr w:rsidR="00C94A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3" w:right="1361" w:bottom="1501" w:left="1020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5704" w:rsidRDefault="00935704">
      <w:pPr>
        <w:spacing w:after="0" w:line="240" w:lineRule="auto"/>
      </w:pPr>
      <w:r>
        <w:separator/>
      </w:r>
    </w:p>
  </w:endnote>
  <w:endnote w:type="continuationSeparator" w:id="0">
    <w:p w:rsidR="00935704" w:rsidRDefault="009357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4A09" w:rsidRDefault="007A0A64">
    <w:pPr>
      <w:spacing w:after="0" w:line="259" w:lineRule="auto"/>
      <w:ind w:left="0" w:right="58" w:firstLine="0"/>
      <w:jc w:val="center"/>
    </w:pPr>
    <w:r>
      <w:rPr>
        <w:rFonts w:ascii="Times New Roman" w:eastAsia="Times New Roman" w:hAnsi="Times New Roman" w:cs="Times New Roman"/>
        <w:i w:val="0"/>
        <w:sz w:val="24"/>
      </w:rPr>
      <w:fldChar w:fldCharType="begin"/>
    </w:r>
    <w:r>
      <w:rPr>
        <w:rFonts w:ascii="Times New Roman" w:eastAsia="Times New Roman" w:hAnsi="Times New Roman" w:cs="Times New Roman"/>
        <w:i w:val="0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i w:val="0"/>
        <w:sz w:val="24"/>
      </w:rPr>
      <w:fldChar w:fldCharType="separate"/>
    </w:r>
    <w:r>
      <w:rPr>
        <w:rFonts w:ascii="Times New Roman" w:eastAsia="Times New Roman" w:hAnsi="Times New Roman" w:cs="Times New Roman"/>
        <w:i w:val="0"/>
        <w:sz w:val="24"/>
      </w:rPr>
      <w:t>1</w:t>
    </w:r>
    <w:r>
      <w:rPr>
        <w:rFonts w:ascii="Times New Roman" w:eastAsia="Times New Roman" w:hAnsi="Times New Roman" w:cs="Times New Roman"/>
        <w:i w:val="0"/>
        <w:sz w:val="24"/>
      </w:rPr>
      <w:fldChar w:fldCharType="end"/>
    </w:r>
    <w:r>
      <w:rPr>
        <w:rFonts w:ascii="Times New Roman" w:eastAsia="Times New Roman" w:hAnsi="Times New Roman" w:cs="Times New Roman"/>
        <w:i w:val="0"/>
        <w:sz w:val="24"/>
      </w:rPr>
      <w:t xml:space="preserve"> </w:t>
    </w:r>
  </w:p>
  <w:p w:rsidR="00C94A09" w:rsidRDefault="007A0A64">
    <w:pPr>
      <w:spacing w:after="0" w:line="259" w:lineRule="auto"/>
      <w:ind w:left="0" w:right="-5" w:firstLine="0"/>
      <w:jc w:val="right"/>
    </w:pPr>
    <w:r>
      <w:rPr>
        <w:rFonts w:ascii="Times New Roman" w:eastAsia="Times New Roman" w:hAnsi="Times New Roman" w:cs="Times New Roman"/>
        <w:i w:val="0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4A09" w:rsidRDefault="007A0A64">
    <w:pPr>
      <w:spacing w:after="0" w:line="259" w:lineRule="auto"/>
      <w:ind w:left="0" w:right="58" w:firstLine="0"/>
      <w:jc w:val="center"/>
    </w:pPr>
    <w:r>
      <w:rPr>
        <w:rFonts w:ascii="Times New Roman" w:eastAsia="Times New Roman" w:hAnsi="Times New Roman" w:cs="Times New Roman"/>
        <w:i w:val="0"/>
        <w:sz w:val="24"/>
      </w:rPr>
      <w:fldChar w:fldCharType="begin"/>
    </w:r>
    <w:r>
      <w:rPr>
        <w:rFonts w:ascii="Times New Roman" w:eastAsia="Times New Roman" w:hAnsi="Times New Roman" w:cs="Times New Roman"/>
        <w:i w:val="0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i w:val="0"/>
        <w:sz w:val="24"/>
      </w:rPr>
      <w:fldChar w:fldCharType="separate"/>
    </w:r>
    <w:r w:rsidR="00B01727">
      <w:rPr>
        <w:rFonts w:ascii="Times New Roman" w:eastAsia="Times New Roman" w:hAnsi="Times New Roman" w:cs="Times New Roman"/>
        <w:i w:val="0"/>
        <w:noProof/>
        <w:sz w:val="24"/>
      </w:rPr>
      <w:t>1</w:t>
    </w:r>
    <w:r>
      <w:rPr>
        <w:rFonts w:ascii="Times New Roman" w:eastAsia="Times New Roman" w:hAnsi="Times New Roman" w:cs="Times New Roman"/>
        <w:i w:val="0"/>
        <w:sz w:val="24"/>
      </w:rPr>
      <w:fldChar w:fldCharType="end"/>
    </w:r>
    <w:r>
      <w:rPr>
        <w:rFonts w:ascii="Times New Roman" w:eastAsia="Times New Roman" w:hAnsi="Times New Roman" w:cs="Times New Roman"/>
        <w:i w:val="0"/>
        <w:sz w:val="24"/>
      </w:rPr>
      <w:t xml:space="preserve"> </w:t>
    </w:r>
  </w:p>
  <w:p w:rsidR="00C94A09" w:rsidRDefault="007A0A64">
    <w:pPr>
      <w:spacing w:after="0" w:line="259" w:lineRule="auto"/>
      <w:ind w:left="0" w:right="-5" w:firstLine="0"/>
      <w:jc w:val="right"/>
    </w:pPr>
    <w:r>
      <w:rPr>
        <w:rFonts w:ascii="Times New Roman" w:eastAsia="Times New Roman" w:hAnsi="Times New Roman" w:cs="Times New Roman"/>
        <w:i w:val="0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94A09" w:rsidRDefault="007A0A64">
    <w:pPr>
      <w:spacing w:after="0" w:line="259" w:lineRule="auto"/>
      <w:ind w:left="0" w:right="58" w:firstLine="0"/>
      <w:jc w:val="center"/>
    </w:pPr>
    <w:r>
      <w:rPr>
        <w:rFonts w:ascii="Times New Roman" w:eastAsia="Times New Roman" w:hAnsi="Times New Roman" w:cs="Times New Roman"/>
        <w:i w:val="0"/>
        <w:sz w:val="24"/>
      </w:rPr>
      <w:fldChar w:fldCharType="begin"/>
    </w:r>
    <w:r>
      <w:rPr>
        <w:rFonts w:ascii="Times New Roman" w:eastAsia="Times New Roman" w:hAnsi="Times New Roman" w:cs="Times New Roman"/>
        <w:i w:val="0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i w:val="0"/>
        <w:sz w:val="24"/>
      </w:rPr>
      <w:fldChar w:fldCharType="separate"/>
    </w:r>
    <w:r>
      <w:rPr>
        <w:rFonts w:ascii="Times New Roman" w:eastAsia="Times New Roman" w:hAnsi="Times New Roman" w:cs="Times New Roman"/>
        <w:i w:val="0"/>
        <w:sz w:val="24"/>
      </w:rPr>
      <w:t>1</w:t>
    </w:r>
    <w:r>
      <w:rPr>
        <w:rFonts w:ascii="Times New Roman" w:eastAsia="Times New Roman" w:hAnsi="Times New Roman" w:cs="Times New Roman"/>
        <w:i w:val="0"/>
        <w:sz w:val="24"/>
      </w:rPr>
      <w:fldChar w:fldCharType="end"/>
    </w:r>
    <w:r>
      <w:rPr>
        <w:rFonts w:ascii="Times New Roman" w:eastAsia="Times New Roman" w:hAnsi="Times New Roman" w:cs="Times New Roman"/>
        <w:i w:val="0"/>
        <w:sz w:val="24"/>
      </w:rPr>
      <w:t xml:space="preserve"> </w:t>
    </w:r>
  </w:p>
  <w:p w:rsidR="00C94A09" w:rsidRDefault="007A0A64">
    <w:pPr>
      <w:spacing w:after="0" w:line="259" w:lineRule="auto"/>
      <w:ind w:left="0" w:right="-5" w:firstLine="0"/>
      <w:jc w:val="right"/>
    </w:pPr>
    <w:r>
      <w:rPr>
        <w:rFonts w:ascii="Times New Roman" w:eastAsia="Times New Roman" w:hAnsi="Times New Roman" w:cs="Times New Roman"/>
        <w:i w:val="0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5704" w:rsidRDefault="00935704">
      <w:pPr>
        <w:spacing w:after="0" w:line="240" w:lineRule="auto"/>
      </w:pPr>
      <w:r>
        <w:separator/>
      </w:r>
    </w:p>
  </w:footnote>
  <w:footnote w:type="continuationSeparator" w:id="0">
    <w:p w:rsidR="00935704" w:rsidRDefault="009357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22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C94A0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5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1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1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1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1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1 </w:t>
          </w:r>
        </w:p>
      </w:tc>
    </w:tr>
  </w:tbl>
  <w:p w:rsidR="00C94A09" w:rsidRDefault="007A0A64">
    <w:pPr>
      <w:spacing w:after="0" w:line="259" w:lineRule="auto"/>
      <w:ind w:left="55" w:firstLine="0"/>
    </w:pPr>
    <w:r>
      <w:rPr>
        <w:rFonts w:ascii="Times New Roman" w:eastAsia="Times New Roman" w:hAnsi="Times New Roman" w:cs="Times New Roman"/>
        <w:i w:val="0"/>
        <w:sz w:val="24"/>
        <w:bdr w:val="single" w:sz="8" w:space="0" w:color="000000"/>
      </w:rPr>
      <w:t xml:space="preserve">Poznámky Úč MÚJ 3 - 01 </w:t>
    </w:r>
    <w:r>
      <w:rPr>
        <w:rFonts w:ascii="Times New Roman" w:eastAsia="Times New Roman" w:hAnsi="Times New Roman" w:cs="Times New Roman"/>
        <w:i w:val="0"/>
        <w:sz w:val="24"/>
      </w:rPr>
      <w:t xml:space="preserve">  IČO </w:t>
    </w:r>
  </w:p>
  <w:p w:rsidR="00C94A09" w:rsidRDefault="007A0A64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i w:val="0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22" w:type="dxa"/>
      </w:tblCellMar>
      <w:tblLook w:val="04A0" w:firstRow="1" w:lastRow="0" w:firstColumn="1" w:lastColumn="0" w:noHBand="0" w:noVBand="1"/>
    </w:tblPr>
    <w:tblGrid>
      <w:gridCol w:w="349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C94A0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5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1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1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1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1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1 </w:t>
          </w:r>
        </w:p>
      </w:tc>
    </w:tr>
  </w:tbl>
  <w:p w:rsidR="00C94A09" w:rsidRDefault="007A0A64">
    <w:pPr>
      <w:spacing w:after="0" w:line="259" w:lineRule="auto"/>
      <w:ind w:left="55" w:firstLine="0"/>
    </w:pPr>
    <w:r>
      <w:rPr>
        <w:rFonts w:ascii="Times New Roman" w:eastAsia="Times New Roman" w:hAnsi="Times New Roman" w:cs="Times New Roman"/>
        <w:i w:val="0"/>
        <w:sz w:val="24"/>
        <w:bdr w:val="single" w:sz="8" w:space="0" w:color="000000"/>
      </w:rPr>
      <w:t xml:space="preserve">Poznámky Úč MÚJ 3 - 01 </w:t>
    </w:r>
    <w:r>
      <w:rPr>
        <w:rFonts w:ascii="Times New Roman" w:eastAsia="Times New Roman" w:hAnsi="Times New Roman" w:cs="Times New Roman"/>
        <w:i w:val="0"/>
        <w:sz w:val="24"/>
      </w:rPr>
      <w:t xml:space="preserve">  IČO </w:t>
    </w:r>
  </w:p>
  <w:p w:rsidR="00C94A09" w:rsidRDefault="007A0A64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i w:val="0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4424" w:tblpY="571"/>
      <w:tblOverlap w:val="never"/>
      <w:tblW w:w="6894" w:type="dxa"/>
      <w:tblInd w:w="0" w:type="dxa"/>
      <w:tblCellMar>
        <w:top w:w="36" w:type="dxa"/>
        <w:left w:w="70" w:type="dxa"/>
        <w:right w:w="22" w:type="dxa"/>
      </w:tblCellMar>
      <w:tblLook w:val="04A0" w:firstRow="1" w:lastRow="0" w:firstColumn="1" w:lastColumn="0" w:noHBand="0" w:noVBand="1"/>
    </w:tblPr>
    <w:tblGrid>
      <w:gridCol w:w="350"/>
      <w:gridCol w:w="346"/>
      <w:gridCol w:w="346"/>
      <w:gridCol w:w="346"/>
      <w:gridCol w:w="346"/>
      <w:gridCol w:w="348"/>
      <w:gridCol w:w="346"/>
      <w:gridCol w:w="346"/>
      <w:gridCol w:w="682"/>
      <w:gridCol w:w="343"/>
      <w:gridCol w:w="343"/>
      <w:gridCol w:w="346"/>
      <w:gridCol w:w="343"/>
      <w:gridCol w:w="343"/>
      <w:gridCol w:w="346"/>
      <w:gridCol w:w="343"/>
      <w:gridCol w:w="343"/>
      <w:gridCol w:w="346"/>
      <w:gridCol w:w="343"/>
    </w:tblGrid>
    <w:tr w:rsidR="00C94A09">
      <w:trPr>
        <w:trHeight w:val="341"/>
      </w:trPr>
      <w:tc>
        <w:tcPr>
          <w:tcW w:w="3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6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7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0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5 </w:t>
          </w:r>
        </w:p>
      </w:tc>
      <w:tc>
        <w:tcPr>
          <w:tcW w:w="68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DIČ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12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1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3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1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2 </w:t>
          </w:r>
        </w:p>
      </w:tc>
      <w:tc>
        <w:tcPr>
          <w:tcW w:w="34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3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0 </w:t>
          </w:r>
        </w:p>
      </w:tc>
      <w:tc>
        <w:tcPr>
          <w:tcW w:w="34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94A09" w:rsidRDefault="007A0A64">
          <w:pPr>
            <w:spacing w:after="0" w:line="259" w:lineRule="auto"/>
            <w:ind w:left="41" w:firstLine="0"/>
          </w:pPr>
          <w:r>
            <w:rPr>
              <w:rFonts w:ascii="Times New Roman" w:eastAsia="Times New Roman" w:hAnsi="Times New Roman" w:cs="Times New Roman"/>
              <w:i w:val="0"/>
              <w:sz w:val="24"/>
            </w:rPr>
            <w:t xml:space="preserve">1 </w:t>
          </w:r>
        </w:p>
      </w:tc>
    </w:tr>
  </w:tbl>
  <w:p w:rsidR="00C94A09" w:rsidRDefault="007A0A64">
    <w:pPr>
      <w:spacing w:after="0" w:line="259" w:lineRule="auto"/>
      <w:ind w:left="55" w:firstLine="0"/>
    </w:pPr>
    <w:r>
      <w:rPr>
        <w:rFonts w:ascii="Times New Roman" w:eastAsia="Times New Roman" w:hAnsi="Times New Roman" w:cs="Times New Roman"/>
        <w:i w:val="0"/>
        <w:sz w:val="24"/>
        <w:bdr w:val="single" w:sz="8" w:space="0" w:color="000000"/>
      </w:rPr>
      <w:t xml:space="preserve">Poznámky Úč MÚJ 3 - 01 </w:t>
    </w:r>
    <w:r>
      <w:rPr>
        <w:rFonts w:ascii="Times New Roman" w:eastAsia="Times New Roman" w:hAnsi="Times New Roman" w:cs="Times New Roman"/>
        <w:i w:val="0"/>
        <w:sz w:val="24"/>
      </w:rPr>
      <w:t xml:space="preserve">  IČO </w:t>
    </w:r>
  </w:p>
  <w:p w:rsidR="00C94A09" w:rsidRDefault="007A0A64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i w:val="0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3D33D6"/>
    <w:multiLevelType w:val="hybridMultilevel"/>
    <w:tmpl w:val="BAA6F0E2"/>
    <w:lvl w:ilvl="0" w:tplc="A046288A">
      <w:start w:val="2"/>
      <w:numFmt w:val="decimal"/>
      <w:lvlText w:val="(%1)"/>
      <w:lvlJc w:val="left"/>
      <w:pPr>
        <w:ind w:left="708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9F4BDE2">
      <w:start w:val="1"/>
      <w:numFmt w:val="lowerLetter"/>
      <w:lvlText w:val="%2)"/>
      <w:lvlJc w:val="left"/>
      <w:pPr>
        <w:ind w:left="1277"/>
      </w:pPr>
      <w:rPr>
        <w:rFonts w:ascii="Times New Roman" w:eastAsia="Times New Roman" w:hAnsi="Times New Roman" w:cs="Times New Roman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F72857A8">
      <w:start w:val="1"/>
      <w:numFmt w:val="decimal"/>
      <w:lvlText w:val="%3."/>
      <w:lvlJc w:val="left"/>
      <w:pPr>
        <w:ind w:left="1702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21C4D9F2">
      <w:start w:val="1"/>
      <w:numFmt w:val="decimal"/>
      <w:lvlText w:val="%4"/>
      <w:lvlJc w:val="left"/>
      <w:pPr>
        <w:ind w:left="23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9AB240CE">
      <w:start w:val="1"/>
      <w:numFmt w:val="lowerLetter"/>
      <w:lvlText w:val="%5"/>
      <w:lvlJc w:val="left"/>
      <w:pPr>
        <w:ind w:left="307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78B2A298">
      <w:start w:val="1"/>
      <w:numFmt w:val="lowerRoman"/>
      <w:lvlText w:val="%6"/>
      <w:lvlJc w:val="left"/>
      <w:pPr>
        <w:ind w:left="379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110EBC0">
      <w:start w:val="1"/>
      <w:numFmt w:val="decimal"/>
      <w:lvlText w:val="%7"/>
      <w:lvlJc w:val="left"/>
      <w:pPr>
        <w:ind w:left="451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A4142848">
      <w:start w:val="1"/>
      <w:numFmt w:val="lowerLetter"/>
      <w:lvlText w:val="%8"/>
      <w:lvlJc w:val="left"/>
      <w:pPr>
        <w:ind w:left="523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A30A579E">
      <w:start w:val="1"/>
      <w:numFmt w:val="lowerRoman"/>
      <w:lvlText w:val="%9"/>
      <w:lvlJc w:val="left"/>
      <w:pPr>
        <w:ind w:left="5957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5716399A"/>
    <w:multiLevelType w:val="hybridMultilevel"/>
    <w:tmpl w:val="120215C2"/>
    <w:lvl w:ilvl="0" w:tplc="33049B74">
      <w:start w:val="5"/>
      <w:numFmt w:val="decimal"/>
      <w:lvlText w:val="(%1)"/>
      <w:lvlJc w:val="left"/>
      <w:pPr>
        <w:ind w:left="708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A3EC7C8">
      <w:start w:val="3"/>
      <w:numFmt w:val="lowerLetter"/>
      <w:lvlText w:val="%2)"/>
      <w:lvlJc w:val="left"/>
      <w:pPr>
        <w:ind w:left="626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2067838">
      <w:start w:val="1"/>
      <w:numFmt w:val="lowerRoman"/>
      <w:lvlText w:val="%3"/>
      <w:lvlJc w:val="left"/>
      <w:pPr>
        <w:ind w:left="143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B8AE404">
      <w:start w:val="1"/>
      <w:numFmt w:val="decimal"/>
      <w:lvlText w:val="%4"/>
      <w:lvlJc w:val="left"/>
      <w:pPr>
        <w:ind w:left="215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40ACF20">
      <w:start w:val="1"/>
      <w:numFmt w:val="lowerLetter"/>
      <w:lvlText w:val="%5"/>
      <w:lvlJc w:val="left"/>
      <w:pPr>
        <w:ind w:left="287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97843C2">
      <w:start w:val="1"/>
      <w:numFmt w:val="lowerRoman"/>
      <w:lvlText w:val="%6"/>
      <w:lvlJc w:val="left"/>
      <w:pPr>
        <w:ind w:left="359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CF6BE22">
      <w:start w:val="1"/>
      <w:numFmt w:val="decimal"/>
      <w:lvlText w:val="%7"/>
      <w:lvlJc w:val="left"/>
      <w:pPr>
        <w:ind w:left="431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BE61A2C">
      <w:start w:val="1"/>
      <w:numFmt w:val="lowerLetter"/>
      <w:lvlText w:val="%8"/>
      <w:lvlJc w:val="left"/>
      <w:pPr>
        <w:ind w:left="503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422C818">
      <w:start w:val="1"/>
      <w:numFmt w:val="lowerRoman"/>
      <w:lvlText w:val="%9"/>
      <w:lvlJc w:val="left"/>
      <w:pPr>
        <w:ind w:left="5758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7EAB2B2E"/>
    <w:multiLevelType w:val="hybridMultilevel"/>
    <w:tmpl w:val="98F8079E"/>
    <w:lvl w:ilvl="0" w:tplc="74BA6F90">
      <w:start w:val="1"/>
      <w:numFmt w:val="lowerLetter"/>
      <w:lvlText w:val="%1)"/>
      <w:lvlJc w:val="left"/>
      <w:pPr>
        <w:ind w:left="1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7FC8808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224E647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16C8613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75886F5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BD921C1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2A76499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6C6AAA7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680137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/>
        <w:iCs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4A09"/>
    <w:rsid w:val="001F3E99"/>
    <w:rsid w:val="002C6EC5"/>
    <w:rsid w:val="00467433"/>
    <w:rsid w:val="007A0A64"/>
    <w:rsid w:val="008972AF"/>
    <w:rsid w:val="00935704"/>
    <w:rsid w:val="00B01727"/>
    <w:rsid w:val="00C67F5D"/>
    <w:rsid w:val="00C94A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8DA397-CDAE-4A79-ACEC-3714F6D93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4" w:line="267" w:lineRule="auto"/>
      <w:ind w:left="10" w:hanging="10"/>
    </w:pPr>
    <w:rPr>
      <w:rFonts w:ascii="Arial" w:eastAsia="Arial" w:hAnsi="Arial" w:cs="Arial"/>
      <w:i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1576</Words>
  <Characters>8987</Characters>
  <Application>Microsoft Office Word</Application>
  <DocSecurity>0</DocSecurity>
  <Lines>74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10542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ps</cp:lastModifiedBy>
  <cp:revision>2</cp:revision>
  <dcterms:created xsi:type="dcterms:W3CDTF">2025-02-20T15:37:00Z</dcterms:created>
  <dcterms:modified xsi:type="dcterms:W3CDTF">2025-02-20T15:37:00Z</dcterms:modified>
</cp:coreProperties>
</file>