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32F4AF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ind w:right="284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 xml:space="preserve">Čl.I - Všeobecné informácie </w:t>
      </w:r>
    </w:p>
    <w:p w14:paraId="3DE18CA1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EA0730" w:rsidRPr="00EA0730" w14:paraId="74B5BD8B" w14:textId="77777777" w:rsidTr="001421AD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CD908" w14:textId="77777777" w:rsidR="00EA0730" w:rsidRPr="00EA0730" w:rsidRDefault="00EA0730" w:rsidP="00EA0730">
            <w:pPr>
              <w:suppressAutoHyphens/>
              <w:snapToGrid w:val="0"/>
              <w:spacing w:after="200" w:line="276" w:lineRule="auto"/>
              <w:rPr>
                <w:rFonts w:ascii="Arial Narrow" w:eastAsia="SimSun" w:hAnsi="Arial Narrow" w:cs="Arial Narrow"/>
                <w:lang w:eastAsia="zh-CN"/>
              </w:rPr>
            </w:pPr>
          </w:p>
          <w:p w14:paraId="037EAFEC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A410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 MÜLLER a MÜLLEROVÁ, s.r.o.</w:t>
            </w:r>
          </w:p>
        </w:tc>
      </w:tr>
      <w:tr w:rsidR="00EA0730" w:rsidRPr="00EA0730" w14:paraId="24CC49FE" w14:textId="77777777" w:rsidTr="001421AD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5857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F005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Novozámocká 232/Za, 951 12 Ivanka pri Nitre</w:t>
            </w:r>
          </w:p>
        </w:tc>
      </w:tr>
    </w:tbl>
    <w:p w14:paraId="4C3F66F2" w14:textId="77777777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zh-CN"/>
        </w:rPr>
        <w:t>Opis vykonávanej  činnosti účtovnej jednotky:</w:t>
      </w:r>
    </w:p>
    <w:p w14:paraId="375D2B4E" w14:textId="550D02BA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Spoločnosť M</w:t>
      </w:r>
      <w:r w:rsidRPr="00EA0730">
        <w:rPr>
          <w:rFonts w:ascii="Arial Narrow" w:eastAsia="MingLiU-ExtB" w:hAnsi="Arial Narrow" w:cs="MingLiU-ExtB"/>
          <w:lang w:val="en-US" w:eastAsia="zh-CN"/>
        </w:rPr>
        <w:t>ÜLLER</w:t>
      </w:r>
      <w:r w:rsidRPr="00EA0730">
        <w:rPr>
          <w:rFonts w:ascii="Arial Narrow" w:eastAsia="SimSun" w:hAnsi="Arial Narrow" w:cs="Times New Roman"/>
          <w:lang w:eastAsia="zh-CN"/>
        </w:rPr>
        <w:t xml:space="preserve"> a MÜLLEROVÁ, s.r.o. je obchodno-distribučná spoločnosť pôsobiaca v oblasti distribúcie rýchlo obrátkového , spotrebného, nepotravinárskeho sortimentu. V súčasnosti tvorí portfólio produktov viac ako 1000 položiek, ktorých distribúcia je zabezpečená prostredníctvom 1</w:t>
      </w:r>
      <w:r w:rsidR="003E1126">
        <w:rPr>
          <w:rFonts w:ascii="Arial Narrow" w:eastAsia="SimSun" w:hAnsi="Arial Narrow" w:cs="Times New Roman"/>
          <w:lang w:eastAsia="zh-CN"/>
        </w:rPr>
        <w:t>4</w:t>
      </w:r>
      <w:r w:rsidRPr="00EA0730">
        <w:rPr>
          <w:rFonts w:ascii="Arial Narrow" w:eastAsia="SimSun" w:hAnsi="Arial Narrow" w:cs="Times New Roman"/>
          <w:lang w:eastAsia="zh-CN"/>
        </w:rPr>
        <w:t xml:space="preserve"> obchodných zástupcov na celom území Slovenskej Republiky.  </w:t>
      </w:r>
    </w:p>
    <w:p w14:paraId="0C531D91" w14:textId="608F6B5E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Dátum schválenia účtovnej závierky za bezprostredne predchádzajúce účtovné obdobie: </w:t>
      </w:r>
      <w:r w:rsidR="00211C5C">
        <w:rPr>
          <w:rFonts w:ascii="Arial Narrow" w:eastAsia="SimSun" w:hAnsi="Arial Narrow" w:cs="Times New Roman"/>
          <w:lang w:eastAsia="zh-CN"/>
        </w:rPr>
        <w:t>03</w:t>
      </w:r>
      <w:r w:rsidR="003E1126">
        <w:rPr>
          <w:rFonts w:ascii="Arial Narrow" w:eastAsia="SimSun" w:hAnsi="Arial Narrow" w:cs="Times New Roman"/>
          <w:lang w:eastAsia="zh-CN"/>
        </w:rPr>
        <w:t>.0</w:t>
      </w:r>
      <w:r w:rsidR="00211C5C">
        <w:rPr>
          <w:rFonts w:ascii="Arial Narrow" w:eastAsia="SimSun" w:hAnsi="Arial Narrow" w:cs="Times New Roman"/>
          <w:lang w:eastAsia="zh-CN"/>
        </w:rPr>
        <w:t>3</w:t>
      </w:r>
      <w:r w:rsidR="003E1126">
        <w:rPr>
          <w:rFonts w:ascii="Arial Narrow" w:eastAsia="SimSun" w:hAnsi="Arial Narrow" w:cs="Times New Roman"/>
          <w:lang w:eastAsia="zh-CN"/>
        </w:rPr>
        <w:t>.202</w:t>
      </w:r>
      <w:r w:rsidR="00211C5C">
        <w:rPr>
          <w:rFonts w:ascii="Arial Narrow" w:eastAsia="SimSun" w:hAnsi="Arial Narrow" w:cs="Times New Roman"/>
          <w:lang w:eastAsia="zh-CN"/>
        </w:rPr>
        <w:t>5</w:t>
      </w:r>
    </w:p>
    <w:p w14:paraId="6BA1E910" w14:textId="77777777" w:rsidR="00EA0730" w:rsidRPr="00EA0730" w:rsidRDefault="00EA0730" w:rsidP="00EA0730">
      <w:pPr>
        <w:keepNext/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EA0730" w:rsidRPr="00EA0730" w14:paraId="32CFE61B" w14:textId="77777777" w:rsidTr="001421AD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6FD27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AA23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D60F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E70F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367D101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B6CC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04D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FDA6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B1B0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069502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9CC75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58E1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86C7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38F3DE7" w14:textId="77777777" w:rsidR="00EA0730" w:rsidRPr="00EA0730" w:rsidRDefault="00EA0730" w:rsidP="00EA0730">
      <w:pPr>
        <w:keepNext/>
        <w:suppressAutoHyphens/>
        <w:spacing w:after="0" w:line="240" w:lineRule="auto"/>
        <w:jc w:val="center"/>
        <w:rPr>
          <w:rFonts w:ascii="Arial Narrow" w:eastAsia="SimSun" w:hAnsi="Arial Narrow" w:cs="Times New Roman"/>
          <w:b/>
          <w:bCs/>
          <w:lang w:eastAsia="zh-CN"/>
        </w:rPr>
      </w:pPr>
    </w:p>
    <w:p w14:paraId="19468809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/>
          <w:bCs/>
          <w:lang w:eastAsia="zh-CN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EA0730" w:rsidRPr="00EA0730" w14:paraId="53D7017B" w14:textId="77777777" w:rsidTr="001421AD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DD6E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7F46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C8C7A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          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5FB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ind w:left="56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A60A837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92252B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CB554C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adresa, kde sa môže vyžiadať kópia konsolidovaných účtovných závierok uvedených v písmenách a) a b),</w:t>
      </w:r>
    </w:p>
    <w:p w14:paraId="67942E4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ABF7829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8 zákona obchodné meno a sídlo materskej účtovnej jednotky zostavujúcej konsolidovanú účtovnú závierku podľa osobitných predpisov</w:t>
      </w:r>
    </w:p>
    <w:p w14:paraId="5E71A318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10 a 12 zákona obchodné meno a sídlo dcérskych účtovných jednotiek.</w:t>
      </w:r>
    </w:p>
    <w:p w14:paraId="488AC6A1" w14:textId="77777777" w:rsidR="00EA0730" w:rsidRPr="00EA0730" w:rsidRDefault="00EA0730" w:rsidP="00EA0730">
      <w:pPr>
        <w:tabs>
          <w:tab w:val="left" w:pos="851"/>
        </w:tabs>
        <w:suppressAutoHyphens/>
        <w:spacing w:after="0" w:line="240" w:lineRule="auto"/>
        <w:ind w:left="1077"/>
        <w:jc w:val="both"/>
        <w:rPr>
          <w:rFonts w:ascii="Arial Narrow" w:eastAsia="SimSun" w:hAnsi="Arial Narrow" w:cs="Times New Roman"/>
          <w:sz w:val="20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EA0730" w:rsidRPr="00EA0730" w14:paraId="10E7B09E" w14:textId="77777777" w:rsidTr="001421AD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2F272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4BBEBB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0D212" w14:textId="12EDAE8D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</w:t>
            </w:r>
            <w:r w:rsidR="003E1126">
              <w:rPr>
                <w:rFonts w:ascii="Arial Narrow" w:eastAsia="SimSun" w:hAnsi="Arial Narrow" w:cs="Times New Roman"/>
                <w:lang w:eastAsia="zh-CN"/>
              </w:rPr>
              <w:t>5</w:t>
            </w:r>
          </w:p>
        </w:tc>
      </w:tr>
      <w:tr w:rsidR="00EA0730" w:rsidRPr="00EA0730" w14:paraId="3CD358EB" w14:textId="77777777" w:rsidTr="001421AD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F5A18" w14:textId="77777777" w:rsidR="00EA0730" w:rsidRPr="00EA0730" w:rsidRDefault="00EA0730" w:rsidP="00EA0730">
            <w:pPr>
              <w:keepNext/>
              <w:suppressAutoHyphens/>
              <w:snapToGrid w:val="0"/>
              <w:spacing w:after="0" w:line="240" w:lineRule="auto"/>
              <w:ind w:left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00325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54D4E" w14:textId="77777777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25</w:t>
            </w:r>
          </w:p>
        </w:tc>
      </w:tr>
    </w:tbl>
    <w:p w14:paraId="130706F5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0FA29629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6B675C5D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 - Informácie o orgánoch spoločnosti</w:t>
      </w:r>
    </w:p>
    <w:p w14:paraId="774F41D6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69D97DE" w14:textId="77777777" w:rsidR="00EA0730" w:rsidRPr="00EA0730" w:rsidRDefault="00EA0730" w:rsidP="00EA0730">
      <w:pPr>
        <w:suppressAutoHyphens/>
        <w:spacing w:after="0" w:line="240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EA0730" w:rsidRPr="00EA0730" w14:paraId="17DAA1C5" w14:textId="77777777" w:rsidTr="001421AD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7F37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b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)Výška jednotlivých druhov záruk alebo iných zabezpečení pre členov štatutárneho orgánu, </w:t>
            </w:r>
          </w:p>
          <w:p w14:paraId="35A50C6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dozorného orgánu a iného orgánu ÚJ</w:t>
            </w:r>
          </w:p>
        </w:tc>
      </w:tr>
      <w:tr w:rsidR="00EA0730" w:rsidRPr="00EA0730" w14:paraId="6E44ED8D" w14:textId="77777777" w:rsidTr="001421AD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CB2D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4FB3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6D137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4E93E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0D5D381F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27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D192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04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DDFB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A72FCBE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EA44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E9C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330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555A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C484110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6FD8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)Pôžičky poskytnuté členom štatutárneho orgánu, dozorného orgánu a iného orgánu ÚJ</w:t>
            </w:r>
          </w:p>
        </w:tc>
      </w:tr>
      <w:tr w:rsidR="00EA0730" w:rsidRPr="00EA0730" w14:paraId="3AAE3E4A" w14:textId="77777777" w:rsidTr="001421AD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4DEA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0F60D9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03421F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C583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0C4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75AB4FE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8601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1.Celková suma poskytnutých pôžičiek k poslednému dňu účtovného obdobia</w:t>
            </w:r>
          </w:p>
        </w:tc>
      </w:tr>
      <w:tr w:rsidR="00EA0730" w:rsidRPr="00EA0730" w14:paraId="67B7DA2C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66E2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C780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792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336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B91D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1EF95BA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9B2BD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AAD97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244C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59F1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45D6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E82669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FD69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2.Celková suma splatených pôžičiek k poslednému dňu účtovného obdobia</w:t>
            </w:r>
          </w:p>
        </w:tc>
      </w:tr>
      <w:tr w:rsidR="00EA0730" w:rsidRPr="00EA0730" w14:paraId="11440BF2" w14:textId="77777777" w:rsidTr="001421AD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675E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58D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F59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CEFF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F649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B5C2881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0D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675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9397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EFC8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B710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D7434D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ACC9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3.Celková suma odpustených pôžičiek a odpísaných pôžičiek k poslednému dňu účtovného obdobia</w:t>
            </w:r>
          </w:p>
        </w:tc>
      </w:tr>
      <w:tr w:rsidR="00EA0730" w:rsidRPr="00EA0730" w14:paraId="5C99B375" w14:textId="77777777" w:rsidTr="001421AD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DAC4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6E8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B8B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F9A5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4D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9743D74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67C61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E45C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84B3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99DD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67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E9F2C7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C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d)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A0730" w:rsidRPr="00EA0730" w14:paraId="552C230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AF428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56B36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1ED7C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99D8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324B9478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869C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036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47A2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F02C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D6BB8B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B8E5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09C2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C036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94C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899D69D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0CB1D3B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B2D0BE5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5A2E1127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Čl.III - Informácie o prijatých postupoch</w:t>
      </w:r>
    </w:p>
    <w:p w14:paraId="3454FD04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B7B5D91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EA0730" w:rsidRPr="00EA0730" w14:paraId="7117401E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158B9" w14:textId="77777777" w:rsidR="00EA0730" w:rsidRPr="00EA0730" w:rsidRDefault="00EA0730" w:rsidP="00EA0730">
            <w:pPr>
              <w:keepNext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56AE7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2F48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B223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BEB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3BE46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FBD5EA0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3C40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4D1A8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BF6F1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ED5E6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A9F7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50F6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5EE40966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EA0730">
        <w:rPr>
          <w:rFonts w:ascii="Arial Narrow" w:eastAsia="SimSun" w:hAnsi="Arial Narrow" w:cs="Times New Roman"/>
          <w:bCs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D496FC2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5516049" w14:textId="77777777" w:rsidR="00EA0730" w:rsidRPr="00EA0730" w:rsidRDefault="00EA0730" w:rsidP="00EA0730">
      <w:pPr>
        <w:numPr>
          <w:ilvl w:val="0"/>
          <w:numId w:val="2"/>
        </w:numPr>
        <w:suppressAutoHyphens/>
        <w:spacing w:after="0" w:line="240" w:lineRule="auto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DE79F46" w14:textId="77777777" w:rsidR="00EA0730" w:rsidRPr="00EA0730" w:rsidRDefault="00EA0730" w:rsidP="00EA0730">
      <w:pPr>
        <w:widowControl w:val="0"/>
        <w:suppressAutoHyphens/>
        <w:autoSpaceDE w:val="0"/>
        <w:spacing w:after="0" w:line="276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EA0730" w:rsidRPr="00EA0730" w14:paraId="6A811163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5F03D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034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484E531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6BAA5485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98E0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Obstarávacou cenou</w:t>
            </w:r>
          </w:p>
        </w:tc>
      </w:tr>
      <w:tr w:rsidR="00EA0730" w:rsidRPr="00EA0730" w14:paraId="63E34D6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9521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822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AA73A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C97A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2762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465AA24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23B9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4596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7032E4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D00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5BE8E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4A2A57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13286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172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B94380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2DD1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77AF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D3FE9A0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5711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Vlastnými nákladmi</w:t>
            </w:r>
          </w:p>
        </w:tc>
      </w:tr>
      <w:tr w:rsidR="00EA0730" w:rsidRPr="00EA0730" w14:paraId="28025F7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2858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A57AE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A93E0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4327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1C7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ABB5E0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D82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837A4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F2B518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2148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lastRenderedPageBreak/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A0915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BDE012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2AAC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menovitou hodnotou</w:t>
            </w:r>
          </w:p>
        </w:tc>
      </w:tr>
      <w:tr w:rsidR="00EA0730" w:rsidRPr="00EA0730" w14:paraId="65C3F1D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9D53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5DE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5EE244B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0D2D7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55B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AD84FCB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2FE1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9A6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656FC3E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9D9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3BA18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FADCA4A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7A1F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Reálnou hodnotou</w:t>
            </w:r>
          </w:p>
        </w:tc>
      </w:tr>
      <w:tr w:rsidR="00EA0730" w:rsidRPr="00EA0730" w14:paraId="671F2EC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643E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72E7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5310B0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2592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2938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8DE69B5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B41DE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D262D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6ED741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2B0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1A96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E8A963B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7C514A30" w14:textId="77777777" w:rsidTr="001421AD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B2180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Úbytok zásob rovnakého druhu sa účtuje v ocenení: </w:t>
            </w:r>
          </w:p>
        </w:tc>
      </w:tr>
      <w:tr w:rsidR="00EA0730" w:rsidRPr="00EA0730" w14:paraId="6CD02453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81E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FB92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8CCF93A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E85B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C267B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7EAAAD1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1F6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Arial Narrow" w:hAnsi="Arial Narrow" w:cs="Arial Narrow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Obstarávacia cena zásob sa rozdeľuje na cenu za ktoré sa zásoby obstarali</w:t>
            </w:r>
          </w:p>
          <w:p w14:paraId="46EA6ED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ADCF0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0C82357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A806A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39F03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9007919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4427E59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2B2A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BE908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ACD228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FE4A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33B0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CD741B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2C02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797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070025B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FE205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E8E9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2BB3E3E7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EA0730" w:rsidRPr="00EA0730" w14:paraId="021D2335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AE983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odhadu zníženia hodnoty majetku a tvorba opravnej položky k  majetku</w:t>
            </w:r>
          </w:p>
        </w:tc>
      </w:tr>
      <w:tr w:rsidR="00EA0730" w:rsidRPr="00EA0730" w14:paraId="7EC67C40" w14:textId="77777777" w:rsidTr="001421AD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C48D9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right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38733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952BC9A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9A37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64206AE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B166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276C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F81D4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1A4EC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C817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02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091145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8EA1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3DE4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5281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61138FB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70B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688F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0232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F93C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3B64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55588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F06A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3546BAA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61CF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2862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240A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5747CA6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EA0730" w:rsidRPr="00EA0730" w14:paraId="52FEAABB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DEEB89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ocenenia záväzkov, stanovenie odhadu ocenenia rezerv</w:t>
            </w:r>
          </w:p>
        </w:tc>
      </w:tr>
      <w:tr w:rsidR="00EA0730" w:rsidRPr="00EA0730" w14:paraId="49296370" w14:textId="77777777" w:rsidTr="001421AD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8981C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02B4A" w14:textId="77777777" w:rsidR="00EA0730" w:rsidRPr="00EA0730" w:rsidRDefault="00EA0730" w:rsidP="00EA0730">
            <w:pPr>
              <w:suppressAutoHyphens/>
              <w:spacing w:after="0" w:line="240" w:lineRule="auto"/>
              <w:contextualSpacing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264E0A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8AA4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A84B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36A6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0932726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B69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DC61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5B8E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E6A600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9D3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A3574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18C9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5531C11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2E61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158B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561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1068A87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lastRenderedPageBreak/>
        <w:t xml:space="preserve">Určenie ocenenia finančných nástrojov alebo majetku, ktorý nie je finančným nástrojom pri oceňovaní reálnou hodnotou, a to: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1A14CE68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B3F1D1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F4B9C6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2BBD2DE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ocenenia finančných nástrojov alebo majetku, ktorý nie je finančným nástrojom pri oceňovaní obstarávacou cenou alebo vlastnými nákladmi, a to</w:t>
      </w:r>
      <w:r w:rsidRPr="00EA0730">
        <w:rPr>
          <w:rFonts w:ascii="Arial Narrow" w:eastAsia="SimSun" w:hAnsi="Arial Narrow" w:cs="Times New Roman"/>
          <w:b/>
          <w:lang w:eastAsia="zh-CN"/>
        </w:rPr>
        <w:t xml:space="preserve">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7A955201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7FBE2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pri dlhodobom finančnom majetku, ktorý sa vykazuje vo vyššej hodnote ako je jeho reálna hodnota, sa uvádza </w:t>
      </w:r>
    </w:p>
    <w:p w14:paraId="0F06DFE7" w14:textId="77777777" w:rsidR="00EA0730" w:rsidRPr="00EA0730" w:rsidRDefault="00EA0730" w:rsidP="00EA0730">
      <w:pPr>
        <w:numPr>
          <w:ilvl w:val="0"/>
          <w:numId w:val="8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účtovná hodnota a reálna hodnota za jednotlivé položky majetku alebo skupiny týchto jednotlivých položiek majetku,</w:t>
      </w:r>
    </w:p>
    <w:p w14:paraId="15C84962" w14:textId="77777777" w:rsidR="00EA0730" w:rsidRPr="00EA0730" w:rsidRDefault="00EA0730" w:rsidP="00EA0730">
      <w:pPr>
        <w:numPr>
          <w:ilvl w:val="0"/>
          <w:numId w:val="17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dôvod pre nezníženie účtovnej hodnoty vrátane povahy dôkazov pre predpoklad, že sa účtovná hodnota opätovne dosiahne,</w:t>
      </w:r>
    </w:p>
    <w:p w14:paraId="3FB3EB60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Stanovenie metódy vlastného imania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:- bez náplne</w:t>
      </w:r>
    </w:p>
    <w:p w14:paraId="7459933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EA0730" w:rsidRPr="00EA0730" w14:paraId="26CA694C" w14:textId="77777777" w:rsidTr="001421AD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2BB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A2CF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14BCB72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27B703B" w14:textId="77777777" w:rsidTr="001421AD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6493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2F30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5D525B0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3B7A6B8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A51AC2" w14:textId="77777777" w:rsidTr="001421AD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D7A0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E21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6C81B0E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034E2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9829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4A9F0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1B65E92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2AA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E3A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FF8B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7C57072A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EA0730" w:rsidRPr="00EA0730" w14:paraId="5719478B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AC7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358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63342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95D3D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AED83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69A4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4F0C6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90B6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819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D5D70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6495D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92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E06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52ADF47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5C8A7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F77A6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DF1FE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A38B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3F88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1C4E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5FB72D2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48414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BD29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A2D09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EB817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9341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FC87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0C7BF75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0D575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9A3F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36ED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F94C8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B878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A71A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21F799C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8BB8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F039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9474A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0CBC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59E3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30A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78BAFA3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908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F894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1655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A547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6421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2AB1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926AF5A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DBEE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28B9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15B71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E047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E6A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03FA7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3FAA0C1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1E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BC35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2569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0EB9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A1E8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1D66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20F5F192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p w14:paraId="16411F45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Informácia o poskytnutých dotáciách a pri dotáciách na obstaranie majetku sa uvedú zložky majetku a ich ocenenie: - bez náplne</w:t>
      </w:r>
    </w:p>
    <w:p w14:paraId="5B595A81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EA0730" w:rsidRPr="00EA0730" w14:paraId="147C9D19" w14:textId="77777777" w:rsidTr="001421AD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1E8C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Informácia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o </w:t>
            </w:r>
            <w:r w:rsidRPr="00EA0730">
              <w:rPr>
                <w:rFonts w:ascii="Arial Narrow" w:eastAsia="SimSun" w:hAnsi="Arial Narrow" w:cs="Times New Roman"/>
                <w:b/>
                <w:lang w:eastAsia="sk-SK"/>
              </w:rPr>
              <w:t>oprave významných chýb minulých účtovných období účtovaných</w:t>
            </w:r>
            <w:r w:rsidRPr="00EA0730">
              <w:rPr>
                <w:rFonts w:ascii="Arial Narrow" w:eastAsia="SimSun" w:hAnsi="Arial Narrow" w:cs="Times New Roman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EA0730" w:rsidRPr="00EA0730" w14:paraId="29494AA8" w14:textId="77777777" w:rsidTr="001421AD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38A66" w14:textId="77777777" w:rsidR="00EA0730" w:rsidRPr="00EA0730" w:rsidRDefault="00EA0730" w:rsidP="00EA0730">
            <w:pPr>
              <w:suppressAutoHyphens/>
              <w:spacing w:after="0" w:line="240" w:lineRule="auto"/>
              <w:ind w:right="-468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150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0980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9658A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Vplyv na vlastné imanie</w:t>
            </w:r>
          </w:p>
        </w:tc>
      </w:tr>
      <w:tr w:rsidR="00EA0730" w:rsidRPr="00EA0730" w14:paraId="7AC6A75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DB9B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2BB9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2D0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16BE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49C1E7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E5D3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AF23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A8BF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8128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A01F9C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598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9921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76F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6A8A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21D526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DD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F9C32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7E9A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A998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3670B8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D0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3D8A1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A66D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905F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FE73101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32837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B9E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A5FF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004D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34FDF56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bCs/>
          <w:kern w:val="1"/>
          <w:lang w:eastAsia="zh-CN"/>
        </w:rPr>
      </w:pPr>
    </w:p>
    <w:p w14:paraId="5A37CD44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lang w:eastAsia="zh-CN"/>
        </w:rPr>
      </w:pPr>
    </w:p>
    <w:p w14:paraId="29CAA09E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Čl.IV – Informácie, ktoré vysvetľujú a dopĺňajú súvahu a výkaz ziskov a strát </w:t>
      </w:r>
    </w:p>
    <w:p w14:paraId="5D808AF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2760F197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4D20F3FD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043D0B5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34E93863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color w:val="000000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EA0730" w:rsidRPr="00EA0730" w14:paraId="6F760001" w14:textId="77777777" w:rsidTr="001421AD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250CBF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F2F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41067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</w:t>
            </w:r>
          </w:p>
        </w:tc>
      </w:tr>
      <w:tr w:rsidR="00EA0730" w:rsidRPr="00EA0730" w14:paraId="51B3621F" w14:textId="77777777" w:rsidTr="001421AD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B163C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B69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A95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</w:tr>
      <w:tr w:rsidR="00EA0730" w:rsidRPr="00EA0730" w14:paraId="3DED7B4E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822D7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Celková suma zabezpečených záväzkov, opis a spôsoby zabezpečenia záväzkov:</w:t>
            </w:r>
          </w:p>
        </w:tc>
      </w:tr>
      <w:tr w:rsidR="00EA0730" w:rsidRPr="00EA0730" w14:paraId="4FE0C378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03A1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Spôsob zabezpečenia:</w:t>
            </w:r>
          </w:p>
        </w:tc>
      </w:tr>
      <w:tr w:rsidR="00EA0730" w:rsidRPr="00EA0730" w14:paraId="1C0F128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7A0E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443E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E2FD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</w:tr>
      <w:tr w:rsidR="00EA0730" w:rsidRPr="00EA0730" w14:paraId="1A498D5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72F7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5DC2E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774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</w:tr>
      <w:tr w:rsidR="00EA0730" w:rsidRPr="00EA0730" w14:paraId="6EF0A189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0A15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B6DA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AD66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2490782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1ED5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ABF10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9CCF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6B1CFA7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E783A2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lastRenderedPageBreak/>
        <w:t>Informácie o vlastných akciách:</w:t>
      </w:r>
    </w:p>
    <w:p w14:paraId="755C712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 nadobudnutia vlastných akcií počas účtovného obdobia,</w:t>
      </w:r>
    </w:p>
    <w:p w14:paraId="766E4786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 xml:space="preserve">informácie </w:t>
      </w:r>
    </w:p>
    <w:p w14:paraId="7FBAD5D7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AA842E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19DA1E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2759799B" w14:textId="77777777" w:rsidR="00EA0730" w:rsidRPr="00EA0730" w:rsidRDefault="00EA0730" w:rsidP="00EA0730">
      <w:pPr>
        <w:suppressAutoHyphens/>
        <w:spacing w:after="0" w:line="240" w:lineRule="auto"/>
        <w:ind w:left="502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E9B02D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EA0730" w:rsidRPr="00EA0730" w14:paraId="288E65B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95358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F0A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1C85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EUR</w:t>
            </w:r>
          </w:p>
        </w:tc>
      </w:tr>
      <w:tr w:rsidR="00EA0730" w:rsidRPr="00EA0730" w14:paraId="57010E2D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1610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4BFFB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EA1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  <w:tr w:rsidR="00EA0730" w:rsidRPr="00EA0730" w14:paraId="1083228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AE2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391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C09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</w:tbl>
    <w:p w14:paraId="11D0D3E3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135D777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03BC0AF0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 - Informácie o iných aktívach a iných pasívach </w:t>
      </w:r>
    </w:p>
    <w:p w14:paraId="5FFC4757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6C49D09C" w14:textId="77777777" w:rsidR="00EA0730" w:rsidRPr="00EA0730" w:rsidRDefault="00EA0730" w:rsidP="00EA0730">
      <w:pPr>
        <w:numPr>
          <w:ilvl w:val="0"/>
          <w:numId w:val="1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k iným aktívam a iným pasívam :</w:t>
      </w:r>
    </w:p>
    <w:p w14:paraId="66D4E21C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FF34CAD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3D15009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F80BD1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9E9FA49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38893582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3A68C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EA0730" w:rsidRPr="00EA0730" w14:paraId="6CD2E874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67E3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5C4F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263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C61468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C9A8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13EE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7FD1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A60AC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9AF9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173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5A19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2F77E95" w14:textId="77777777" w:rsidR="00EA0730" w:rsidRPr="00EA0730" w:rsidRDefault="00EA0730" w:rsidP="00EA0730">
      <w:pPr>
        <w:suppressAutoHyphens/>
        <w:spacing w:after="0" w:line="276" w:lineRule="auto"/>
        <w:ind w:right="-471"/>
        <w:rPr>
          <w:rFonts w:ascii="Arial Narrow" w:eastAsia="SimSun" w:hAnsi="Arial Narrow" w:cs="Times New Roman"/>
          <w:lang w:eastAsia="zh-CN"/>
        </w:rPr>
      </w:pPr>
    </w:p>
    <w:p w14:paraId="5BBFE641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6BF13A6E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05B809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71616A7C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13F0F62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026C5F5A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DF1A7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EA0730" w:rsidRPr="00EA0730" w14:paraId="7ADC7B6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29E5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1549D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7CFD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EUR</w:t>
            </w:r>
          </w:p>
        </w:tc>
      </w:tr>
      <w:tr w:rsidR="00EA0730" w:rsidRPr="00EA0730" w14:paraId="439A2DDD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66579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C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53B2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8B816F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E5F1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1B23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FCEA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C9958BB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4E47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D2C3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6911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1EDBFF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78E981B9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31229C1B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 – Udalosti ,ktoré nastali po dni ,ku ktorému sa zostavuje účtovná závierka </w:t>
      </w:r>
    </w:p>
    <w:p w14:paraId="17CB8211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54979E0" w14:textId="77777777" w:rsidR="00EA0730" w:rsidRPr="00EA0730" w:rsidRDefault="00EA0730" w:rsidP="00EA0730">
      <w:p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1ED56CF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C199BD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2A33E45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zmena spoločníkov účtovnej jednotky,</w:t>
      </w:r>
    </w:p>
    <w:p w14:paraId="23CBC10A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prijatie rozhodnutia o predaji účtovnej jednotky alebo jej časti,</w:t>
      </w:r>
    </w:p>
    <w:p w14:paraId="5AB9518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zmeny významných položiek dlhodobého finančného majetku,</w:t>
      </w:r>
    </w:p>
    <w:p w14:paraId="1279B16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začatie alebo ukončení činnosti časti účtovnej jednotky, napríklad odštepného závodu, organizačnej zložky, prevádzkarne,</w:t>
      </w:r>
    </w:p>
    <w:p w14:paraId="6196FAC7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vydanie dlhopisov a iných cenných papierov,</w:t>
      </w:r>
    </w:p>
    <w:p w14:paraId="781F9FFF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zlúčenie, splynutie, rozdelenie a zmena právnej formy účtovnej jednotky,</w:t>
      </w:r>
    </w:p>
    <w:p w14:paraId="7049F591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mimoriadne udalosti, ak majú vplyv na hospodárenie účtovnej jednotky, napríklad o živelnej  pohrome,</w:t>
      </w:r>
    </w:p>
    <w:p w14:paraId="605EA64C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získanie alebo odobratie licencií alebo iných povolení významných pre činnosť účtovnej jednotky a podobne.</w:t>
      </w:r>
    </w:p>
    <w:p w14:paraId="2A1E9DBC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kern w:val="1"/>
          <w:lang w:eastAsia="sk-SK"/>
        </w:rPr>
      </w:pPr>
    </w:p>
    <w:p w14:paraId="7395ECE4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Čl.VII – Ostatné informácie</w:t>
      </w:r>
    </w:p>
    <w:p w14:paraId="59ADDE7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E3D3E65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F927E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formách prijatej náhrady,</w:t>
      </w:r>
    </w:p>
    <w:p w14:paraId="34F3B188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účtovných zásadách použitých pri prideľovaní nákladov a výnosov,</w:t>
      </w:r>
    </w:p>
    <w:p w14:paraId="03EE8C5F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druhoch činností účtovnej jednotky.</w:t>
      </w:r>
    </w:p>
    <w:p w14:paraId="718BC371" w14:textId="77777777" w:rsidR="00EA0730" w:rsidRPr="00EA0730" w:rsidRDefault="00EA0730" w:rsidP="00EA0730">
      <w:p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zh-CN"/>
        </w:rPr>
      </w:pPr>
    </w:p>
    <w:p w14:paraId="19D5C954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399957FC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Arial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4AD1286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Arial"/>
          <w:lang w:eastAsia="zh-CN"/>
        </w:rPr>
      </w:pPr>
    </w:p>
    <w:p w14:paraId="5508BB2F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</w:p>
    <w:p w14:paraId="4B01CEE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Použité  skratky:</w:t>
      </w:r>
    </w:p>
    <w:p w14:paraId="1F6AF259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ÚJ-účtovná jednotka</w:t>
      </w:r>
    </w:p>
    <w:p w14:paraId="64DFFAE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BO-bežné účtovné obdobie</w:t>
      </w:r>
    </w:p>
    <w:p w14:paraId="7FAA319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PO-bezprostredne predchádzajúce účtovné obdobie</w:t>
      </w:r>
    </w:p>
    <w:p w14:paraId="3F3D1904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X-položka sa vzťahuje na účtovnú jednotku</w:t>
      </w:r>
    </w:p>
    <w:p w14:paraId="67CD3AA1" w14:textId="77777777" w:rsidR="00835768" w:rsidRDefault="00835768"/>
    <w:sectPr w:rsidR="008357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6D35D" w14:textId="77777777" w:rsidR="00A84C8A" w:rsidRDefault="00A84C8A">
      <w:pPr>
        <w:spacing w:after="0" w:line="240" w:lineRule="auto"/>
      </w:pPr>
      <w:r>
        <w:separator/>
      </w:r>
    </w:p>
  </w:endnote>
  <w:endnote w:type="continuationSeparator" w:id="0">
    <w:p w14:paraId="20DCA10B" w14:textId="77777777" w:rsidR="00A84C8A" w:rsidRDefault="00A84C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CA16C" w14:textId="77777777" w:rsidR="00294BDC" w:rsidRDefault="00000000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14:paraId="5C896A46" w14:textId="77777777" w:rsidR="00294BDC" w:rsidRDefault="00294BD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44B4F" w14:textId="77777777" w:rsidR="00294BDC" w:rsidRDefault="00294BD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B763F" w14:textId="77777777" w:rsidR="00A84C8A" w:rsidRDefault="00A84C8A">
      <w:pPr>
        <w:spacing w:after="0" w:line="240" w:lineRule="auto"/>
      </w:pPr>
      <w:r>
        <w:separator/>
      </w:r>
    </w:p>
  </w:footnote>
  <w:footnote w:type="continuationSeparator" w:id="0">
    <w:p w14:paraId="58F80EA7" w14:textId="77777777" w:rsidR="00A84C8A" w:rsidRDefault="00A84C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28FBF" w14:textId="77777777" w:rsidR="00294BDC" w:rsidRDefault="00294BDC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 w14:paraId="18E1CF53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5B6183C0" w14:textId="77777777" w:rsidR="00294BDC" w:rsidRDefault="00000000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47085622" w14:textId="77777777" w:rsidR="00294BDC" w:rsidRDefault="00000000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5DD3A15" w14:textId="77777777" w:rsidR="00294BDC" w:rsidRDefault="00000000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330A0867" w14:textId="77777777" w:rsidR="00294BDC" w:rsidRDefault="00294BDC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22F129EB" w14:textId="77777777" w:rsidR="00294BDC" w:rsidRDefault="00000000">
          <w:pPr>
            <w:spacing w:after="0" w:line="240" w:lineRule="auto"/>
          </w:pPr>
          <w:r>
            <w:t>DIČ: 2020152739</w:t>
          </w:r>
        </w:p>
      </w:tc>
    </w:tr>
  </w:tbl>
  <w:p w14:paraId="29DB6A69" w14:textId="77777777" w:rsidR="00294BDC" w:rsidRDefault="00294B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C635C" w14:textId="77777777" w:rsidR="00294BDC" w:rsidRDefault="00294BD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 w16cid:durableId="1593585250">
    <w:abstractNumId w:val="0"/>
  </w:num>
  <w:num w:numId="2" w16cid:durableId="854072499">
    <w:abstractNumId w:val="1"/>
  </w:num>
  <w:num w:numId="3" w16cid:durableId="1120762479">
    <w:abstractNumId w:val="2"/>
  </w:num>
  <w:num w:numId="4" w16cid:durableId="960108448">
    <w:abstractNumId w:val="3"/>
  </w:num>
  <w:num w:numId="5" w16cid:durableId="401756553">
    <w:abstractNumId w:val="4"/>
  </w:num>
  <w:num w:numId="6" w16cid:durableId="953367646">
    <w:abstractNumId w:val="5"/>
  </w:num>
  <w:num w:numId="7" w16cid:durableId="304051335">
    <w:abstractNumId w:val="6"/>
  </w:num>
  <w:num w:numId="8" w16cid:durableId="967593226">
    <w:abstractNumId w:val="7"/>
  </w:num>
  <w:num w:numId="9" w16cid:durableId="965044346">
    <w:abstractNumId w:val="8"/>
  </w:num>
  <w:num w:numId="10" w16cid:durableId="1598126671">
    <w:abstractNumId w:val="9"/>
  </w:num>
  <w:num w:numId="11" w16cid:durableId="237206664">
    <w:abstractNumId w:val="10"/>
  </w:num>
  <w:num w:numId="12" w16cid:durableId="808060714">
    <w:abstractNumId w:val="11"/>
  </w:num>
  <w:num w:numId="13" w16cid:durableId="2092699590">
    <w:abstractNumId w:val="12"/>
  </w:num>
  <w:num w:numId="14" w16cid:durableId="1283531582">
    <w:abstractNumId w:val="13"/>
  </w:num>
  <w:num w:numId="15" w16cid:durableId="893470969">
    <w:abstractNumId w:val="14"/>
  </w:num>
  <w:num w:numId="16" w16cid:durableId="1064721443">
    <w:abstractNumId w:val="15"/>
  </w:num>
  <w:num w:numId="17" w16cid:durableId="1710449838">
    <w:abstractNumId w:val="16"/>
  </w:num>
  <w:num w:numId="18" w16cid:durableId="714932560">
    <w:abstractNumId w:val="17"/>
  </w:num>
  <w:num w:numId="19" w16cid:durableId="1496356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730"/>
    <w:rsid w:val="000F1C15"/>
    <w:rsid w:val="00211C5C"/>
    <w:rsid w:val="00280700"/>
    <w:rsid w:val="00294BDC"/>
    <w:rsid w:val="003E1126"/>
    <w:rsid w:val="0044282F"/>
    <w:rsid w:val="00467DDE"/>
    <w:rsid w:val="00835768"/>
    <w:rsid w:val="00A03530"/>
    <w:rsid w:val="00A43168"/>
    <w:rsid w:val="00A84C8A"/>
    <w:rsid w:val="00EA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B10F9"/>
  <w15:chartTrackingRefBased/>
  <w15:docId w15:val="{F3538A55-185F-4307-9C88-84FEA0B23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HlavikaChar">
    <w:name w:val="Hlavička Char"/>
    <w:basedOn w:val="Predvolenpsmoodseku"/>
    <w:link w:val="Hlavika"/>
    <w:rsid w:val="00EA0730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PtaChar">
    <w:name w:val="Päta Char"/>
    <w:basedOn w:val="Predvolenpsmoodseku"/>
    <w:link w:val="Pta"/>
    <w:rsid w:val="00EA0730"/>
    <w:rPr>
      <w:rFonts w:ascii="Arial Narrow" w:eastAsia="SimSun" w:hAnsi="Arial Narrow" w:cs="Times New Roman"/>
      <w:szCs w:val="3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Muller</dc:creator>
  <cp:keywords/>
  <dc:description/>
  <cp:lastModifiedBy>Peter Muller</cp:lastModifiedBy>
  <cp:revision>6</cp:revision>
  <dcterms:created xsi:type="dcterms:W3CDTF">2023-03-02T09:07:00Z</dcterms:created>
  <dcterms:modified xsi:type="dcterms:W3CDTF">2025-02-25T12:02:00Z</dcterms:modified>
</cp:coreProperties>
</file>