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2"/>
        <w:gridCol w:w="6494"/>
      </w:tblGrid>
      <w:tr>
        <w:trPr/>
        <w:tc>
          <w:tcPr>
            <w:tcW w:w="3042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Názov:</w:t>
            </w:r>
          </w:p>
        </w:tc>
        <w:tc>
          <w:tcPr>
            <w:tcW w:w="6494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NM-PACK s. r. o.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.</w:t>
            </w:r>
          </w:p>
        </w:tc>
      </w:tr>
      <w:tr>
        <w:trPr/>
        <w:tc>
          <w:tcPr>
            <w:tcW w:w="3042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IČO:</w:t>
            </w:r>
          </w:p>
        </w:tc>
        <w:tc>
          <w:tcPr>
            <w:tcW w:w="6494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56458754</w:t>
            </w:r>
          </w:p>
        </w:tc>
      </w:tr>
      <w:tr>
        <w:trPr/>
        <w:tc>
          <w:tcPr>
            <w:tcW w:w="3042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Sídlo:</w:t>
            </w:r>
          </w:p>
        </w:tc>
        <w:tc>
          <w:tcPr>
            <w:tcW w:w="6494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Ivana Krasku 1116/3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, 05001 Revúca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>ÚJ nie je súčasťou konsolidovaného celku.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2"/>
        <w:gridCol w:w="2096"/>
        <w:gridCol w:w="3299"/>
      </w:tblGrid>
      <w:tr>
        <w:trPr/>
        <w:tc>
          <w:tcPr>
            <w:tcW w:w="4142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</w:t>
            </w:r>
          </w:p>
        </w:tc>
        <w:tc>
          <w:tcPr>
            <w:tcW w:w="2096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obdobie</w:t>
            </w:r>
          </w:p>
        </w:tc>
        <w:tc>
          <w:tcPr>
            <w:tcW w:w="3299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4142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096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3299" w:type="dxa"/>
            <w:tcBorders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UZ je zostavená za predpokladu nepretržitého pokračovania spoločnosti.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Spôsob oceňovania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fin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Zásoby obst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kúpo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u: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soby 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5"/>
                <w:kern w:val="0"/>
                <w:sz w:val="22"/>
                <w:szCs w:val="22"/>
                <w:lang w:eastAsia="en-US" w:bidi="ar-SA"/>
              </w:rPr>
              <w:t>y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tvor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vlastnou činnosťou: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Vlastné náklady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Kúpené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tkodobý 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f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ina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Zá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ä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ky 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tane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rv: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Dlhopisy: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Pô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ž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ičky 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 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úv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ry: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riv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</w:t>
            </w:r>
            <w:r>
              <w:rPr>
                <w:rFonts w:cs="Arial" w:ascii="Arial" w:hAnsi="Arial"/>
                <w:spacing w:val="5"/>
                <w:kern w:val="0"/>
                <w:sz w:val="22"/>
                <w:szCs w:val="22"/>
                <w:lang w:eastAsia="en-US" w:bidi="ar-SA"/>
              </w:rPr>
              <w:t xml:space="preserve">vé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op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c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ie: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widowControl/>
        <w:rPr>
          <w:rFonts w:ascii="Arial" w:hAnsi="Arial" w:cs="Arial"/>
        </w:rPr>
      </w:pPr>
      <w:r>
        <w:rPr>
          <w:rFonts w:cs="Arial" w:ascii="Arial" w:hAnsi="Arial"/>
        </w:rPr>
        <w:t>Odpisový plán účtovných odpisov sa zostavil interným predpisom, v ktorom sa vychádzalo z metód používaných pri vyčíslovaní daňových odpisov. Účtovné a daňové odpisy sa rovnajú.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>ÚJ v priebehu účtovného obdobia nemenila účtovné zásady a metódy.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>ÚJ v neúčtovala o dotáciách.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  <w:spacing w:val="-5"/>
        </w:rPr>
        <w:t xml:space="preserve">ÚJ v priebehu účtovného obdobia neúčtovala o </w:t>
      </w:r>
      <w:r>
        <w:rPr>
          <w:rFonts w:cs="Arial" w:ascii="Arial" w:hAnsi="Arial"/>
          <w:u w:val="single"/>
        </w:rPr>
        <w:t>v</w:t>
      </w:r>
      <w:r>
        <w:rPr>
          <w:rFonts w:cs="Arial" w:ascii="Arial" w:hAnsi="Arial"/>
          <w:spacing w:val="-5"/>
          <w:u w:val="single"/>
        </w:rPr>
        <w:t>ý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2"/>
          <w:u w:val="single"/>
        </w:rPr>
        <w:t>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</w:t>
      </w:r>
      <w:r>
        <w:rPr>
          <w:rFonts w:cs="Arial" w:ascii="Arial" w:hAnsi="Arial"/>
          <w:spacing w:val="5"/>
          <w:u w:val="single"/>
        </w:rPr>
        <w:t>n</w:t>
      </w:r>
      <w:r>
        <w:rPr>
          <w:rFonts w:cs="Arial" w:ascii="Arial" w:hAnsi="Arial"/>
          <w:spacing w:val="-5"/>
          <w:u w:val="single"/>
        </w:rPr>
        <w:t>ý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h</w:t>
      </w:r>
      <w:r>
        <w:rPr>
          <w:rFonts w:cs="Arial" w:ascii="Arial" w:hAnsi="Arial"/>
          <w:spacing w:val="52"/>
          <w:u w:val="single"/>
        </w:rPr>
        <w:t xml:space="preserve"> </w:t>
      </w:r>
      <w:r>
        <w:rPr>
          <w:rFonts w:cs="Arial" w:ascii="Arial" w:hAnsi="Arial"/>
          <w:u w:val="single"/>
        </w:rPr>
        <w:t>opr</w:t>
      </w:r>
      <w:r>
        <w:rPr>
          <w:rFonts w:cs="Arial" w:ascii="Arial" w:hAnsi="Arial"/>
          <w:spacing w:val="-2"/>
          <w:u w:val="single"/>
        </w:rPr>
        <w:t>á</w:t>
      </w:r>
      <w:r>
        <w:rPr>
          <w:rFonts w:cs="Arial" w:ascii="Arial" w:hAnsi="Arial"/>
          <w:u w:val="single"/>
        </w:rPr>
        <w:t>vách</w:t>
      </w:r>
      <w:r>
        <w:rPr>
          <w:rFonts w:cs="Arial" w:ascii="Arial" w:hAnsi="Arial"/>
          <w:spacing w:val="52"/>
          <w:u w:val="single"/>
        </w:rPr>
        <w:t xml:space="preserve"> 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spacing w:val="4"/>
          <w:u w:val="single"/>
        </w:rPr>
        <w:t>h</w:t>
      </w:r>
      <w:r>
        <w:rPr>
          <w:rFonts w:cs="Arial" w:ascii="Arial" w:hAnsi="Arial"/>
          <w:spacing w:val="-5"/>
          <w:u w:val="single"/>
        </w:rPr>
        <w:t>ý</w:t>
      </w:r>
      <w:r>
        <w:rPr>
          <w:rFonts w:cs="Arial" w:ascii="Arial" w:hAnsi="Arial"/>
          <w:u w:val="single"/>
        </w:rPr>
        <w:t>b</w:t>
      </w:r>
      <w:r>
        <w:rPr>
          <w:rFonts w:cs="Arial" w:ascii="Arial" w:hAnsi="Arial"/>
          <w:spacing w:val="54"/>
        </w:rPr>
        <w:t xml:space="preserve"> </w:t>
      </w:r>
      <w:r>
        <w:rPr>
          <w:rFonts w:cs="Arial" w:ascii="Arial" w:hAnsi="Arial"/>
        </w:rPr>
        <w:t>minu</w:t>
      </w:r>
      <w:r>
        <w:rPr>
          <w:rFonts w:cs="Arial" w:ascii="Arial" w:hAnsi="Arial"/>
          <w:spacing w:val="2"/>
        </w:rPr>
        <w:t>l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>h</w:t>
      </w:r>
      <w:r>
        <w:rPr>
          <w:rFonts w:cs="Arial" w:ascii="Arial" w:hAnsi="Arial"/>
          <w:spacing w:val="52"/>
        </w:rPr>
        <w:t xml:space="preserve"> </w:t>
      </w:r>
      <w:r>
        <w:rPr>
          <w:rFonts w:cs="Arial" w:ascii="Arial" w:hAnsi="Arial"/>
        </w:rPr>
        <w:t>ú</w:t>
      </w:r>
      <w:r>
        <w:rPr>
          <w:rFonts w:cs="Arial" w:ascii="Arial" w:hAnsi="Arial"/>
          <w:spacing w:val="-1"/>
        </w:rPr>
        <w:t>č</w:t>
      </w:r>
      <w:r>
        <w:rPr>
          <w:rFonts w:cs="Arial" w:ascii="Arial" w:hAnsi="Arial"/>
        </w:rPr>
        <w:t>tov</w:t>
      </w:r>
      <w:r>
        <w:rPr>
          <w:rFonts w:cs="Arial" w:ascii="Arial" w:hAnsi="Arial"/>
          <w:spacing w:val="5"/>
        </w:rPr>
        <w:t>n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>h</w:t>
      </w:r>
      <w:r>
        <w:rPr>
          <w:rFonts w:cs="Arial" w:ascii="Arial" w:hAnsi="Arial"/>
          <w:spacing w:val="52"/>
        </w:rPr>
        <w:t xml:space="preserve"> </w:t>
      </w:r>
      <w:r>
        <w:rPr>
          <w:rFonts w:cs="Arial" w:ascii="Arial" w:hAnsi="Arial"/>
        </w:rPr>
        <w:t>o</w:t>
      </w:r>
      <w:r>
        <w:rPr>
          <w:rFonts w:cs="Arial" w:ascii="Arial" w:hAnsi="Arial"/>
          <w:spacing w:val="2"/>
        </w:rPr>
        <w:t>b</w:t>
      </w:r>
      <w:r>
        <w:rPr>
          <w:rFonts w:cs="Arial" w:ascii="Arial" w:hAnsi="Arial"/>
        </w:rPr>
        <w:t xml:space="preserve">dobí 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ind w:left="3692" w:firstLine="284"/>
        <w:jc w:val="both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ÚJ nemá záväzky s dobou splatnosti dlhšou ako päť rokov.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ÚJ nemá zabezpečené záväzky.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</w:rPr>
        <w:t>Ú</w:t>
      </w:r>
      <w:r>
        <w:rPr>
          <w:rFonts w:cs="Arial" w:ascii="Arial" w:hAnsi="Arial"/>
          <w:spacing w:val="-5"/>
          <w:sz w:val="22"/>
          <w:szCs w:val="22"/>
        </w:rPr>
        <w:t xml:space="preserve">J v priebehu účtovného </w:t>
      </w:r>
      <w:r>
        <w:rPr>
          <w:rFonts w:cs="Arial" w:ascii="Arial" w:hAnsi="Arial"/>
          <w:spacing w:val="-5"/>
        </w:rPr>
        <w:t xml:space="preserve">obdobia neúčtovala o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dobudnutí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</w:rPr>
        <w:t>Ú</w:t>
      </w:r>
      <w:r>
        <w:rPr>
          <w:rFonts w:cs="Arial" w:ascii="Arial" w:hAnsi="Arial"/>
          <w:spacing w:val="-5"/>
          <w:sz w:val="22"/>
          <w:szCs w:val="22"/>
        </w:rPr>
        <w:t xml:space="preserve">J v priebehu účtovného </w:t>
      </w:r>
      <w:r>
        <w:rPr>
          <w:rFonts w:cs="Arial" w:ascii="Arial" w:hAnsi="Arial"/>
          <w:spacing w:val="-5"/>
        </w:rPr>
        <w:t>obdobia neposkytla záruky.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</w:rPr>
        <w:t>Ú</w:t>
      </w:r>
      <w:r>
        <w:rPr>
          <w:rFonts w:cs="Arial" w:ascii="Arial" w:hAnsi="Arial"/>
          <w:spacing w:val="-5"/>
          <w:sz w:val="22"/>
          <w:szCs w:val="22"/>
        </w:rPr>
        <w:t xml:space="preserve">J v priebehu účtovného </w:t>
      </w:r>
      <w:r>
        <w:rPr>
          <w:rFonts w:cs="Arial" w:ascii="Arial" w:hAnsi="Arial"/>
          <w:spacing w:val="-5"/>
        </w:rPr>
        <w:t>obdobia neposkytla pôžičky.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</w:rPr>
      </w:pPr>
      <w:r>
        <w:rPr>
          <w:rFonts w:cs="Arial" w:ascii="Arial" w:hAnsi="Arial"/>
          <w:spacing w:val="-5"/>
        </w:rPr>
        <w:t>Ú</w:t>
      </w:r>
      <w:r>
        <w:rPr>
          <w:rFonts w:cs="Arial" w:ascii="Arial" w:hAnsi="Arial"/>
          <w:spacing w:val="-5"/>
          <w:sz w:val="22"/>
          <w:szCs w:val="22"/>
        </w:rPr>
        <w:t xml:space="preserve">J v priebehu účtovného </w:t>
      </w:r>
      <w:r>
        <w:rPr>
          <w:rFonts w:cs="Arial" w:ascii="Arial" w:hAnsi="Arial"/>
          <w:spacing w:val="-5"/>
        </w:rPr>
        <w:t>obdobia neposkytla záruky a pôžičky a iné zabezpečenie.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</w:rPr>
        <w:t>Ú</w:t>
      </w:r>
      <w:r>
        <w:rPr>
          <w:rFonts w:cs="Arial" w:ascii="Arial" w:hAnsi="Arial"/>
          <w:spacing w:val="-5"/>
          <w:sz w:val="22"/>
          <w:szCs w:val="22"/>
        </w:rPr>
        <w:t xml:space="preserve">J v priebehu účtovného </w:t>
      </w:r>
      <w:r>
        <w:rPr>
          <w:rFonts w:cs="Arial" w:ascii="Arial" w:hAnsi="Arial"/>
          <w:spacing w:val="-5"/>
        </w:rPr>
        <w:t xml:space="preserve">obdobia neposkytla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é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ky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ÚJ nemá takéto finančné povinnosti.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ÚJ nemá podmienené záväzky.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ÚJ nemá podmienené záväzky a finančné povinnosti.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ÚJ nemá dcérske účtovné jednotky.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ÚJ nemá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é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ÚJ neposkytuje služby vo verejnom záujme.</w:t>
      </w:r>
    </w:p>
    <w:sectPr>
      <w:headerReference w:type="default" r:id="rId2"/>
      <w:footerReference w:type="default" r:id="rId3"/>
      <w:type w:val="nextPage"/>
      <w:pgSz w:w="11906" w:h="16860"/>
      <w:pgMar w:left="1060" w:right="1300" w:gutter="0" w:header="0" w:top="1340" w:footer="620" w:bottom="8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8" wp14:anchorId="1CC0664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483.9pt;margin-top:800.05pt;width:42.55pt;height:13.95pt;mso-wrap-style:square;v-text-anchor:top;mso-position-horizontal-relative:page;mso-position-vertical-relative:page" wp14:anchorId="1CC06644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4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rPr/>
    </w:pPr>
    <w:r>
      <w:rPr/>
    </w:r>
  </w:p>
  <w:p>
    <w:pPr>
      <w:pStyle w:val="Zhlavie"/>
      <w:rPr/>
    </w:pPr>
    <w:r>
      <w:rPr/>
    </w:r>
  </w:p>
  <w:p>
    <w:pPr>
      <w:pStyle w:val="Zhlavie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</w:t>
    </w:r>
    <w:r>
      <w:rPr>
        <w:rFonts w:cs="Arial" w:ascii="Arial" w:hAnsi="Arial"/>
        <w:sz w:val="22"/>
        <w:szCs w:val="22"/>
        <w:bdr w:val="single" w:sz="4" w:space="0" w:color="000000"/>
      </w:rPr>
      <w:t>56458754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</w:t>
    </w:r>
    <w:r>
      <w:rPr>
        <w:rFonts w:cs="Arial" w:ascii="Arial" w:hAnsi="Arial"/>
        <w:sz w:val="22"/>
        <w:szCs w:val="22"/>
        <w:bdr w:val="single" w:sz="4" w:space="0" w:color="000000"/>
      </w:rPr>
      <w:t>122313897</w:t>
    </w:r>
  </w:p>
  <w:p>
    <w:pPr>
      <w:pStyle w:val="Zhlavie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Zhlavie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pPr>
      <w:widowControl w:val="fals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Application>LibreOffice/7.2.0.4$Windows_X86_64 LibreOffice_project/9a9c6381e3f7a62afc1329bd359cc48accb6435b</Application>
  <AppVersion>15.0000</AppVersion>
  <Pages>4</Pages>
  <Words>1066</Words>
  <Characters>6666</Characters>
  <CharactersWithSpaces>7715</CharactersWithSpaces>
  <Paragraphs>95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2024-03-04T14:11:00Z</dcterms:created>
  <dc:creator>maria</dc:creator>
  <dc:description/>
  <dc:language>sk-SK</dc:language>
  <cp:lastModifiedBy/>
  <dcterms:modified xsi:type="dcterms:W3CDTF">2025-02-04T13:18:17Z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