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DERKOL,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36500950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v súlade so zákonom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