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0A4E613" w14:textId="77777777" w:rsidR="00F55284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Čl. I</w:t>
      </w:r>
    </w:p>
    <w:p w14:paraId="711B21A5" w14:textId="77777777" w:rsidR="00F55284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Všeobecné údaje</w:t>
      </w:r>
    </w:p>
    <w:p w14:paraId="38E6A05E" w14:textId="77777777" w:rsidR="00F55284" w:rsidRDefault="00F55284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02A2FF82" w14:textId="77777777" w:rsidR="00F55284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1. </w:t>
      </w:r>
      <w:r>
        <w:rPr>
          <w:rFonts w:ascii="Times New Roman" w:eastAsia="Times New Roman" w:hAnsi="Times New Roman" w:cs="Times New Roman"/>
          <w:b/>
        </w:rPr>
        <w:tab/>
        <w:t>Názov právnickej osoby:  BELKIM  s.r.o.</w:t>
      </w:r>
    </w:p>
    <w:p w14:paraId="4230CB09" w14:textId="77777777" w:rsidR="00F55284" w:rsidRDefault="00000000">
      <w:pPr>
        <w:spacing w:before="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Sídlo:  Kuraľany 60</w:t>
      </w:r>
    </w:p>
    <w:p w14:paraId="64E9E393" w14:textId="77777777" w:rsidR="00F55284" w:rsidRDefault="00000000">
      <w:pPr>
        <w:spacing w:before="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            935 64  Kuraľany</w:t>
      </w:r>
    </w:p>
    <w:p w14:paraId="7BCC5DEF" w14:textId="77777777" w:rsidR="00F55284" w:rsidRDefault="00F55284">
      <w:pPr>
        <w:spacing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</w:p>
    <w:p w14:paraId="6A3C8A5D" w14:textId="77777777" w:rsidR="00F55284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2. </w:t>
      </w:r>
      <w:r>
        <w:rPr>
          <w:rFonts w:ascii="Times New Roman" w:eastAsia="Times New Roman" w:hAnsi="Times New Roman" w:cs="Times New Roman"/>
          <w:b/>
        </w:rPr>
        <w:tab/>
        <w:t>Informácie o konsolidovanom celku, ak je účtovná jednotka jeho súčasťou: nie je súčasťou konsolidovaného celku</w:t>
      </w:r>
    </w:p>
    <w:p w14:paraId="2F950B65" w14:textId="77777777" w:rsidR="00F55284" w:rsidRDefault="00F55284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03E2F3F7" w14:textId="77777777" w:rsidR="00F55284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3.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126"/>
        <w:gridCol w:w="2410"/>
        <w:gridCol w:w="2552"/>
      </w:tblGrid>
      <w:tr w:rsidR="00F55284" w14:paraId="77626875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4B60F24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76FABB3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1AC0C7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F55284" w14:paraId="1FED7545" w14:textId="77777777">
        <w:tblPrEx>
          <w:tblCellMar>
            <w:top w:w="0" w:type="dxa"/>
            <w:bottom w:w="0" w:type="dxa"/>
          </w:tblCellMar>
        </w:tblPrEx>
        <w:tc>
          <w:tcPr>
            <w:tcW w:w="4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4E4C5D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sz w:val="20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7D44900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0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6016E34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0</w:t>
            </w:r>
          </w:p>
        </w:tc>
      </w:tr>
    </w:tbl>
    <w:p w14:paraId="73B88A44" w14:textId="77777777" w:rsidR="00F55284" w:rsidRDefault="00F55284">
      <w:pPr>
        <w:spacing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14:paraId="099D475F" w14:textId="77777777" w:rsidR="00F55284" w:rsidRDefault="0000000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Čl. II</w:t>
      </w:r>
    </w:p>
    <w:p w14:paraId="71C7B3F1" w14:textId="77777777" w:rsidR="00F55284" w:rsidRDefault="00000000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 prijatých postupoch</w:t>
      </w:r>
    </w:p>
    <w:p w14:paraId="154F19BE" w14:textId="77777777" w:rsidR="00F55284" w:rsidRDefault="00F55284">
      <w:pPr>
        <w:spacing w:line="240" w:lineRule="auto"/>
        <w:jc w:val="center"/>
        <w:rPr>
          <w:rFonts w:ascii="Times New Roman" w:eastAsia="Times New Roman" w:hAnsi="Times New Roman" w:cs="Times New Roman"/>
          <w:b/>
        </w:rPr>
      </w:pPr>
    </w:p>
    <w:p w14:paraId="169B44CD" w14:textId="77777777" w:rsidR="00F55284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1. 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14:paraId="5DAB177B" w14:textId="77777777" w:rsidR="00F55284" w:rsidRDefault="00000000">
      <w:pPr>
        <w:spacing w:after="3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  <w:b/>
        </w:rPr>
        <w:tab/>
        <w:t xml:space="preserve">  áno</w:t>
      </w:r>
      <w:r>
        <w:rPr>
          <w:rFonts w:ascii="Times New Roman" w:eastAsia="Times New Roman" w:hAnsi="Times New Roman" w:cs="Times New Roman"/>
          <w:b/>
        </w:rPr>
        <w:tab/>
        <w:t xml:space="preserve">  nie</w:t>
      </w:r>
    </w:p>
    <w:p w14:paraId="07B0AD91" w14:textId="77777777" w:rsidR="00F55284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2.</w:t>
      </w:r>
      <w:r>
        <w:rPr>
          <w:rFonts w:ascii="Times New Roman" w:eastAsia="Times New Roman" w:hAnsi="Times New Roman" w:cs="Times New Roman"/>
          <w:b/>
        </w:rPr>
        <w:tab/>
        <w:t>Spôsob oceňovania jednotlivých zložiek majetku a záväzkov: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828"/>
        <w:gridCol w:w="2547"/>
        <w:gridCol w:w="2682"/>
      </w:tblGrid>
      <w:tr w:rsidR="00F55284" w14:paraId="4494C586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FFF4C06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20144C70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45C51863" w14:textId="77777777" w:rsidR="00F55284" w:rsidRDefault="000000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</w:rPr>
            </w:pPr>
            <w:r>
              <w:rPr>
                <w:rFonts w:ascii="Times New Roman" w:eastAsia="Times New Roman" w:hAnsi="Times New Roman" w:cs="Times New Roman"/>
                <w:b/>
              </w:rPr>
              <w:t>Náklady spojené</w:t>
            </w:r>
          </w:p>
          <w:p w14:paraId="3545748B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 obstaraním</w:t>
            </w:r>
          </w:p>
        </w:tc>
      </w:tr>
      <w:tr w:rsidR="00F55284" w14:paraId="16C4C4D1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A6A7508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1187519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250F49C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1F36343F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15BF3120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hmotný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2CC5461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3CDF4D3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34E8B347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D7F1672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Dlhodobý finančný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8D1126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1D78A7D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1CC01365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E328AC6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kúpou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02C1EB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8D6351B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79087063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0FB4C137" w14:textId="77777777" w:rsidR="00F55284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Zásoby obstarané vlastnou činnosťou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4652550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75528BB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2638DAAC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53CC79BA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Pohľadávky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66C6D5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FE6D9A9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1E8BF2BA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6E29CDC0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Krátkodobý finančný majetok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4C733B6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              OC</w:t>
            </w: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917BBC8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2575D98E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79EB81D7" w14:textId="77777777" w:rsidR="00F55284" w:rsidRDefault="00000000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sz w:val="20"/>
              </w:rPr>
              <w:t>Záväzky vrátane rezerv, dlhopisov, pôžičiek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AE0FEC1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9A1074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4C8FE448" w14:textId="77777777">
        <w:tblPrEx>
          <w:tblCellMar>
            <w:top w:w="0" w:type="dxa"/>
            <w:bottom w:w="0" w:type="dxa"/>
          </w:tblCellMar>
        </w:tblPrEx>
        <w:tc>
          <w:tcPr>
            <w:tcW w:w="38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14:paraId="3527E4E5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0"/>
              </w:rPr>
              <w:t>Derivátové operácie</w:t>
            </w:r>
          </w:p>
        </w:tc>
        <w:tc>
          <w:tcPr>
            <w:tcW w:w="25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684E388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19B70A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47357C57" w14:textId="77777777" w:rsidR="00F55284" w:rsidRDefault="00F55284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69EFFBCE" w14:textId="77777777" w:rsidR="00F55284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3. </w:t>
      </w:r>
      <w:r>
        <w:rPr>
          <w:rFonts w:ascii="Times New Roman" w:eastAsia="Times New Roman" w:hAnsi="Times New Roman" w:cs="Times New Roman"/>
          <w:b/>
        </w:rPr>
        <w:tab/>
        <w:t>Spôsob zostavenia odpisového plánu dlhodobého majetku:</w:t>
      </w:r>
    </w:p>
    <w:p w14:paraId="369C04BF" w14:textId="77777777" w:rsidR="00F55284" w:rsidRDefault="00000000">
      <w:pPr>
        <w:spacing w:line="240" w:lineRule="auto"/>
        <w:ind w:left="705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Spôsob zostavenia účtovného odpisového plánu pre dlhodobý hmotný majetok </w:t>
      </w:r>
      <w:r>
        <w:rPr>
          <w:rFonts w:ascii="Times New Roman" w:eastAsia="Times New Roman" w:hAnsi="Times New Roman" w:cs="Times New Roman"/>
        </w:rPr>
        <w:br/>
        <w:t xml:space="preserve">a dlhodobý nehmotný majetok, doba odpisovania a použité sadzby a odpisové </w:t>
      </w:r>
      <w:r>
        <w:rPr>
          <w:rFonts w:ascii="Times New Roman" w:eastAsia="Times New Roman" w:hAnsi="Times New Roman" w:cs="Times New Roman"/>
        </w:rPr>
        <w:tab/>
        <w:t>metódy pri stanovení účtovných odpisov:</w:t>
      </w:r>
    </w:p>
    <w:tbl>
      <w:tblPr>
        <w:tblW w:w="0" w:type="auto"/>
        <w:tblInd w:w="10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39"/>
        <w:gridCol w:w="2123"/>
        <w:gridCol w:w="1979"/>
        <w:gridCol w:w="2116"/>
      </w:tblGrid>
      <w:tr w:rsidR="00F55284" w14:paraId="0967E3DE" w14:textId="77777777">
        <w:tblPrEx>
          <w:tblCellMar>
            <w:top w:w="0" w:type="dxa"/>
            <w:bottom w:w="0" w:type="dxa"/>
          </w:tblCellMar>
        </w:tblPrEx>
        <w:trPr>
          <w:trHeight w:val="1"/>
        </w:trPr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A6EF758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Druh majetku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E13AA49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37878A7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B9791A" w14:textId="77777777" w:rsidR="00F55284" w:rsidRDefault="00000000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F55284" w14:paraId="4CD7F0B2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19D7437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HM  -  Lis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0806781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4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90F8DB7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4BC74C2" w14:textId="77777777" w:rsidR="00F55284" w:rsidRDefault="00000000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rovnomerne</w:t>
            </w:r>
          </w:p>
        </w:tc>
      </w:tr>
      <w:tr w:rsidR="00F55284" w14:paraId="7CDA418C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339BBAD" w14:textId="57D51C34" w:rsidR="00F55284" w:rsidRDefault="00000000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HM - O</w:t>
            </w:r>
            <w:r w:rsidR="00CB183E">
              <w:rPr>
                <w:rFonts w:ascii="Calibri" w:eastAsia="Calibri" w:hAnsi="Calibri" w:cs="Calibri"/>
                <w:sz w:val="22"/>
              </w:rPr>
              <w:t>A</w:t>
            </w: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E19B9D" w14:textId="77777777" w:rsidR="00F55284" w:rsidRDefault="00000000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4</w:t>
            </w: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21B9F9D" w14:textId="77777777" w:rsidR="00F55284" w:rsidRDefault="00000000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C7321D" w14:textId="77777777" w:rsidR="00F55284" w:rsidRDefault="00000000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  <w:r>
              <w:rPr>
                <w:rFonts w:ascii="Calibri" w:eastAsia="Calibri" w:hAnsi="Calibri" w:cs="Calibri"/>
                <w:sz w:val="22"/>
              </w:rPr>
              <w:t>rovnomerne</w:t>
            </w:r>
          </w:p>
        </w:tc>
      </w:tr>
      <w:tr w:rsidR="00F55284" w14:paraId="39986960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118ED8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8A1DF65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503E0E2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0D72AF8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7F13D602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270F5654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126F8ED0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5CC6812D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46567D5B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  <w:tr w:rsidR="00F55284" w14:paraId="59DFAAEA" w14:textId="77777777">
        <w:tblPrEx>
          <w:tblCellMar>
            <w:top w:w="0" w:type="dxa"/>
            <w:bottom w:w="0" w:type="dxa"/>
          </w:tblCellMar>
        </w:tblPrEx>
        <w:tc>
          <w:tcPr>
            <w:tcW w:w="283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370615A5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2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7F792BC9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197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6691BDD8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  <w:tc>
          <w:tcPr>
            <w:tcW w:w="211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14:paraId="002D032E" w14:textId="77777777" w:rsidR="00F55284" w:rsidRDefault="00F55284">
            <w:pPr>
              <w:spacing w:after="0" w:line="240" w:lineRule="auto"/>
              <w:jc w:val="both"/>
              <w:rPr>
                <w:rFonts w:ascii="Calibri" w:eastAsia="Calibri" w:hAnsi="Calibri" w:cs="Calibri"/>
                <w:sz w:val="22"/>
              </w:rPr>
            </w:pPr>
          </w:p>
        </w:tc>
      </w:tr>
    </w:tbl>
    <w:p w14:paraId="74ACBD7B" w14:textId="77777777" w:rsidR="00F55284" w:rsidRDefault="00F55284">
      <w:pPr>
        <w:spacing w:line="240" w:lineRule="auto"/>
        <w:jc w:val="both"/>
        <w:rPr>
          <w:rFonts w:ascii="Times New Roman" w:eastAsia="Times New Roman" w:hAnsi="Times New Roman" w:cs="Times New Roman"/>
        </w:rPr>
      </w:pPr>
    </w:p>
    <w:p w14:paraId="21EE042F" w14:textId="77777777" w:rsidR="00F55284" w:rsidRDefault="00000000">
      <w:pPr>
        <w:spacing w:after="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</w:t>
      </w:r>
      <w:r>
        <w:rPr>
          <w:rFonts w:ascii="Times New Roman" w:eastAsia="Times New Roman" w:hAnsi="Times New Roman" w:cs="Times New Roman"/>
        </w:rPr>
        <w:tab/>
        <w:t xml:space="preserve">interným predpisom tak, že za základ vzal metódy používané pri vyčísľovaní daňových </w:t>
      </w:r>
      <w:r>
        <w:rPr>
          <w:rFonts w:ascii="Times New Roman" w:eastAsia="Times New Roman" w:hAnsi="Times New Roman" w:cs="Times New Roman"/>
        </w:rPr>
        <w:tab/>
        <w:t xml:space="preserve">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</w:t>
      </w:r>
    </w:p>
    <w:p w14:paraId="43233326" w14:textId="77777777" w:rsidR="00F55284" w:rsidRDefault="00F55284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386E1BDC" w14:textId="77777777" w:rsidR="00F55284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4. </w:t>
      </w:r>
      <w:r>
        <w:rPr>
          <w:rFonts w:ascii="Times New Roman" w:eastAsia="Times New Roman" w:hAnsi="Times New Roman" w:cs="Times New Roman"/>
          <w:b/>
        </w:rPr>
        <w:tab/>
        <w:t>Zmeny účtovných zásad a účtovných metód:</w:t>
      </w:r>
    </w:p>
    <w:p w14:paraId="732FA5B4" w14:textId="77777777" w:rsidR="00F55284" w:rsidRDefault="00000000">
      <w:pPr>
        <w:spacing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Účtovné metódy a zásady boli aplikované v rámci platného zákona o účtovníctve počas </w:t>
      </w:r>
      <w:r>
        <w:rPr>
          <w:rFonts w:ascii="Times New Roman" w:eastAsia="Times New Roman" w:hAnsi="Times New Roman" w:cs="Times New Roman"/>
        </w:rPr>
        <w:tab/>
        <w:t>celého účtovného obdobia, s osobitosťami: bez osobitostí</w:t>
      </w:r>
    </w:p>
    <w:p w14:paraId="05F4E1FB" w14:textId="77777777" w:rsidR="00F55284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5. 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 neboli poskytnuté</w:t>
      </w:r>
    </w:p>
    <w:p w14:paraId="1E8E09C4" w14:textId="77777777" w:rsidR="00F55284" w:rsidRDefault="00000000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6. </w:t>
      </w:r>
      <w:r>
        <w:rPr>
          <w:rFonts w:ascii="Times New Roman" w:eastAsia="Times New Roman" w:hAnsi="Times New Roman" w:cs="Times New Roman"/>
          <w:b/>
        </w:rPr>
        <w:tab/>
        <w:t xml:space="preserve">Oprava významných a nevýznamných chýb minulých účtovných období </w:t>
      </w:r>
      <w:r>
        <w:rPr>
          <w:rFonts w:ascii="Times New Roman" w:eastAsia="Times New Roman" w:hAnsi="Times New Roman" w:cs="Times New Roman"/>
          <w:b/>
        </w:rPr>
        <w:tab/>
        <w:t>vykonaných v bežnom účtovnom období: neboli opravy</w:t>
      </w:r>
    </w:p>
    <w:p w14:paraId="4A1964CB" w14:textId="77777777" w:rsidR="00F55284" w:rsidRDefault="00F55284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4B3C8940" w14:textId="77777777" w:rsidR="00F55284" w:rsidRDefault="00F55284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6C6A3D5B" w14:textId="77777777" w:rsidR="00F55284" w:rsidRDefault="00F55284">
      <w:pPr>
        <w:spacing w:line="240" w:lineRule="auto"/>
        <w:jc w:val="both"/>
        <w:rPr>
          <w:rFonts w:ascii="Times New Roman" w:eastAsia="Times New Roman" w:hAnsi="Times New Roman" w:cs="Times New Roman"/>
          <w:b/>
        </w:rPr>
      </w:pPr>
    </w:p>
    <w:p w14:paraId="42C0B57C" w14:textId="77777777" w:rsidR="00F55284" w:rsidRDefault="00F55284">
      <w:pPr>
        <w:tabs>
          <w:tab w:val="left" w:pos="3150"/>
        </w:tabs>
        <w:spacing w:line="259" w:lineRule="auto"/>
        <w:rPr>
          <w:rFonts w:ascii="Times New Roman" w:eastAsia="Times New Roman" w:hAnsi="Times New Roman" w:cs="Times New Roman"/>
        </w:rPr>
      </w:pPr>
    </w:p>
    <w:sectPr w:rsidR="00F5528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55284"/>
    <w:rsid w:val="006F3E0F"/>
    <w:rsid w:val="00CB183E"/>
    <w:rsid w:val="00F552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1C562B"/>
  <w15:docId w15:val="{472C976C-5D7D-4866-A1C3-8E126F04E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295</Words>
  <Characters>1682</Characters>
  <Application>Microsoft Office Word</Application>
  <DocSecurity>0</DocSecurity>
  <Lines>14</Lines>
  <Paragraphs>3</Paragraphs>
  <ScaleCrop>false</ScaleCrop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DMU s.r.o.</cp:lastModifiedBy>
  <cp:revision>3</cp:revision>
  <cp:lastPrinted>2025-03-06T16:27:00Z</cp:lastPrinted>
  <dcterms:created xsi:type="dcterms:W3CDTF">2025-03-06T16:27:00Z</dcterms:created>
  <dcterms:modified xsi:type="dcterms:W3CDTF">2025-03-06T16:28:00Z</dcterms:modified>
</cp:coreProperties>
</file>