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5F5D2" w14:textId="193AD243" w:rsidR="00C90DF3" w:rsidRPr="007807E2" w:rsidRDefault="007807E2" w:rsidP="007807E2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 w:rsidRPr="007807E2">
        <w:rPr>
          <w:rFonts w:ascii="Arial" w:hAnsi="Arial" w:cs="Arial"/>
          <w:sz w:val="24"/>
          <w:szCs w:val="24"/>
        </w:rPr>
        <w:t>Dubina n.o., Záhradná 11/194, Slanec 044 17</w:t>
      </w:r>
    </w:p>
    <w:p w14:paraId="26FF198F" w14:textId="4962F55F" w:rsidR="007807E2" w:rsidRPr="004B07E0" w:rsidRDefault="007807E2" w:rsidP="007807E2">
      <w:pPr>
        <w:jc w:val="center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 xml:space="preserve">Výročná správa za rok </w:t>
      </w:r>
      <w:r w:rsidR="00730A61">
        <w:rPr>
          <w:rFonts w:ascii="Arial" w:hAnsi="Arial" w:cs="Arial"/>
          <w:sz w:val="24"/>
          <w:szCs w:val="24"/>
        </w:rPr>
        <w:t>202</w:t>
      </w:r>
      <w:r w:rsidR="00C12D83">
        <w:rPr>
          <w:rFonts w:ascii="Arial" w:hAnsi="Arial" w:cs="Arial"/>
          <w:sz w:val="24"/>
          <w:szCs w:val="24"/>
        </w:rPr>
        <w:t>4</w:t>
      </w:r>
    </w:p>
    <w:p w14:paraId="4873D827" w14:textId="15578684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Nezisková organizácia Dubina n.o. so sídlom Záhradná 11/194, v Slanci bola založení dňa 30.10.2008 na základe Zakladateľskej listiny podľa zákona č. 213/1997 Zz o neziskových organizáciách zaregistrovaná na Krajskom úrade v Košiciach, odbor všeobecnej vnútornej správy za účelom poskytovania nasledujúcich služieb:</w:t>
      </w:r>
    </w:p>
    <w:p w14:paraId="59D02827" w14:textId="23DEE991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Poskytnutie sociálnej pomoci</w:t>
      </w:r>
    </w:p>
    <w:p w14:paraId="39B314CD" w14:textId="702B0C06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Ochrana ľudských práv a základných hodnôt</w:t>
      </w:r>
    </w:p>
    <w:p w14:paraId="3E7935CB" w14:textId="35D83F2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Služby a podpora regionálneho rozvoja a zamestnanosti</w:t>
      </w:r>
    </w:p>
    <w:p w14:paraId="3F2C183A" w14:textId="2FC4FF68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Poskytovanie zdravotnej starostlivosti a rehabilitácie</w:t>
      </w:r>
    </w:p>
    <w:p w14:paraId="117D90DE" w14:textId="7680F6DA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Ročná účtovná uzávierka rok 202</w:t>
      </w:r>
      <w:r w:rsidR="00730A61">
        <w:rPr>
          <w:rFonts w:ascii="Arial" w:hAnsi="Arial" w:cs="Arial"/>
          <w:sz w:val="24"/>
          <w:szCs w:val="24"/>
        </w:rPr>
        <w:t>3</w:t>
      </w:r>
    </w:p>
    <w:p w14:paraId="608FFC4C" w14:textId="1CCC35E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Výkaz o príjmoch a výdavkoch len z nezdaňovanej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807E2" w:rsidRPr="004B07E0" w14:paraId="08E17441" w14:textId="77777777" w:rsidTr="007807E2">
        <w:tc>
          <w:tcPr>
            <w:tcW w:w="4531" w:type="dxa"/>
          </w:tcPr>
          <w:p w14:paraId="6213972F" w14:textId="5AB7122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príjmov</w:t>
            </w:r>
          </w:p>
        </w:tc>
        <w:tc>
          <w:tcPr>
            <w:tcW w:w="4531" w:type="dxa"/>
          </w:tcPr>
          <w:p w14:paraId="249BD259" w14:textId="0EF2C067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67BE3E70" w14:textId="77777777" w:rsidTr="007807E2">
        <w:tc>
          <w:tcPr>
            <w:tcW w:w="4531" w:type="dxa"/>
          </w:tcPr>
          <w:p w14:paraId="4C35A5DF" w14:textId="56DEEF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Vklad zakladateľov</w:t>
            </w:r>
          </w:p>
        </w:tc>
        <w:tc>
          <w:tcPr>
            <w:tcW w:w="4531" w:type="dxa"/>
          </w:tcPr>
          <w:p w14:paraId="4129480F" w14:textId="1604376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4A906A57" w14:textId="77777777" w:rsidTr="007807E2">
        <w:tc>
          <w:tcPr>
            <w:tcW w:w="4531" w:type="dxa"/>
          </w:tcPr>
          <w:p w14:paraId="086E4A79" w14:textId="5CFF18C7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Finančné dary</w:t>
            </w:r>
          </w:p>
        </w:tc>
        <w:tc>
          <w:tcPr>
            <w:tcW w:w="4531" w:type="dxa"/>
          </w:tcPr>
          <w:p w14:paraId="0A2BBA22" w14:textId="59E3DF8E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00D1029B" w14:textId="77777777" w:rsidTr="007807E2">
        <w:tc>
          <w:tcPr>
            <w:tcW w:w="4531" w:type="dxa"/>
          </w:tcPr>
          <w:p w14:paraId="214C6A18" w14:textId="4B5BD6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Príjmy z vlastnej činnosti</w:t>
            </w:r>
          </w:p>
        </w:tc>
        <w:tc>
          <w:tcPr>
            <w:tcW w:w="4531" w:type="dxa"/>
          </w:tcPr>
          <w:p w14:paraId="0B8ED012" w14:textId="3ACD7A8D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39D5D75C" w14:textId="77777777" w:rsidTr="007807E2">
        <w:tc>
          <w:tcPr>
            <w:tcW w:w="4531" w:type="dxa"/>
          </w:tcPr>
          <w:p w14:paraId="6D5DB365" w14:textId="7F15B451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výdavkov</w:t>
            </w:r>
          </w:p>
        </w:tc>
        <w:tc>
          <w:tcPr>
            <w:tcW w:w="4531" w:type="dxa"/>
          </w:tcPr>
          <w:p w14:paraId="3EB827A6" w14:textId="32967FF6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07E2" w:rsidRPr="004B07E0" w14:paraId="4D04F803" w14:textId="77777777" w:rsidTr="007807E2">
        <w:tc>
          <w:tcPr>
            <w:tcW w:w="4531" w:type="dxa"/>
          </w:tcPr>
          <w:p w14:paraId="5BB3A5E8" w14:textId="7A21272A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Služby</w:t>
            </w:r>
          </w:p>
        </w:tc>
        <w:tc>
          <w:tcPr>
            <w:tcW w:w="4531" w:type="dxa"/>
          </w:tcPr>
          <w:p w14:paraId="15F0AC0C" w14:textId="3CB6973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2D335C71" w14:textId="77777777" w:rsidTr="007807E2">
        <w:tc>
          <w:tcPr>
            <w:tcW w:w="4531" w:type="dxa"/>
          </w:tcPr>
          <w:p w14:paraId="52AB7902" w14:textId="1E92BF48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Réžia</w:t>
            </w:r>
          </w:p>
        </w:tc>
        <w:tc>
          <w:tcPr>
            <w:tcW w:w="4531" w:type="dxa"/>
          </w:tcPr>
          <w:p w14:paraId="174E2D7A" w14:textId="728ADCF6" w:rsidR="007807E2" w:rsidRPr="004B07E0" w:rsidRDefault="00AB7FD6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115</w:t>
            </w:r>
          </w:p>
        </w:tc>
      </w:tr>
      <w:tr w:rsidR="007807E2" w:rsidRPr="004B07E0" w14:paraId="16F93845" w14:textId="77777777" w:rsidTr="007807E2">
        <w:tc>
          <w:tcPr>
            <w:tcW w:w="4531" w:type="dxa"/>
          </w:tcPr>
          <w:p w14:paraId="266E1A98" w14:textId="7F94EA70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príjmy a výdavky</w:t>
            </w:r>
          </w:p>
        </w:tc>
        <w:tc>
          <w:tcPr>
            <w:tcW w:w="4531" w:type="dxa"/>
          </w:tcPr>
          <w:p w14:paraId="68FEEDE4" w14:textId="67B0C85F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-</w:t>
            </w:r>
            <w:r w:rsidR="00AB7FD6">
              <w:rPr>
                <w:rFonts w:ascii="Arial" w:hAnsi="Arial" w:cs="Arial"/>
                <w:sz w:val="24"/>
                <w:szCs w:val="24"/>
              </w:rPr>
              <w:t>115</w:t>
            </w:r>
          </w:p>
        </w:tc>
      </w:tr>
    </w:tbl>
    <w:p w14:paraId="5C027649" w14:textId="1E94C607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B07E0" w:rsidRPr="004B07E0" w14:paraId="0A8346E7" w14:textId="77777777" w:rsidTr="004B07E0">
        <w:tc>
          <w:tcPr>
            <w:tcW w:w="4531" w:type="dxa"/>
          </w:tcPr>
          <w:p w14:paraId="4EA0266A" w14:textId="18769B32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Krátkodobý finančný majetok</w:t>
            </w:r>
          </w:p>
        </w:tc>
        <w:tc>
          <w:tcPr>
            <w:tcW w:w="4531" w:type="dxa"/>
          </w:tcPr>
          <w:p w14:paraId="70EE8C24" w14:textId="5A963AF9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17FE14FF" w14:textId="77777777" w:rsidTr="004B07E0">
        <w:tc>
          <w:tcPr>
            <w:tcW w:w="4531" w:type="dxa"/>
          </w:tcPr>
          <w:p w14:paraId="6943CF47" w14:textId="7B029703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Peniaze</w:t>
            </w:r>
          </w:p>
        </w:tc>
        <w:tc>
          <w:tcPr>
            <w:tcW w:w="4531" w:type="dxa"/>
          </w:tcPr>
          <w:p w14:paraId="6973BBF2" w14:textId="3EB49160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19</w:t>
            </w:r>
          </w:p>
        </w:tc>
      </w:tr>
      <w:tr w:rsidR="004B07E0" w:rsidRPr="004B07E0" w14:paraId="41F7B9AD" w14:textId="77777777" w:rsidTr="004B07E0">
        <w:tc>
          <w:tcPr>
            <w:tcW w:w="4531" w:type="dxa"/>
          </w:tcPr>
          <w:p w14:paraId="09784B90" w14:textId="4E872BF8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Bankovú účty</w:t>
            </w:r>
          </w:p>
        </w:tc>
        <w:tc>
          <w:tcPr>
            <w:tcW w:w="4531" w:type="dxa"/>
          </w:tcPr>
          <w:p w14:paraId="66F78D61" w14:textId="2BED1113" w:rsidR="00AB7FD6" w:rsidRPr="004B07E0" w:rsidRDefault="00AB7FD6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B07E0" w:rsidRPr="004B07E0" w14:paraId="3D2EA816" w14:textId="77777777" w:rsidTr="004B07E0">
        <w:tc>
          <w:tcPr>
            <w:tcW w:w="4531" w:type="dxa"/>
          </w:tcPr>
          <w:p w14:paraId="579AE9DA" w14:textId="053C133F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Majetok celkom</w:t>
            </w:r>
          </w:p>
        </w:tc>
        <w:tc>
          <w:tcPr>
            <w:tcW w:w="4531" w:type="dxa"/>
          </w:tcPr>
          <w:p w14:paraId="6D0A3F63" w14:textId="5DC09721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29806D1A" w14:textId="77777777" w:rsidTr="004B07E0">
        <w:tc>
          <w:tcPr>
            <w:tcW w:w="4531" w:type="dxa"/>
          </w:tcPr>
          <w:p w14:paraId="41F315DB" w14:textId="3DA954C4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</w:t>
            </w:r>
          </w:p>
        </w:tc>
        <w:tc>
          <w:tcPr>
            <w:tcW w:w="4531" w:type="dxa"/>
          </w:tcPr>
          <w:p w14:paraId="259A3F70" w14:textId="1775D54F" w:rsidR="004B07E0" w:rsidRPr="004B07E0" w:rsidRDefault="00AB7FD6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1017</w:t>
            </w:r>
          </w:p>
        </w:tc>
      </w:tr>
      <w:tr w:rsidR="004B07E0" w:rsidRPr="004B07E0" w14:paraId="3D182D23" w14:textId="77777777" w:rsidTr="004B07E0">
        <w:tc>
          <w:tcPr>
            <w:tcW w:w="4531" w:type="dxa"/>
          </w:tcPr>
          <w:p w14:paraId="3EE647E0" w14:textId="45B0343B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 celkom</w:t>
            </w:r>
          </w:p>
        </w:tc>
        <w:tc>
          <w:tcPr>
            <w:tcW w:w="4531" w:type="dxa"/>
          </w:tcPr>
          <w:p w14:paraId="23603684" w14:textId="5E277812" w:rsidR="00730A61" w:rsidRPr="004B07E0" w:rsidRDefault="00AB7FD6" w:rsidP="00730A6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1017</w:t>
            </w:r>
          </w:p>
        </w:tc>
      </w:tr>
      <w:tr w:rsidR="004B07E0" w:rsidRPr="004B07E0" w14:paraId="5C941013" w14:textId="77777777" w:rsidTr="004B07E0">
        <w:tc>
          <w:tcPr>
            <w:tcW w:w="4531" w:type="dxa"/>
          </w:tcPr>
          <w:p w14:paraId="6388609E" w14:textId="2A38A81D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majetku a záväzkov</w:t>
            </w:r>
          </w:p>
        </w:tc>
        <w:tc>
          <w:tcPr>
            <w:tcW w:w="4531" w:type="dxa"/>
          </w:tcPr>
          <w:p w14:paraId="51EFDA3B" w14:textId="461D16BC" w:rsidR="004B07E0" w:rsidRDefault="00AB7FD6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998</w:t>
            </w:r>
          </w:p>
          <w:p w14:paraId="01EF837D" w14:textId="394967C7" w:rsidR="00730A61" w:rsidRPr="004B07E0" w:rsidRDefault="00730A6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C7DBA9B" w14:textId="49776BDA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0571550D" w14:textId="796977FE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 zmysle zákona p účtovníctve ročná účtovná závierka nepodlieha overeniu audítorom.</w:t>
      </w:r>
    </w:p>
    <w:p w14:paraId="5E2D5331" w14:textId="73D99192" w:rsidR="004B07E0" w:rsidRDefault="004B07E0" w:rsidP="004B07E0">
      <w:pPr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Dubina, n.o. za rok 202</w:t>
      </w:r>
      <w:r w:rsidR="00C12D83">
        <w:rPr>
          <w:rFonts w:ascii="Arial" w:hAnsi="Arial" w:cs="Arial"/>
          <w:sz w:val="24"/>
          <w:szCs w:val="24"/>
        </w:rPr>
        <w:t>4</w:t>
      </w:r>
      <w:r w:rsidRPr="004B07E0">
        <w:rPr>
          <w:rFonts w:ascii="Arial" w:hAnsi="Arial" w:cs="Arial"/>
          <w:sz w:val="24"/>
          <w:szCs w:val="24"/>
        </w:rPr>
        <w:t xml:space="preserve"> nedosiahla príjmy z činností za účelom ktorých bola </w:t>
      </w:r>
      <w:r>
        <w:rPr>
          <w:rFonts w:ascii="Arial" w:hAnsi="Arial" w:cs="Arial"/>
          <w:sz w:val="24"/>
          <w:szCs w:val="24"/>
        </w:rPr>
        <w:t>z</w:t>
      </w:r>
      <w:r w:rsidRPr="004B07E0">
        <w:rPr>
          <w:rFonts w:ascii="Arial" w:hAnsi="Arial" w:cs="Arial"/>
          <w:sz w:val="24"/>
          <w:szCs w:val="24"/>
        </w:rPr>
        <w:t>aložená. Z dôvodu pandémie a neustále sa zvyšujúcich nákladov je problém zabezpečiť vhodné priestory na prevádzku.</w:t>
      </w:r>
    </w:p>
    <w:p w14:paraId="43261557" w14:textId="1DC30FDB" w:rsidR="004B07E0" w:rsidRDefault="004B07E0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Hospodárenie za rok 202</w:t>
      </w:r>
      <w:r w:rsidR="00C12D83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predstavuje stratu vo výške </w:t>
      </w:r>
      <w:r w:rsidR="00AB7FD6">
        <w:rPr>
          <w:rFonts w:ascii="Arial" w:hAnsi="Arial" w:cs="Arial"/>
          <w:sz w:val="24"/>
          <w:szCs w:val="24"/>
        </w:rPr>
        <w:t>115Eur.</w:t>
      </w:r>
    </w:p>
    <w:p w14:paraId="6537D55A" w14:textId="49168212" w:rsidR="008634E6" w:rsidRDefault="00AB7FD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07</w:t>
      </w:r>
      <w:r w:rsidR="008634E6">
        <w:rPr>
          <w:rFonts w:ascii="Arial" w:hAnsi="Arial" w:cs="Arial"/>
          <w:sz w:val="24"/>
          <w:szCs w:val="24"/>
        </w:rPr>
        <w:t>.03.202</w:t>
      </w:r>
      <w:r>
        <w:rPr>
          <w:rFonts w:ascii="Arial" w:hAnsi="Arial" w:cs="Arial"/>
          <w:sz w:val="24"/>
          <w:szCs w:val="24"/>
        </w:rPr>
        <w:t>5</w:t>
      </w:r>
      <w:r w:rsidR="008634E6">
        <w:rPr>
          <w:rFonts w:ascii="Arial" w:hAnsi="Arial" w:cs="Arial"/>
          <w:sz w:val="24"/>
          <w:szCs w:val="24"/>
        </w:rPr>
        <w:t xml:space="preserve"> sa uskutočnilo zasadnutie za účelom odsúhlasenia a schválenia účtovnej uzávierky za rok 202</w:t>
      </w:r>
      <w:r>
        <w:rPr>
          <w:rFonts w:ascii="Arial" w:hAnsi="Arial" w:cs="Arial"/>
          <w:sz w:val="24"/>
          <w:szCs w:val="24"/>
        </w:rPr>
        <w:t>4</w:t>
      </w:r>
    </w:p>
    <w:p w14:paraId="6EF2A747" w14:textId="7A0C1C4B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uzávierka bola schválená.</w:t>
      </w:r>
    </w:p>
    <w:p w14:paraId="125DE4BD" w14:textId="371CD498" w:rsidR="008634E6" w:rsidRDefault="008634E6" w:rsidP="004B07E0">
      <w:pPr>
        <w:rPr>
          <w:rFonts w:ascii="Arial" w:hAnsi="Arial" w:cs="Arial"/>
          <w:sz w:val="24"/>
          <w:szCs w:val="24"/>
        </w:rPr>
      </w:pPr>
    </w:p>
    <w:p w14:paraId="68148BF4" w14:textId="77777777" w:rsidR="008634E6" w:rsidRPr="004B07E0" w:rsidRDefault="008634E6" w:rsidP="004B07E0">
      <w:pPr>
        <w:rPr>
          <w:rFonts w:ascii="Arial" w:hAnsi="Arial" w:cs="Arial"/>
          <w:sz w:val="24"/>
          <w:szCs w:val="24"/>
        </w:rPr>
      </w:pPr>
    </w:p>
    <w:p w14:paraId="26EAC101" w14:textId="16FAF891" w:rsidR="004B07E0" w:rsidRPr="004B07E0" w:rsidRDefault="004B07E0" w:rsidP="004B07E0">
      <w:pPr>
        <w:rPr>
          <w:rFonts w:ascii="Arial" w:hAnsi="Arial" w:cs="Arial"/>
          <w:sz w:val="24"/>
          <w:szCs w:val="24"/>
        </w:rPr>
      </w:pPr>
    </w:p>
    <w:p w14:paraId="351E84CE" w14:textId="77777777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487E3C24" w14:textId="77777777" w:rsidR="004B07E0" w:rsidRDefault="004B07E0" w:rsidP="007807E2">
      <w:pPr>
        <w:jc w:val="both"/>
      </w:pPr>
    </w:p>
    <w:sectPr w:rsidR="004B0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7E2"/>
    <w:rsid w:val="002D0141"/>
    <w:rsid w:val="004B07E0"/>
    <w:rsid w:val="005B5FD3"/>
    <w:rsid w:val="00730A61"/>
    <w:rsid w:val="007807E2"/>
    <w:rsid w:val="008634E6"/>
    <w:rsid w:val="009519B4"/>
    <w:rsid w:val="00AB7FD6"/>
    <w:rsid w:val="00C12D83"/>
    <w:rsid w:val="00C90DF3"/>
    <w:rsid w:val="00CC5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A3B6B"/>
  <w15:chartTrackingRefBased/>
  <w15:docId w15:val="{74F50E9E-4395-4951-B0BC-6C67E39F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8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Lubica Priatelova</cp:lastModifiedBy>
  <cp:revision>7</cp:revision>
  <dcterms:created xsi:type="dcterms:W3CDTF">2023-03-11T09:01:00Z</dcterms:created>
  <dcterms:modified xsi:type="dcterms:W3CDTF">2025-03-10T17:22:00Z</dcterms:modified>
</cp:coreProperties>
</file>