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021" w:rsidRDefault="00305021" w:rsidP="00DB1285">
      <w:pPr>
        <w:keepNext/>
        <w:spacing w:before="240" w:after="60"/>
        <w:ind w:firstLine="0"/>
        <w:jc w:val="right"/>
        <w:outlineLvl w:val="2"/>
        <w:rPr>
          <w:rFonts w:ascii="Arial Narrow" w:hAnsi="Arial Narrow" w:cs="Arial Narrow"/>
          <w:b/>
          <w:bCs/>
          <w:sz w:val="22"/>
          <w:szCs w:val="22"/>
        </w:rPr>
      </w:pPr>
    </w:p>
    <w:p w:rsidR="00305021" w:rsidRPr="00305021" w:rsidRDefault="0022463F" w:rsidP="00305021">
      <w:pPr>
        <w:keepNext/>
        <w:spacing w:before="240" w:after="60"/>
        <w:ind w:firstLine="0"/>
        <w:jc w:val="center"/>
        <w:outlineLvl w:val="2"/>
        <w:rPr>
          <w:rFonts w:ascii="Arial Narrow" w:hAnsi="Arial Narrow" w:cs="Arial Narrow"/>
          <w:b/>
          <w:bCs/>
          <w:sz w:val="40"/>
          <w:szCs w:val="40"/>
        </w:rPr>
      </w:pPr>
      <w:r>
        <w:rPr>
          <w:rFonts w:ascii="Arial Narrow" w:hAnsi="Arial Narrow" w:cs="Arial Narrow"/>
          <w:b/>
          <w:bCs/>
          <w:sz w:val="40"/>
          <w:szCs w:val="40"/>
        </w:rPr>
        <w:t>Poznámky k závierke k 31.12.</w:t>
      </w:r>
      <w:r w:rsidR="00851576">
        <w:rPr>
          <w:rFonts w:ascii="Arial Narrow" w:hAnsi="Arial Narrow" w:cs="Arial Narrow"/>
          <w:b/>
          <w:bCs/>
          <w:sz w:val="40"/>
          <w:szCs w:val="40"/>
        </w:rPr>
        <w:t>20</w:t>
      </w:r>
      <w:r w:rsidR="008F29C8">
        <w:rPr>
          <w:rFonts w:ascii="Arial Narrow" w:hAnsi="Arial Narrow" w:cs="Arial Narrow"/>
          <w:b/>
          <w:bCs/>
          <w:sz w:val="40"/>
          <w:szCs w:val="40"/>
        </w:rPr>
        <w:t>2</w:t>
      </w:r>
      <w:r w:rsidR="00D04E7F">
        <w:rPr>
          <w:rFonts w:ascii="Arial Narrow" w:hAnsi="Arial Narrow" w:cs="Arial Narrow"/>
          <w:b/>
          <w:bCs/>
          <w:sz w:val="40"/>
          <w:szCs w:val="40"/>
        </w:rPr>
        <w:t>4</w:t>
      </w:r>
    </w:p>
    <w:p w:rsidR="00305021" w:rsidRDefault="00305021" w:rsidP="00DB1285">
      <w:pPr>
        <w:keepNext/>
        <w:spacing w:before="240" w:after="60"/>
        <w:ind w:firstLine="0"/>
        <w:jc w:val="right"/>
        <w:outlineLvl w:val="2"/>
        <w:rPr>
          <w:rFonts w:ascii="Arial Narrow" w:hAnsi="Arial Narrow" w:cs="Arial Narrow"/>
          <w:b/>
          <w:bCs/>
          <w:sz w:val="22"/>
          <w:szCs w:val="22"/>
        </w:rPr>
      </w:pPr>
    </w:p>
    <w:p w:rsidR="00305021" w:rsidRDefault="00305021" w:rsidP="00DB1285">
      <w:pPr>
        <w:keepNext/>
        <w:spacing w:before="240" w:after="60"/>
        <w:ind w:firstLine="0"/>
        <w:jc w:val="right"/>
        <w:outlineLvl w:val="2"/>
        <w:rPr>
          <w:rFonts w:ascii="Arial Narrow" w:hAnsi="Arial Narrow" w:cs="Arial Narrow"/>
          <w:b/>
          <w:bCs/>
          <w:sz w:val="22"/>
          <w:szCs w:val="22"/>
        </w:rPr>
      </w:pPr>
    </w:p>
    <w:p w:rsidR="00305021" w:rsidRDefault="00305021" w:rsidP="00DB1285">
      <w:pPr>
        <w:keepNext/>
        <w:spacing w:before="240" w:after="60"/>
        <w:ind w:firstLine="0"/>
        <w:jc w:val="right"/>
        <w:outlineLvl w:val="2"/>
        <w:rPr>
          <w:rFonts w:ascii="Arial Narrow" w:hAnsi="Arial Narrow" w:cs="Arial Narrow"/>
          <w:b/>
          <w:bCs/>
          <w:sz w:val="22"/>
          <w:szCs w:val="22"/>
        </w:rPr>
      </w:pPr>
    </w:p>
    <w:p w:rsidR="00305021" w:rsidRDefault="00305021" w:rsidP="00DB1285">
      <w:pPr>
        <w:keepNext/>
        <w:spacing w:before="240" w:after="60"/>
        <w:ind w:firstLine="0"/>
        <w:jc w:val="right"/>
        <w:outlineLvl w:val="2"/>
        <w:rPr>
          <w:rFonts w:ascii="Arial Narrow" w:hAnsi="Arial Narrow" w:cs="Arial Narrow"/>
          <w:b/>
          <w:bCs/>
          <w:sz w:val="22"/>
          <w:szCs w:val="22"/>
        </w:rPr>
      </w:pPr>
    </w:p>
    <w:p w:rsidR="00305021" w:rsidRDefault="00305021" w:rsidP="00DB1285">
      <w:pPr>
        <w:keepNext/>
        <w:spacing w:before="240" w:after="60"/>
        <w:ind w:firstLine="0"/>
        <w:jc w:val="right"/>
        <w:outlineLvl w:val="2"/>
        <w:rPr>
          <w:rFonts w:ascii="Arial Narrow" w:hAnsi="Arial Narrow" w:cs="Arial Narrow"/>
          <w:b/>
          <w:bCs/>
          <w:sz w:val="22"/>
          <w:szCs w:val="22"/>
        </w:rPr>
      </w:pPr>
    </w:p>
    <w:p w:rsidR="00305021" w:rsidRDefault="00305021" w:rsidP="00DB1285">
      <w:pPr>
        <w:keepNext/>
        <w:spacing w:before="240" w:after="60"/>
        <w:ind w:firstLine="0"/>
        <w:jc w:val="right"/>
        <w:outlineLvl w:val="2"/>
        <w:rPr>
          <w:rFonts w:ascii="Arial Narrow" w:hAnsi="Arial Narrow" w:cs="Arial Narrow"/>
          <w:b/>
          <w:bCs/>
          <w:sz w:val="22"/>
          <w:szCs w:val="22"/>
        </w:rPr>
      </w:pPr>
    </w:p>
    <w:p w:rsidR="00305021" w:rsidRDefault="00305021" w:rsidP="00DB1285">
      <w:pPr>
        <w:keepNext/>
        <w:spacing w:before="240" w:after="60"/>
        <w:ind w:firstLine="0"/>
        <w:jc w:val="right"/>
        <w:outlineLvl w:val="2"/>
        <w:rPr>
          <w:rFonts w:ascii="Arial Narrow" w:hAnsi="Arial Narrow" w:cs="Arial Narrow"/>
          <w:b/>
          <w:bCs/>
          <w:sz w:val="22"/>
          <w:szCs w:val="22"/>
        </w:rPr>
      </w:pPr>
    </w:p>
    <w:p w:rsidR="00305021" w:rsidRDefault="00305021" w:rsidP="00DB1285">
      <w:pPr>
        <w:keepNext/>
        <w:spacing w:before="240" w:after="60"/>
        <w:ind w:firstLine="0"/>
        <w:jc w:val="right"/>
        <w:outlineLvl w:val="2"/>
        <w:rPr>
          <w:rFonts w:ascii="Arial Narrow" w:hAnsi="Arial Narrow" w:cs="Arial Narrow"/>
          <w:b/>
          <w:bCs/>
          <w:sz w:val="22"/>
          <w:szCs w:val="22"/>
        </w:rPr>
      </w:pPr>
    </w:p>
    <w:p w:rsidR="00305021" w:rsidRDefault="00305021" w:rsidP="00DB1285">
      <w:pPr>
        <w:keepNext/>
        <w:spacing w:before="240" w:after="60"/>
        <w:ind w:firstLine="0"/>
        <w:jc w:val="right"/>
        <w:outlineLvl w:val="2"/>
        <w:rPr>
          <w:rFonts w:ascii="Arial Narrow" w:hAnsi="Arial Narrow" w:cs="Arial Narrow"/>
          <w:b/>
          <w:bCs/>
          <w:sz w:val="22"/>
          <w:szCs w:val="22"/>
        </w:rPr>
      </w:pPr>
    </w:p>
    <w:p w:rsidR="00305021" w:rsidRDefault="00305021" w:rsidP="00DB1285">
      <w:pPr>
        <w:keepNext/>
        <w:spacing w:before="240" w:after="60"/>
        <w:ind w:firstLine="0"/>
        <w:jc w:val="right"/>
        <w:outlineLvl w:val="2"/>
        <w:rPr>
          <w:rFonts w:ascii="Arial Narrow" w:hAnsi="Arial Narrow" w:cs="Arial Narrow"/>
          <w:b/>
          <w:bCs/>
          <w:sz w:val="22"/>
          <w:szCs w:val="22"/>
        </w:rPr>
      </w:pPr>
    </w:p>
    <w:p w:rsidR="00305021" w:rsidRDefault="00305021" w:rsidP="00DB1285">
      <w:pPr>
        <w:keepNext/>
        <w:spacing w:before="240" w:after="60"/>
        <w:ind w:firstLine="0"/>
        <w:jc w:val="right"/>
        <w:outlineLvl w:val="2"/>
        <w:rPr>
          <w:rFonts w:ascii="Arial Narrow" w:hAnsi="Arial Narrow" w:cs="Arial Narrow"/>
          <w:b/>
          <w:bCs/>
          <w:sz w:val="22"/>
          <w:szCs w:val="22"/>
        </w:rPr>
      </w:pPr>
    </w:p>
    <w:p w:rsidR="00305021" w:rsidRDefault="00305021" w:rsidP="00DB1285">
      <w:pPr>
        <w:keepNext/>
        <w:spacing w:before="240" w:after="60"/>
        <w:ind w:firstLine="0"/>
        <w:jc w:val="right"/>
        <w:outlineLvl w:val="2"/>
        <w:rPr>
          <w:rFonts w:ascii="Arial Narrow" w:hAnsi="Arial Narrow" w:cs="Arial Narrow"/>
          <w:b/>
          <w:bCs/>
          <w:sz w:val="22"/>
          <w:szCs w:val="22"/>
        </w:rPr>
      </w:pPr>
    </w:p>
    <w:p w:rsidR="00305021" w:rsidRDefault="00305021" w:rsidP="00DB1285">
      <w:pPr>
        <w:keepNext/>
        <w:spacing w:before="240" w:after="60"/>
        <w:ind w:firstLine="0"/>
        <w:jc w:val="right"/>
        <w:outlineLvl w:val="2"/>
        <w:rPr>
          <w:rFonts w:ascii="Arial Narrow" w:hAnsi="Arial Narrow" w:cs="Arial Narrow"/>
          <w:b/>
          <w:bCs/>
          <w:sz w:val="22"/>
          <w:szCs w:val="22"/>
        </w:rPr>
      </w:pPr>
    </w:p>
    <w:p w:rsidR="00305021" w:rsidRDefault="00305021" w:rsidP="00DB1285">
      <w:pPr>
        <w:keepNext/>
        <w:spacing w:before="240" w:after="60"/>
        <w:ind w:firstLine="0"/>
        <w:jc w:val="right"/>
        <w:outlineLvl w:val="2"/>
        <w:rPr>
          <w:rFonts w:ascii="Arial Narrow" w:hAnsi="Arial Narrow" w:cs="Arial Narrow"/>
          <w:b/>
          <w:bCs/>
          <w:sz w:val="22"/>
          <w:szCs w:val="22"/>
        </w:rPr>
      </w:pPr>
    </w:p>
    <w:p w:rsidR="00A0387D" w:rsidRDefault="00305021" w:rsidP="00305021">
      <w:pPr>
        <w:keepNext/>
        <w:spacing w:before="240" w:after="60"/>
        <w:ind w:firstLine="0"/>
        <w:jc w:val="left"/>
        <w:outlineLvl w:val="2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Nadácia </w:t>
      </w:r>
      <w:r w:rsidR="00A0387D">
        <w:rPr>
          <w:rFonts w:ascii="Arial Narrow" w:hAnsi="Arial Narrow" w:cs="Arial Narrow"/>
          <w:b/>
          <w:bCs/>
          <w:sz w:val="22"/>
          <w:szCs w:val="22"/>
        </w:rPr>
        <w:t xml:space="preserve">Vaša Nádej </w:t>
      </w:r>
    </w:p>
    <w:p w:rsidR="00305021" w:rsidRDefault="008D481F" w:rsidP="00305021">
      <w:pPr>
        <w:keepNext/>
        <w:spacing w:before="240" w:after="60"/>
        <w:ind w:firstLine="0"/>
        <w:jc w:val="left"/>
        <w:outlineLvl w:val="2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Železničiarska 22</w:t>
      </w:r>
      <w:r w:rsidR="00A0387D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305021" w:rsidRDefault="00A0387D" w:rsidP="00305021">
      <w:pPr>
        <w:keepNext/>
        <w:spacing w:before="240" w:after="60"/>
        <w:ind w:firstLine="0"/>
        <w:jc w:val="left"/>
        <w:outlineLvl w:val="2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8</w:t>
      </w:r>
      <w:r w:rsidR="008D481F">
        <w:rPr>
          <w:rFonts w:ascii="Arial Narrow" w:hAnsi="Arial Narrow" w:cs="Arial Narrow"/>
          <w:b/>
          <w:bCs/>
          <w:sz w:val="22"/>
          <w:szCs w:val="22"/>
        </w:rPr>
        <w:t>11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0</w:t>
      </w:r>
      <w:r w:rsidR="008D481F">
        <w:rPr>
          <w:rFonts w:ascii="Arial Narrow" w:hAnsi="Arial Narrow" w:cs="Arial Narrow"/>
          <w:b/>
          <w:bCs/>
          <w:sz w:val="22"/>
          <w:szCs w:val="22"/>
        </w:rPr>
        <w:t>4</w:t>
      </w:r>
      <w:r w:rsidR="00305021">
        <w:rPr>
          <w:rFonts w:ascii="Arial Narrow" w:hAnsi="Arial Narrow" w:cs="Arial Narrow"/>
          <w:b/>
          <w:bCs/>
          <w:sz w:val="22"/>
          <w:szCs w:val="22"/>
        </w:rPr>
        <w:t xml:space="preserve"> Bratislava</w:t>
      </w:r>
    </w:p>
    <w:p w:rsidR="00305021" w:rsidRDefault="0050691B" w:rsidP="00305021">
      <w:pPr>
        <w:keepNext/>
        <w:spacing w:before="240" w:after="60"/>
        <w:ind w:firstLine="0"/>
        <w:jc w:val="left"/>
        <w:outlineLvl w:val="2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IČO: </w:t>
      </w:r>
      <w:r w:rsidR="00A0387D">
        <w:rPr>
          <w:rFonts w:ascii="Arial Narrow" w:hAnsi="Arial Narrow" w:cs="Arial Narrow"/>
          <w:b/>
          <w:bCs/>
          <w:sz w:val="22"/>
          <w:szCs w:val="22"/>
        </w:rPr>
        <w:t>42174619</w:t>
      </w:r>
      <w:r w:rsidR="00090CB1">
        <w:rPr>
          <w:rFonts w:ascii="Arial Narrow" w:hAnsi="Arial Narrow" w:cs="Arial Narrow"/>
          <w:b/>
          <w:bCs/>
          <w:sz w:val="22"/>
          <w:szCs w:val="22"/>
        </w:rPr>
        <w:t>, DIČ</w:t>
      </w:r>
      <w:r w:rsidR="00A0387D">
        <w:rPr>
          <w:rFonts w:ascii="Arial Narrow" w:hAnsi="Arial Narrow" w:cs="Arial Narrow"/>
          <w:b/>
          <w:bCs/>
          <w:sz w:val="22"/>
          <w:szCs w:val="22"/>
        </w:rPr>
        <w:t>:2022977418</w:t>
      </w:r>
    </w:p>
    <w:p w:rsidR="00305021" w:rsidRDefault="00305021" w:rsidP="00DB1285">
      <w:pPr>
        <w:keepNext/>
        <w:spacing w:before="240" w:after="60"/>
        <w:ind w:firstLine="0"/>
        <w:jc w:val="right"/>
        <w:outlineLvl w:val="2"/>
        <w:rPr>
          <w:rFonts w:ascii="Arial Narrow" w:hAnsi="Arial Narrow" w:cs="Arial Narrow"/>
          <w:b/>
          <w:bCs/>
          <w:sz w:val="22"/>
          <w:szCs w:val="22"/>
        </w:rPr>
      </w:pPr>
    </w:p>
    <w:p w:rsidR="00305021" w:rsidRDefault="00305021" w:rsidP="00DB1285">
      <w:pPr>
        <w:keepNext/>
        <w:spacing w:before="240" w:after="60"/>
        <w:ind w:firstLine="0"/>
        <w:jc w:val="right"/>
        <w:outlineLvl w:val="2"/>
        <w:rPr>
          <w:rFonts w:ascii="Arial Narrow" w:hAnsi="Arial Narrow" w:cs="Arial Narrow"/>
          <w:b/>
          <w:bCs/>
          <w:sz w:val="22"/>
          <w:szCs w:val="22"/>
        </w:rPr>
      </w:pPr>
    </w:p>
    <w:p w:rsidR="00305021" w:rsidRDefault="00305021" w:rsidP="00DB1285">
      <w:pPr>
        <w:keepNext/>
        <w:spacing w:before="240" w:after="60"/>
        <w:ind w:firstLine="0"/>
        <w:jc w:val="right"/>
        <w:outlineLvl w:val="2"/>
        <w:rPr>
          <w:rFonts w:ascii="Arial Narrow" w:hAnsi="Arial Narrow" w:cs="Arial Narrow"/>
          <w:b/>
          <w:bCs/>
          <w:sz w:val="22"/>
          <w:szCs w:val="22"/>
        </w:rPr>
      </w:pPr>
    </w:p>
    <w:p w:rsidR="00DB1285" w:rsidRPr="0072048D" w:rsidRDefault="00DB1285" w:rsidP="00DB1285">
      <w:pPr>
        <w:keepNext/>
        <w:spacing w:before="240" w:after="60"/>
        <w:ind w:firstLine="0"/>
        <w:jc w:val="right"/>
        <w:outlineLvl w:val="2"/>
        <w:rPr>
          <w:rFonts w:ascii="Arial Narrow" w:hAnsi="Arial Narrow" w:cs="Arial Narrow"/>
          <w:b/>
          <w:bCs/>
          <w:sz w:val="22"/>
          <w:szCs w:val="22"/>
        </w:rPr>
      </w:pPr>
      <w:r w:rsidRPr="0072048D">
        <w:rPr>
          <w:rFonts w:ascii="Arial Narrow" w:hAnsi="Arial Narrow" w:cs="Arial Narrow"/>
          <w:b/>
          <w:bCs/>
          <w:sz w:val="22"/>
          <w:szCs w:val="22"/>
        </w:rPr>
        <w:t xml:space="preserve">Príloha č. </w:t>
      </w:r>
      <w:r w:rsidR="0072048D" w:rsidRPr="0072048D">
        <w:rPr>
          <w:rFonts w:ascii="Arial Narrow" w:hAnsi="Arial Narrow" w:cs="Arial Narrow"/>
          <w:b/>
          <w:bCs/>
          <w:sz w:val="22"/>
          <w:szCs w:val="22"/>
        </w:rPr>
        <w:t>4</w:t>
      </w:r>
      <w:r w:rsidRPr="0072048D">
        <w:rPr>
          <w:rFonts w:ascii="Arial Narrow" w:hAnsi="Arial Narrow" w:cs="Arial Narrow"/>
          <w:b/>
          <w:bCs/>
          <w:sz w:val="22"/>
          <w:szCs w:val="22"/>
        </w:rPr>
        <w:t xml:space="preserve"> k opatreniu č. </w:t>
      </w:r>
      <w:r w:rsidR="0072048D" w:rsidRPr="0072048D">
        <w:rPr>
          <w:rFonts w:ascii="Arial Narrow" w:hAnsi="Arial Narrow" w:cs="Arial Narrow"/>
          <w:b/>
          <w:bCs/>
          <w:sz w:val="22"/>
          <w:szCs w:val="22"/>
        </w:rPr>
        <w:t>MF/</w:t>
      </w:r>
      <w:r w:rsidR="00F47645" w:rsidRPr="00F47645">
        <w:rPr>
          <w:rFonts w:ascii="Arial Narrow" w:hAnsi="Arial Narrow" w:cs="Arial Narrow"/>
          <w:b/>
          <w:bCs/>
          <w:sz w:val="22"/>
          <w:szCs w:val="22"/>
        </w:rPr>
        <w:t>25682</w:t>
      </w:r>
      <w:r w:rsidRPr="0072048D">
        <w:rPr>
          <w:rFonts w:ascii="Arial Narrow" w:hAnsi="Arial Narrow" w:cs="Arial Narrow"/>
          <w:b/>
          <w:bCs/>
          <w:sz w:val="22"/>
          <w:szCs w:val="22"/>
        </w:rPr>
        <w:t>/200</w:t>
      </w:r>
      <w:r w:rsidR="0072048D" w:rsidRPr="0072048D">
        <w:rPr>
          <w:rFonts w:ascii="Arial Narrow" w:hAnsi="Arial Narrow" w:cs="Arial Narrow"/>
          <w:b/>
          <w:bCs/>
          <w:sz w:val="22"/>
          <w:szCs w:val="22"/>
        </w:rPr>
        <w:t>7</w:t>
      </w:r>
      <w:r w:rsidRPr="0072048D">
        <w:rPr>
          <w:rFonts w:ascii="Arial Narrow" w:hAnsi="Arial Narrow" w:cs="Arial Narrow"/>
          <w:b/>
          <w:bCs/>
          <w:sz w:val="22"/>
          <w:szCs w:val="22"/>
        </w:rPr>
        <w:t>-</w:t>
      </w:r>
      <w:r w:rsidR="0072048D" w:rsidRPr="0072048D">
        <w:rPr>
          <w:rFonts w:ascii="Arial Narrow" w:hAnsi="Arial Narrow" w:cs="Arial Narrow"/>
          <w:b/>
          <w:bCs/>
          <w:sz w:val="22"/>
          <w:szCs w:val="22"/>
        </w:rPr>
        <w:t>74</w:t>
      </w:r>
    </w:p>
    <w:p w:rsidR="00DB1285" w:rsidRPr="0072048D" w:rsidRDefault="00DB1285" w:rsidP="00DB1285">
      <w:pPr>
        <w:keepNext/>
        <w:spacing w:before="240" w:after="60"/>
        <w:ind w:firstLine="0"/>
        <w:jc w:val="center"/>
        <w:outlineLvl w:val="2"/>
        <w:rPr>
          <w:rFonts w:ascii="Arial Narrow" w:hAnsi="Arial Narrow" w:cs="Arial Narrow"/>
          <w:b/>
          <w:bCs/>
          <w:sz w:val="22"/>
          <w:szCs w:val="22"/>
        </w:rPr>
      </w:pPr>
      <w:r w:rsidRPr="0072048D">
        <w:rPr>
          <w:rFonts w:ascii="Arial Narrow" w:hAnsi="Arial Narrow" w:cs="Arial Narrow"/>
          <w:b/>
          <w:bCs/>
          <w:sz w:val="22"/>
          <w:szCs w:val="22"/>
        </w:rPr>
        <w:t>Poznámky</w:t>
      </w:r>
    </w:p>
    <w:p w:rsidR="00DB1285" w:rsidRPr="0072048D" w:rsidRDefault="00DB1285" w:rsidP="00DB1285">
      <w:pPr>
        <w:spacing w:before="0" w:after="0" w:line="240" w:lineRule="auto"/>
        <w:ind w:firstLine="0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2048D">
        <w:rPr>
          <w:rFonts w:ascii="Arial Narrow" w:hAnsi="Arial Narrow" w:cs="Arial Narrow"/>
          <w:b/>
          <w:bCs/>
          <w:sz w:val="22"/>
          <w:szCs w:val="22"/>
        </w:rPr>
        <w:t>k</w:t>
      </w:r>
      <w:r w:rsidR="00A6608C">
        <w:rPr>
          <w:rFonts w:ascii="Arial Narrow" w:hAnsi="Arial Narrow" w:cs="Arial Narrow"/>
          <w:b/>
          <w:bCs/>
          <w:sz w:val="22"/>
          <w:szCs w:val="22"/>
        </w:rPr>
        <w:t> 31.12.</w:t>
      </w:r>
      <w:r w:rsidR="00851576">
        <w:rPr>
          <w:rFonts w:ascii="Arial Narrow" w:hAnsi="Arial Narrow" w:cs="Arial Narrow"/>
          <w:b/>
          <w:bCs/>
          <w:sz w:val="22"/>
          <w:szCs w:val="22"/>
        </w:rPr>
        <w:t>20</w:t>
      </w:r>
      <w:r w:rsidR="008F29C8">
        <w:rPr>
          <w:rFonts w:ascii="Arial Narrow" w:hAnsi="Arial Narrow" w:cs="Arial Narrow"/>
          <w:b/>
          <w:bCs/>
          <w:sz w:val="22"/>
          <w:szCs w:val="22"/>
        </w:rPr>
        <w:t>2</w:t>
      </w:r>
      <w:r w:rsidR="00D04E7F">
        <w:rPr>
          <w:rFonts w:ascii="Arial Narrow" w:hAnsi="Arial Narrow" w:cs="Arial Narrow"/>
          <w:b/>
          <w:bCs/>
          <w:sz w:val="22"/>
          <w:szCs w:val="22"/>
        </w:rPr>
        <w:t>4</w:t>
      </w:r>
      <w:r w:rsidRPr="0072048D">
        <w:rPr>
          <w:rFonts w:ascii="Arial Narrow" w:hAnsi="Arial Narrow" w:cs="Arial Narrow"/>
          <w:b/>
          <w:bCs/>
          <w:sz w:val="22"/>
          <w:szCs w:val="22"/>
        </w:rPr>
        <w:t>.</w:t>
      </w:r>
    </w:p>
    <w:p w:rsidR="00DB1285" w:rsidRPr="0072048D" w:rsidRDefault="00DB1285" w:rsidP="00DB1285">
      <w:pPr>
        <w:keepNext/>
        <w:spacing w:before="240" w:after="60" w:line="240" w:lineRule="auto"/>
        <w:ind w:firstLine="0"/>
        <w:jc w:val="center"/>
        <w:outlineLvl w:val="2"/>
        <w:rPr>
          <w:rFonts w:ascii="Arial Narrow" w:hAnsi="Arial Narrow" w:cs="Arial Narrow"/>
          <w:b/>
          <w:bCs/>
          <w:sz w:val="22"/>
          <w:szCs w:val="22"/>
        </w:rPr>
      </w:pPr>
      <w:r w:rsidRPr="0072048D">
        <w:rPr>
          <w:rFonts w:ascii="Arial Narrow" w:hAnsi="Arial Narrow" w:cs="Arial Narrow"/>
          <w:b/>
          <w:bCs/>
          <w:sz w:val="22"/>
          <w:szCs w:val="22"/>
        </w:rPr>
        <w:t>I.</w:t>
      </w:r>
    </w:p>
    <w:p w:rsidR="00DB1285" w:rsidRPr="0072048D" w:rsidRDefault="00DB1285" w:rsidP="00DB1285">
      <w:pPr>
        <w:keepNext/>
        <w:spacing w:before="0" w:line="240" w:lineRule="auto"/>
        <w:ind w:firstLine="0"/>
        <w:jc w:val="center"/>
        <w:outlineLvl w:val="1"/>
        <w:rPr>
          <w:rFonts w:ascii="Arial Narrow" w:hAnsi="Arial Narrow" w:cs="Arial Narrow"/>
          <w:b/>
          <w:bCs/>
          <w:sz w:val="22"/>
          <w:szCs w:val="22"/>
        </w:rPr>
      </w:pPr>
      <w:r w:rsidRPr="0072048D">
        <w:rPr>
          <w:rFonts w:ascii="Arial Narrow" w:hAnsi="Arial Narrow" w:cs="Arial Narrow"/>
          <w:b/>
          <w:bCs/>
          <w:sz w:val="22"/>
          <w:szCs w:val="22"/>
        </w:rPr>
        <w:t>Všeobecné údaje</w:t>
      </w:r>
    </w:p>
    <w:p w:rsidR="00DB1285" w:rsidRDefault="00DB1285" w:rsidP="00A6608C">
      <w:pPr>
        <w:numPr>
          <w:ilvl w:val="0"/>
          <w:numId w:val="6"/>
        </w:numPr>
        <w:spacing w:line="240" w:lineRule="auto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Názov účtovnej jednotky, sídlo účtovnej jednotky, dátum založenia alebo zriadenia účtovnej jednotky</w:t>
      </w:r>
      <w:r w:rsidR="00F9577E">
        <w:rPr>
          <w:rFonts w:ascii="Arial Narrow" w:hAnsi="Arial Narrow" w:cs="Arial Narrow"/>
          <w:sz w:val="22"/>
          <w:szCs w:val="22"/>
        </w:rPr>
        <w:t xml:space="preserve"> a</w:t>
      </w:r>
      <w:r w:rsidRPr="0072048D">
        <w:rPr>
          <w:rFonts w:ascii="Arial Narrow" w:hAnsi="Arial Narrow" w:cs="Arial Narrow"/>
          <w:sz w:val="22"/>
          <w:szCs w:val="22"/>
        </w:rPr>
        <w:t xml:space="preserve"> identifikačné číslo účtovnej jednotky.</w:t>
      </w:r>
    </w:p>
    <w:p w:rsidR="00A6608C" w:rsidRDefault="00A6608C" w:rsidP="00A6608C">
      <w:pPr>
        <w:spacing w:line="240" w:lineRule="auto"/>
        <w:rPr>
          <w:rFonts w:ascii="Arial Narrow" w:hAnsi="Arial Narrow" w:cs="Arial Narrow"/>
          <w:sz w:val="22"/>
          <w:szCs w:val="22"/>
        </w:rPr>
      </w:pPr>
    </w:p>
    <w:p w:rsidR="00090CB1" w:rsidRDefault="00A6608C" w:rsidP="00A6608C">
      <w:pPr>
        <w:spacing w:line="240" w:lineRule="auto"/>
        <w:rPr>
          <w:rFonts w:ascii="Arial Narrow" w:hAnsi="Arial Narrow" w:cs="Arial Narrow"/>
          <w:i/>
          <w:sz w:val="22"/>
          <w:szCs w:val="22"/>
        </w:rPr>
      </w:pPr>
      <w:r w:rsidRPr="00A043D7">
        <w:rPr>
          <w:rFonts w:ascii="Arial Narrow" w:hAnsi="Arial Narrow" w:cs="Arial Narrow"/>
          <w:i/>
          <w:sz w:val="22"/>
          <w:szCs w:val="22"/>
        </w:rPr>
        <w:t xml:space="preserve">Nadácia </w:t>
      </w:r>
      <w:r w:rsidR="00A0387D">
        <w:rPr>
          <w:rFonts w:ascii="Arial Narrow" w:hAnsi="Arial Narrow" w:cs="Arial Narrow"/>
          <w:i/>
          <w:sz w:val="22"/>
          <w:szCs w:val="22"/>
        </w:rPr>
        <w:t>Vaša Nádej</w:t>
      </w:r>
    </w:p>
    <w:p w:rsidR="00A0387D" w:rsidRDefault="008D481F" w:rsidP="00A6608C">
      <w:pPr>
        <w:spacing w:line="240" w:lineRule="auto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Železničiarska 22</w:t>
      </w:r>
    </w:p>
    <w:p w:rsidR="00A6608C" w:rsidRPr="00A043D7" w:rsidRDefault="008D481F" w:rsidP="00A6608C">
      <w:pPr>
        <w:spacing w:line="240" w:lineRule="auto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811 04</w:t>
      </w:r>
      <w:r w:rsidR="00A6608C" w:rsidRPr="00A043D7">
        <w:rPr>
          <w:rFonts w:ascii="Arial Narrow" w:hAnsi="Arial Narrow" w:cs="Arial Narrow"/>
          <w:i/>
          <w:sz w:val="22"/>
          <w:szCs w:val="22"/>
        </w:rPr>
        <w:t xml:space="preserve"> Bratislava</w:t>
      </w:r>
    </w:p>
    <w:p w:rsidR="00A6608C" w:rsidRPr="00A043D7" w:rsidRDefault="00A6608C" w:rsidP="00A6608C">
      <w:pPr>
        <w:spacing w:line="240" w:lineRule="auto"/>
        <w:rPr>
          <w:rFonts w:ascii="Arial Narrow" w:hAnsi="Arial Narrow" w:cs="Arial Narrow"/>
          <w:i/>
          <w:sz w:val="22"/>
          <w:szCs w:val="22"/>
        </w:rPr>
      </w:pPr>
      <w:r w:rsidRPr="00A043D7">
        <w:rPr>
          <w:rFonts w:ascii="Arial Narrow" w:hAnsi="Arial Narrow" w:cs="Arial Narrow"/>
          <w:i/>
          <w:sz w:val="22"/>
          <w:szCs w:val="22"/>
        </w:rPr>
        <w:t xml:space="preserve">IČO: </w:t>
      </w:r>
      <w:r w:rsidR="00A0387D">
        <w:rPr>
          <w:rFonts w:ascii="Arial Narrow" w:hAnsi="Arial Narrow" w:cs="Arial Narrow"/>
          <w:i/>
          <w:sz w:val="22"/>
          <w:szCs w:val="22"/>
        </w:rPr>
        <w:t>42174619</w:t>
      </w:r>
    </w:p>
    <w:p w:rsidR="00A6608C" w:rsidRPr="00A043D7" w:rsidRDefault="00A6608C" w:rsidP="00A6608C">
      <w:pPr>
        <w:spacing w:line="240" w:lineRule="auto"/>
        <w:rPr>
          <w:rFonts w:ascii="Arial Narrow" w:hAnsi="Arial Narrow" w:cs="Arial Narrow"/>
          <w:i/>
          <w:sz w:val="22"/>
          <w:szCs w:val="22"/>
        </w:rPr>
      </w:pPr>
      <w:r w:rsidRPr="00A043D7">
        <w:rPr>
          <w:rFonts w:ascii="Arial Narrow" w:hAnsi="Arial Narrow" w:cs="Arial Narrow"/>
          <w:i/>
          <w:sz w:val="22"/>
          <w:szCs w:val="22"/>
        </w:rPr>
        <w:t xml:space="preserve">Dátum založenia: </w:t>
      </w:r>
      <w:r w:rsidR="00A0387D">
        <w:rPr>
          <w:rFonts w:ascii="Arial Narrow" w:hAnsi="Arial Narrow" w:cs="Arial Narrow"/>
          <w:i/>
          <w:sz w:val="22"/>
          <w:szCs w:val="22"/>
        </w:rPr>
        <w:t>09.02.2009</w:t>
      </w:r>
    </w:p>
    <w:p w:rsidR="00A0387D" w:rsidRDefault="00A6608C" w:rsidP="00A0387D">
      <w:pPr>
        <w:spacing w:line="240" w:lineRule="auto"/>
        <w:rPr>
          <w:rFonts w:ascii="Arial Narrow" w:hAnsi="Arial Narrow" w:cs="Arial Narrow"/>
          <w:i/>
          <w:sz w:val="22"/>
          <w:szCs w:val="22"/>
        </w:rPr>
      </w:pPr>
      <w:r w:rsidRPr="00A043D7">
        <w:rPr>
          <w:rFonts w:ascii="Arial Narrow" w:hAnsi="Arial Narrow" w:cs="Arial Narrow"/>
          <w:i/>
          <w:sz w:val="22"/>
          <w:szCs w:val="22"/>
        </w:rPr>
        <w:t xml:space="preserve">Dátum zriadenia: </w:t>
      </w:r>
      <w:r w:rsidR="00A0387D">
        <w:rPr>
          <w:rFonts w:ascii="Arial Narrow" w:hAnsi="Arial Narrow" w:cs="Arial Narrow"/>
          <w:i/>
          <w:sz w:val="22"/>
          <w:szCs w:val="22"/>
        </w:rPr>
        <w:t>09.02.2009</w:t>
      </w:r>
    </w:p>
    <w:p w:rsidR="00A0387D" w:rsidRDefault="00A0387D" w:rsidP="00A0387D">
      <w:pPr>
        <w:spacing w:line="240" w:lineRule="auto"/>
        <w:rPr>
          <w:rFonts w:ascii="Arial Narrow" w:hAnsi="Arial Narrow" w:cs="Arial Narrow"/>
          <w:i/>
          <w:sz w:val="22"/>
          <w:szCs w:val="22"/>
        </w:rPr>
      </w:pPr>
    </w:p>
    <w:p w:rsidR="00A02521" w:rsidRDefault="00A02521" w:rsidP="00A0387D">
      <w:pPr>
        <w:spacing w:line="240" w:lineRule="auto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</w:t>
      </w:r>
      <w:r w:rsidR="00D12140">
        <w:rPr>
          <w:rFonts w:ascii="Arial Narrow" w:hAnsi="Arial Narrow" w:cs="Arial Narrow"/>
          <w:sz w:val="22"/>
          <w:szCs w:val="22"/>
        </w:rPr>
        <w:t> členoch štatutárnych orgánov</w:t>
      </w:r>
      <w:r w:rsidR="001D6FA9">
        <w:rPr>
          <w:rFonts w:ascii="Arial Narrow" w:hAnsi="Arial Narrow" w:cs="Arial Narrow"/>
          <w:sz w:val="22"/>
          <w:szCs w:val="22"/>
        </w:rPr>
        <w:t xml:space="preserve">, dozorných orgánov </w:t>
      </w:r>
      <w:r w:rsidR="00D12140">
        <w:rPr>
          <w:rFonts w:ascii="Arial Narrow" w:hAnsi="Arial Narrow" w:cs="Arial Narrow"/>
          <w:sz w:val="22"/>
          <w:szCs w:val="22"/>
        </w:rPr>
        <w:t xml:space="preserve"> a iných </w:t>
      </w:r>
      <w:r w:rsidR="001D6FA9">
        <w:rPr>
          <w:rFonts w:ascii="Arial Narrow" w:hAnsi="Arial Narrow" w:cs="Arial Narrow"/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A6608C" w:rsidRPr="00A043D7" w:rsidRDefault="00A0387D" w:rsidP="00A6608C">
      <w:pPr>
        <w:spacing w:line="240" w:lineRule="auto"/>
        <w:ind w:left="708" w:firstLine="0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 xml:space="preserve">Miroslav </w:t>
      </w:r>
      <w:proofErr w:type="spellStart"/>
      <w:r>
        <w:rPr>
          <w:rFonts w:ascii="Arial Narrow" w:hAnsi="Arial Narrow" w:cs="Arial Narrow"/>
          <w:i/>
          <w:sz w:val="22"/>
          <w:szCs w:val="22"/>
        </w:rPr>
        <w:t>Lažo</w:t>
      </w:r>
      <w:proofErr w:type="spellEnd"/>
      <w:r w:rsidR="00A6608C" w:rsidRPr="00A043D7">
        <w:rPr>
          <w:rFonts w:ascii="Arial Narrow" w:hAnsi="Arial Narrow" w:cs="Arial Narrow"/>
          <w:i/>
          <w:sz w:val="22"/>
          <w:szCs w:val="22"/>
        </w:rPr>
        <w:t xml:space="preserve"> – správca nadácie</w:t>
      </w:r>
    </w:p>
    <w:p w:rsidR="00A6608C" w:rsidRPr="0072048D" w:rsidRDefault="00A6608C" w:rsidP="00A6608C">
      <w:pPr>
        <w:spacing w:line="240" w:lineRule="auto"/>
        <w:rPr>
          <w:rFonts w:ascii="Arial Narrow" w:hAnsi="Arial Narrow" w:cs="Arial Narrow"/>
          <w:sz w:val="22"/>
          <w:szCs w:val="22"/>
        </w:rPr>
      </w:pPr>
    </w:p>
    <w:p w:rsidR="00DB1285" w:rsidRDefault="00DB1285" w:rsidP="00A6608C">
      <w:pPr>
        <w:numPr>
          <w:ilvl w:val="0"/>
          <w:numId w:val="6"/>
        </w:numPr>
        <w:spacing w:line="240" w:lineRule="auto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 xml:space="preserve">Opis činnosti, na </w:t>
      </w:r>
      <w:r w:rsidR="00886A8B">
        <w:rPr>
          <w:rFonts w:ascii="Arial Narrow" w:hAnsi="Arial Narrow" w:cs="Arial Narrow"/>
          <w:sz w:val="22"/>
          <w:szCs w:val="22"/>
        </w:rPr>
        <w:t xml:space="preserve">účel </w:t>
      </w:r>
      <w:r w:rsidRPr="0072048D">
        <w:rPr>
          <w:rFonts w:ascii="Arial Narrow" w:hAnsi="Arial Narrow" w:cs="Arial Narrow"/>
          <w:sz w:val="22"/>
          <w:szCs w:val="22"/>
        </w:rPr>
        <w:t>ktorej bola účtovná jednotka zriadená a opis druhu podnikateľskej činnosti, ak ju účtovná jednotka vykonáva.</w:t>
      </w:r>
    </w:p>
    <w:p w:rsidR="00A0387D" w:rsidRDefault="00A0387D" w:rsidP="00A0387D">
      <w:pPr>
        <w:spacing w:line="240" w:lineRule="auto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Predmet činnosti: Poskytovanie verejnoprospešných služieb: najmä: rozvoj a ochrana kultúrnych a duchovných hod</w:t>
      </w:r>
      <w:r w:rsidR="008D481F">
        <w:rPr>
          <w:rFonts w:ascii="Arial Narrow" w:hAnsi="Arial Narrow" w:cs="Arial Narrow"/>
          <w:sz w:val="22"/>
          <w:szCs w:val="22"/>
        </w:rPr>
        <w:t>nô</w:t>
      </w:r>
      <w:r>
        <w:rPr>
          <w:rFonts w:ascii="Arial Narrow" w:hAnsi="Arial Narrow" w:cs="Arial Narrow"/>
          <w:sz w:val="22"/>
          <w:szCs w:val="22"/>
        </w:rPr>
        <w:t xml:space="preserve">t, rozvoj vedy a umenia, ochrana životného prostredia, ochrana práv detí a mládeže. </w:t>
      </w:r>
    </w:p>
    <w:p w:rsidR="00DB1285" w:rsidRDefault="00A0387D" w:rsidP="00BE56CB">
      <w:pPr>
        <w:numPr>
          <w:ilvl w:val="0"/>
          <w:numId w:val="9"/>
        </w:numPr>
        <w:spacing w:line="240" w:lineRule="auto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3C399D">
        <w:rPr>
          <w:rFonts w:ascii="Arial Narrow" w:hAnsi="Arial Narrow" w:cs="Arial Narrow"/>
          <w:sz w:val="22"/>
          <w:szCs w:val="22"/>
        </w:rPr>
        <w:t>(4</w:t>
      </w:r>
      <w:r w:rsidR="00DB1285" w:rsidRPr="0072048D">
        <w:rPr>
          <w:rFonts w:ascii="Arial Narrow" w:hAnsi="Arial Narrow" w:cs="Arial Narrow"/>
          <w:sz w:val="22"/>
          <w:szCs w:val="22"/>
        </w:rPr>
        <w:t xml:space="preserve">) Priemerný prepočítaný počet zamestnancov, a z toho počet </w:t>
      </w:r>
      <w:r w:rsidR="00F33C07">
        <w:rPr>
          <w:rFonts w:ascii="Arial Narrow" w:hAnsi="Arial Narrow" w:cs="Arial Narrow"/>
          <w:sz w:val="22"/>
          <w:szCs w:val="22"/>
        </w:rPr>
        <w:t>vedúcich</w:t>
      </w:r>
      <w:r w:rsidR="00DB1285" w:rsidRPr="0072048D">
        <w:rPr>
          <w:rFonts w:ascii="Arial Narrow" w:hAnsi="Arial Narrow" w:cs="Arial Narrow"/>
          <w:sz w:val="22"/>
          <w:szCs w:val="22"/>
        </w:rPr>
        <w:t xml:space="preserve"> zamestnancov, účtovnej jednotky za účtovné obdobie, za ktoré sa zostavuje účtovná závierka a za bezprostredne predchádzajúce účtovné obdobie.</w:t>
      </w:r>
    </w:p>
    <w:p w:rsidR="00A6608C" w:rsidRDefault="00A6608C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</w:p>
    <w:p w:rsidR="00A6608C" w:rsidRPr="00A043D7" w:rsidRDefault="00A6608C" w:rsidP="00DB1285">
      <w:pPr>
        <w:spacing w:line="240" w:lineRule="auto"/>
        <w:ind w:firstLine="0"/>
        <w:rPr>
          <w:rFonts w:ascii="Arial Narrow" w:hAnsi="Arial Narrow" w:cs="Arial Narrow"/>
          <w:i/>
          <w:sz w:val="22"/>
          <w:szCs w:val="22"/>
        </w:rPr>
      </w:pPr>
      <w:r w:rsidRPr="00A043D7">
        <w:rPr>
          <w:rFonts w:ascii="Arial Narrow" w:hAnsi="Arial Narrow" w:cs="Arial Narrow"/>
          <w:i/>
          <w:sz w:val="22"/>
          <w:szCs w:val="22"/>
        </w:rPr>
        <w:tab/>
        <w:t>Priemerný počet zamestnancov bol 0.</w:t>
      </w:r>
    </w:p>
    <w:p w:rsidR="00F33C07" w:rsidRDefault="003C399D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(5</w:t>
      </w:r>
      <w:r w:rsidR="00F33C07">
        <w:rPr>
          <w:rFonts w:ascii="Arial Narrow" w:hAnsi="Arial Narrow" w:cs="Arial Narrow"/>
          <w:sz w:val="22"/>
          <w:szCs w:val="22"/>
        </w:rPr>
        <w:t xml:space="preserve">) Právny dôvod na zostavenie účtovnej závierky. </w:t>
      </w:r>
    </w:p>
    <w:p w:rsidR="00A6608C" w:rsidRPr="00A043D7" w:rsidRDefault="00A6608C" w:rsidP="00DB1285">
      <w:pPr>
        <w:spacing w:line="240" w:lineRule="auto"/>
        <w:ind w:firstLine="0"/>
        <w:rPr>
          <w:rFonts w:ascii="Arial Narrow" w:hAnsi="Arial Narrow" w:cs="Arial Narrow"/>
          <w:i/>
          <w:sz w:val="22"/>
          <w:szCs w:val="22"/>
        </w:rPr>
      </w:pPr>
      <w:r w:rsidRPr="00A043D7">
        <w:rPr>
          <w:rFonts w:ascii="Arial Narrow" w:hAnsi="Arial Narrow" w:cs="Arial Narrow"/>
          <w:i/>
          <w:sz w:val="22"/>
          <w:szCs w:val="22"/>
        </w:rPr>
        <w:tab/>
        <w:t>- riadna účtovná závierka.</w:t>
      </w:r>
    </w:p>
    <w:p w:rsidR="00F33C07" w:rsidRDefault="003C399D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(6</w:t>
      </w:r>
      <w:r w:rsidR="00F33C07">
        <w:rPr>
          <w:rFonts w:ascii="Arial Narrow" w:hAnsi="Arial Narrow" w:cs="Arial Narrow"/>
          <w:sz w:val="22"/>
          <w:szCs w:val="22"/>
        </w:rPr>
        <w:t>) Dátum schválenia účtovnej závierky za bezprostredne predchádzajúce účtovné obdobie prísl</w:t>
      </w:r>
      <w:r w:rsidR="00A6608C">
        <w:rPr>
          <w:rFonts w:ascii="Arial Narrow" w:hAnsi="Arial Narrow" w:cs="Arial Narrow"/>
          <w:sz w:val="22"/>
          <w:szCs w:val="22"/>
        </w:rPr>
        <w:t xml:space="preserve">ušným orgánom účtovnej jednotky: </w:t>
      </w:r>
      <w:r w:rsidR="00D04E7F">
        <w:rPr>
          <w:rFonts w:ascii="Arial Narrow" w:hAnsi="Arial Narrow" w:cs="Arial Narrow"/>
          <w:sz w:val="22"/>
          <w:szCs w:val="22"/>
        </w:rPr>
        <w:t>07</w:t>
      </w:r>
      <w:r w:rsidR="000264B1">
        <w:rPr>
          <w:rFonts w:ascii="Arial Narrow" w:hAnsi="Arial Narrow" w:cs="Arial Narrow"/>
          <w:sz w:val="22"/>
          <w:szCs w:val="22"/>
        </w:rPr>
        <w:t>.0</w:t>
      </w:r>
      <w:r w:rsidR="004F48FF">
        <w:rPr>
          <w:rFonts w:ascii="Arial Narrow" w:hAnsi="Arial Narrow" w:cs="Arial Narrow"/>
          <w:sz w:val="22"/>
          <w:szCs w:val="22"/>
        </w:rPr>
        <w:t>3</w:t>
      </w:r>
      <w:r w:rsidR="000264B1">
        <w:rPr>
          <w:rFonts w:ascii="Arial Narrow" w:hAnsi="Arial Narrow" w:cs="Arial Narrow"/>
          <w:sz w:val="22"/>
          <w:szCs w:val="22"/>
        </w:rPr>
        <w:t>.20</w:t>
      </w:r>
      <w:r w:rsidR="008F29C8">
        <w:rPr>
          <w:rFonts w:ascii="Arial Narrow" w:hAnsi="Arial Narrow" w:cs="Arial Narrow"/>
          <w:sz w:val="22"/>
          <w:szCs w:val="22"/>
        </w:rPr>
        <w:t>2</w:t>
      </w:r>
      <w:r w:rsidR="00D04E7F">
        <w:rPr>
          <w:rFonts w:ascii="Arial Narrow" w:hAnsi="Arial Narrow" w:cs="Arial Narrow"/>
          <w:sz w:val="22"/>
          <w:szCs w:val="22"/>
        </w:rPr>
        <w:t>4</w:t>
      </w:r>
      <w:r w:rsidR="004F48FF">
        <w:rPr>
          <w:rFonts w:ascii="Arial Narrow" w:hAnsi="Arial Narrow" w:cs="Arial Narrow"/>
          <w:sz w:val="22"/>
          <w:szCs w:val="22"/>
        </w:rPr>
        <w:t>.</w:t>
      </w:r>
    </w:p>
    <w:p w:rsidR="00984A58" w:rsidRPr="0072048D" w:rsidRDefault="00984A58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</w:p>
    <w:p w:rsidR="00DB1285" w:rsidRPr="0072048D" w:rsidRDefault="00DB1285" w:rsidP="00DB1285">
      <w:pPr>
        <w:keepNext/>
        <w:spacing w:before="240" w:after="60" w:line="240" w:lineRule="auto"/>
        <w:ind w:firstLine="0"/>
        <w:jc w:val="center"/>
        <w:outlineLvl w:val="0"/>
        <w:rPr>
          <w:rFonts w:ascii="Arial Narrow" w:hAnsi="Arial Narrow" w:cs="Arial Narrow"/>
          <w:b/>
          <w:bCs/>
          <w:kern w:val="32"/>
          <w:sz w:val="22"/>
          <w:szCs w:val="22"/>
        </w:rPr>
      </w:pPr>
      <w:r w:rsidRPr="0072048D">
        <w:rPr>
          <w:rFonts w:ascii="Arial Narrow" w:hAnsi="Arial Narrow" w:cs="Arial Narrow"/>
          <w:b/>
          <w:bCs/>
          <w:kern w:val="32"/>
          <w:sz w:val="22"/>
          <w:szCs w:val="22"/>
        </w:rPr>
        <w:t>II.</w:t>
      </w:r>
    </w:p>
    <w:p w:rsidR="00DB1285" w:rsidRPr="0072048D" w:rsidRDefault="00DB1285" w:rsidP="00DB1285">
      <w:pPr>
        <w:keepNext/>
        <w:spacing w:before="0" w:line="240" w:lineRule="auto"/>
        <w:ind w:firstLine="0"/>
        <w:jc w:val="center"/>
        <w:outlineLvl w:val="1"/>
        <w:rPr>
          <w:rFonts w:ascii="Arial Narrow" w:hAnsi="Arial Narrow" w:cs="Arial Narrow"/>
          <w:b/>
          <w:bCs/>
          <w:sz w:val="22"/>
          <w:szCs w:val="22"/>
        </w:rPr>
      </w:pPr>
      <w:r w:rsidRPr="0072048D">
        <w:rPr>
          <w:rFonts w:ascii="Arial Narrow" w:hAnsi="Arial Narrow" w:cs="Arial Narrow"/>
          <w:b/>
          <w:bCs/>
          <w:sz w:val="22"/>
          <w:szCs w:val="22"/>
        </w:rPr>
        <w:t>Informácie o účtovných zásadách a účtovných metódach</w:t>
      </w:r>
    </w:p>
    <w:p w:rsidR="00F33C07" w:rsidRDefault="00F33C07" w:rsidP="00A6608C">
      <w:pPr>
        <w:numPr>
          <w:ilvl w:val="0"/>
          <w:numId w:val="8"/>
        </w:numPr>
        <w:spacing w:line="240" w:lineRule="auto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 o splnení predpokladu, že účtovná jednotka bude nepretržite pokračovať vo svojej činnosti. </w:t>
      </w:r>
    </w:p>
    <w:p w:rsidR="00A6608C" w:rsidRPr="00A043D7" w:rsidRDefault="00A6608C" w:rsidP="00A6608C">
      <w:pPr>
        <w:spacing w:line="240" w:lineRule="auto"/>
        <w:ind w:left="720" w:firstLine="0"/>
        <w:rPr>
          <w:rFonts w:ascii="Arial Narrow" w:hAnsi="Arial Narrow" w:cs="Arial Narrow"/>
          <w:i/>
          <w:sz w:val="22"/>
          <w:szCs w:val="22"/>
        </w:rPr>
      </w:pPr>
      <w:r w:rsidRPr="00A043D7">
        <w:rPr>
          <w:rFonts w:ascii="Arial Narrow" w:hAnsi="Arial Narrow" w:cs="Arial Narrow"/>
          <w:i/>
          <w:sz w:val="22"/>
          <w:szCs w:val="22"/>
        </w:rPr>
        <w:lastRenderedPageBreak/>
        <w:t>Účtovná jednotka bude nepretržite pokračovať vo svojej činnosti.</w:t>
      </w:r>
    </w:p>
    <w:p w:rsidR="00DB1285" w:rsidRDefault="00DB1285" w:rsidP="00A6608C">
      <w:pPr>
        <w:numPr>
          <w:ilvl w:val="0"/>
          <w:numId w:val="8"/>
        </w:numPr>
        <w:spacing w:line="240" w:lineRule="auto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Zmeny účtovných zásad a zmeny účtovných metód, s uvedením dôvodu týchto zmien a vyčíslením ich vplyvu na finančnú hodnotu majetku, záväzkov, základného imania a výsledku hospodárenia účtovnej jednotky.</w:t>
      </w:r>
    </w:p>
    <w:p w:rsidR="00DB1285" w:rsidRDefault="00DB1285" w:rsidP="00A6608C">
      <w:pPr>
        <w:numPr>
          <w:ilvl w:val="0"/>
          <w:numId w:val="8"/>
        </w:numPr>
        <w:spacing w:line="240" w:lineRule="auto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Spôsob oceňovania jednotlivých zložiek majetku a záväzkov v členení na</w:t>
      </w:r>
    </w:p>
    <w:p w:rsidR="00DB1285" w:rsidRPr="0072048D" w:rsidRDefault="00DB1285" w:rsidP="00DB1285">
      <w:pPr>
        <w:spacing w:before="0" w:after="0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a) dlhodobý nehmotný majetok obstaraný kúpou,</w:t>
      </w:r>
    </w:p>
    <w:p w:rsidR="00DB1285" w:rsidRPr="0072048D" w:rsidRDefault="00DB1285" w:rsidP="00DB1285">
      <w:pPr>
        <w:spacing w:before="0" w:after="0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b) dlhodobý nehmotný majetok obstaraný vlastnou činnosťou,</w:t>
      </w:r>
    </w:p>
    <w:p w:rsidR="00DB1285" w:rsidRPr="0072048D" w:rsidRDefault="00DB1285" w:rsidP="00DB1285">
      <w:pPr>
        <w:spacing w:before="0" w:after="0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 xml:space="preserve">c) dlhodobý nehmotný majetok obstaraný iným spôsobom, </w:t>
      </w:r>
    </w:p>
    <w:p w:rsidR="00DB1285" w:rsidRPr="0072048D" w:rsidRDefault="00DB1285" w:rsidP="00DB1285">
      <w:pPr>
        <w:spacing w:before="0" w:after="0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d) dlhodobý hmotný majetok obstaraný kúpou,</w:t>
      </w:r>
    </w:p>
    <w:p w:rsidR="00DB1285" w:rsidRPr="0072048D" w:rsidRDefault="00DB1285" w:rsidP="00DB1285">
      <w:pPr>
        <w:spacing w:before="0" w:after="0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e) dlhodobý hmotný majetok obstaraný vlastnou činnosťou,</w:t>
      </w:r>
    </w:p>
    <w:p w:rsidR="00DB1285" w:rsidRPr="0072048D" w:rsidRDefault="00DB1285" w:rsidP="00DB1285">
      <w:pPr>
        <w:spacing w:before="0" w:after="0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f) dlhodobý hmotný majetok obstaraný iným spôsobom,</w:t>
      </w:r>
    </w:p>
    <w:p w:rsidR="00DB1285" w:rsidRPr="0072048D" w:rsidRDefault="00DB1285" w:rsidP="00DB1285">
      <w:pPr>
        <w:spacing w:before="0" w:after="0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g) dlhodob</w:t>
      </w:r>
      <w:r w:rsidR="005D3B38">
        <w:rPr>
          <w:rFonts w:ascii="Arial Narrow" w:hAnsi="Arial Narrow" w:cs="Arial Narrow"/>
          <w:sz w:val="22"/>
          <w:szCs w:val="22"/>
        </w:rPr>
        <w:t>ý</w:t>
      </w:r>
      <w:r w:rsidRPr="0072048D">
        <w:rPr>
          <w:rFonts w:ascii="Arial Narrow" w:hAnsi="Arial Narrow" w:cs="Arial Narrow"/>
          <w:sz w:val="22"/>
          <w:szCs w:val="22"/>
        </w:rPr>
        <w:t xml:space="preserve"> finančn</w:t>
      </w:r>
      <w:r w:rsidR="005D3B38">
        <w:rPr>
          <w:rFonts w:ascii="Arial Narrow" w:hAnsi="Arial Narrow" w:cs="Arial Narrow"/>
          <w:sz w:val="22"/>
          <w:szCs w:val="22"/>
        </w:rPr>
        <w:t>ý</w:t>
      </w:r>
      <w:r w:rsidRPr="0072048D">
        <w:rPr>
          <w:rFonts w:ascii="Arial Narrow" w:hAnsi="Arial Narrow" w:cs="Arial Narrow"/>
          <w:sz w:val="22"/>
          <w:szCs w:val="22"/>
        </w:rPr>
        <w:t xml:space="preserve"> </w:t>
      </w:r>
      <w:r w:rsidR="005D3B38">
        <w:rPr>
          <w:rFonts w:ascii="Arial Narrow" w:hAnsi="Arial Narrow" w:cs="Arial Narrow"/>
          <w:sz w:val="22"/>
          <w:szCs w:val="22"/>
        </w:rPr>
        <w:t>majetok</w:t>
      </w:r>
      <w:r w:rsidRPr="0072048D">
        <w:rPr>
          <w:rFonts w:ascii="Arial Narrow" w:hAnsi="Arial Narrow" w:cs="Arial Narrow"/>
          <w:sz w:val="22"/>
          <w:szCs w:val="22"/>
        </w:rPr>
        <w:t>,</w:t>
      </w:r>
    </w:p>
    <w:p w:rsidR="00DB1285" w:rsidRPr="0072048D" w:rsidRDefault="00DB1285" w:rsidP="00DB1285">
      <w:pPr>
        <w:spacing w:before="0" w:after="0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h) zásoby obstarané kúpou,</w:t>
      </w:r>
    </w:p>
    <w:p w:rsidR="00DB1285" w:rsidRPr="0072048D" w:rsidRDefault="00DB1285" w:rsidP="00DB1285">
      <w:pPr>
        <w:spacing w:before="0" w:after="0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i) zásoby vytvorené vlastnou činnosťou,</w:t>
      </w:r>
    </w:p>
    <w:p w:rsidR="00DB1285" w:rsidRPr="0072048D" w:rsidRDefault="00DB1285" w:rsidP="00DB1285">
      <w:pPr>
        <w:spacing w:before="0" w:after="0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j) zásoby obstarané iným spôsobom,</w:t>
      </w:r>
    </w:p>
    <w:p w:rsidR="00DB1285" w:rsidRPr="0072048D" w:rsidRDefault="00DB1285" w:rsidP="00DB1285">
      <w:pPr>
        <w:spacing w:before="0" w:after="0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k) pohľadávky,</w:t>
      </w:r>
    </w:p>
    <w:p w:rsidR="00DB1285" w:rsidRPr="0072048D" w:rsidRDefault="00DB1285" w:rsidP="00DB1285">
      <w:pPr>
        <w:spacing w:before="0" w:after="0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l) krátkodob</w:t>
      </w:r>
      <w:r w:rsidR="005D3B38">
        <w:rPr>
          <w:rFonts w:ascii="Arial Narrow" w:hAnsi="Arial Narrow" w:cs="Arial Narrow"/>
          <w:sz w:val="22"/>
          <w:szCs w:val="22"/>
        </w:rPr>
        <w:t>ý</w:t>
      </w:r>
      <w:r w:rsidRPr="0072048D">
        <w:rPr>
          <w:rFonts w:ascii="Arial Narrow" w:hAnsi="Arial Narrow" w:cs="Arial Narrow"/>
          <w:sz w:val="22"/>
          <w:szCs w:val="22"/>
        </w:rPr>
        <w:t xml:space="preserve"> finančn</w:t>
      </w:r>
      <w:r w:rsidR="005D3B38">
        <w:rPr>
          <w:rFonts w:ascii="Arial Narrow" w:hAnsi="Arial Narrow" w:cs="Arial Narrow"/>
          <w:sz w:val="22"/>
          <w:szCs w:val="22"/>
        </w:rPr>
        <w:t>ý</w:t>
      </w:r>
      <w:r w:rsidRPr="0072048D">
        <w:rPr>
          <w:rFonts w:ascii="Arial Narrow" w:hAnsi="Arial Narrow" w:cs="Arial Narrow"/>
          <w:sz w:val="22"/>
          <w:szCs w:val="22"/>
        </w:rPr>
        <w:t xml:space="preserve"> </w:t>
      </w:r>
      <w:r w:rsidR="005D3B38">
        <w:rPr>
          <w:rFonts w:ascii="Arial Narrow" w:hAnsi="Arial Narrow" w:cs="Arial Narrow"/>
          <w:sz w:val="22"/>
          <w:szCs w:val="22"/>
        </w:rPr>
        <w:t>majetok</w:t>
      </w:r>
      <w:r w:rsidRPr="0072048D">
        <w:rPr>
          <w:rFonts w:ascii="Arial Narrow" w:hAnsi="Arial Narrow" w:cs="Arial Narrow"/>
          <w:sz w:val="22"/>
          <w:szCs w:val="22"/>
        </w:rPr>
        <w:t>,</w:t>
      </w:r>
    </w:p>
    <w:p w:rsidR="00DB1285" w:rsidRPr="0072048D" w:rsidRDefault="00DB1285" w:rsidP="00DB1285">
      <w:pPr>
        <w:spacing w:before="0" w:after="0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m) časové rozlíšenie na strane aktív,</w:t>
      </w:r>
    </w:p>
    <w:p w:rsidR="00DB1285" w:rsidRPr="0072048D" w:rsidRDefault="00DB1285" w:rsidP="00DB1285">
      <w:pPr>
        <w:spacing w:before="0" w:after="0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n) záväzky vrátane rezerv, dlhopisov, pôžičiek a úverov,</w:t>
      </w:r>
    </w:p>
    <w:p w:rsidR="00DB1285" w:rsidRPr="0072048D" w:rsidRDefault="00DB1285" w:rsidP="00DB1285">
      <w:pPr>
        <w:spacing w:before="0" w:after="0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o) časové rozlíšenie na strane pasív,</w:t>
      </w:r>
    </w:p>
    <w:p w:rsidR="00DB1285" w:rsidRPr="0072048D" w:rsidRDefault="00DB1285" w:rsidP="00DB1285">
      <w:pPr>
        <w:spacing w:before="0" w:after="0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p) deriváty,</w:t>
      </w:r>
    </w:p>
    <w:p w:rsidR="00DB1285" w:rsidRPr="0072048D" w:rsidRDefault="00DB1285" w:rsidP="00DB1285">
      <w:pPr>
        <w:spacing w:before="0" w:after="0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r) majetok a záväzky zabezpečené derivátmi,</w:t>
      </w:r>
    </w:p>
    <w:p w:rsidR="00DB1285" w:rsidRPr="0072048D" w:rsidRDefault="00DB1285" w:rsidP="00DB1285">
      <w:pPr>
        <w:spacing w:before="0" w:after="0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s) prenajatý majetok a majetok obstaraný na základe finančného prenájmu.</w:t>
      </w:r>
    </w:p>
    <w:p w:rsidR="00DB1285" w:rsidRPr="0072048D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(</w:t>
      </w:r>
      <w:r w:rsidR="00F33C07">
        <w:rPr>
          <w:rFonts w:ascii="Arial Narrow" w:hAnsi="Arial Narrow" w:cs="Arial Narrow"/>
          <w:sz w:val="22"/>
          <w:szCs w:val="22"/>
        </w:rPr>
        <w:t>4</w:t>
      </w:r>
      <w:r w:rsidRPr="0072048D">
        <w:rPr>
          <w:rFonts w:ascii="Arial Narrow" w:hAnsi="Arial Narrow" w:cs="Arial Narrow"/>
          <w:sz w:val="22"/>
          <w:szCs w:val="22"/>
        </w:rPr>
        <w:t>) Spôsob zostavenia odpisového plánu pre jednotlivé druhy dlhodobého hmotného majetku  a dlhodobého nehmotného majetku, pričom sa uvádza doba odpisovania, použité sadzby odpisov  a odpisové metódy pri určení  účtovných odpisov.</w:t>
      </w:r>
    </w:p>
    <w:p w:rsidR="00DB1285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(</w:t>
      </w:r>
      <w:r w:rsidR="00F33C07">
        <w:rPr>
          <w:rFonts w:ascii="Arial Narrow" w:hAnsi="Arial Narrow" w:cs="Arial Narrow"/>
          <w:sz w:val="22"/>
          <w:szCs w:val="22"/>
        </w:rPr>
        <w:t>5</w:t>
      </w:r>
      <w:r w:rsidRPr="0072048D">
        <w:rPr>
          <w:rFonts w:ascii="Arial Narrow" w:hAnsi="Arial Narrow" w:cs="Arial Narrow"/>
          <w:sz w:val="22"/>
          <w:szCs w:val="22"/>
        </w:rPr>
        <w:t>) Prehľad o  dotáciách a grantoch poskytnutých účtovnej jednotke</w:t>
      </w:r>
      <w:r w:rsidR="00D80618">
        <w:rPr>
          <w:rFonts w:ascii="Arial Narrow" w:hAnsi="Arial Narrow" w:cs="Arial Narrow"/>
          <w:sz w:val="22"/>
          <w:szCs w:val="22"/>
        </w:rPr>
        <w:t>.</w:t>
      </w:r>
    </w:p>
    <w:p w:rsidR="00D80618" w:rsidRPr="0072048D" w:rsidRDefault="00D80618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(6) Informácie o významných skutočnostiach, ktoré nastali medzi dňom, ku ktorému sa zostavuje účtovná závierka a dňom jej zostavenia. </w:t>
      </w:r>
    </w:p>
    <w:p w:rsidR="00DB1285" w:rsidRPr="0072048D" w:rsidRDefault="00DB1285" w:rsidP="00DB1285">
      <w:pPr>
        <w:keepNext/>
        <w:spacing w:before="240" w:after="60" w:line="240" w:lineRule="auto"/>
        <w:ind w:firstLine="0"/>
        <w:jc w:val="center"/>
        <w:outlineLvl w:val="0"/>
        <w:rPr>
          <w:rFonts w:ascii="Arial Narrow" w:hAnsi="Arial Narrow" w:cs="Arial Narrow"/>
          <w:b/>
          <w:bCs/>
          <w:kern w:val="32"/>
          <w:sz w:val="22"/>
          <w:szCs w:val="22"/>
        </w:rPr>
      </w:pPr>
      <w:r w:rsidRPr="0072048D">
        <w:rPr>
          <w:rFonts w:ascii="Arial Narrow" w:hAnsi="Arial Narrow" w:cs="Arial Narrow"/>
          <w:b/>
          <w:bCs/>
          <w:kern w:val="32"/>
          <w:sz w:val="22"/>
          <w:szCs w:val="22"/>
        </w:rPr>
        <w:t>III.</w:t>
      </w:r>
    </w:p>
    <w:p w:rsidR="00DB1285" w:rsidRPr="0072048D" w:rsidRDefault="00DB1285" w:rsidP="00DB1285">
      <w:pPr>
        <w:keepNext/>
        <w:spacing w:before="0" w:line="240" w:lineRule="auto"/>
        <w:ind w:firstLine="0"/>
        <w:jc w:val="center"/>
        <w:outlineLvl w:val="1"/>
        <w:rPr>
          <w:rFonts w:ascii="Arial Narrow" w:hAnsi="Arial Narrow" w:cs="Arial Narrow"/>
          <w:b/>
          <w:bCs/>
          <w:sz w:val="22"/>
          <w:szCs w:val="22"/>
        </w:rPr>
      </w:pPr>
      <w:r w:rsidRPr="0072048D">
        <w:rPr>
          <w:rFonts w:ascii="Arial Narrow" w:hAnsi="Arial Narrow" w:cs="Arial Narrow"/>
          <w:b/>
          <w:bCs/>
          <w:sz w:val="22"/>
          <w:szCs w:val="22"/>
        </w:rPr>
        <w:t>Informácie, ktoré dopĺňajú a vysvetľujú údaje v súvahe</w:t>
      </w:r>
    </w:p>
    <w:p w:rsidR="00DB1285" w:rsidRPr="0072048D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(1) Údaje o dlhodobom nehmotnom majetku a dlhodobom hmotnom majetku za účtovné obdobie, za ktoré sa zostavuje účtovná závierka, a to</w:t>
      </w:r>
    </w:p>
    <w:p w:rsidR="00DB1285" w:rsidRPr="0072048D" w:rsidRDefault="00DB1285" w:rsidP="00DB1285">
      <w:pPr>
        <w:spacing w:line="240" w:lineRule="auto"/>
        <w:ind w:left="180" w:hanging="18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a) prehľad o dlhodob</w:t>
      </w:r>
      <w:r w:rsidR="00054FC8">
        <w:rPr>
          <w:rFonts w:ascii="Arial Narrow" w:hAnsi="Arial Narrow" w:cs="Arial Narrow"/>
          <w:sz w:val="22"/>
          <w:szCs w:val="22"/>
        </w:rPr>
        <w:t>om</w:t>
      </w:r>
      <w:r w:rsidRPr="0072048D">
        <w:rPr>
          <w:rFonts w:ascii="Arial Narrow" w:hAnsi="Arial Narrow" w:cs="Arial Narrow"/>
          <w:sz w:val="22"/>
          <w:szCs w:val="22"/>
        </w:rPr>
        <w:t xml:space="preserve"> majetku podľa zložiek tohto majetku v členení podľa položiek súvahy; uvádza sa </w:t>
      </w:r>
      <w:r w:rsidR="001B2ABE">
        <w:rPr>
          <w:rFonts w:ascii="Arial Narrow" w:hAnsi="Arial Narrow" w:cs="Arial Narrow"/>
          <w:sz w:val="22"/>
          <w:szCs w:val="22"/>
        </w:rPr>
        <w:t xml:space="preserve">stav </w:t>
      </w:r>
      <w:r w:rsidRPr="0072048D">
        <w:rPr>
          <w:rFonts w:ascii="Arial Narrow" w:hAnsi="Arial Narrow" w:cs="Arial Narrow"/>
          <w:sz w:val="22"/>
          <w:szCs w:val="22"/>
        </w:rPr>
        <w:t>dlhodob</w:t>
      </w:r>
      <w:r w:rsidR="001B2ABE">
        <w:rPr>
          <w:rFonts w:ascii="Arial Narrow" w:hAnsi="Arial Narrow" w:cs="Arial Narrow"/>
          <w:sz w:val="22"/>
          <w:szCs w:val="22"/>
        </w:rPr>
        <w:t>ého</w:t>
      </w:r>
      <w:r w:rsidRPr="0072048D">
        <w:rPr>
          <w:rFonts w:ascii="Arial Narrow" w:hAnsi="Arial Narrow" w:cs="Arial Narrow"/>
          <w:sz w:val="22"/>
          <w:szCs w:val="22"/>
        </w:rPr>
        <w:t xml:space="preserve"> majetk</w:t>
      </w:r>
      <w:r w:rsidR="001B2ABE">
        <w:rPr>
          <w:rFonts w:ascii="Arial Narrow" w:hAnsi="Arial Narrow" w:cs="Arial Narrow"/>
          <w:sz w:val="22"/>
          <w:szCs w:val="22"/>
        </w:rPr>
        <w:t>u</w:t>
      </w:r>
      <w:r w:rsidRPr="0072048D">
        <w:rPr>
          <w:rFonts w:ascii="Arial Narrow" w:hAnsi="Arial Narrow" w:cs="Arial Narrow"/>
          <w:sz w:val="22"/>
          <w:szCs w:val="22"/>
        </w:rPr>
        <w:t xml:space="preserve"> v obstarávacích cenách na začiatku účtovného obdobia, prírastky</w:t>
      </w:r>
      <w:r w:rsidR="00054FC8">
        <w:rPr>
          <w:rFonts w:ascii="Arial Narrow" w:hAnsi="Arial Narrow" w:cs="Arial Narrow"/>
          <w:sz w:val="22"/>
          <w:szCs w:val="22"/>
        </w:rPr>
        <w:t xml:space="preserve"> a</w:t>
      </w:r>
      <w:r w:rsidRPr="0072048D">
        <w:rPr>
          <w:rFonts w:ascii="Arial Narrow" w:hAnsi="Arial Narrow" w:cs="Arial Narrow"/>
          <w:sz w:val="22"/>
          <w:szCs w:val="22"/>
        </w:rPr>
        <w:t xml:space="preserve"> úbytky tohto majetku a zostatok na konci účtovného obdobia,</w:t>
      </w:r>
    </w:p>
    <w:p w:rsidR="00DB1285" w:rsidRPr="0072048D" w:rsidRDefault="00DB1285" w:rsidP="00DB1285">
      <w:pPr>
        <w:spacing w:line="240" w:lineRule="auto"/>
        <w:ind w:left="180" w:hanging="18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b) prehľad oprávok k dlhodobému majetku podľa jednotlivých zložiek tohto majetku v členení podľa položiek súvahy; uvádza sa stav oprávok na začiatku účtovného obdobia, ich prírastky a úbytky počas účtovného obdobia a zostatok na konci účtovného obdobia,</w:t>
      </w:r>
    </w:p>
    <w:p w:rsidR="00DB1285" w:rsidRDefault="00DB1285" w:rsidP="00DB1285">
      <w:pPr>
        <w:spacing w:line="240" w:lineRule="auto"/>
        <w:ind w:left="180" w:hanging="18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lastRenderedPageBreak/>
        <w:t>c) prehľad o dlhodobom majetku, na ktorý je zriadené záložné právo a o dlhodobom majetku, pri ktorom má účtovná jednotka obmedzené právo s ním nakladať.</w:t>
      </w:r>
    </w:p>
    <w:p w:rsidR="00054FC8" w:rsidRPr="0072048D" w:rsidRDefault="00054FC8" w:rsidP="00DB1285">
      <w:pPr>
        <w:spacing w:line="240" w:lineRule="auto"/>
        <w:ind w:left="180" w:hanging="18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(2) Údaje o spôsobe a výške poistenia dlhodobého nehmotného majetku a dlhodobého hmotného majetku.</w:t>
      </w:r>
    </w:p>
    <w:p w:rsidR="00DB1285" w:rsidRPr="0072048D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(</w:t>
      </w:r>
      <w:r w:rsidR="00054FC8">
        <w:rPr>
          <w:rFonts w:ascii="Arial Narrow" w:hAnsi="Arial Narrow" w:cs="Arial Narrow"/>
          <w:sz w:val="22"/>
          <w:szCs w:val="22"/>
        </w:rPr>
        <w:t>3</w:t>
      </w:r>
      <w:r w:rsidRPr="0072048D">
        <w:rPr>
          <w:rFonts w:ascii="Arial Narrow" w:hAnsi="Arial Narrow" w:cs="Arial Narrow"/>
          <w:sz w:val="22"/>
          <w:szCs w:val="22"/>
        </w:rPr>
        <w:t>) Údaje o štruktúre dlhodob</w:t>
      </w:r>
      <w:r w:rsidR="005D3B38">
        <w:rPr>
          <w:rFonts w:ascii="Arial Narrow" w:hAnsi="Arial Narrow" w:cs="Arial Narrow"/>
          <w:sz w:val="22"/>
          <w:szCs w:val="22"/>
        </w:rPr>
        <w:t>ého</w:t>
      </w:r>
      <w:r w:rsidRPr="0072048D">
        <w:rPr>
          <w:rFonts w:ascii="Arial Narrow" w:hAnsi="Arial Narrow" w:cs="Arial Narrow"/>
          <w:sz w:val="22"/>
          <w:szCs w:val="22"/>
        </w:rPr>
        <w:t xml:space="preserve"> finančn</w:t>
      </w:r>
      <w:r w:rsidR="005D3B38">
        <w:rPr>
          <w:rFonts w:ascii="Arial Narrow" w:hAnsi="Arial Narrow" w:cs="Arial Narrow"/>
          <w:sz w:val="22"/>
          <w:szCs w:val="22"/>
        </w:rPr>
        <w:t>ého</w:t>
      </w:r>
      <w:r w:rsidRPr="0072048D">
        <w:rPr>
          <w:rFonts w:ascii="Arial Narrow" w:hAnsi="Arial Narrow" w:cs="Arial Narrow"/>
          <w:sz w:val="22"/>
          <w:szCs w:val="22"/>
        </w:rPr>
        <w:t xml:space="preserve"> </w:t>
      </w:r>
      <w:r w:rsidR="005D3B38">
        <w:rPr>
          <w:rFonts w:ascii="Arial Narrow" w:hAnsi="Arial Narrow" w:cs="Arial Narrow"/>
          <w:sz w:val="22"/>
          <w:szCs w:val="22"/>
        </w:rPr>
        <w:t>majetku</w:t>
      </w:r>
      <w:r w:rsidRPr="0072048D">
        <w:rPr>
          <w:rFonts w:ascii="Arial Narrow" w:hAnsi="Arial Narrow" w:cs="Arial Narrow"/>
          <w:sz w:val="22"/>
          <w:szCs w:val="22"/>
        </w:rPr>
        <w:t xml:space="preserve"> za účtovné obdobie, za ktoré sa zostavuje účtovná závierka a jeho umiestnenie v členení podľa položiek súvahy a o zmenách, ktoré sa uskutočnili v priebehu účtovného obdobia v jednotlivých zložkách dlhodob</w:t>
      </w:r>
      <w:r w:rsidR="005D3B38">
        <w:rPr>
          <w:rFonts w:ascii="Arial Narrow" w:hAnsi="Arial Narrow" w:cs="Arial Narrow"/>
          <w:sz w:val="22"/>
          <w:szCs w:val="22"/>
        </w:rPr>
        <w:t xml:space="preserve">ého </w:t>
      </w:r>
      <w:r w:rsidRPr="0072048D">
        <w:rPr>
          <w:rFonts w:ascii="Arial Narrow" w:hAnsi="Arial Narrow" w:cs="Arial Narrow"/>
          <w:sz w:val="22"/>
          <w:szCs w:val="22"/>
        </w:rPr>
        <w:t xml:space="preserve"> finančn</w:t>
      </w:r>
      <w:r w:rsidR="005D3B38">
        <w:rPr>
          <w:rFonts w:ascii="Arial Narrow" w:hAnsi="Arial Narrow" w:cs="Arial Narrow"/>
          <w:sz w:val="22"/>
          <w:szCs w:val="22"/>
        </w:rPr>
        <w:t xml:space="preserve">ého </w:t>
      </w:r>
      <w:r w:rsidRPr="0072048D">
        <w:rPr>
          <w:rFonts w:ascii="Arial Narrow" w:hAnsi="Arial Narrow" w:cs="Arial Narrow"/>
          <w:sz w:val="22"/>
          <w:szCs w:val="22"/>
        </w:rPr>
        <w:t xml:space="preserve"> </w:t>
      </w:r>
      <w:r w:rsidR="005D3B38">
        <w:rPr>
          <w:rFonts w:ascii="Arial Narrow" w:hAnsi="Arial Narrow" w:cs="Arial Narrow"/>
          <w:sz w:val="22"/>
          <w:szCs w:val="22"/>
        </w:rPr>
        <w:t>majetku</w:t>
      </w:r>
      <w:r w:rsidRPr="0072048D">
        <w:rPr>
          <w:rFonts w:ascii="Arial Narrow" w:hAnsi="Arial Narrow" w:cs="Arial Narrow"/>
          <w:sz w:val="22"/>
          <w:szCs w:val="22"/>
        </w:rPr>
        <w:t>.</w:t>
      </w:r>
    </w:p>
    <w:p w:rsidR="00DB1285" w:rsidRPr="0072048D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 xml:space="preserve"> (</w:t>
      </w:r>
      <w:r w:rsidR="001322DC">
        <w:rPr>
          <w:rFonts w:ascii="Arial Narrow" w:hAnsi="Arial Narrow" w:cs="Arial Narrow"/>
          <w:sz w:val="22"/>
          <w:szCs w:val="22"/>
        </w:rPr>
        <w:t>4</w:t>
      </w:r>
      <w:r w:rsidRPr="0072048D">
        <w:rPr>
          <w:rFonts w:ascii="Arial Narrow" w:hAnsi="Arial Narrow" w:cs="Arial Narrow"/>
          <w:sz w:val="22"/>
          <w:szCs w:val="22"/>
        </w:rPr>
        <w:t>) Prehľad o opravných položkách k pohľadávkam v členení podľa položiek súvahy; uvádza sa stav opravných položiek na začiatku účtovného obdobia, ich prírastky a úbytky počas bežného účtovného obdobia a stav na konci účtovného obdobia, ako aj dôvod ich tvorby, zníženia a zrušenia.</w:t>
      </w:r>
    </w:p>
    <w:p w:rsidR="00DB1285" w:rsidRPr="0072048D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 xml:space="preserve"> (</w:t>
      </w:r>
      <w:r w:rsidR="001322DC">
        <w:rPr>
          <w:rFonts w:ascii="Arial Narrow" w:hAnsi="Arial Narrow" w:cs="Arial Narrow"/>
          <w:sz w:val="22"/>
          <w:szCs w:val="22"/>
        </w:rPr>
        <w:t>5</w:t>
      </w:r>
      <w:r w:rsidRPr="0072048D">
        <w:rPr>
          <w:rFonts w:ascii="Arial Narrow" w:hAnsi="Arial Narrow" w:cs="Arial Narrow"/>
          <w:sz w:val="22"/>
          <w:szCs w:val="22"/>
        </w:rPr>
        <w:t>) Prehľad  pohľadávok do lehoty splatnosti a po lehote splatnosti.</w:t>
      </w:r>
    </w:p>
    <w:p w:rsidR="00DB1285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 xml:space="preserve"> (</w:t>
      </w:r>
      <w:r w:rsidR="001322DC">
        <w:rPr>
          <w:rFonts w:ascii="Arial Narrow" w:hAnsi="Arial Narrow" w:cs="Arial Narrow"/>
          <w:sz w:val="22"/>
          <w:szCs w:val="22"/>
        </w:rPr>
        <w:t>6</w:t>
      </w:r>
      <w:r w:rsidRPr="0072048D">
        <w:rPr>
          <w:rFonts w:ascii="Arial Narrow" w:hAnsi="Arial Narrow" w:cs="Arial Narrow"/>
          <w:sz w:val="22"/>
          <w:szCs w:val="22"/>
        </w:rPr>
        <w:t>) Prehľad o významných zložkách krátkodob</w:t>
      </w:r>
      <w:r w:rsidR="005D3B38">
        <w:rPr>
          <w:rFonts w:ascii="Arial Narrow" w:hAnsi="Arial Narrow" w:cs="Arial Narrow"/>
          <w:sz w:val="22"/>
          <w:szCs w:val="22"/>
        </w:rPr>
        <w:t>ého</w:t>
      </w:r>
      <w:r w:rsidRPr="0072048D">
        <w:rPr>
          <w:rFonts w:ascii="Arial Narrow" w:hAnsi="Arial Narrow" w:cs="Arial Narrow"/>
          <w:sz w:val="22"/>
          <w:szCs w:val="22"/>
        </w:rPr>
        <w:t xml:space="preserve"> finančn</w:t>
      </w:r>
      <w:r w:rsidR="005D3B38">
        <w:rPr>
          <w:rFonts w:ascii="Arial Narrow" w:hAnsi="Arial Narrow" w:cs="Arial Narrow"/>
          <w:sz w:val="22"/>
          <w:szCs w:val="22"/>
        </w:rPr>
        <w:t>ého</w:t>
      </w:r>
      <w:r w:rsidRPr="0072048D">
        <w:rPr>
          <w:rFonts w:ascii="Arial Narrow" w:hAnsi="Arial Narrow" w:cs="Arial Narrow"/>
          <w:sz w:val="22"/>
          <w:szCs w:val="22"/>
        </w:rPr>
        <w:t xml:space="preserve"> </w:t>
      </w:r>
      <w:r w:rsidR="005D3B38">
        <w:rPr>
          <w:rFonts w:ascii="Arial Narrow" w:hAnsi="Arial Narrow" w:cs="Arial Narrow"/>
          <w:sz w:val="22"/>
          <w:szCs w:val="22"/>
        </w:rPr>
        <w:t>majetku</w:t>
      </w:r>
      <w:r w:rsidRPr="0072048D">
        <w:rPr>
          <w:rFonts w:ascii="Arial Narrow" w:hAnsi="Arial Narrow" w:cs="Arial Narrow"/>
          <w:sz w:val="22"/>
          <w:szCs w:val="22"/>
        </w:rPr>
        <w:t xml:space="preserve"> a o ocenení krátkodob</w:t>
      </w:r>
      <w:r w:rsidR="005D3B38">
        <w:rPr>
          <w:rFonts w:ascii="Arial Narrow" w:hAnsi="Arial Narrow" w:cs="Arial Narrow"/>
          <w:sz w:val="22"/>
          <w:szCs w:val="22"/>
        </w:rPr>
        <w:t>ého</w:t>
      </w:r>
      <w:r w:rsidRPr="0072048D">
        <w:rPr>
          <w:rFonts w:ascii="Arial Narrow" w:hAnsi="Arial Narrow" w:cs="Arial Narrow"/>
          <w:sz w:val="22"/>
          <w:szCs w:val="22"/>
        </w:rPr>
        <w:t xml:space="preserve"> finančn</w:t>
      </w:r>
      <w:r w:rsidR="005D3B38">
        <w:rPr>
          <w:rFonts w:ascii="Arial Narrow" w:hAnsi="Arial Narrow" w:cs="Arial Narrow"/>
          <w:sz w:val="22"/>
          <w:szCs w:val="22"/>
        </w:rPr>
        <w:t xml:space="preserve">ého majetku </w:t>
      </w:r>
      <w:r w:rsidRPr="0072048D">
        <w:rPr>
          <w:rFonts w:ascii="Arial Narrow" w:hAnsi="Arial Narrow" w:cs="Arial Narrow"/>
          <w:sz w:val="22"/>
          <w:szCs w:val="22"/>
        </w:rPr>
        <w:t xml:space="preserve"> reálnou hodnotou ku dňu, ku ktorému sa zostavuje účtovná závierka, pričom sa uvádza vplyv takéhoto ocenenia na výsledok hospodárenia.</w:t>
      </w:r>
    </w:p>
    <w:p w:rsidR="00A043D7" w:rsidRDefault="00A043D7" w:rsidP="00DB1285">
      <w:pPr>
        <w:spacing w:line="240" w:lineRule="auto"/>
        <w:ind w:firstLine="0"/>
        <w:rPr>
          <w:rFonts w:ascii="Arial Narrow" w:hAnsi="Arial Narrow" w:cs="Arial Narrow"/>
          <w:i/>
          <w:sz w:val="22"/>
          <w:szCs w:val="22"/>
        </w:rPr>
      </w:pPr>
      <w:r w:rsidRPr="00A043D7">
        <w:rPr>
          <w:rFonts w:ascii="Arial Narrow" w:hAnsi="Arial Narrow" w:cs="Arial Narrow"/>
          <w:i/>
          <w:sz w:val="22"/>
          <w:szCs w:val="22"/>
        </w:rPr>
        <w:t>Pokladnica:</w:t>
      </w:r>
      <w:r w:rsidRPr="00A043D7">
        <w:rPr>
          <w:rFonts w:ascii="Arial Narrow" w:hAnsi="Arial Narrow" w:cs="Arial Narrow"/>
          <w:i/>
          <w:sz w:val="22"/>
          <w:szCs w:val="22"/>
        </w:rPr>
        <w:tab/>
      </w:r>
      <w:r w:rsidR="00F54A3B">
        <w:rPr>
          <w:rFonts w:ascii="Arial Narrow" w:hAnsi="Arial Narrow" w:cs="Arial Narrow"/>
          <w:i/>
          <w:sz w:val="22"/>
          <w:szCs w:val="22"/>
        </w:rPr>
        <w:t>37,86</w:t>
      </w:r>
      <w:r w:rsidR="005D2C3E">
        <w:rPr>
          <w:rFonts w:ascii="Arial Narrow" w:hAnsi="Arial Narrow" w:cs="Arial Narrow"/>
          <w:i/>
          <w:sz w:val="22"/>
          <w:szCs w:val="22"/>
        </w:rPr>
        <w:t xml:space="preserve"> </w:t>
      </w:r>
      <w:r>
        <w:rPr>
          <w:rFonts w:ascii="Arial Narrow" w:hAnsi="Arial Narrow" w:cs="Arial Narrow"/>
          <w:i/>
          <w:sz w:val="22"/>
          <w:szCs w:val="22"/>
        </w:rPr>
        <w:t xml:space="preserve"> EUR</w:t>
      </w:r>
    </w:p>
    <w:p w:rsidR="0022463F" w:rsidRPr="00A043D7" w:rsidRDefault="0022463F" w:rsidP="00DB1285">
      <w:pPr>
        <w:spacing w:line="240" w:lineRule="auto"/>
        <w:ind w:firstLine="0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 xml:space="preserve">Bankové účty: </w:t>
      </w:r>
      <w:r w:rsidR="005D2C3E">
        <w:rPr>
          <w:rFonts w:ascii="Arial Narrow" w:hAnsi="Arial Narrow" w:cs="Arial Narrow"/>
          <w:i/>
          <w:sz w:val="22"/>
          <w:szCs w:val="22"/>
        </w:rPr>
        <w:t xml:space="preserve">   </w:t>
      </w:r>
      <w:r w:rsidR="00FC7DA3">
        <w:rPr>
          <w:rFonts w:ascii="Arial Narrow" w:hAnsi="Arial Narrow" w:cs="Arial Narrow"/>
          <w:i/>
          <w:sz w:val="22"/>
          <w:szCs w:val="22"/>
        </w:rPr>
        <w:t>6 48</w:t>
      </w:r>
      <w:r w:rsidR="00D04E7F">
        <w:rPr>
          <w:rFonts w:ascii="Arial Narrow" w:hAnsi="Arial Narrow" w:cs="Arial Narrow"/>
          <w:i/>
          <w:sz w:val="22"/>
          <w:szCs w:val="22"/>
        </w:rPr>
        <w:t>7</w:t>
      </w:r>
      <w:r w:rsidR="00FC7DA3">
        <w:rPr>
          <w:rFonts w:ascii="Arial Narrow" w:hAnsi="Arial Narrow" w:cs="Arial Narrow"/>
          <w:i/>
          <w:sz w:val="22"/>
          <w:szCs w:val="22"/>
        </w:rPr>
        <w:t>,</w:t>
      </w:r>
      <w:r w:rsidR="00D04E7F">
        <w:rPr>
          <w:rFonts w:ascii="Arial Narrow" w:hAnsi="Arial Narrow" w:cs="Arial Narrow"/>
          <w:i/>
          <w:sz w:val="22"/>
          <w:szCs w:val="22"/>
        </w:rPr>
        <w:t>97</w:t>
      </w:r>
      <w:r w:rsidR="005D2C3E">
        <w:rPr>
          <w:rFonts w:ascii="Arial Narrow" w:hAnsi="Arial Narrow" w:cs="Arial Narrow"/>
          <w:i/>
          <w:sz w:val="22"/>
          <w:szCs w:val="22"/>
        </w:rPr>
        <w:t xml:space="preserve"> </w:t>
      </w:r>
      <w:r>
        <w:rPr>
          <w:rFonts w:ascii="Arial Narrow" w:hAnsi="Arial Narrow" w:cs="Arial Narrow"/>
          <w:i/>
          <w:sz w:val="22"/>
          <w:szCs w:val="22"/>
        </w:rPr>
        <w:t xml:space="preserve"> EUR</w:t>
      </w:r>
    </w:p>
    <w:p w:rsidR="00A043D7" w:rsidRPr="0072048D" w:rsidRDefault="00A043D7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</w:p>
    <w:p w:rsidR="00DB1285" w:rsidRPr="0072048D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(</w:t>
      </w:r>
      <w:r w:rsidR="001322DC">
        <w:rPr>
          <w:rFonts w:ascii="Arial Narrow" w:hAnsi="Arial Narrow" w:cs="Arial Narrow"/>
          <w:sz w:val="22"/>
          <w:szCs w:val="22"/>
        </w:rPr>
        <w:t>7</w:t>
      </w:r>
      <w:r w:rsidRPr="0072048D">
        <w:rPr>
          <w:rFonts w:ascii="Arial Narrow" w:hAnsi="Arial Narrow" w:cs="Arial Narrow"/>
          <w:sz w:val="22"/>
          <w:szCs w:val="22"/>
        </w:rPr>
        <w:t>) Prehľad o významných položkách časového rozlíšenia nákladov budúcich období a príjmov budúcich období.</w:t>
      </w:r>
    </w:p>
    <w:p w:rsidR="00DB1285" w:rsidRPr="0072048D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(</w:t>
      </w:r>
      <w:r w:rsidR="001322DC">
        <w:rPr>
          <w:rFonts w:ascii="Arial Narrow" w:hAnsi="Arial Narrow" w:cs="Arial Narrow"/>
          <w:sz w:val="22"/>
          <w:szCs w:val="22"/>
        </w:rPr>
        <w:t>8</w:t>
      </w:r>
      <w:r w:rsidRPr="0072048D">
        <w:rPr>
          <w:rFonts w:ascii="Arial Narrow" w:hAnsi="Arial Narrow" w:cs="Arial Narrow"/>
          <w:sz w:val="22"/>
          <w:szCs w:val="22"/>
        </w:rPr>
        <w:t>) Prehľad o</w:t>
      </w:r>
      <w:r w:rsidR="002B58C2">
        <w:rPr>
          <w:rFonts w:ascii="Arial Narrow" w:hAnsi="Arial Narrow" w:cs="Arial Narrow"/>
          <w:sz w:val="22"/>
          <w:szCs w:val="22"/>
        </w:rPr>
        <w:t> opravných položkách k jednotlivým druhom majetku v členení podľa položiek súvahy za bežné účtovné obdobie, pričom sa uvádza ich stav na začiatku bežného účtovného obdobia, tvorba, zúčtovanie opravných položiek počas bežného účtovného obdobia a stav na konci bežného účtovného obdobia, ako aj dôvod ich tvorby a zúčtovania.</w:t>
      </w:r>
    </w:p>
    <w:p w:rsidR="00DB1285" w:rsidRPr="0072048D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(</w:t>
      </w:r>
      <w:r w:rsidR="001322DC">
        <w:rPr>
          <w:rFonts w:ascii="Arial Narrow" w:hAnsi="Arial Narrow" w:cs="Arial Narrow"/>
          <w:sz w:val="22"/>
          <w:szCs w:val="22"/>
        </w:rPr>
        <w:t>9</w:t>
      </w:r>
      <w:r w:rsidRPr="0072048D">
        <w:rPr>
          <w:rFonts w:ascii="Arial Narrow" w:hAnsi="Arial Narrow" w:cs="Arial Narrow"/>
          <w:sz w:val="22"/>
          <w:szCs w:val="22"/>
        </w:rPr>
        <w:t xml:space="preserve">) Opis a výška zmien vlastných zdrojov krytia </w:t>
      </w:r>
      <w:r w:rsidR="00093ACA">
        <w:rPr>
          <w:rFonts w:ascii="Arial Narrow" w:hAnsi="Arial Narrow" w:cs="Arial Narrow"/>
          <w:sz w:val="22"/>
          <w:szCs w:val="22"/>
        </w:rPr>
        <w:t xml:space="preserve">neobežného majetku </w:t>
      </w:r>
      <w:r w:rsidRPr="0072048D">
        <w:rPr>
          <w:rFonts w:ascii="Arial Narrow" w:hAnsi="Arial Narrow" w:cs="Arial Narrow"/>
          <w:sz w:val="22"/>
          <w:szCs w:val="22"/>
        </w:rPr>
        <w:t>a</w:t>
      </w:r>
      <w:r w:rsidR="00093ACA">
        <w:rPr>
          <w:rFonts w:ascii="Arial Narrow" w:hAnsi="Arial Narrow" w:cs="Arial Narrow"/>
          <w:sz w:val="22"/>
          <w:szCs w:val="22"/>
        </w:rPr>
        <w:t> </w:t>
      </w:r>
      <w:r w:rsidRPr="0072048D">
        <w:rPr>
          <w:rFonts w:ascii="Arial Narrow" w:hAnsi="Arial Narrow" w:cs="Arial Narrow"/>
          <w:sz w:val="22"/>
          <w:szCs w:val="22"/>
        </w:rPr>
        <w:t>obežn</w:t>
      </w:r>
      <w:r w:rsidR="00093ACA">
        <w:rPr>
          <w:rFonts w:ascii="Arial Narrow" w:hAnsi="Arial Narrow" w:cs="Arial Narrow"/>
          <w:sz w:val="22"/>
          <w:szCs w:val="22"/>
        </w:rPr>
        <w:t xml:space="preserve">ého majetku </w:t>
      </w:r>
      <w:r w:rsidRPr="0072048D">
        <w:rPr>
          <w:rFonts w:ascii="Arial Narrow" w:hAnsi="Arial Narrow" w:cs="Arial Narrow"/>
          <w:sz w:val="22"/>
          <w:szCs w:val="22"/>
        </w:rPr>
        <w:t xml:space="preserve">podľa položiek </w:t>
      </w:r>
      <w:r w:rsidR="001B2ABE">
        <w:rPr>
          <w:rFonts w:ascii="Arial Narrow" w:hAnsi="Arial Narrow" w:cs="Arial Narrow"/>
          <w:sz w:val="22"/>
          <w:szCs w:val="22"/>
        </w:rPr>
        <w:t xml:space="preserve">súvahy </w:t>
      </w:r>
      <w:r w:rsidRPr="0072048D">
        <w:rPr>
          <w:rFonts w:ascii="Arial Narrow" w:hAnsi="Arial Narrow" w:cs="Arial Narrow"/>
          <w:sz w:val="22"/>
          <w:szCs w:val="22"/>
        </w:rPr>
        <w:t xml:space="preserve">za účtovné obdobie, za ktoré sa zostavuje účtovná závierka, a to </w:t>
      </w:r>
    </w:p>
    <w:p w:rsidR="00DB1285" w:rsidRDefault="00DB1285" w:rsidP="00DB1285">
      <w:pPr>
        <w:spacing w:line="240" w:lineRule="auto"/>
        <w:ind w:left="180" w:hanging="18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a) opis základného imania</w:t>
      </w:r>
      <w:r w:rsidR="00D52CBA">
        <w:rPr>
          <w:rFonts w:ascii="Arial Narrow" w:hAnsi="Arial Narrow" w:cs="Arial Narrow"/>
          <w:sz w:val="22"/>
          <w:szCs w:val="22"/>
        </w:rPr>
        <w:t>,</w:t>
      </w:r>
      <w:r w:rsidRPr="0072048D">
        <w:rPr>
          <w:rFonts w:ascii="Arial Narrow" w:hAnsi="Arial Narrow" w:cs="Arial Narrow"/>
          <w:sz w:val="22"/>
          <w:szCs w:val="22"/>
        </w:rPr>
        <w:t xml:space="preserve"> nadačného imania v nadáciách, výška vkladov zakladateľov, prioritný majetok v neziskových organizáciách poskytujúcich všeobecne prospešné služby, prevody zdrojov z fondov organizáci</w:t>
      </w:r>
      <w:r w:rsidR="00D52CBA">
        <w:rPr>
          <w:rFonts w:ascii="Arial Narrow" w:hAnsi="Arial Narrow" w:cs="Arial Narrow"/>
          <w:sz w:val="22"/>
          <w:szCs w:val="22"/>
        </w:rPr>
        <w:t>e</w:t>
      </w:r>
      <w:r w:rsidRPr="0072048D">
        <w:rPr>
          <w:rFonts w:ascii="Arial Narrow" w:hAnsi="Arial Narrow" w:cs="Arial Narrow"/>
          <w:sz w:val="22"/>
          <w:szCs w:val="22"/>
        </w:rPr>
        <w:t xml:space="preserve"> a podobne; za jednotlivé položky sa uvádza stav na začiatku účtovného obdobia, jednotlivé prírastky a úbytky a zostatok na konci účtovného obdobia,</w:t>
      </w:r>
    </w:p>
    <w:p w:rsidR="00A043D7" w:rsidRDefault="00A043D7" w:rsidP="00DB1285">
      <w:pPr>
        <w:spacing w:line="240" w:lineRule="auto"/>
        <w:ind w:left="180" w:hanging="180"/>
        <w:rPr>
          <w:rFonts w:ascii="Arial Narrow" w:hAnsi="Arial Narrow" w:cs="Arial Narrow"/>
          <w:i/>
          <w:sz w:val="22"/>
          <w:szCs w:val="22"/>
        </w:rPr>
      </w:pPr>
      <w:r w:rsidRPr="00A043D7">
        <w:rPr>
          <w:rFonts w:ascii="Arial Narrow" w:hAnsi="Arial Narrow" w:cs="Arial Narrow"/>
          <w:i/>
          <w:sz w:val="22"/>
          <w:szCs w:val="22"/>
        </w:rPr>
        <w:t xml:space="preserve">nadačné imanie: </w:t>
      </w:r>
      <w:r w:rsidR="00A0387D">
        <w:rPr>
          <w:rFonts w:ascii="Arial Narrow" w:hAnsi="Arial Narrow" w:cs="Arial Narrow"/>
          <w:i/>
          <w:sz w:val="22"/>
          <w:szCs w:val="22"/>
        </w:rPr>
        <w:t>6640,00</w:t>
      </w:r>
      <w:r w:rsidRPr="00A043D7">
        <w:rPr>
          <w:rFonts w:ascii="Arial Narrow" w:hAnsi="Arial Narrow" w:cs="Arial Narrow"/>
          <w:i/>
          <w:sz w:val="22"/>
          <w:szCs w:val="22"/>
        </w:rPr>
        <w:t xml:space="preserve"> EUR</w:t>
      </w:r>
    </w:p>
    <w:p w:rsidR="00A043D7" w:rsidRPr="0072048D" w:rsidRDefault="00A043D7" w:rsidP="00DB1285">
      <w:pPr>
        <w:spacing w:line="240" w:lineRule="auto"/>
        <w:ind w:left="180" w:hanging="180"/>
        <w:rPr>
          <w:rFonts w:ascii="Arial Narrow" w:hAnsi="Arial Narrow" w:cs="Arial Narrow"/>
          <w:sz w:val="22"/>
          <w:szCs w:val="22"/>
        </w:rPr>
      </w:pPr>
    </w:p>
    <w:p w:rsidR="00DB1285" w:rsidRPr="0072048D" w:rsidRDefault="00DB1285" w:rsidP="00DB1285">
      <w:pPr>
        <w:spacing w:line="240" w:lineRule="auto"/>
        <w:ind w:left="180" w:hanging="18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b) opis jednotlivých druhov fondov, ktoré tvorí účtovná jednotka, stav na začiatku účtovného obdobia, prírastky, úbytky a zostatok na konci účtovného obdobia,</w:t>
      </w:r>
    </w:p>
    <w:p w:rsidR="00DB1285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c) údaje o rozdelení zisku alebo vysporiadan</w:t>
      </w:r>
      <w:r w:rsidR="008D481F">
        <w:rPr>
          <w:rFonts w:ascii="Arial Narrow" w:hAnsi="Arial Narrow" w:cs="Arial Narrow"/>
          <w:sz w:val="22"/>
          <w:szCs w:val="22"/>
        </w:rPr>
        <w:t>í</w:t>
      </w:r>
      <w:r w:rsidRPr="0072048D">
        <w:rPr>
          <w:rFonts w:ascii="Arial Narrow" w:hAnsi="Arial Narrow" w:cs="Arial Narrow"/>
          <w:sz w:val="22"/>
          <w:szCs w:val="22"/>
        </w:rPr>
        <w:t xml:space="preserve"> straty vykázanej v minulých účtovných obdobiach.</w:t>
      </w:r>
    </w:p>
    <w:p w:rsidR="00DB1285" w:rsidRPr="0072048D" w:rsidRDefault="00BE56CB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 xml:space="preserve"> </w:t>
      </w:r>
      <w:r w:rsidR="00DB1285" w:rsidRPr="0072048D">
        <w:rPr>
          <w:rFonts w:ascii="Arial Narrow" w:hAnsi="Arial Narrow" w:cs="Arial Narrow"/>
          <w:sz w:val="22"/>
          <w:szCs w:val="22"/>
        </w:rPr>
        <w:t>(</w:t>
      </w:r>
      <w:r w:rsidR="001322DC">
        <w:rPr>
          <w:rFonts w:ascii="Arial Narrow" w:hAnsi="Arial Narrow" w:cs="Arial Narrow"/>
          <w:sz w:val="22"/>
          <w:szCs w:val="22"/>
        </w:rPr>
        <w:t>10</w:t>
      </w:r>
      <w:r w:rsidR="00DB1285" w:rsidRPr="0072048D">
        <w:rPr>
          <w:rFonts w:ascii="Arial Narrow" w:hAnsi="Arial Narrow" w:cs="Arial Narrow"/>
          <w:sz w:val="22"/>
          <w:szCs w:val="22"/>
        </w:rPr>
        <w:t>) Opis a výška cudzích zdrojov, a to</w:t>
      </w:r>
    </w:p>
    <w:p w:rsidR="00DB1285" w:rsidRDefault="00DB1285" w:rsidP="00DB1285">
      <w:pPr>
        <w:spacing w:line="240" w:lineRule="auto"/>
        <w:ind w:left="180" w:hanging="18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 xml:space="preserve">a) údaje o jednotlivých druhoch rezerv, ktoré tvorí účtovná jednotka; </w:t>
      </w:r>
      <w:r w:rsidR="00BD1B88">
        <w:rPr>
          <w:rFonts w:ascii="Arial Narrow" w:hAnsi="Arial Narrow" w:cs="Arial Narrow"/>
          <w:sz w:val="22"/>
          <w:szCs w:val="22"/>
        </w:rPr>
        <w:t>uvádza</w:t>
      </w:r>
      <w:r w:rsidRPr="0072048D">
        <w:rPr>
          <w:rFonts w:ascii="Arial Narrow" w:hAnsi="Arial Narrow" w:cs="Arial Narrow"/>
          <w:sz w:val="22"/>
          <w:szCs w:val="22"/>
        </w:rPr>
        <w:t xml:space="preserve"> sa stav rezerv na začiatku účtovného obdobia, ich tvorba, zníženie, použitie a zrušenie počas účtovného obdobia, za ktoré sa zostavuje účtovná závierka, a zostatok rezervy na konci účtovného obdobia, pričom sa uvedie predpokladaný rok použitia rezervy,</w:t>
      </w:r>
    </w:p>
    <w:p w:rsidR="00DB1285" w:rsidRPr="0072048D" w:rsidRDefault="00DB1285" w:rsidP="00E70BC6">
      <w:pPr>
        <w:spacing w:line="240" w:lineRule="auto"/>
        <w:ind w:left="180" w:hanging="18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b) údaje o iných záväzkoch a ostatných záväzkoch</w:t>
      </w:r>
      <w:r w:rsidR="00BD1B88">
        <w:rPr>
          <w:rFonts w:ascii="Arial Narrow" w:hAnsi="Arial Narrow" w:cs="Arial Narrow"/>
          <w:sz w:val="22"/>
          <w:szCs w:val="22"/>
        </w:rPr>
        <w:t xml:space="preserve">; uvádza sa </w:t>
      </w:r>
      <w:r w:rsidRPr="0072048D">
        <w:rPr>
          <w:rFonts w:ascii="Arial Narrow" w:hAnsi="Arial Narrow" w:cs="Arial Narrow"/>
          <w:sz w:val="22"/>
          <w:szCs w:val="22"/>
        </w:rPr>
        <w:t>začiatočn</w:t>
      </w:r>
      <w:r w:rsidR="00BD1B88">
        <w:rPr>
          <w:rFonts w:ascii="Arial Narrow" w:hAnsi="Arial Narrow" w:cs="Arial Narrow"/>
          <w:sz w:val="22"/>
          <w:szCs w:val="22"/>
        </w:rPr>
        <w:t>ý</w:t>
      </w:r>
      <w:r w:rsidRPr="0072048D">
        <w:rPr>
          <w:rFonts w:ascii="Arial Narrow" w:hAnsi="Arial Narrow" w:cs="Arial Narrow"/>
          <w:sz w:val="22"/>
          <w:szCs w:val="22"/>
        </w:rPr>
        <w:t xml:space="preserve"> stav</w:t>
      </w:r>
      <w:r w:rsidR="00BD1B88">
        <w:rPr>
          <w:rFonts w:ascii="Arial Narrow" w:hAnsi="Arial Narrow" w:cs="Arial Narrow"/>
          <w:sz w:val="22"/>
          <w:szCs w:val="22"/>
        </w:rPr>
        <w:t>, p</w:t>
      </w:r>
      <w:r w:rsidR="003764E6">
        <w:rPr>
          <w:rFonts w:ascii="Arial Narrow" w:hAnsi="Arial Narrow" w:cs="Arial Narrow"/>
          <w:sz w:val="22"/>
          <w:szCs w:val="22"/>
        </w:rPr>
        <w:t>r</w:t>
      </w:r>
      <w:r w:rsidR="00BD1B88">
        <w:rPr>
          <w:rFonts w:ascii="Arial Narrow" w:hAnsi="Arial Narrow" w:cs="Arial Narrow"/>
          <w:sz w:val="22"/>
          <w:szCs w:val="22"/>
        </w:rPr>
        <w:t>írastky, úbytky</w:t>
      </w:r>
      <w:r w:rsidR="003764E6">
        <w:rPr>
          <w:rFonts w:ascii="Arial Narrow" w:hAnsi="Arial Narrow" w:cs="Arial Narrow"/>
          <w:sz w:val="22"/>
          <w:szCs w:val="22"/>
        </w:rPr>
        <w:t xml:space="preserve"> </w:t>
      </w:r>
      <w:r w:rsidR="00BD1B88">
        <w:rPr>
          <w:rFonts w:ascii="Arial Narrow" w:hAnsi="Arial Narrow" w:cs="Arial Narrow"/>
          <w:sz w:val="22"/>
          <w:szCs w:val="22"/>
        </w:rPr>
        <w:t>a</w:t>
      </w:r>
      <w:r w:rsidR="003764E6">
        <w:rPr>
          <w:rFonts w:ascii="Arial Narrow" w:hAnsi="Arial Narrow" w:cs="Arial Narrow"/>
          <w:sz w:val="22"/>
          <w:szCs w:val="22"/>
        </w:rPr>
        <w:t> konečný</w:t>
      </w:r>
      <w:r w:rsidRPr="0072048D">
        <w:rPr>
          <w:rFonts w:ascii="Arial Narrow" w:hAnsi="Arial Narrow" w:cs="Arial Narrow"/>
          <w:sz w:val="22"/>
          <w:szCs w:val="22"/>
        </w:rPr>
        <w:t xml:space="preserve"> zostat</w:t>
      </w:r>
      <w:r w:rsidR="003764E6">
        <w:rPr>
          <w:rFonts w:ascii="Arial Narrow" w:hAnsi="Arial Narrow" w:cs="Arial Narrow"/>
          <w:sz w:val="22"/>
          <w:szCs w:val="22"/>
        </w:rPr>
        <w:t>o</w:t>
      </w:r>
      <w:r w:rsidRPr="0072048D">
        <w:rPr>
          <w:rFonts w:ascii="Arial Narrow" w:hAnsi="Arial Narrow" w:cs="Arial Narrow"/>
          <w:sz w:val="22"/>
          <w:szCs w:val="22"/>
        </w:rPr>
        <w:t>k podľa jednotlivých druhov  záväzkov,</w:t>
      </w:r>
    </w:p>
    <w:p w:rsidR="00DB1285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c) prehľad  o výške záväzkov do lehoty splatnosti a po lehote splatnosti,</w:t>
      </w:r>
    </w:p>
    <w:p w:rsidR="00FD5377" w:rsidRDefault="00DB1285" w:rsidP="00DB1285">
      <w:pPr>
        <w:spacing w:line="240" w:lineRule="auto"/>
        <w:ind w:left="180" w:hanging="18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 xml:space="preserve">d) prehľad o výške záväzkov podľa zostatkovej doby splatnosti v členení podľa položiek súvahy </w:t>
      </w:r>
    </w:p>
    <w:p w:rsidR="00FD5377" w:rsidRDefault="00FD5377" w:rsidP="00DB1285">
      <w:pPr>
        <w:spacing w:line="240" w:lineRule="auto"/>
        <w:ind w:left="180" w:hanging="18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 xml:space="preserve">1. </w:t>
      </w:r>
      <w:r w:rsidR="00A043D7">
        <w:rPr>
          <w:rFonts w:ascii="Arial Narrow" w:hAnsi="Arial Narrow" w:cs="Arial Narrow"/>
          <w:sz w:val="22"/>
          <w:szCs w:val="22"/>
        </w:rPr>
        <w:t xml:space="preserve">do jedného roka vrátane: </w:t>
      </w:r>
    </w:p>
    <w:p w:rsidR="00FD5377" w:rsidRDefault="00FD5377" w:rsidP="00DB1285">
      <w:pPr>
        <w:spacing w:line="240" w:lineRule="auto"/>
        <w:ind w:left="180" w:hanging="18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>2.</w:t>
      </w:r>
      <w:r w:rsidR="00DB1285" w:rsidRPr="0072048D">
        <w:rPr>
          <w:rFonts w:ascii="Arial Narrow" w:hAnsi="Arial Narrow" w:cs="Arial Narrow"/>
          <w:sz w:val="22"/>
          <w:szCs w:val="22"/>
        </w:rPr>
        <w:t xml:space="preserve"> od jedného roka do piatich rokov vrátane</w:t>
      </w:r>
      <w:r>
        <w:rPr>
          <w:rFonts w:ascii="Arial Narrow" w:hAnsi="Arial Narrow" w:cs="Arial Narrow"/>
          <w:sz w:val="22"/>
          <w:szCs w:val="22"/>
        </w:rPr>
        <w:t>,</w:t>
      </w:r>
    </w:p>
    <w:p w:rsidR="00DB1285" w:rsidRPr="0072048D" w:rsidRDefault="00FD5377" w:rsidP="00DB1285">
      <w:pPr>
        <w:spacing w:line="240" w:lineRule="auto"/>
        <w:ind w:left="180" w:hanging="18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>3.</w:t>
      </w:r>
      <w:r w:rsidR="00DB1285" w:rsidRPr="0072048D">
        <w:rPr>
          <w:rFonts w:ascii="Arial Narrow" w:hAnsi="Arial Narrow" w:cs="Arial Narrow"/>
          <w:sz w:val="22"/>
          <w:szCs w:val="22"/>
        </w:rPr>
        <w:t xml:space="preserve"> viac ako päť rokov,</w:t>
      </w:r>
    </w:p>
    <w:p w:rsidR="00DB1285" w:rsidRPr="0072048D" w:rsidRDefault="00DB1285" w:rsidP="00DB1285">
      <w:pPr>
        <w:spacing w:line="240" w:lineRule="auto"/>
        <w:ind w:left="180" w:hanging="18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lastRenderedPageBreak/>
        <w:t xml:space="preserve">e) prehľad </w:t>
      </w:r>
      <w:r w:rsidR="000D2853">
        <w:rPr>
          <w:rFonts w:ascii="Arial Narrow" w:hAnsi="Arial Narrow" w:cs="Arial Narrow"/>
          <w:sz w:val="22"/>
          <w:szCs w:val="22"/>
        </w:rPr>
        <w:t xml:space="preserve">o záväzkoch zo sociálneho fondu; uvádza sa začiatočný </w:t>
      </w:r>
      <w:r w:rsidRPr="0072048D">
        <w:rPr>
          <w:rFonts w:ascii="Arial Narrow" w:hAnsi="Arial Narrow" w:cs="Arial Narrow"/>
          <w:sz w:val="22"/>
          <w:szCs w:val="22"/>
        </w:rPr>
        <w:t>stav, tvorb</w:t>
      </w:r>
      <w:r w:rsidR="000D2853">
        <w:rPr>
          <w:rFonts w:ascii="Arial Narrow" w:hAnsi="Arial Narrow" w:cs="Arial Narrow"/>
          <w:sz w:val="22"/>
          <w:szCs w:val="22"/>
        </w:rPr>
        <w:t xml:space="preserve">a </w:t>
      </w:r>
      <w:r w:rsidRPr="0072048D">
        <w:rPr>
          <w:rFonts w:ascii="Arial Narrow" w:hAnsi="Arial Narrow" w:cs="Arial Narrow"/>
          <w:sz w:val="22"/>
          <w:szCs w:val="22"/>
        </w:rPr>
        <w:t>a čerpani</w:t>
      </w:r>
      <w:r w:rsidR="000D2853">
        <w:rPr>
          <w:rFonts w:ascii="Arial Narrow" w:hAnsi="Arial Narrow" w:cs="Arial Narrow"/>
          <w:sz w:val="22"/>
          <w:szCs w:val="22"/>
        </w:rPr>
        <w:t>e</w:t>
      </w:r>
      <w:r w:rsidRPr="0072048D">
        <w:rPr>
          <w:rFonts w:ascii="Arial Narrow" w:hAnsi="Arial Narrow" w:cs="Arial Narrow"/>
          <w:sz w:val="22"/>
          <w:szCs w:val="22"/>
        </w:rPr>
        <w:t xml:space="preserve"> sociálneho fondu počas účtovného obdobia a zostatok na konci účtovného obdobia,</w:t>
      </w:r>
    </w:p>
    <w:p w:rsidR="00DB1285" w:rsidRPr="0072048D" w:rsidRDefault="00DB1285" w:rsidP="00DB1285">
      <w:pPr>
        <w:spacing w:line="240" w:lineRule="auto"/>
        <w:ind w:left="180" w:hanging="18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f) prehľad o bankových úveroch, pôžičkách a návratných finančných výpomociach s uvedením meny, v ktorej boli poskytnuté, druhu, hodnoty v cudzej mene a hodnoty v slovenských korunách ku dňu, ku ktorému sa zostavuje účtovná závierka, výšky úroku, splatnosti a formy zabezpečenia,</w:t>
      </w:r>
    </w:p>
    <w:p w:rsidR="00DB1285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g) prehľad o významných položkách časového rozlíšenia výdavkov budúcich období</w:t>
      </w:r>
      <w:r w:rsidR="004E0D0D">
        <w:rPr>
          <w:rFonts w:ascii="Arial Narrow" w:hAnsi="Arial Narrow" w:cs="Arial Narrow"/>
          <w:sz w:val="22"/>
          <w:szCs w:val="22"/>
        </w:rPr>
        <w:t>.</w:t>
      </w:r>
    </w:p>
    <w:p w:rsidR="004E0D0D" w:rsidRDefault="004E0D0D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(</w:t>
      </w:r>
      <w:r w:rsidR="001322DC">
        <w:rPr>
          <w:rFonts w:ascii="Arial Narrow" w:hAnsi="Arial Narrow" w:cs="Arial Narrow"/>
          <w:sz w:val="22"/>
          <w:szCs w:val="22"/>
        </w:rPr>
        <w:t>11</w:t>
      </w:r>
      <w:r>
        <w:rPr>
          <w:rFonts w:ascii="Arial Narrow" w:hAnsi="Arial Narrow" w:cs="Arial Narrow"/>
          <w:sz w:val="22"/>
          <w:szCs w:val="22"/>
        </w:rPr>
        <w:t>) Prehľad o významných položkách výnosov budúcich období v členení najmä na</w:t>
      </w:r>
    </w:p>
    <w:p w:rsidR="004E0D0D" w:rsidRDefault="004E0D0D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zostatkovú hodnotu bezodplatne nadobudnutého dlhodobého majetku,</w:t>
      </w:r>
    </w:p>
    <w:p w:rsidR="004E0D0D" w:rsidRDefault="004E0D0D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zostatkovú hodnotu dlhodobého majetku obstaraného z dotácie,</w:t>
      </w:r>
    </w:p>
    <w:p w:rsidR="004E0D0D" w:rsidRDefault="004E0D0D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zostatok nepoužitej dotácie alebo grantu,</w:t>
      </w:r>
    </w:p>
    <w:p w:rsidR="004E0D0D" w:rsidRDefault="004E0D0D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zostatok nepoužitej časti podielu zaplatenej dane,</w:t>
      </w:r>
    </w:p>
    <w:p w:rsidR="004E0D0D" w:rsidRDefault="004E0D0D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zostatkov</w:t>
      </w:r>
      <w:r w:rsidR="000D2853">
        <w:rPr>
          <w:rFonts w:ascii="Arial Narrow" w:hAnsi="Arial Narrow" w:cs="Arial Narrow"/>
          <w:sz w:val="22"/>
          <w:szCs w:val="22"/>
        </w:rPr>
        <w:t>ú hodnotu</w:t>
      </w:r>
      <w:r>
        <w:rPr>
          <w:rFonts w:ascii="Arial Narrow" w:hAnsi="Arial Narrow" w:cs="Arial Narrow"/>
          <w:sz w:val="22"/>
          <w:szCs w:val="22"/>
        </w:rPr>
        <w:t xml:space="preserve"> dlhodobého majetku obstaraného z podielu zaplatenej dane.</w:t>
      </w:r>
    </w:p>
    <w:p w:rsidR="00801336" w:rsidRDefault="001322DC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(12)Údaje o majetku prenajatom formou finančného prenájmu</w:t>
      </w:r>
      <w:r w:rsidR="00801336">
        <w:rPr>
          <w:rFonts w:ascii="Arial Narrow" w:hAnsi="Arial Narrow" w:cs="Arial Narrow"/>
          <w:sz w:val="22"/>
          <w:szCs w:val="22"/>
        </w:rPr>
        <w:t>, a to</w:t>
      </w:r>
    </w:p>
    <w:p w:rsidR="00801336" w:rsidRDefault="00801336" w:rsidP="00801336">
      <w:pPr>
        <w:spacing w:line="240" w:lineRule="auto"/>
        <w:ind w:left="240" w:hanging="24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celková suma dohodnutých platieb ku dňu, ku ktorému sa zostavuje účtovná závierka v členení na istinu a finančný náklad,</w:t>
      </w:r>
    </w:p>
    <w:p w:rsidR="00801336" w:rsidRDefault="00801336" w:rsidP="00801336">
      <w:pPr>
        <w:spacing w:line="240" w:lineRule="auto"/>
        <w:ind w:left="240" w:hanging="24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suma istiny a finančného nákladu podľa doby splatnosti </w:t>
      </w:r>
    </w:p>
    <w:p w:rsidR="00801336" w:rsidRDefault="00801336" w:rsidP="00801336">
      <w:pPr>
        <w:spacing w:line="240" w:lineRule="auto"/>
        <w:ind w:left="240" w:hanging="24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>1. do jedného roka vrátane,</w:t>
      </w:r>
    </w:p>
    <w:p w:rsidR="00801336" w:rsidRDefault="00801336" w:rsidP="00801336">
      <w:pPr>
        <w:spacing w:line="240" w:lineRule="auto"/>
        <w:ind w:left="240" w:hanging="24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>2. od jedného roka do piatich rokov vrátane,</w:t>
      </w:r>
    </w:p>
    <w:p w:rsidR="001322DC" w:rsidRDefault="00801336" w:rsidP="00801336">
      <w:pPr>
        <w:spacing w:line="240" w:lineRule="auto"/>
        <w:ind w:left="240" w:hanging="24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>3. viac ako päť rokov.</w:t>
      </w:r>
      <w:r w:rsidR="001322DC">
        <w:rPr>
          <w:rFonts w:ascii="Arial Narrow" w:hAnsi="Arial Narrow" w:cs="Arial Narrow"/>
          <w:sz w:val="22"/>
          <w:szCs w:val="22"/>
        </w:rPr>
        <w:t xml:space="preserve"> </w:t>
      </w:r>
    </w:p>
    <w:p w:rsidR="00DB1285" w:rsidRPr="0072048D" w:rsidRDefault="00DB1285" w:rsidP="00DB1285">
      <w:pPr>
        <w:keepNext/>
        <w:spacing w:before="240" w:after="60" w:line="240" w:lineRule="auto"/>
        <w:ind w:firstLine="0"/>
        <w:jc w:val="center"/>
        <w:outlineLvl w:val="0"/>
        <w:rPr>
          <w:rFonts w:ascii="Arial Narrow" w:hAnsi="Arial Narrow" w:cs="Arial Narrow"/>
          <w:b/>
          <w:bCs/>
          <w:kern w:val="32"/>
          <w:sz w:val="22"/>
          <w:szCs w:val="22"/>
        </w:rPr>
      </w:pPr>
      <w:r w:rsidRPr="0072048D">
        <w:rPr>
          <w:rFonts w:ascii="Arial Narrow" w:hAnsi="Arial Narrow" w:cs="Arial Narrow"/>
          <w:b/>
          <w:bCs/>
          <w:kern w:val="32"/>
          <w:sz w:val="22"/>
          <w:szCs w:val="22"/>
        </w:rPr>
        <w:t>IV.</w:t>
      </w:r>
    </w:p>
    <w:p w:rsidR="00DB1285" w:rsidRPr="0072048D" w:rsidRDefault="00DB1285" w:rsidP="00DB1285">
      <w:pPr>
        <w:keepNext/>
        <w:spacing w:before="0" w:line="240" w:lineRule="auto"/>
        <w:ind w:firstLine="0"/>
        <w:jc w:val="center"/>
        <w:outlineLvl w:val="1"/>
        <w:rPr>
          <w:rFonts w:ascii="Arial Narrow" w:hAnsi="Arial Narrow" w:cs="Arial Narrow"/>
          <w:b/>
          <w:bCs/>
          <w:sz w:val="22"/>
          <w:szCs w:val="22"/>
        </w:rPr>
      </w:pPr>
      <w:r w:rsidRPr="0072048D">
        <w:rPr>
          <w:rFonts w:ascii="Arial Narrow" w:hAnsi="Arial Narrow" w:cs="Arial Narrow"/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72048D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(1) Prehľad o tržbách za vlastné výkony a tovar s uvedením ich opisu a vyčíslením hodnoty tržieb podľa jednotlivých hlavných druhov výrobkov,  služieb a činností účtovnej jednotky.</w:t>
      </w:r>
    </w:p>
    <w:p w:rsidR="00DB1285" w:rsidRPr="0072048D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(2) Opis a vyčíslenie hodnoty významných zložiek prijatých darov, osobitných výnosov a zákonných poplatkov.</w:t>
      </w:r>
    </w:p>
    <w:p w:rsidR="00DB1285" w:rsidRPr="0072048D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 xml:space="preserve">(3) Opis a vyčíslenie hodnoty  významných zložiek  iných ostatných  výnosov. </w:t>
      </w:r>
    </w:p>
    <w:p w:rsidR="00DB1285" w:rsidRPr="0072048D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(4) Opis a suma významných položiek finančných výnosov; uvádza sa aj celková suma kurzových ziskov; osobitne sa uvádza hodnota kurzových ziskov účtovaná ku dňu, ku ktorému sa zostavuje účtovná závierka.</w:t>
      </w:r>
    </w:p>
    <w:p w:rsidR="00DB1285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(5) Opis a vyčíslenie hodnoty významných položiek nákladov ostatné služby, osobitné náklady a iné ostatné náklady.</w:t>
      </w:r>
    </w:p>
    <w:p w:rsidR="006F4A29" w:rsidRDefault="00FC7DA3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6F4A29">
        <w:rPr>
          <w:rFonts w:ascii="Arial Narrow" w:hAnsi="Arial Narrow" w:cs="Arial Narrow"/>
          <w:sz w:val="22"/>
          <w:szCs w:val="22"/>
        </w:rPr>
        <w:t xml:space="preserve">(6) Účel a výška použitia podielu zaplatenej dane za </w:t>
      </w:r>
      <w:r w:rsidR="0009384C">
        <w:rPr>
          <w:rFonts w:ascii="Arial Narrow" w:hAnsi="Arial Narrow" w:cs="Arial Narrow"/>
          <w:sz w:val="22"/>
          <w:szCs w:val="22"/>
        </w:rPr>
        <w:t xml:space="preserve">bežné </w:t>
      </w:r>
      <w:r w:rsidR="006F4A29">
        <w:rPr>
          <w:rFonts w:ascii="Arial Narrow" w:hAnsi="Arial Narrow" w:cs="Arial Narrow"/>
          <w:sz w:val="22"/>
          <w:szCs w:val="22"/>
        </w:rPr>
        <w:t>účtovné obdobie</w:t>
      </w:r>
      <w:r w:rsidR="0009384C">
        <w:rPr>
          <w:rFonts w:ascii="Arial Narrow" w:hAnsi="Arial Narrow" w:cs="Arial Narrow"/>
          <w:sz w:val="22"/>
          <w:szCs w:val="22"/>
        </w:rPr>
        <w:t>.</w:t>
      </w:r>
    </w:p>
    <w:p w:rsidR="00AF5E47" w:rsidRDefault="00AF5E47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</w:p>
    <w:p w:rsidR="00C34A29" w:rsidRDefault="00C34A29" w:rsidP="00C34A29">
      <w:pPr>
        <w:spacing w:line="240" w:lineRule="auto"/>
        <w:ind w:firstLine="0"/>
        <w:rPr>
          <w:rFonts w:ascii="Arial Narrow" w:hAnsi="Arial Narrow" w:cs="Arial Narrow"/>
          <w:i/>
          <w:sz w:val="22"/>
          <w:szCs w:val="22"/>
        </w:rPr>
      </w:pPr>
      <w:r w:rsidRPr="00A043D7">
        <w:rPr>
          <w:rFonts w:ascii="Arial Narrow" w:hAnsi="Arial Narrow" w:cs="Arial Narrow"/>
          <w:i/>
          <w:sz w:val="22"/>
          <w:szCs w:val="22"/>
        </w:rPr>
        <w:t xml:space="preserve">Prijatý podiel zaplatenej dane v roku </w:t>
      </w:r>
      <w:r w:rsidR="00851576">
        <w:rPr>
          <w:rFonts w:ascii="Arial Narrow" w:hAnsi="Arial Narrow" w:cs="Arial Narrow"/>
          <w:i/>
          <w:sz w:val="22"/>
          <w:szCs w:val="22"/>
        </w:rPr>
        <w:t>20</w:t>
      </w:r>
      <w:r w:rsidR="008F29C8">
        <w:rPr>
          <w:rFonts w:ascii="Arial Narrow" w:hAnsi="Arial Narrow" w:cs="Arial Narrow"/>
          <w:i/>
          <w:sz w:val="22"/>
          <w:szCs w:val="22"/>
        </w:rPr>
        <w:t>2</w:t>
      </w:r>
      <w:r w:rsidR="00D04E7F">
        <w:rPr>
          <w:rFonts w:ascii="Arial Narrow" w:hAnsi="Arial Narrow" w:cs="Arial Narrow"/>
          <w:i/>
          <w:sz w:val="22"/>
          <w:szCs w:val="22"/>
        </w:rPr>
        <w:t>4</w:t>
      </w:r>
      <w:r w:rsidRPr="00A043D7">
        <w:rPr>
          <w:rFonts w:ascii="Arial Narrow" w:hAnsi="Arial Narrow" w:cs="Arial Narrow"/>
          <w:i/>
          <w:sz w:val="22"/>
          <w:szCs w:val="22"/>
        </w:rPr>
        <w:t>:</w:t>
      </w:r>
      <w:r w:rsidR="00714159">
        <w:rPr>
          <w:rFonts w:ascii="Arial Narrow" w:hAnsi="Arial Narrow" w:cs="Arial Narrow"/>
          <w:i/>
          <w:sz w:val="22"/>
          <w:szCs w:val="22"/>
        </w:rPr>
        <w:t xml:space="preserve"> </w:t>
      </w:r>
      <w:r w:rsidR="00D04E7F">
        <w:rPr>
          <w:rFonts w:ascii="Arial Narrow" w:hAnsi="Arial Narrow" w:cs="Arial Narrow"/>
          <w:i/>
          <w:sz w:val="22"/>
          <w:szCs w:val="22"/>
        </w:rPr>
        <w:t>0</w:t>
      </w:r>
      <w:r w:rsidR="00F54A3B">
        <w:rPr>
          <w:rFonts w:ascii="Arial Narrow" w:hAnsi="Arial Narrow" w:cs="Arial Narrow"/>
          <w:i/>
          <w:sz w:val="22"/>
          <w:szCs w:val="22"/>
        </w:rPr>
        <w:t xml:space="preserve"> </w:t>
      </w:r>
      <w:r>
        <w:rPr>
          <w:rFonts w:ascii="Arial Narrow" w:hAnsi="Arial Narrow" w:cs="Arial Narrow"/>
          <w:i/>
          <w:sz w:val="22"/>
          <w:szCs w:val="22"/>
        </w:rPr>
        <w:t>EUR</w:t>
      </w:r>
    </w:p>
    <w:p w:rsidR="00C34A29" w:rsidRPr="00A043D7" w:rsidRDefault="00C34A29" w:rsidP="00C34A29">
      <w:pPr>
        <w:spacing w:line="240" w:lineRule="auto"/>
        <w:ind w:firstLine="0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 xml:space="preserve">Použitie: </w:t>
      </w:r>
      <w:r w:rsidR="00D04E7F">
        <w:rPr>
          <w:rFonts w:ascii="Arial Narrow" w:hAnsi="Arial Narrow" w:cs="Arial Narrow"/>
          <w:i/>
          <w:sz w:val="22"/>
          <w:szCs w:val="22"/>
        </w:rPr>
        <w:t>0</w:t>
      </w:r>
      <w:r>
        <w:rPr>
          <w:rFonts w:ascii="Arial Narrow" w:hAnsi="Arial Narrow" w:cs="Arial Narrow"/>
          <w:i/>
          <w:sz w:val="22"/>
          <w:szCs w:val="22"/>
        </w:rPr>
        <w:t xml:space="preserve">  EUR.</w:t>
      </w:r>
    </w:p>
    <w:p w:rsidR="00DB1285" w:rsidRDefault="00BE56CB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 xml:space="preserve"> </w:t>
      </w:r>
      <w:r w:rsidR="00DB1285" w:rsidRPr="0072048D">
        <w:rPr>
          <w:rFonts w:ascii="Arial Narrow" w:hAnsi="Arial Narrow" w:cs="Arial Narrow"/>
          <w:sz w:val="22"/>
          <w:szCs w:val="22"/>
        </w:rPr>
        <w:t>(</w:t>
      </w:r>
      <w:r w:rsidR="006F4A29">
        <w:rPr>
          <w:rFonts w:ascii="Arial Narrow" w:hAnsi="Arial Narrow" w:cs="Arial Narrow"/>
          <w:sz w:val="22"/>
          <w:szCs w:val="22"/>
        </w:rPr>
        <w:t>7</w:t>
      </w:r>
      <w:r w:rsidR="00DB1285" w:rsidRPr="0072048D">
        <w:rPr>
          <w:rFonts w:ascii="Arial Narrow" w:hAnsi="Arial Narrow" w:cs="Arial Narrow"/>
          <w:sz w:val="22"/>
          <w:szCs w:val="22"/>
        </w:rPr>
        <w:t>) Opis a suma významných položiek finančných nákladov; uvádza sa aj celková suma kurzových strát; osobitne sa uvádza hodnota kurzových strát účtovaná ku dňu, ku ktorému sa zostavuje účtovná závierka.</w:t>
      </w:r>
    </w:p>
    <w:p w:rsidR="0072048D" w:rsidRDefault="0072048D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(</w:t>
      </w:r>
      <w:r w:rsidR="006F4A29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) </w:t>
      </w:r>
      <w:r w:rsidR="00B867C2">
        <w:rPr>
          <w:rFonts w:ascii="Arial Narrow" w:hAnsi="Arial Narrow" w:cs="Arial Narrow"/>
          <w:sz w:val="22"/>
          <w:szCs w:val="22"/>
        </w:rPr>
        <w:t>V ú</w:t>
      </w:r>
      <w:r>
        <w:rPr>
          <w:rFonts w:ascii="Arial Narrow" w:hAnsi="Arial Narrow" w:cs="Arial Narrow"/>
          <w:sz w:val="22"/>
          <w:szCs w:val="22"/>
        </w:rPr>
        <w:t>čtovn</w:t>
      </w:r>
      <w:r w:rsidR="00B867C2">
        <w:rPr>
          <w:rFonts w:ascii="Arial Narrow" w:hAnsi="Arial Narrow" w:cs="Arial Narrow"/>
          <w:sz w:val="22"/>
          <w:szCs w:val="22"/>
        </w:rPr>
        <w:t>ej</w:t>
      </w:r>
      <w:r>
        <w:rPr>
          <w:rFonts w:ascii="Arial Narrow" w:hAnsi="Arial Narrow" w:cs="Arial Narrow"/>
          <w:sz w:val="22"/>
          <w:szCs w:val="22"/>
        </w:rPr>
        <w:t xml:space="preserve"> jednotk</w:t>
      </w:r>
      <w:r w:rsidR="00B867C2"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, ktorá má povinnosť overenia účtovnej závierky audítorom, </w:t>
      </w:r>
      <w:r w:rsidR="00B867C2">
        <w:rPr>
          <w:rFonts w:ascii="Arial Narrow" w:hAnsi="Arial Narrow" w:cs="Arial Narrow"/>
          <w:sz w:val="22"/>
          <w:szCs w:val="22"/>
        </w:rPr>
        <w:t xml:space="preserve">sa </w:t>
      </w:r>
      <w:r>
        <w:rPr>
          <w:rFonts w:ascii="Arial Narrow" w:hAnsi="Arial Narrow" w:cs="Arial Narrow"/>
          <w:sz w:val="22"/>
          <w:szCs w:val="22"/>
        </w:rPr>
        <w:t>uvedie vymedzenie a sum</w:t>
      </w:r>
      <w:r w:rsidR="00B867C2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 nákladov za účtovné obdobie v členení na náklady za</w:t>
      </w:r>
    </w:p>
    <w:p w:rsidR="0072048D" w:rsidRDefault="0072048D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overen</w:t>
      </w:r>
      <w:r w:rsidR="00D52CBA">
        <w:rPr>
          <w:rFonts w:ascii="Arial Narrow" w:hAnsi="Arial Narrow" w:cs="Arial Narrow"/>
          <w:sz w:val="22"/>
          <w:szCs w:val="22"/>
        </w:rPr>
        <w:t>i</w:t>
      </w:r>
      <w:r>
        <w:rPr>
          <w:rFonts w:ascii="Arial Narrow" w:hAnsi="Arial Narrow" w:cs="Arial Narrow"/>
          <w:sz w:val="22"/>
          <w:szCs w:val="22"/>
        </w:rPr>
        <w:t>e účtovnej závierky audítorom,</w:t>
      </w:r>
    </w:p>
    <w:p w:rsidR="0072048D" w:rsidRDefault="0072048D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iné </w:t>
      </w:r>
      <w:proofErr w:type="spellStart"/>
      <w:r>
        <w:rPr>
          <w:rFonts w:ascii="Arial Narrow" w:hAnsi="Arial Narrow" w:cs="Arial Narrow"/>
          <w:sz w:val="22"/>
          <w:szCs w:val="22"/>
        </w:rPr>
        <w:t>uisťovacie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služby,</w:t>
      </w:r>
    </w:p>
    <w:p w:rsidR="0072048D" w:rsidRDefault="0072048D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daňové poradenstvo</w:t>
      </w:r>
      <w:r w:rsidR="00080E0D">
        <w:rPr>
          <w:rFonts w:ascii="Arial Narrow" w:hAnsi="Arial Narrow" w:cs="Arial Narrow"/>
          <w:sz w:val="22"/>
          <w:szCs w:val="22"/>
        </w:rPr>
        <w:t>,</w:t>
      </w:r>
    </w:p>
    <w:p w:rsidR="0072048D" w:rsidRPr="0072048D" w:rsidRDefault="0072048D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d) iné súvisiace služby poskytnuté účtovnej jednotke týmto audítorom alebo audítorskou spoločnosťou.</w:t>
      </w:r>
    </w:p>
    <w:p w:rsidR="00DB1285" w:rsidRPr="0072048D" w:rsidRDefault="00DB1285" w:rsidP="00DB1285">
      <w:pPr>
        <w:keepNext/>
        <w:spacing w:before="240" w:after="60" w:line="240" w:lineRule="auto"/>
        <w:ind w:firstLine="0"/>
        <w:jc w:val="center"/>
        <w:outlineLvl w:val="0"/>
        <w:rPr>
          <w:rFonts w:ascii="Arial Narrow" w:hAnsi="Arial Narrow" w:cs="Arial Narrow"/>
          <w:b/>
          <w:bCs/>
          <w:kern w:val="32"/>
          <w:sz w:val="22"/>
          <w:szCs w:val="22"/>
        </w:rPr>
      </w:pPr>
      <w:r w:rsidRPr="0072048D">
        <w:rPr>
          <w:rFonts w:ascii="Arial Narrow" w:hAnsi="Arial Narrow" w:cs="Arial Narrow"/>
          <w:b/>
          <w:bCs/>
          <w:kern w:val="32"/>
          <w:sz w:val="22"/>
          <w:szCs w:val="22"/>
        </w:rPr>
        <w:t>V.</w:t>
      </w:r>
    </w:p>
    <w:p w:rsidR="00DB1285" w:rsidRPr="0072048D" w:rsidRDefault="00DB1285" w:rsidP="00DB1285">
      <w:pPr>
        <w:keepNext/>
        <w:spacing w:before="0" w:line="240" w:lineRule="auto"/>
        <w:ind w:firstLine="0"/>
        <w:jc w:val="center"/>
        <w:outlineLvl w:val="1"/>
        <w:rPr>
          <w:rFonts w:ascii="Arial Narrow" w:hAnsi="Arial Narrow" w:cs="Arial Narrow"/>
          <w:b/>
          <w:bCs/>
          <w:sz w:val="22"/>
          <w:szCs w:val="22"/>
        </w:rPr>
      </w:pPr>
      <w:r w:rsidRPr="0072048D">
        <w:rPr>
          <w:rFonts w:ascii="Arial Narrow" w:hAnsi="Arial Narrow" w:cs="Arial Narrow"/>
          <w:b/>
          <w:bCs/>
          <w:sz w:val="22"/>
          <w:szCs w:val="22"/>
        </w:rPr>
        <w:t>Opis údajov na podsúvahových účtoch</w:t>
      </w:r>
    </w:p>
    <w:p w:rsidR="00DB1285" w:rsidRPr="0072048D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72048D" w:rsidRDefault="00DB1285" w:rsidP="00DB1285">
      <w:pPr>
        <w:keepNext/>
        <w:spacing w:before="0" w:line="240" w:lineRule="auto"/>
        <w:ind w:firstLine="0"/>
        <w:jc w:val="center"/>
        <w:outlineLvl w:val="1"/>
        <w:rPr>
          <w:rFonts w:ascii="Arial Narrow" w:hAnsi="Arial Narrow" w:cs="Arial Narrow"/>
          <w:b/>
          <w:bCs/>
          <w:sz w:val="22"/>
          <w:szCs w:val="22"/>
        </w:rPr>
      </w:pPr>
      <w:r w:rsidRPr="0072048D">
        <w:rPr>
          <w:rFonts w:ascii="Arial Narrow" w:hAnsi="Arial Narrow" w:cs="Arial Narrow"/>
          <w:b/>
          <w:bCs/>
          <w:sz w:val="22"/>
          <w:szCs w:val="22"/>
        </w:rPr>
        <w:t>VI.</w:t>
      </w:r>
    </w:p>
    <w:p w:rsidR="00DB1285" w:rsidRPr="0072048D" w:rsidRDefault="00DB1285" w:rsidP="00DB1285">
      <w:pPr>
        <w:keepNext/>
        <w:spacing w:before="0" w:line="240" w:lineRule="auto"/>
        <w:ind w:firstLine="0"/>
        <w:jc w:val="center"/>
        <w:outlineLvl w:val="1"/>
        <w:rPr>
          <w:rFonts w:ascii="Arial Narrow" w:hAnsi="Arial Narrow" w:cs="Arial Narrow"/>
          <w:b/>
          <w:bCs/>
          <w:sz w:val="22"/>
          <w:szCs w:val="22"/>
        </w:rPr>
      </w:pPr>
      <w:r w:rsidRPr="0072048D">
        <w:rPr>
          <w:rFonts w:ascii="Arial Narrow" w:hAnsi="Arial Narrow" w:cs="Arial Narrow"/>
          <w:b/>
          <w:bCs/>
          <w:sz w:val="22"/>
          <w:szCs w:val="22"/>
        </w:rPr>
        <w:t>Iné aktíva a iné pasíva</w:t>
      </w:r>
    </w:p>
    <w:p w:rsidR="00DB1285" w:rsidRPr="0072048D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(1) Opis a hodnota budúcich možných peňažných záväzkov a budúcich možných nepeňažných záväzkov, ktoré sa nevykazujú  v súvahe; pri každej položke sa uvádza jej opis, výška a informácia, či sa týka spriaznených osôb, a to</w:t>
      </w:r>
    </w:p>
    <w:p w:rsidR="00DB1285" w:rsidRPr="0072048D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a) záväzky vyplývajúce z ručenia, v členení podľa jednotlivých druhov ručenia  s uvedením údajov o poskytnutom vecnom zabezpečení týchto záväzkov,</w:t>
      </w:r>
    </w:p>
    <w:p w:rsidR="00DB1285" w:rsidRPr="0072048D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b) záväzky alebo právo  vyplývajúce zo súdnych sporov,</w:t>
      </w:r>
    </w:p>
    <w:p w:rsidR="00DB1285" w:rsidRPr="0072048D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c) záväzky  alebo právo vyplývajúce z poskytnutých záruk,</w:t>
      </w:r>
    </w:p>
    <w:p w:rsidR="00DB1285" w:rsidRPr="0072048D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d) záväzky alebo právo vyplývajúce zo  všeobecne záväzných právnych predpisov,</w:t>
      </w:r>
    </w:p>
    <w:p w:rsidR="00DB1285" w:rsidRPr="0072048D" w:rsidRDefault="00DB1285" w:rsidP="00DB1285">
      <w:pPr>
        <w:spacing w:line="240" w:lineRule="auto"/>
        <w:ind w:left="360" w:hanging="36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e) záväzky vyplývajúce zo zmlúv o podriadenom záväzku podľa § 408a Obchodného zákonníka,</w:t>
      </w:r>
    </w:p>
    <w:p w:rsidR="00DB1285" w:rsidRPr="0072048D" w:rsidRDefault="00DB1285" w:rsidP="00DB1285">
      <w:pPr>
        <w:spacing w:line="240" w:lineRule="auto"/>
        <w:ind w:left="180" w:hanging="18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f) záväzky vyplývajúce z ručenia aj za iné subjekty, v členení podľa jednotlivých druhov ručenia a informácie o iných formách zabezpečenia.</w:t>
      </w:r>
    </w:p>
    <w:p w:rsidR="00DB1285" w:rsidRPr="0072048D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(2) Opis významných položiek ostatných finančných práv alebo finančných povinnosti, ktoré sa nesledujú v účtovníctve a neuvádzajú sa v súvahe; pri každej položke sa uvádza jej opis, výška a údaj, či sa týka spriaznených osôb, a to</w:t>
      </w:r>
    </w:p>
    <w:p w:rsidR="00DB1285" w:rsidRPr="0072048D" w:rsidRDefault="00DB1285" w:rsidP="00DB1285">
      <w:pPr>
        <w:spacing w:line="240" w:lineRule="auto"/>
        <w:ind w:left="360" w:hanging="36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a) budúce právo alebo budúca povinnosť z devízových termínovaných obchodov a iných finančných derivátov,</w:t>
      </w:r>
    </w:p>
    <w:p w:rsidR="00DB1285" w:rsidRPr="0072048D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b) budúce právo alebo budúca povinnosť z opčných obchodov,</w:t>
      </w:r>
    </w:p>
    <w:p w:rsidR="00DB1285" w:rsidRPr="0072048D" w:rsidRDefault="00DB1285" w:rsidP="00DB1285">
      <w:pPr>
        <w:spacing w:line="240" w:lineRule="auto"/>
        <w:ind w:left="180" w:hanging="18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c) budúce právo alebo budúca povinnosť, zákonná alebo zmluvná, odobrať určité produkty alebo služby, napríklad z dodávateľských alebo odberateľských zmlúv,</w:t>
      </w:r>
    </w:p>
    <w:p w:rsidR="00DB1285" w:rsidRPr="0072048D" w:rsidRDefault="00DB1285" w:rsidP="00DB1285">
      <w:pPr>
        <w:spacing w:line="240" w:lineRule="auto"/>
        <w:ind w:left="180" w:hanging="18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 xml:space="preserve">d) budúce právo alebo budúca povinnosť </w:t>
      </w:r>
      <w:r w:rsidR="000D2853">
        <w:rPr>
          <w:rFonts w:ascii="Arial Narrow" w:hAnsi="Arial Narrow" w:cs="Arial Narrow"/>
          <w:sz w:val="22"/>
          <w:szCs w:val="22"/>
        </w:rPr>
        <w:t xml:space="preserve">napríklad </w:t>
      </w:r>
      <w:r w:rsidRPr="0072048D">
        <w:rPr>
          <w:rFonts w:ascii="Arial Narrow" w:hAnsi="Arial Narrow" w:cs="Arial Narrow"/>
          <w:sz w:val="22"/>
          <w:szCs w:val="22"/>
        </w:rPr>
        <w:t>z leasingových, nájomných, servisných, poistných, konc</w:t>
      </w:r>
      <w:r w:rsidR="000D2853">
        <w:rPr>
          <w:rFonts w:ascii="Arial Narrow" w:hAnsi="Arial Narrow" w:cs="Arial Narrow"/>
          <w:sz w:val="22"/>
          <w:szCs w:val="22"/>
        </w:rPr>
        <w:t>esionárskych, licenčných  zmlúv</w:t>
      </w:r>
      <w:r w:rsidRPr="0072048D">
        <w:rPr>
          <w:rFonts w:ascii="Arial Narrow" w:hAnsi="Arial Narrow" w:cs="Arial Narrow"/>
          <w:sz w:val="22"/>
          <w:szCs w:val="22"/>
        </w:rPr>
        <w:t>,</w:t>
      </w:r>
    </w:p>
    <w:p w:rsidR="00DB1285" w:rsidRPr="0072048D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e) budúce právo alebo  budúca povinnosť zo zmluvy o kúpe prenajatej veci,</w:t>
      </w:r>
    </w:p>
    <w:p w:rsidR="00DB1285" w:rsidRPr="0072048D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>f) iné povinnosti vyplývajúce zo všeobecne záväzných právnych predpisov.</w:t>
      </w:r>
    </w:p>
    <w:p w:rsidR="00DB1285" w:rsidRDefault="00DB1285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  <w:r w:rsidRPr="0072048D">
        <w:rPr>
          <w:rFonts w:ascii="Arial Narrow" w:hAnsi="Arial Narrow" w:cs="Arial Narrow"/>
          <w:sz w:val="22"/>
          <w:szCs w:val="22"/>
        </w:rPr>
        <w:t xml:space="preserve">(3) Prehľad nehnuteľných kultúrnych pamiatok, ktoré sú v správe alebo </w:t>
      </w:r>
      <w:r w:rsidR="000D2853">
        <w:rPr>
          <w:rFonts w:ascii="Arial Narrow" w:hAnsi="Arial Narrow" w:cs="Arial Narrow"/>
          <w:sz w:val="22"/>
          <w:szCs w:val="22"/>
        </w:rPr>
        <w:t>vo</w:t>
      </w:r>
      <w:r w:rsidR="00E03790">
        <w:rPr>
          <w:rFonts w:ascii="Arial Narrow" w:hAnsi="Arial Narrow" w:cs="Arial Narrow"/>
          <w:sz w:val="22"/>
          <w:szCs w:val="22"/>
        </w:rPr>
        <w:t xml:space="preserve"> </w:t>
      </w:r>
      <w:r w:rsidRPr="0072048D">
        <w:rPr>
          <w:rFonts w:ascii="Arial Narrow" w:hAnsi="Arial Narrow" w:cs="Arial Narrow"/>
          <w:sz w:val="22"/>
          <w:szCs w:val="22"/>
        </w:rPr>
        <w:t>vlastníctve účtovnej jednotky.</w:t>
      </w:r>
    </w:p>
    <w:p w:rsidR="00AC025C" w:rsidRPr="0072048D" w:rsidRDefault="00AC025C" w:rsidP="00DB1285">
      <w:pPr>
        <w:spacing w:line="240" w:lineRule="auto"/>
        <w:ind w:firstLine="0"/>
        <w:rPr>
          <w:rFonts w:ascii="Arial Narrow" w:hAnsi="Arial Narrow" w:cs="Arial Narrow"/>
          <w:sz w:val="22"/>
          <w:szCs w:val="22"/>
        </w:rPr>
      </w:pPr>
    </w:p>
    <w:tbl>
      <w:tblPr>
        <w:tblStyle w:val="Mriekatabuky"/>
        <w:tblW w:w="9228" w:type="dxa"/>
        <w:tblInd w:w="0" w:type="dxa"/>
        <w:tblLook w:val="01E0" w:firstRow="1" w:lastRow="1" w:firstColumn="1" w:lastColumn="1" w:noHBand="0" w:noVBand="0"/>
      </w:tblPr>
      <w:tblGrid>
        <w:gridCol w:w="1668"/>
        <w:gridCol w:w="2400"/>
        <w:gridCol w:w="2520"/>
        <w:gridCol w:w="2640"/>
      </w:tblGrid>
      <w:tr w:rsidR="003C399D" w:rsidRPr="0072048D">
        <w:trPr>
          <w:trHeight w:val="2336"/>
        </w:trPr>
        <w:tc>
          <w:tcPr>
            <w:tcW w:w="1668" w:type="dxa"/>
          </w:tcPr>
          <w:p w:rsidR="003C399D" w:rsidRPr="0072048D" w:rsidRDefault="003C399D" w:rsidP="00DB1285">
            <w:pPr>
              <w:spacing w:before="0" w:after="0" w:line="240" w:lineRule="auto"/>
              <w:ind w:firstLine="0"/>
              <w:rPr>
                <w:rFonts w:ascii="Arial Narrow" w:hAnsi="Arial Narrow" w:cs="Arial Narrow"/>
                <w:sz w:val="22"/>
                <w:szCs w:val="22"/>
              </w:rPr>
            </w:pPr>
            <w:r w:rsidRPr="0072048D">
              <w:rPr>
                <w:rFonts w:ascii="Arial Narrow" w:hAnsi="Arial Narrow" w:cs="Arial Narrow"/>
                <w:sz w:val="22"/>
                <w:szCs w:val="22"/>
              </w:rPr>
              <w:t>Zostavené dňa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  <w:p w:rsidR="00117F12" w:rsidRDefault="00D04E7F" w:rsidP="00286B0E">
            <w:pPr>
              <w:spacing w:before="0" w:after="0" w:line="240" w:lineRule="auto"/>
              <w:ind w:firstLine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</w:t>
            </w:r>
            <w:r w:rsidR="008D481F">
              <w:rPr>
                <w:rFonts w:ascii="Arial Narrow" w:hAnsi="Arial Narrow" w:cs="Arial Narrow"/>
                <w:sz w:val="22"/>
                <w:szCs w:val="22"/>
              </w:rPr>
              <w:t>.0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D481F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F54A3B">
              <w:rPr>
                <w:rFonts w:ascii="Arial Narrow" w:hAnsi="Arial Narrow" w:cs="Arial Narrow"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bookmarkStart w:id="0" w:name="_GoBack"/>
            <w:bookmarkEnd w:id="0"/>
          </w:p>
          <w:p w:rsidR="003C399D" w:rsidRDefault="003C399D" w:rsidP="00286B0E">
            <w:pPr>
              <w:spacing w:before="0" w:after="0" w:line="240" w:lineRule="auto"/>
              <w:ind w:firstLine="0"/>
              <w:rPr>
                <w:rFonts w:ascii="Arial Narrow" w:hAnsi="Arial Narrow" w:cs="Arial Narrow"/>
                <w:sz w:val="22"/>
                <w:szCs w:val="22"/>
              </w:rPr>
            </w:pPr>
          </w:p>
          <w:p w:rsidR="00984A58" w:rsidRPr="0072048D" w:rsidRDefault="00984A58" w:rsidP="00286B0E">
            <w:pPr>
              <w:spacing w:before="0" w:after="0" w:line="240" w:lineRule="auto"/>
              <w:ind w:firstLine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00" w:type="dxa"/>
          </w:tcPr>
          <w:p w:rsidR="003C399D" w:rsidRPr="0072048D" w:rsidRDefault="00DB7319" w:rsidP="003C399D">
            <w:pPr>
              <w:spacing w:before="0" w:after="0" w:line="240" w:lineRule="auto"/>
              <w:ind w:firstLine="0"/>
              <w:jc w:val="left"/>
              <w:rPr>
                <w:rFonts w:ascii="Arial Narrow" w:hAnsi="Arial Narrow" w:cs="Arial Narrow"/>
                <w:sz w:val="22"/>
                <w:szCs w:val="22"/>
              </w:rPr>
            </w:pPr>
            <w:r w:rsidRPr="0072048D">
              <w:rPr>
                <w:rFonts w:ascii="Arial Narrow" w:hAnsi="Arial Narrow" w:cs="Arial Narrow"/>
                <w:sz w:val="22"/>
                <w:szCs w:val="22"/>
              </w:rPr>
              <w:t>Podpisový záznam osoby zodpovednej za vedenie účtovníctva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2520" w:type="dxa"/>
          </w:tcPr>
          <w:p w:rsidR="003C399D" w:rsidRPr="0072048D" w:rsidRDefault="00DB7319" w:rsidP="00DB1285">
            <w:pPr>
              <w:spacing w:before="0" w:after="0" w:line="240" w:lineRule="auto"/>
              <w:ind w:firstLine="0"/>
              <w:rPr>
                <w:rFonts w:ascii="Arial Narrow" w:hAnsi="Arial Narrow" w:cs="Arial Narrow"/>
                <w:sz w:val="22"/>
                <w:szCs w:val="22"/>
              </w:rPr>
            </w:pPr>
            <w:r w:rsidRPr="0072048D">
              <w:rPr>
                <w:rFonts w:ascii="Arial Narrow" w:hAnsi="Arial Narrow" w:cs="Arial Narrow"/>
                <w:sz w:val="22"/>
                <w:szCs w:val="22"/>
              </w:rPr>
              <w:t>Podpisový záznam osoby zodpovednej za zostavenie účtovnej závierky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2640" w:type="dxa"/>
          </w:tcPr>
          <w:p w:rsidR="003C399D" w:rsidRPr="0072048D" w:rsidRDefault="003C399D" w:rsidP="003C399D">
            <w:pPr>
              <w:spacing w:before="0" w:after="0" w:line="240" w:lineRule="auto"/>
              <w:ind w:firstLine="0"/>
              <w:jc w:val="left"/>
              <w:rPr>
                <w:rFonts w:ascii="Arial Narrow" w:hAnsi="Arial Narrow" w:cs="Arial Narrow"/>
                <w:sz w:val="22"/>
                <w:szCs w:val="22"/>
              </w:rPr>
            </w:pPr>
            <w:r w:rsidRPr="0072048D">
              <w:rPr>
                <w:rFonts w:ascii="Arial Narrow" w:hAnsi="Arial Narrow" w:cs="Arial Narrow"/>
                <w:sz w:val="22"/>
                <w:szCs w:val="22"/>
              </w:rPr>
              <w:t>Podpisový záznam štatutárneho orgánu účtovnej jednotky alebo člena štatutárneho orgánu účtovnej jednotky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  <w:p w:rsidR="003C399D" w:rsidRPr="0072048D" w:rsidRDefault="003C399D" w:rsidP="003C399D">
            <w:pPr>
              <w:spacing w:before="0" w:after="0" w:line="240" w:lineRule="auto"/>
              <w:ind w:firstLine="0"/>
              <w:jc w:val="lef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71FFB" w:rsidRPr="0072048D" w:rsidRDefault="00D71FFB" w:rsidP="00DB1285">
      <w:pPr>
        <w:rPr>
          <w:rFonts w:ascii="Arial Narrow" w:hAnsi="Arial Narrow" w:cs="Arial Narrow"/>
          <w:sz w:val="22"/>
          <w:szCs w:val="22"/>
        </w:rPr>
      </w:pPr>
    </w:p>
    <w:sectPr w:rsidR="00D71FFB" w:rsidRPr="0072048D" w:rsidSect="0072048D">
      <w:footerReference w:type="default" r:id="rId7"/>
      <w:pgSz w:w="11906" w:h="16838"/>
      <w:pgMar w:top="1417" w:right="1417" w:bottom="1417" w:left="1417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17B3B" w:rsidRDefault="00E17B3B">
      <w:pPr>
        <w:spacing w:before="0" w:after="0" w:line="240" w:lineRule="auto"/>
      </w:pPr>
      <w:r>
        <w:separator/>
      </w:r>
    </w:p>
  </w:endnote>
  <w:endnote w:type="continuationSeparator" w:id="0">
    <w:p w:rsidR="00E17B3B" w:rsidRDefault="00E17B3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E56CB" w:rsidRDefault="00BE56CB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54A3B">
      <w:rPr>
        <w:rStyle w:val="slostrany"/>
        <w:rFonts w:cs="Arial"/>
        <w:noProof/>
      </w:rPr>
      <w:t>6</w:t>
    </w:r>
    <w:r>
      <w:rPr>
        <w:rStyle w:val="slostrany"/>
        <w:rFonts w:cs="Arial"/>
      </w:rPr>
      <w:fldChar w:fldCharType="end"/>
    </w:r>
  </w:p>
  <w:p w:rsidR="00BE56CB" w:rsidRDefault="00BE56CB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17B3B" w:rsidRDefault="00E17B3B">
      <w:pPr>
        <w:spacing w:before="0" w:after="0" w:line="240" w:lineRule="auto"/>
      </w:pPr>
      <w:r>
        <w:separator/>
      </w:r>
    </w:p>
  </w:footnote>
  <w:footnote w:type="continuationSeparator" w:id="0">
    <w:p w:rsidR="00E17B3B" w:rsidRDefault="00E17B3B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8487CF8"/>
    <w:multiLevelType w:val="hybridMultilevel"/>
    <w:tmpl w:val="C116F66C"/>
    <w:lvl w:ilvl="0" w:tplc="1908AA6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34044893"/>
    <w:multiLevelType w:val="hybridMultilevel"/>
    <w:tmpl w:val="AA9C99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8902786"/>
    <w:multiLevelType w:val="hybridMultilevel"/>
    <w:tmpl w:val="7C4CFF28"/>
    <w:lvl w:ilvl="0" w:tplc="5C3CEA48">
      <w:start w:val="1"/>
      <w:numFmt w:val="lowerLetter"/>
      <w:lvlText w:val="%1)"/>
      <w:lvlJc w:val="left"/>
      <w:pPr>
        <w:ind w:left="1069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5" w15:restartNumberingAfterBreak="0">
    <w:nsid w:val="40816912"/>
    <w:multiLevelType w:val="hybridMultilevel"/>
    <w:tmpl w:val="834EF050"/>
    <w:lvl w:ilvl="0" w:tplc="2DEE5F4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7"/>
  </w:num>
  <w:num w:numId="5">
    <w:abstractNumId w:val="1"/>
  </w:num>
  <w:num w:numId="6">
    <w:abstractNumId w:val="2"/>
  </w:num>
  <w:num w:numId="7">
    <w:abstractNumId w:val="4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264B1"/>
    <w:rsid w:val="00054FC8"/>
    <w:rsid w:val="00072EAD"/>
    <w:rsid w:val="00080E0D"/>
    <w:rsid w:val="00086BB6"/>
    <w:rsid w:val="00090CB1"/>
    <w:rsid w:val="0009384C"/>
    <w:rsid w:val="00093ACA"/>
    <w:rsid w:val="000963D4"/>
    <w:rsid w:val="000D0D76"/>
    <w:rsid w:val="000D25BD"/>
    <w:rsid w:val="000D2853"/>
    <w:rsid w:val="00117F12"/>
    <w:rsid w:val="001322DC"/>
    <w:rsid w:val="001B2ABE"/>
    <w:rsid w:val="001D6FA9"/>
    <w:rsid w:val="001F5A8E"/>
    <w:rsid w:val="001F67E7"/>
    <w:rsid w:val="00217AAD"/>
    <w:rsid w:val="0022463F"/>
    <w:rsid w:val="0025538D"/>
    <w:rsid w:val="00286450"/>
    <w:rsid w:val="00286B0E"/>
    <w:rsid w:val="002B2AE8"/>
    <w:rsid w:val="002B58C2"/>
    <w:rsid w:val="00305021"/>
    <w:rsid w:val="003742A7"/>
    <w:rsid w:val="003764E6"/>
    <w:rsid w:val="00392F71"/>
    <w:rsid w:val="003C399D"/>
    <w:rsid w:val="00417B4D"/>
    <w:rsid w:val="004337D2"/>
    <w:rsid w:val="004B4FEF"/>
    <w:rsid w:val="004E0695"/>
    <w:rsid w:val="004E0D0D"/>
    <w:rsid w:val="004E5699"/>
    <w:rsid w:val="004F48FF"/>
    <w:rsid w:val="0050691B"/>
    <w:rsid w:val="00516408"/>
    <w:rsid w:val="00557E46"/>
    <w:rsid w:val="00565355"/>
    <w:rsid w:val="00585BFC"/>
    <w:rsid w:val="005D2C3E"/>
    <w:rsid w:val="005D3B38"/>
    <w:rsid w:val="006053B0"/>
    <w:rsid w:val="00612B04"/>
    <w:rsid w:val="00661D7A"/>
    <w:rsid w:val="006F4A29"/>
    <w:rsid w:val="00714159"/>
    <w:rsid w:val="00715FAA"/>
    <w:rsid w:val="0072048D"/>
    <w:rsid w:val="007C2ED2"/>
    <w:rsid w:val="007C5406"/>
    <w:rsid w:val="007E15D3"/>
    <w:rsid w:val="00800B46"/>
    <w:rsid w:val="00801336"/>
    <w:rsid w:val="00841A3B"/>
    <w:rsid w:val="00851576"/>
    <w:rsid w:val="008613BF"/>
    <w:rsid w:val="00886A8B"/>
    <w:rsid w:val="008D481F"/>
    <w:rsid w:val="008F29C8"/>
    <w:rsid w:val="00963599"/>
    <w:rsid w:val="00976399"/>
    <w:rsid w:val="00984A58"/>
    <w:rsid w:val="009E00B8"/>
    <w:rsid w:val="009E570E"/>
    <w:rsid w:val="00A02521"/>
    <w:rsid w:val="00A0387D"/>
    <w:rsid w:val="00A043D7"/>
    <w:rsid w:val="00A04C8A"/>
    <w:rsid w:val="00A278F3"/>
    <w:rsid w:val="00A40BE6"/>
    <w:rsid w:val="00A56E35"/>
    <w:rsid w:val="00A6608C"/>
    <w:rsid w:val="00AC025C"/>
    <w:rsid w:val="00AF5E47"/>
    <w:rsid w:val="00B514C1"/>
    <w:rsid w:val="00B867C2"/>
    <w:rsid w:val="00BD1B88"/>
    <w:rsid w:val="00BD372F"/>
    <w:rsid w:val="00BE56CB"/>
    <w:rsid w:val="00C34A29"/>
    <w:rsid w:val="00D04E7F"/>
    <w:rsid w:val="00D12140"/>
    <w:rsid w:val="00D40DE7"/>
    <w:rsid w:val="00D440D5"/>
    <w:rsid w:val="00D52CBA"/>
    <w:rsid w:val="00D71FFB"/>
    <w:rsid w:val="00D72414"/>
    <w:rsid w:val="00D80618"/>
    <w:rsid w:val="00DB1285"/>
    <w:rsid w:val="00DB7319"/>
    <w:rsid w:val="00DF6CA0"/>
    <w:rsid w:val="00E03790"/>
    <w:rsid w:val="00E17B3B"/>
    <w:rsid w:val="00E70BC6"/>
    <w:rsid w:val="00E858A4"/>
    <w:rsid w:val="00EE1904"/>
    <w:rsid w:val="00F33C07"/>
    <w:rsid w:val="00F47645"/>
    <w:rsid w:val="00F54A3B"/>
    <w:rsid w:val="00F9577E"/>
    <w:rsid w:val="00FC7DA3"/>
    <w:rsid w:val="00FD5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4C8E9B"/>
  <w14:defaultImageDpi w14:val="0"/>
  <w15:docId w15:val="{9BC84F5A-598E-42ED-B224-63F0B2E0D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ind w:firstLine="0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after="0" w:line="360" w:lineRule="auto"/>
      <w:jc w:val="both"/>
    </w:pPr>
    <w:rPr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spacing w:after="0" w:line="240" w:lineRule="auto"/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  <w:ind w:firstLine="0"/>
    </w:pPr>
  </w:style>
  <w:style w:type="table" w:styleId="Mriekatabuky">
    <w:name w:val="Table Grid"/>
    <w:basedOn w:val="Normlnatabuka"/>
    <w:uiPriority w:val="99"/>
    <w:rsid w:val="00DB1285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cell1">
    <w:name w:val="cell1"/>
    <w:basedOn w:val="Predvolenpsmoodseku"/>
    <w:rsid w:val="00A6608C"/>
    <w:rPr>
      <w:rFonts w:cs="Times New Roman"/>
    </w:rPr>
  </w:style>
  <w:style w:type="paragraph" w:customStyle="1" w:styleId="Pismenka">
    <w:name w:val="Pismenka"/>
    <w:basedOn w:val="Zkladntext"/>
    <w:rsid w:val="00A6608C"/>
    <w:pPr>
      <w:tabs>
        <w:tab w:val="num" w:pos="426"/>
      </w:tabs>
      <w:spacing w:before="0" w:after="0" w:line="240" w:lineRule="auto"/>
      <w:ind w:left="426" w:hanging="426"/>
    </w:pPr>
    <w:rPr>
      <w:rFonts w:ascii="Times New Roman" w:hAnsi="Times New Roman" w:cs="Times New Roman"/>
      <w:b/>
      <w:sz w:val="18"/>
      <w:szCs w:val="20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6608C"/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6608C"/>
    <w:rPr>
      <w:rFonts w:ascii="Arial" w:hAnsi="Arial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1698</Words>
  <Characters>10359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12033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Jana Acaiova</cp:lastModifiedBy>
  <cp:revision>2</cp:revision>
  <cp:lastPrinted>2012-10-29T12:18:00Z</cp:lastPrinted>
  <dcterms:created xsi:type="dcterms:W3CDTF">2025-02-26T08:43:00Z</dcterms:created>
  <dcterms:modified xsi:type="dcterms:W3CDTF">2025-02-26T08:43:00Z</dcterms:modified>
</cp:coreProperties>
</file>