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59D4206F" w14:textId="77777777" w:rsidR="002519AF" w:rsidRPr="002101E6" w:rsidRDefault="002519AF"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361" w:type="dxa"/>
        <w:tblInd w:w="63" w:type="dxa"/>
        <w:tblBorders>
          <w:top w:val="single" w:sz="8" w:space="0" w:color="auto"/>
          <w:bottom w:val="single" w:sz="8" w:space="0" w:color="auto"/>
        </w:tblBorders>
        <w:tblLayout w:type="fixed"/>
        <w:tblLook w:val="0000" w:firstRow="0" w:lastRow="0" w:firstColumn="0" w:lastColumn="0" w:noHBand="0" w:noVBand="0"/>
      </w:tblPr>
      <w:tblGrid>
        <w:gridCol w:w="45"/>
        <w:gridCol w:w="3969"/>
        <w:gridCol w:w="1524"/>
        <w:gridCol w:w="192"/>
        <w:gridCol w:w="3085"/>
        <w:gridCol w:w="302"/>
        <w:gridCol w:w="178"/>
        <w:gridCol w:w="66"/>
      </w:tblGrid>
      <w:tr w:rsidR="00C81150" w:rsidRPr="002101E6" w14:paraId="30F9D172" w14:textId="77777777" w:rsidTr="00DC688F">
        <w:trPr>
          <w:gridBefore w:val="1"/>
          <w:gridAfter w:val="2"/>
          <w:wBefore w:w="45" w:type="dxa"/>
          <w:wAfter w:w="244" w:type="dxa"/>
        </w:trPr>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gridSpan w:val="4"/>
            <w:tcBorders>
              <w:top w:val="single" w:sz="8" w:space="0" w:color="auto"/>
              <w:bottom w:val="dotted" w:sz="4" w:space="0" w:color="auto"/>
            </w:tcBorders>
          </w:tcPr>
          <w:p w14:paraId="2160FA9D" w14:textId="6CCDA05E" w:rsidR="00C81150" w:rsidRPr="00AD3F3B" w:rsidRDefault="00EB675F" w:rsidP="001B30A4">
            <w:pPr>
              <w:rPr>
                <w:snapToGrid w:val="0"/>
                <w:lang w:eastAsia="sk-SK"/>
              </w:rPr>
            </w:pPr>
            <w:r w:rsidRPr="00AD3F3B">
              <w:rPr>
                <w:snapToGrid w:val="0"/>
                <w:lang w:eastAsia="sk-SK"/>
              </w:rPr>
              <w:t>SW a. s.</w:t>
            </w:r>
            <w:r w:rsidR="00C81150" w:rsidRPr="00AD3F3B">
              <w:rPr>
                <w:snapToGrid w:val="0"/>
                <w:lang w:eastAsia="sk-SK"/>
              </w:rPr>
              <w:t xml:space="preserve"> </w:t>
            </w:r>
          </w:p>
          <w:p w14:paraId="207B3054" w14:textId="278E31EF" w:rsidR="00C81150" w:rsidRPr="00AD3F3B" w:rsidRDefault="00EB675F" w:rsidP="001B30A4">
            <w:pPr>
              <w:rPr>
                <w:snapToGrid w:val="0"/>
                <w:lang w:eastAsia="sk-SK"/>
              </w:rPr>
            </w:pPr>
            <w:r w:rsidRPr="00EB675F">
              <w:rPr>
                <w:snapToGrid w:val="0"/>
                <w:lang w:eastAsia="sk-SK"/>
              </w:rPr>
              <w:t>Priemyselná 937/4,  963 01 Krupina</w:t>
            </w:r>
          </w:p>
        </w:tc>
      </w:tr>
      <w:tr w:rsidR="00C81150" w:rsidRPr="002101E6" w14:paraId="03599A88" w14:textId="77777777" w:rsidTr="00DC688F">
        <w:trPr>
          <w:gridBefore w:val="1"/>
          <w:gridAfter w:val="2"/>
          <w:wBefore w:w="45" w:type="dxa"/>
          <w:wAfter w:w="244" w:type="dxa"/>
        </w:trPr>
        <w:tc>
          <w:tcPr>
            <w:tcW w:w="3969" w:type="dxa"/>
            <w:tcBorders>
              <w:top w:val="dotted" w:sz="4" w:space="0" w:color="auto"/>
            </w:tcBorders>
          </w:tcPr>
          <w:p w14:paraId="30991D35" w14:textId="77777777" w:rsidR="00EB675F" w:rsidRDefault="00C81150">
            <w:pPr>
              <w:rPr>
                <w:b/>
                <w:sz w:val="15"/>
                <w:szCs w:val="15"/>
              </w:rPr>
            </w:pPr>
            <w:r w:rsidRPr="002101E6">
              <w:rPr>
                <w:b/>
                <w:sz w:val="15"/>
                <w:szCs w:val="15"/>
              </w:rPr>
              <w:t>Hospodárska činnosť</w:t>
            </w:r>
          </w:p>
          <w:p w14:paraId="6F3DECE9" w14:textId="1FF261A8" w:rsidR="00EB675F" w:rsidRPr="002101E6" w:rsidRDefault="00EB675F">
            <w:pPr>
              <w:rPr>
                <w:b/>
                <w:sz w:val="15"/>
                <w:szCs w:val="15"/>
              </w:rPr>
            </w:pPr>
          </w:p>
        </w:tc>
        <w:tc>
          <w:tcPr>
            <w:tcW w:w="5103" w:type="dxa"/>
            <w:gridSpan w:val="4"/>
            <w:tcBorders>
              <w:top w:val="dotted" w:sz="4" w:space="0" w:color="auto"/>
            </w:tcBorders>
          </w:tcPr>
          <w:p w14:paraId="36CD76F6" w14:textId="047B4168" w:rsidR="00EB675F" w:rsidRPr="002101E6" w:rsidRDefault="00EB675F" w:rsidP="00AD3F3B">
            <w:pPr>
              <w:rPr>
                <w:snapToGrid w:val="0"/>
                <w:color w:val="FF0000"/>
                <w:sz w:val="15"/>
                <w:szCs w:val="15"/>
                <w:lang w:eastAsia="sk-SK"/>
              </w:rPr>
            </w:pPr>
          </w:p>
        </w:tc>
      </w:tr>
      <w:tr w:rsidR="00DC688F" w:rsidRPr="00A346B4" w14:paraId="7EAC7802"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6BFDD5F6"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kúpa tovaru na účely jeho predaja konečnému spotrebiteľovi (maloobchod) alebo iným prevádzkovateľom živnosti</w:t>
            </w:r>
          </w:p>
          <w:p w14:paraId="04063F06" w14:textId="77777777" w:rsidR="00DC688F" w:rsidRPr="00AD3F3B" w:rsidRDefault="00DC688F" w:rsidP="00DC688F">
            <w:pPr>
              <w:ind w:left="426"/>
              <w:rPr>
                <w:snapToGrid w:val="0"/>
                <w:lang w:eastAsia="sk-SK"/>
              </w:rPr>
            </w:pPr>
            <w:r w:rsidRPr="00AD3F3B">
              <w:rPr>
                <w:snapToGrid w:val="0"/>
                <w:lang w:eastAsia="sk-SK"/>
              </w:rPr>
              <w:t xml:space="preserve">       (veľkoobchod)</w:t>
            </w:r>
          </w:p>
        </w:tc>
      </w:tr>
      <w:tr w:rsidR="00DC688F" w:rsidRPr="00A346B4" w14:paraId="62EB7E4F"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538" w:type="dxa"/>
            <w:gridSpan w:val="3"/>
            <w:vAlign w:val="center"/>
            <w:hideMark/>
          </w:tcPr>
          <w:p w14:paraId="3984D2B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obchodu </w:t>
            </w:r>
          </w:p>
        </w:tc>
        <w:tc>
          <w:tcPr>
            <w:tcW w:w="3823" w:type="dxa"/>
            <w:gridSpan w:val="5"/>
            <w:hideMark/>
          </w:tcPr>
          <w:p w14:paraId="3794CF8F" w14:textId="77777777" w:rsidR="00DC688F" w:rsidRPr="00AD3F3B" w:rsidRDefault="00DC688F" w:rsidP="00DC688F">
            <w:pPr>
              <w:ind w:left="426"/>
              <w:rPr>
                <w:snapToGrid w:val="0"/>
                <w:lang w:eastAsia="sk-SK"/>
              </w:rPr>
            </w:pPr>
          </w:p>
        </w:tc>
      </w:tr>
      <w:tr w:rsidR="00DC688F" w:rsidRPr="00A346B4" w14:paraId="04352B1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730" w:type="dxa"/>
            <w:gridSpan w:val="4"/>
            <w:vAlign w:val="center"/>
            <w:hideMark/>
          </w:tcPr>
          <w:p w14:paraId="7F5982F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služieb </w:t>
            </w:r>
          </w:p>
        </w:tc>
        <w:tc>
          <w:tcPr>
            <w:tcW w:w="3631" w:type="dxa"/>
            <w:gridSpan w:val="4"/>
            <w:hideMark/>
          </w:tcPr>
          <w:p w14:paraId="28028857" w14:textId="77777777" w:rsidR="00DC688F" w:rsidRPr="00AD3F3B" w:rsidRDefault="00DC688F" w:rsidP="00DC688F">
            <w:pPr>
              <w:ind w:left="426"/>
              <w:rPr>
                <w:snapToGrid w:val="0"/>
                <w:lang w:eastAsia="sk-SK"/>
              </w:rPr>
            </w:pPr>
            <w:r w:rsidRPr="00AD3F3B">
              <w:rPr>
                <w:snapToGrid w:val="0"/>
                <w:lang w:eastAsia="sk-SK"/>
              </w:rPr>
              <w:t> </w:t>
            </w:r>
          </w:p>
        </w:tc>
      </w:tr>
      <w:tr w:rsidR="00DC688F" w:rsidRPr="00A346B4" w14:paraId="04576D3C"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06C25DF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činnosť podnikateľských, organizačných a ekonomických poradcov </w:t>
            </w:r>
          </w:p>
        </w:tc>
        <w:tc>
          <w:tcPr>
            <w:tcW w:w="546" w:type="dxa"/>
            <w:gridSpan w:val="3"/>
            <w:hideMark/>
          </w:tcPr>
          <w:p w14:paraId="699B429D" w14:textId="77777777" w:rsidR="00DC688F" w:rsidRPr="00AD3F3B" w:rsidRDefault="00DC688F" w:rsidP="00DC688F">
            <w:pPr>
              <w:ind w:left="426"/>
              <w:rPr>
                <w:snapToGrid w:val="0"/>
                <w:lang w:eastAsia="sk-SK"/>
              </w:rPr>
            </w:pPr>
          </w:p>
        </w:tc>
      </w:tr>
      <w:tr w:rsidR="00DC688F" w:rsidRPr="00A346B4" w14:paraId="3989C3A7"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906555D"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administratívne služby </w:t>
            </w:r>
          </w:p>
        </w:tc>
        <w:tc>
          <w:tcPr>
            <w:tcW w:w="546" w:type="dxa"/>
            <w:gridSpan w:val="3"/>
            <w:hideMark/>
          </w:tcPr>
          <w:p w14:paraId="73059DF5" w14:textId="77777777" w:rsidR="00DC688F" w:rsidRPr="00AD3F3B" w:rsidRDefault="00DC688F" w:rsidP="00DC688F">
            <w:pPr>
              <w:ind w:left="426"/>
              <w:rPr>
                <w:snapToGrid w:val="0"/>
                <w:lang w:eastAsia="sk-SK"/>
              </w:rPr>
            </w:pPr>
          </w:p>
        </w:tc>
      </w:tr>
      <w:tr w:rsidR="00DC688F" w:rsidRPr="00A346B4" w14:paraId="01B337DB"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7523BD0C"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služby súvisiace s počítačovým spracovaním údajov </w:t>
            </w:r>
          </w:p>
        </w:tc>
        <w:tc>
          <w:tcPr>
            <w:tcW w:w="546" w:type="dxa"/>
            <w:gridSpan w:val="3"/>
            <w:hideMark/>
          </w:tcPr>
          <w:p w14:paraId="77187E53" w14:textId="77777777" w:rsidR="00DC688F" w:rsidRPr="00AD3F3B" w:rsidRDefault="00DC688F" w:rsidP="00DC688F">
            <w:pPr>
              <w:ind w:left="426"/>
              <w:rPr>
                <w:snapToGrid w:val="0"/>
                <w:lang w:eastAsia="sk-SK"/>
              </w:rPr>
            </w:pPr>
          </w:p>
        </w:tc>
      </w:tr>
      <w:tr w:rsidR="00DC688F" w:rsidRPr="00A346B4" w14:paraId="2262285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53729038"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reklamné a marketingové služby </w:t>
            </w:r>
          </w:p>
        </w:tc>
        <w:tc>
          <w:tcPr>
            <w:tcW w:w="546" w:type="dxa"/>
            <w:gridSpan w:val="3"/>
            <w:hideMark/>
          </w:tcPr>
          <w:p w14:paraId="6D138F02" w14:textId="77777777" w:rsidR="00DC688F" w:rsidRPr="00AD3F3B" w:rsidRDefault="00DC688F" w:rsidP="00DC688F">
            <w:pPr>
              <w:ind w:left="426"/>
              <w:rPr>
                <w:snapToGrid w:val="0"/>
                <w:lang w:eastAsia="sk-SK"/>
              </w:rPr>
            </w:pPr>
          </w:p>
        </w:tc>
      </w:tr>
      <w:tr w:rsidR="00DC688F" w:rsidRPr="00A346B4" w14:paraId="0E4DBB61"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AB1E7DF"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prenájom nehnuteľností spojený s poskytovaním iných než základných služieb spojených s prenájmom </w:t>
            </w:r>
          </w:p>
        </w:tc>
        <w:tc>
          <w:tcPr>
            <w:tcW w:w="546" w:type="dxa"/>
            <w:gridSpan w:val="3"/>
            <w:hideMark/>
          </w:tcPr>
          <w:p w14:paraId="06192930" w14:textId="77777777" w:rsidR="00DC688F" w:rsidRPr="00AD3F3B" w:rsidRDefault="00DC688F" w:rsidP="00DC688F">
            <w:pPr>
              <w:ind w:left="426"/>
              <w:rPr>
                <w:snapToGrid w:val="0"/>
                <w:lang w:eastAsia="sk-SK"/>
              </w:rPr>
            </w:pPr>
            <w:r w:rsidRPr="00AD3F3B">
              <w:rPr>
                <w:snapToGrid w:val="0"/>
                <w:lang w:eastAsia="sk-SK"/>
              </w:rPr>
              <w:t xml:space="preserve">  </w:t>
            </w:r>
          </w:p>
        </w:tc>
      </w:tr>
      <w:tr w:rsidR="00DC688F" w:rsidRPr="005D2C26" w14:paraId="38A5B8E3"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571A40C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prenájom hnuteľných vecí</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344"/>
              <w:gridCol w:w="1861"/>
            </w:tblGrid>
            <w:tr w:rsidR="00DC688F" w:rsidRPr="00DC688F" w14:paraId="36701727" w14:textId="77777777" w:rsidTr="00DC688F">
              <w:trPr>
                <w:tblCellSpacing w:w="15" w:type="dxa"/>
              </w:trPr>
              <w:tc>
                <w:tcPr>
                  <w:tcW w:w="3965" w:type="pct"/>
                  <w:vAlign w:val="center"/>
                  <w:hideMark/>
                </w:tcPr>
                <w:p w14:paraId="253398D0"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poskytovanie úverov alebo pôžičiek z peňažných zdrojov získaných výlučne bez verejnej výzvy a bez verejnej ponuky majetkových hodnôt </w:t>
                  </w:r>
                </w:p>
              </w:tc>
              <w:tc>
                <w:tcPr>
                  <w:tcW w:w="986" w:type="pct"/>
                  <w:hideMark/>
                </w:tcPr>
                <w:p w14:paraId="477A35D5"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4BFE886" w14:textId="77777777" w:rsidTr="00DC688F">
              <w:trPr>
                <w:tblCellSpacing w:w="15" w:type="dxa"/>
              </w:trPr>
              <w:tc>
                <w:tcPr>
                  <w:tcW w:w="3965" w:type="pct"/>
                  <w:vAlign w:val="center"/>
                  <w:hideMark/>
                </w:tcPr>
                <w:p w14:paraId="053506CB" w14:textId="77777777" w:rsidR="00DC688F" w:rsidRPr="00AD3F3B" w:rsidRDefault="00DC688F" w:rsidP="00DC688F">
                  <w:pPr>
                    <w:pStyle w:val="Odsekzoznamu"/>
                    <w:numPr>
                      <w:ilvl w:val="0"/>
                      <w:numId w:val="23"/>
                    </w:numPr>
                    <w:jc w:val="left"/>
                    <w:rPr>
                      <w:snapToGrid w:val="0"/>
                      <w:lang w:eastAsia="sk-SK"/>
                    </w:rPr>
                  </w:pPr>
                  <w:r w:rsidRPr="00AD3F3B">
                    <w:rPr>
                      <w:snapToGrid w:val="0"/>
                      <w:lang w:eastAsia="sk-SK"/>
                    </w:rPr>
                    <w:t xml:space="preserve">vedenie účtovníctva </w:t>
                  </w:r>
                </w:p>
              </w:tc>
              <w:tc>
                <w:tcPr>
                  <w:tcW w:w="986" w:type="pct"/>
                  <w:hideMark/>
                </w:tcPr>
                <w:p w14:paraId="5E524222"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053AC6A0" w14:textId="77777777" w:rsidTr="00DC688F">
              <w:trPr>
                <w:tblCellSpacing w:w="15" w:type="dxa"/>
              </w:trPr>
              <w:tc>
                <w:tcPr>
                  <w:tcW w:w="3965" w:type="pct"/>
                  <w:vAlign w:val="center"/>
                  <w:hideMark/>
                </w:tcPr>
                <w:p w14:paraId="21480BD0" w14:textId="77777777" w:rsidR="00DC688F" w:rsidRPr="00AD3F3B" w:rsidRDefault="00DC688F" w:rsidP="00DC688F">
                  <w:pPr>
                    <w:pStyle w:val="Odsekzoznamu"/>
                    <w:numPr>
                      <w:ilvl w:val="0"/>
                      <w:numId w:val="22"/>
                    </w:numPr>
                    <w:jc w:val="left"/>
                    <w:rPr>
                      <w:snapToGrid w:val="0"/>
                      <w:lang w:eastAsia="sk-SK"/>
                    </w:rPr>
                  </w:pPr>
                  <w:proofErr w:type="spellStart"/>
                  <w:r w:rsidRPr="00AD3F3B">
                    <w:rPr>
                      <w:snapToGrid w:val="0"/>
                      <w:lang w:eastAsia="sk-SK"/>
                    </w:rPr>
                    <w:t>faktoring</w:t>
                  </w:r>
                  <w:proofErr w:type="spellEnd"/>
                  <w:r w:rsidRPr="00AD3F3B">
                    <w:rPr>
                      <w:snapToGrid w:val="0"/>
                      <w:lang w:eastAsia="sk-SK"/>
                    </w:rPr>
                    <w:t xml:space="preserve"> a </w:t>
                  </w:r>
                  <w:proofErr w:type="spellStart"/>
                  <w:r w:rsidRPr="00AD3F3B">
                    <w:rPr>
                      <w:snapToGrid w:val="0"/>
                      <w:lang w:eastAsia="sk-SK"/>
                    </w:rPr>
                    <w:t>forfaiting</w:t>
                  </w:r>
                  <w:proofErr w:type="spellEnd"/>
                  <w:r w:rsidRPr="00AD3F3B">
                    <w:rPr>
                      <w:snapToGrid w:val="0"/>
                      <w:lang w:eastAsia="sk-SK"/>
                    </w:rPr>
                    <w:t xml:space="preserve"> </w:t>
                  </w:r>
                </w:p>
              </w:tc>
              <w:tc>
                <w:tcPr>
                  <w:tcW w:w="986" w:type="pct"/>
                  <w:hideMark/>
                </w:tcPr>
                <w:p w14:paraId="63F9E7B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54F52176" w14:textId="77777777" w:rsidTr="00DC688F">
              <w:trPr>
                <w:tblCellSpacing w:w="15" w:type="dxa"/>
              </w:trPr>
              <w:tc>
                <w:tcPr>
                  <w:tcW w:w="3965" w:type="pct"/>
                  <w:vAlign w:val="center"/>
                  <w:hideMark/>
                </w:tcPr>
                <w:p w14:paraId="3AE2A09F"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počítačové služby </w:t>
                  </w:r>
                </w:p>
              </w:tc>
              <w:tc>
                <w:tcPr>
                  <w:tcW w:w="986" w:type="pct"/>
                  <w:hideMark/>
                </w:tcPr>
                <w:p w14:paraId="2338CBF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ADA9D4F" w14:textId="77777777" w:rsidTr="00DC688F">
              <w:trPr>
                <w:tblCellSpacing w:w="15" w:type="dxa"/>
              </w:trPr>
              <w:tc>
                <w:tcPr>
                  <w:tcW w:w="3965" w:type="pct"/>
                  <w:vAlign w:val="center"/>
                  <w:hideMark/>
                </w:tcPr>
                <w:p w14:paraId="5B119331"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organizovanie kultúrnych a iných spoločenských podujatí </w:t>
                  </w:r>
                </w:p>
              </w:tc>
              <w:tc>
                <w:tcPr>
                  <w:tcW w:w="986" w:type="pct"/>
                  <w:hideMark/>
                </w:tcPr>
                <w:p w14:paraId="4C48AB26" w14:textId="77777777" w:rsidR="00DC688F" w:rsidRPr="00AD3F3B" w:rsidRDefault="00DC688F" w:rsidP="00DC688F">
                  <w:pPr>
                    <w:rPr>
                      <w:snapToGrid w:val="0"/>
                      <w:lang w:eastAsia="sk-SK"/>
                    </w:rPr>
                  </w:pPr>
                  <w:r w:rsidRPr="00AD3F3B">
                    <w:rPr>
                      <w:snapToGrid w:val="0"/>
                      <w:lang w:eastAsia="sk-SK"/>
                    </w:rPr>
                    <w:t xml:space="preserve">  </w:t>
                  </w:r>
                </w:p>
              </w:tc>
            </w:tr>
          </w:tbl>
          <w:p w14:paraId="4FD1A4A2" w14:textId="77777777" w:rsidR="00DC688F" w:rsidRPr="00AD3F3B" w:rsidRDefault="00DC688F" w:rsidP="00DC688F">
            <w:pPr>
              <w:ind w:left="426"/>
              <w:rPr>
                <w:snapToGrid w:val="0"/>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0906748" w:rsidR="005B36DD" w:rsidRPr="002101E6" w:rsidRDefault="00036007" w:rsidP="00815E51">
            <w:pPr>
              <w:jc w:val="center"/>
              <w:rPr>
                <w:rFonts w:cs="Arial"/>
                <w:b/>
                <w:bCs/>
                <w:i/>
                <w:iCs/>
                <w:sz w:val="15"/>
                <w:szCs w:val="15"/>
                <w:lang w:eastAsia="sk-SK"/>
              </w:rPr>
            </w:pPr>
            <w:r w:rsidRPr="002101E6">
              <w:rPr>
                <w:rFonts w:cs="Arial"/>
                <w:b/>
                <w:bCs/>
                <w:i/>
                <w:iCs/>
                <w:sz w:val="15"/>
                <w:szCs w:val="15"/>
                <w:lang w:eastAsia="sk-SK"/>
              </w:rPr>
              <w:t>20</w:t>
            </w:r>
            <w:r w:rsidR="008919DD">
              <w:rPr>
                <w:rFonts w:cs="Arial"/>
                <w:b/>
                <w:bCs/>
                <w:i/>
                <w:iCs/>
                <w:sz w:val="15"/>
                <w:szCs w:val="15"/>
                <w:lang w:eastAsia="sk-SK"/>
              </w:rPr>
              <w:t>2</w:t>
            </w:r>
            <w:r w:rsidR="00815E51">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404F45CB" w:rsidR="005B36DD" w:rsidRPr="002101E6" w:rsidRDefault="00036007" w:rsidP="00815E51">
            <w:pPr>
              <w:jc w:val="center"/>
              <w:rPr>
                <w:rFonts w:cs="Arial"/>
                <w:b/>
                <w:bCs/>
                <w:i/>
                <w:iCs/>
                <w:sz w:val="15"/>
                <w:szCs w:val="15"/>
                <w:lang w:eastAsia="sk-SK"/>
              </w:rPr>
            </w:pPr>
            <w:r w:rsidRPr="002101E6">
              <w:rPr>
                <w:rFonts w:cs="Arial"/>
                <w:b/>
                <w:bCs/>
                <w:i/>
                <w:iCs/>
                <w:sz w:val="15"/>
                <w:szCs w:val="15"/>
                <w:lang w:eastAsia="sk-SK"/>
              </w:rPr>
              <w:t>20</w:t>
            </w:r>
            <w:r w:rsidR="00E01922">
              <w:rPr>
                <w:rFonts w:cs="Arial"/>
                <w:b/>
                <w:bCs/>
                <w:i/>
                <w:iCs/>
                <w:sz w:val="15"/>
                <w:szCs w:val="15"/>
                <w:lang w:eastAsia="sk-SK"/>
              </w:rPr>
              <w:t>2</w:t>
            </w:r>
            <w:r w:rsidR="00815E51">
              <w:rPr>
                <w:rFonts w:cs="Arial"/>
                <w:b/>
                <w:bCs/>
                <w:i/>
                <w:iCs/>
                <w:sz w:val="15"/>
                <w:szCs w:val="15"/>
                <w:lang w:eastAsia="sk-SK"/>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5C38E5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A37ECF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6589A730"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spoločnosti</w:t>
      </w:r>
      <w:r w:rsidR="00DC688F">
        <w:rPr>
          <w:snapToGrid w:val="0"/>
          <w:lang w:eastAsia="sk-SK"/>
        </w:rPr>
        <w:t xml:space="preserve"> SW a.s.</w:t>
      </w:r>
      <w:r w:rsidR="00DC688F">
        <w:rPr>
          <w:color w:val="FF0000"/>
        </w:rPr>
        <w:t xml:space="preserve"> </w:t>
      </w:r>
      <w:r w:rsidRPr="002101E6">
        <w:rPr>
          <w:snapToGrid w:val="0"/>
          <w:lang w:eastAsia="sk-SK"/>
        </w:rPr>
        <w:t>. Bola zostavená za účtovné obdobie od 1. januára do 31. decembra </w:t>
      </w:r>
      <w:r w:rsidR="00036007" w:rsidRPr="002101E6">
        <w:rPr>
          <w:snapToGrid w:val="0"/>
          <w:lang w:eastAsia="sk-SK"/>
        </w:rPr>
        <w:t>20</w:t>
      </w:r>
      <w:r w:rsidR="008919DD">
        <w:rPr>
          <w:snapToGrid w:val="0"/>
          <w:lang w:eastAsia="sk-SK"/>
        </w:rPr>
        <w:t>2</w:t>
      </w:r>
      <w:r w:rsidR="00815E51">
        <w:rPr>
          <w:snapToGrid w:val="0"/>
          <w:lang w:eastAsia="sk-SK"/>
        </w:rPr>
        <w:t>4</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účtovníctve a postupov ú</w:t>
      </w:r>
      <w:bookmarkStart w:id="2" w:name="_GoBack"/>
      <w:bookmarkEnd w:id="2"/>
      <w:r w:rsidRPr="002101E6">
        <w:rPr>
          <w:snapToGrid w:val="0"/>
          <w:lang w:eastAsia="sk-SK"/>
        </w:rPr>
        <w:t xml:space="preserve">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605A5131"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E01922">
        <w:t>2</w:t>
      </w:r>
      <w:r w:rsidR="00815E51">
        <w:t>3</w:t>
      </w:r>
    </w:p>
    <w:p w14:paraId="0461CD70" w14:textId="77777777" w:rsidR="00AC79A3" w:rsidRPr="002101E6" w:rsidRDefault="00AC79A3" w:rsidP="00AC79A3">
      <w:pPr>
        <w:rPr>
          <w:sz w:val="14"/>
          <w:szCs w:val="14"/>
          <w:lang w:eastAsia="sk-SK"/>
        </w:rPr>
      </w:pPr>
    </w:p>
    <w:p w14:paraId="3712E461" w14:textId="5375EFA8" w:rsidR="00C81150" w:rsidRPr="002101E6" w:rsidRDefault="00C81150" w:rsidP="00C81150">
      <w:pPr>
        <w:rPr>
          <w:snapToGrid w:val="0"/>
          <w:lang w:eastAsia="sk-SK"/>
        </w:rPr>
      </w:pPr>
      <w:r w:rsidRPr="002101E6">
        <w:rPr>
          <w:snapToGrid w:val="0"/>
          <w:lang w:eastAsia="sk-SK"/>
        </w:rPr>
        <w:t>Účtovnú závierku spoločnosti</w:t>
      </w:r>
      <w:r w:rsidR="00DC688F">
        <w:rPr>
          <w:snapToGrid w:val="0"/>
          <w:lang w:eastAsia="sk-SK"/>
        </w:rPr>
        <w:t xml:space="preserve"> SW a.s.</w:t>
      </w:r>
      <w:r w:rsidRPr="002101E6">
        <w:rPr>
          <w:snapToGrid w:val="0"/>
          <w:lang w:eastAsia="sk-SK"/>
        </w:rPr>
        <w:t xml:space="preserve">, za rok </w:t>
      </w:r>
      <w:r w:rsidR="00036007" w:rsidRPr="002101E6">
        <w:rPr>
          <w:snapToGrid w:val="0"/>
          <w:lang w:eastAsia="sk-SK"/>
        </w:rPr>
        <w:t>20</w:t>
      </w:r>
      <w:r w:rsidR="00E01922">
        <w:rPr>
          <w:snapToGrid w:val="0"/>
          <w:lang w:eastAsia="sk-SK"/>
        </w:rPr>
        <w:t>2</w:t>
      </w:r>
      <w:r w:rsidR="00815E51">
        <w:rPr>
          <w:snapToGrid w:val="0"/>
          <w:lang w:eastAsia="sk-SK"/>
        </w:rPr>
        <w:t>3</w:t>
      </w:r>
      <w:r w:rsidR="00036007" w:rsidRPr="002101E6">
        <w:rPr>
          <w:snapToGrid w:val="0"/>
          <w:lang w:eastAsia="sk-SK"/>
        </w:rPr>
        <w:t xml:space="preserve"> </w:t>
      </w:r>
      <w:r w:rsidR="00815E51">
        <w:rPr>
          <w:snapToGrid w:val="0"/>
          <w:lang w:eastAsia="sk-SK"/>
        </w:rPr>
        <w:t>doposiaľ ne</w:t>
      </w:r>
      <w:r w:rsidRPr="002101E6">
        <w:rPr>
          <w:snapToGrid w:val="0"/>
          <w:lang w:eastAsia="sk-SK"/>
        </w:rPr>
        <w:t>schválilo riadne valné zhromaždenie</w:t>
      </w:r>
      <w:r w:rsidR="00815E51">
        <w:rPr>
          <w:snapToGrid w:val="0"/>
          <w:lang w:eastAsia="sk-SK"/>
        </w:rPr>
        <w:t>.</w:t>
      </w:r>
    </w:p>
    <w:p w14:paraId="6AD03AE5" w14:textId="77777777" w:rsidR="00C81150" w:rsidRPr="002101E6" w:rsidRDefault="00C81150" w:rsidP="00C81150">
      <w:pPr>
        <w:rPr>
          <w:snapToGrid w:val="0"/>
          <w:sz w:val="14"/>
          <w:szCs w:val="14"/>
          <w:lang w:eastAsia="sk-SK"/>
        </w:rPr>
      </w:pPr>
    </w:p>
    <w:p w14:paraId="21B30247" w14:textId="2FF9CDD5"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7E407A4" w14:textId="77777777" w:rsidR="00DC688F" w:rsidRDefault="00DC688F" w:rsidP="00DC688F">
      <w:r>
        <w:t xml:space="preserve">Spoločnosť sa nezahŕňa do konsolidovanej účtovnej závierky žiadnej spoločnosti.  </w:t>
      </w:r>
    </w:p>
    <w:p w14:paraId="2205EDEE" w14:textId="77777777" w:rsidR="00DC688F" w:rsidRDefault="00DC688F" w:rsidP="00DC688F"/>
    <w:p w14:paraId="1EDE73F2" w14:textId="68AE5425" w:rsidR="0000253C" w:rsidRPr="002101E6" w:rsidRDefault="00DC688F" w:rsidP="00C81150">
      <w:pPr>
        <w:rPr>
          <w:i/>
          <w:snapToGrid w:val="0"/>
          <w:color w:val="FF0000"/>
          <w:lang w:eastAsia="sk-SK"/>
        </w:rPr>
      </w:pPr>
      <w:r>
        <w:lastRenderedPageBreak/>
        <w:t xml:space="preserve">Spoločnosť aplikovala výnimku z povinnosti zostaviť konsolidovanú účtovnú závierku a konsolidovanú výročnú správu v súlade s § 22 ods. 10 zákona o účtovníctve za seba a jej dcérske spoločnosti. </w:t>
      </w:r>
    </w:p>
    <w:p w14:paraId="066E0B23" w14:textId="46ADF815" w:rsidR="00861776" w:rsidRDefault="00861776">
      <w:pPr>
        <w:jc w:val="left"/>
        <w:rPr>
          <w:rFonts w:cs="Arial"/>
          <w:b/>
          <w:bCs/>
          <w:caps/>
          <w:kern w:val="32"/>
          <w:sz w:val="18"/>
          <w:szCs w:val="32"/>
          <w:u w:val="single"/>
        </w:rPr>
      </w:pPr>
    </w:p>
    <w:p w14:paraId="46811BB0" w14:textId="2F74339D" w:rsidR="007E2CF3" w:rsidRDefault="007E2CF3">
      <w:pPr>
        <w:jc w:val="left"/>
        <w:rPr>
          <w:rFonts w:cs="Arial"/>
          <w:b/>
          <w:bCs/>
          <w:caps/>
          <w:kern w:val="32"/>
          <w:sz w:val="18"/>
          <w:szCs w:val="32"/>
          <w:u w:val="single"/>
        </w:rPr>
      </w:pPr>
      <w:bookmarkStart w:id="3" w:name="_Ref150575427"/>
    </w:p>
    <w:p w14:paraId="55A7AA37" w14:textId="6B62C088" w:rsidR="00845108" w:rsidRPr="002101E6" w:rsidRDefault="00845108" w:rsidP="00C81150">
      <w:pPr>
        <w:pStyle w:val="Nadpis1"/>
      </w:pPr>
      <w:r w:rsidRPr="002101E6">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06167B63" w:rsidR="00C81150" w:rsidRPr="002101E6" w:rsidRDefault="00C81150" w:rsidP="004F2C48">
      <w:pPr>
        <w:numPr>
          <w:ilvl w:val="0"/>
          <w:numId w:val="5"/>
        </w:numPr>
      </w:pPr>
      <w:r w:rsidRPr="002101E6">
        <w:t xml:space="preserve">Účtovná závierka za rok </w:t>
      </w:r>
      <w:r w:rsidR="00036007" w:rsidRPr="002101E6">
        <w:t>20</w:t>
      </w:r>
      <w:r w:rsidR="008919DD">
        <w:t>2</w:t>
      </w:r>
      <w:r w:rsidR="00815E51">
        <w:t>4</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AD3F3B">
      <w:pPr>
        <w:numPr>
          <w:ilvl w:val="0"/>
          <w:numId w:val="5"/>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BA4187">
      <w:bookmarkStart w:id="5"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48F7E655"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41AED616" w:rsidR="00BA4187" w:rsidRPr="00DC688F"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DC688F">
        <w:rPr>
          <w:snapToGrid w:val="0"/>
          <w:lang w:eastAsia="sk-SK"/>
        </w:rPr>
        <w:t xml:space="preserve">metóda </w:t>
      </w:r>
      <w:r w:rsidRPr="00AD3F3B">
        <w:t>FIFO</w:t>
      </w:r>
      <w:r w:rsidRPr="00DC688F">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6B57E8A0" w:rsidR="00BA4187" w:rsidRDefault="00BA4187" w:rsidP="004F2C48">
      <w:pPr>
        <w:numPr>
          <w:ilvl w:val="0"/>
          <w:numId w:val="15"/>
        </w:numPr>
        <w:rPr>
          <w:snapToGrid w:val="0"/>
          <w:lang w:eastAsia="sk-SK"/>
        </w:rPr>
      </w:pPr>
      <w:r w:rsidRPr="00DC688F">
        <w:rPr>
          <w:snapToGrid w:val="0"/>
          <w:lang w:eastAsia="sk-SK"/>
        </w:rPr>
        <w:t xml:space="preserve">Nakupovaný tovar – obstarávacou cenou. Pri úbytku rovnakého druhu zásob sa používa metóda </w:t>
      </w:r>
      <w:r w:rsidRPr="00AD3F3B">
        <w:t>FIFO</w:t>
      </w:r>
      <w:r w:rsidRPr="00DC688F">
        <w:rPr>
          <w:snapToGrid w:val="0"/>
          <w:lang w:eastAsia="sk-SK"/>
        </w:rPr>
        <w:t xml:space="preserve">. </w:t>
      </w:r>
      <w:r>
        <w:rPr>
          <w:snapToGrid w:val="0"/>
          <w:lang w:eastAsia="sk-SK"/>
        </w:rPr>
        <w:t>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4E042640" w14:textId="77777777" w:rsidR="00BA4187" w:rsidRDefault="00BA4187" w:rsidP="004F2C48">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Default="00BA4187" w:rsidP="00BA4187">
      <w:pPr>
        <w:ind w:left="539"/>
      </w:pPr>
    </w:p>
    <w:p w14:paraId="7044DE6F" w14:textId="77777777" w:rsidR="00BA4187" w:rsidRDefault="00BA4187" w:rsidP="00BA4187">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Default="00BA4187" w:rsidP="00BA4187">
      <w:pPr>
        <w:ind w:left="539"/>
      </w:pPr>
    </w:p>
    <w:p w14:paraId="77A4BA58" w14:textId="77777777" w:rsidR="00BA4187" w:rsidRDefault="00BA4187" w:rsidP="00BA4187">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Default="00BA4187" w:rsidP="00BA4187">
      <w:pPr>
        <w:ind w:left="539"/>
      </w:pPr>
    </w:p>
    <w:p w14:paraId="2BCBF362" w14:textId="77777777" w:rsidR="00BA4187" w:rsidRDefault="00BA4187" w:rsidP="00BA4187">
      <w:pPr>
        <w:ind w:left="539"/>
      </w:pPr>
      <w:r>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Default="00BA4187" w:rsidP="00BA4187">
      <w:pPr>
        <w:ind w:left="539"/>
      </w:pPr>
    </w:p>
    <w:p w14:paraId="4B5103FE" w14:textId="77777777" w:rsidR="00BA4187" w:rsidRDefault="00BA4187" w:rsidP="00BA4187">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lastRenderedPageBreak/>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26842BC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B765A09" w14:textId="77777777" w:rsidR="00BA4187" w:rsidRDefault="00BA4187" w:rsidP="004F2C48">
      <w:pPr>
        <w:numPr>
          <w:ilvl w:val="0"/>
          <w:numId w:val="13"/>
        </w:numPr>
      </w:pPr>
      <w:bookmarkStart w:id="6" w:name="_Ref150575442"/>
      <w:r>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6"/>
      <w:r>
        <w:t xml:space="preserve"> Nakúpené emisné kvóty sú oceňované v obstarávacej cene.</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2DFC3E29"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37902944" w:rsidR="007E2CF3" w:rsidRDefault="007E2CF3">
      <w:pPr>
        <w:jc w:val="left"/>
        <w:rPr>
          <w:rFonts w:cs="Arial"/>
          <w:b/>
          <w:bCs/>
          <w:iCs/>
          <w:szCs w:val="28"/>
        </w:rPr>
      </w:pPr>
    </w:p>
    <w:p w14:paraId="0196F4E9" w14:textId="1C99506F" w:rsidR="00C81150" w:rsidRPr="00AD3F3B" w:rsidRDefault="00C81150" w:rsidP="00AD3F3B">
      <w:pPr>
        <w:pStyle w:val="Nadpis2"/>
        <w:numPr>
          <w:ilvl w:val="0"/>
          <w:numId w:val="5"/>
        </w:numPr>
        <w:rPr>
          <w:b w:val="0"/>
        </w:rPr>
      </w:pPr>
      <w:r w:rsidRPr="00AD3F3B">
        <w:rPr>
          <w:b w:val="0"/>
        </w:rPr>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7" w:name="_Ref150575467"/>
      <w:r w:rsidRPr="002101E6">
        <w:t>Predpokladané riziká, straty a zníženia hodnoty, ktoré sa týkajú majetku a záväzkov, sa vyjadrujú prostredníctvom rezerv, opravných položiek a odpisov.</w:t>
      </w:r>
      <w:bookmarkEnd w:id="7"/>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87A5DC0" w14:textId="77777777" w:rsidR="004F2C48" w:rsidRPr="00AD3F3B" w:rsidRDefault="004F2C48" w:rsidP="004F2C48">
      <w:pPr>
        <w:numPr>
          <w:ilvl w:val="1"/>
          <w:numId w:val="6"/>
        </w:numPr>
        <w:tabs>
          <w:tab w:val="clear" w:pos="1440"/>
        </w:tabs>
        <w:ind w:left="1276"/>
        <w:rPr>
          <w:snapToGrid w:val="0"/>
          <w:lang w:eastAsia="sk-SK"/>
        </w:rPr>
      </w:pPr>
      <w:r w:rsidRPr="00AD3F3B">
        <w:rPr>
          <w:snapToGrid w:val="0"/>
          <w:lang w:eastAsia="sk-SK"/>
        </w:rPr>
        <w:t>k pohľadávkam po lehote splatnosti nad 360 dní 100 %, nad 180 dní 70 %, z ostatných pohľadávok po lehote splatnosti 5 %.</w:t>
      </w:r>
    </w:p>
    <w:p w14:paraId="027BBE92" w14:textId="77777777" w:rsidR="00C81150" w:rsidRPr="002101E6" w:rsidRDefault="00C81150"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1ADB3AE6" w14:textId="0B4DD7F2"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676F3FF3" w14:textId="77777777" w:rsidR="00C81150" w:rsidRPr="002101E6" w:rsidRDefault="00C81150" w:rsidP="00C81150"/>
    <w:p w14:paraId="31F54889" w14:textId="7A02AEEA" w:rsidR="00C81150" w:rsidRDefault="00C81150" w:rsidP="004F2C48">
      <w:pPr>
        <w:numPr>
          <w:ilvl w:val="0"/>
          <w:numId w:val="8"/>
        </w:numPr>
      </w:pPr>
      <w:r w:rsidRPr="002101E6">
        <w:t xml:space="preserve">Deriváty sa oceňujú </w:t>
      </w:r>
      <w:r w:rsidR="009E3F8A">
        <w:t>reálnou hodnotou</w:t>
      </w:r>
      <w:r w:rsidRPr="002101E6">
        <w:t>.</w:t>
      </w:r>
    </w:p>
    <w:p w14:paraId="42F0B67B" w14:textId="77777777" w:rsidR="00DC688F" w:rsidRPr="002101E6" w:rsidRDefault="00DC688F" w:rsidP="00AD3F3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9" w:name="RANGE!B9:E18"/>
            <w:r w:rsidRPr="002101E6">
              <w:rPr>
                <w:rFonts w:cs="Arial"/>
                <w:b/>
                <w:bCs/>
                <w:i/>
                <w:iCs/>
                <w:sz w:val="15"/>
                <w:szCs w:val="15"/>
                <w:lang w:eastAsia="sk-SK"/>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E78F5F6" w:rsidR="00826D27" w:rsidRPr="002101E6" w:rsidRDefault="00826D27" w:rsidP="00815E51">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815E51">
              <w:rPr>
                <w:b/>
                <w:i/>
                <w:sz w:val="15"/>
                <w:szCs w:val="15"/>
              </w:rPr>
              <w:t>4</w:t>
            </w:r>
          </w:p>
        </w:tc>
        <w:tc>
          <w:tcPr>
            <w:tcW w:w="716" w:type="pct"/>
            <w:tcBorders>
              <w:top w:val="single" w:sz="8" w:space="0" w:color="auto"/>
              <w:left w:val="nil"/>
              <w:bottom w:val="nil"/>
              <w:right w:val="nil"/>
            </w:tcBorders>
            <w:shd w:val="clear" w:color="auto" w:fill="auto"/>
            <w:hideMark/>
          </w:tcPr>
          <w:p w14:paraId="01A99E19" w14:textId="230D9095" w:rsidR="00826D27" w:rsidRPr="002101E6" w:rsidRDefault="00826D27" w:rsidP="00815E51">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815E51">
              <w:rPr>
                <w:b/>
                <w:i/>
                <w:sz w:val="15"/>
                <w:szCs w:val="15"/>
              </w:rPr>
              <w:t>3</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B5A646E" w:rsidR="009629A8" w:rsidRPr="002101E6" w:rsidRDefault="00815E51" w:rsidP="00524401">
            <w:pPr>
              <w:jc w:val="right"/>
              <w:rPr>
                <w:rFonts w:cs="Arial"/>
                <w:sz w:val="15"/>
                <w:szCs w:val="15"/>
                <w:lang w:eastAsia="sk-SK"/>
              </w:rPr>
            </w:pPr>
            <w:r w:rsidRPr="00815E51">
              <w:rPr>
                <w:rFonts w:cs="Arial"/>
                <w:sz w:val="15"/>
                <w:szCs w:val="15"/>
                <w:lang w:eastAsia="sk-SK"/>
              </w:rPr>
              <w:t>7</w:t>
            </w:r>
            <w:r>
              <w:rPr>
                <w:rFonts w:cs="Arial"/>
                <w:sz w:val="15"/>
                <w:szCs w:val="15"/>
                <w:lang w:eastAsia="sk-SK"/>
              </w:rPr>
              <w:t> </w:t>
            </w:r>
            <w:r w:rsidRPr="00815E51">
              <w:rPr>
                <w:rFonts w:cs="Arial"/>
                <w:sz w:val="15"/>
                <w:szCs w:val="15"/>
                <w:lang w:eastAsia="sk-SK"/>
              </w:rPr>
              <w:t>773</w:t>
            </w:r>
            <w:r>
              <w:rPr>
                <w:rFonts w:cs="Arial"/>
                <w:sz w:val="15"/>
                <w:szCs w:val="15"/>
                <w:lang w:eastAsia="sk-SK"/>
              </w:rPr>
              <w:t xml:space="preserve"> </w:t>
            </w:r>
            <w:r w:rsidRPr="00815E51">
              <w:rPr>
                <w:rFonts w:cs="Arial"/>
                <w:sz w:val="15"/>
                <w:szCs w:val="15"/>
                <w:lang w:eastAsia="sk-SK"/>
              </w:rPr>
              <w:t>679</w:t>
            </w:r>
          </w:p>
        </w:tc>
        <w:tc>
          <w:tcPr>
            <w:tcW w:w="716" w:type="pct"/>
            <w:tcBorders>
              <w:top w:val="nil"/>
              <w:left w:val="nil"/>
              <w:bottom w:val="nil"/>
              <w:right w:val="nil"/>
            </w:tcBorders>
            <w:shd w:val="clear" w:color="auto" w:fill="auto"/>
            <w:vAlign w:val="bottom"/>
            <w:hideMark/>
          </w:tcPr>
          <w:p w14:paraId="153B1BF5" w14:textId="32F40ACF" w:rsidR="009629A8" w:rsidRPr="002101E6" w:rsidRDefault="00815E51" w:rsidP="00524401">
            <w:pPr>
              <w:jc w:val="right"/>
              <w:rPr>
                <w:rFonts w:cs="Arial"/>
                <w:sz w:val="15"/>
                <w:szCs w:val="15"/>
                <w:lang w:eastAsia="sk-SK"/>
              </w:rPr>
            </w:pPr>
            <w:r w:rsidRPr="00351D59">
              <w:rPr>
                <w:rFonts w:cs="Arial"/>
                <w:sz w:val="15"/>
                <w:szCs w:val="15"/>
                <w:lang w:eastAsia="sk-SK"/>
              </w:rPr>
              <w:t>8</w:t>
            </w:r>
            <w:r>
              <w:rPr>
                <w:rFonts w:cs="Arial"/>
                <w:sz w:val="15"/>
                <w:szCs w:val="15"/>
                <w:lang w:eastAsia="sk-SK"/>
              </w:rPr>
              <w:t> </w:t>
            </w:r>
            <w:r w:rsidRPr="00351D59">
              <w:rPr>
                <w:rFonts w:cs="Arial"/>
                <w:sz w:val="15"/>
                <w:szCs w:val="15"/>
                <w:lang w:eastAsia="sk-SK"/>
              </w:rPr>
              <w:t>355</w:t>
            </w:r>
            <w:r>
              <w:rPr>
                <w:rFonts w:cs="Arial"/>
                <w:sz w:val="15"/>
                <w:szCs w:val="15"/>
                <w:lang w:eastAsia="sk-SK"/>
              </w:rPr>
              <w:t xml:space="preserve"> </w:t>
            </w:r>
            <w:r w:rsidRPr="00351D59">
              <w:rPr>
                <w:rFonts w:cs="Arial"/>
                <w:sz w:val="15"/>
                <w:szCs w:val="15"/>
                <w:lang w:eastAsia="sk-SK"/>
              </w:rPr>
              <w:t>885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034CEEF" w:rsidR="009629A8" w:rsidRPr="008919DD" w:rsidRDefault="00815E51" w:rsidP="00815E51">
            <w:pPr>
              <w:jc w:val="right"/>
              <w:rPr>
                <w:rFonts w:cs="Arial"/>
                <w:b/>
                <w:bCs/>
                <w:sz w:val="15"/>
                <w:szCs w:val="15"/>
                <w:lang w:eastAsia="sk-SK"/>
              </w:rPr>
            </w:pPr>
            <w:r>
              <w:rPr>
                <w:rFonts w:cs="Arial"/>
                <w:b/>
                <w:sz w:val="15"/>
                <w:szCs w:val="15"/>
                <w:lang w:eastAsia="sk-SK"/>
              </w:rPr>
              <w:t>7</w:t>
            </w:r>
            <w:r w:rsidR="008919DD" w:rsidRPr="008919DD">
              <w:rPr>
                <w:rFonts w:cs="Arial"/>
                <w:b/>
                <w:sz w:val="15"/>
                <w:szCs w:val="15"/>
                <w:lang w:eastAsia="sk-SK"/>
              </w:rPr>
              <w:t> </w:t>
            </w:r>
            <w:r>
              <w:rPr>
                <w:rFonts w:cs="Arial"/>
                <w:b/>
                <w:sz w:val="15"/>
                <w:szCs w:val="15"/>
                <w:lang w:eastAsia="sk-SK"/>
              </w:rPr>
              <w:t>77</w:t>
            </w:r>
            <w:r w:rsidR="00351D59">
              <w:rPr>
                <w:rFonts w:cs="Arial"/>
                <w:b/>
                <w:sz w:val="15"/>
                <w:szCs w:val="15"/>
                <w:lang w:eastAsia="sk-SK"/>
              </w:rPr>
              <w:t>3</w:t>
            </w:r>
            <w:r w:rsidR="008919DD" w:rsidRPr="008919DD">
              <w:rPr>
                <w:rFonts w:cs="Arial"/>
                <w:b/>
                <w:sz w:val="15"/>
                <w:szCs w:val="15"/>
                <w:lang w:eastAsia="sk-SK"/>
              </w:rPr>
              <w:t xml:space="preserve"> </w:t>
            </w:r>
            <w:r>
              <w:rPr>
                <w:rFonts w:cs="Arial"/>
                <w:b/>
                <w:sz w:val="15"/>
                <w:szCs w:val="15"/>
                <w:lang w:eastAsia="sk-SK"/>
              </w:rPr>
              <w:t>679</w:t>
            </w:r>
          </w:p>
        </w:tc>
        <w:tc>
          <w:tcPr>
            <w:tcW w:w="716" w:type="pct"/>
            <w:tcBorders>
              <w:top w:val="nil"/>
              <w:left w:val="nil"/>
              <w:bottom w:val="single" w:sz="8" w:space="0" w:color="auto"/>
              <w:right w:val="nil"/>
            </w:tcBorders>
            <w:shd w:val="clear" w:color="auto" w:fill="auto"/>
            <w:vAlign w:val="center"/>
            <w:hideMark/>
          </w:tcPr>
          <w:p w14:paraId="4B55D0DE" w14:textId="515426A3" w:rsidR="009629A8" w:rsidRPr="008919DD" w:rsidRDefault="00815E51" w:rsidP="00524401">
            <w:pPr>
              <w:jc w:val="right"/>
              <w:rPr>
                <w:rFonts w:cs="Arial"/>
                <w:b/>
                <w:bCs/>
                <w:sz w:val="15"/>
                <w:szCs w:val="15"/>
                <w:lang w:eastAsia="sk-SK"/>
              </w:rPr>
            </w:pPr>
            <w:r>
              <w:rPr>
                <w:rFonts w:cs="Arial"/>
                <w:b/>
                <w:sz w:val="15"/>
                <w:szCs w:val="15"/>
                <w:lang w:eastAsia="sk-SK"/>
              </w:rPr>
              <w:t>8</w:t>
            </w:r>
            <w:r w:rsidRPr="008919DD">
              <w:rPr>
                <w:rFonts w:cs="Arial"/>
                <w:b/>
                <w:sz w:val="15"/>
                <w:szCs w:val="15"/>
                <w:lang w:eastAsia="sk-SK"/>
              </w:rPr>
              <w:t> </w:t>
            </w:r>
            <w:r>
              <w:rPr>
                <w:rFonts w:cs="Arial"/>
                <w:b/>
                <w:sz w:val="15"/>
                <w:szCs w:val="15"/>
                <w:lang w:eastAsia="sk-SK"/>
              </w:rPr>
              <w:t>355</w:t>
            </w:r>
            <w:r w:rsidRPr="008919DD">
              <w:rPr>
                <w:rFonts w:cs="Arial"/>
                <w:b/>
                <w:sz w:val="15"/>
                <w:szCs w:val="15"/>
                <w:lang w:eastAsia="sk-SK"/>
              </w:rPr>
              <w:t xml:space="preserve"> </w:t>
            </w:r>
            <w:r>
              <w:rPr>
                <w:rFonts w:cs="Arial"/>
                <w:b/>
                <w:sz w:val="15"/>
                <w:szCs w:val="15"/>
                <w:lang w:eastAsia="sk-SK"/>
              </w:rPr>
              <w:t>885</w:t>
            </w:r>
          </w:p>
        </w:tc>
      </w:tr>
    </w:tbl>
    <w:p w14:paraId="068F28B4" w14:textId="77777777" w:rsidR="00E11848" w:rsidRPr="002101E6" w:rsidRDefault="00E11848" w:rsidP="008711DF"/>
    <w:bookmarkEnd w:id="8"/>
    <w:p w14:paraId="46316E9D" w14:textId="77777777" w:rsidR="000B7F83" w:rsidRDefault="000B7F83">
      <w:pPr>
        <w:rPr>
          <w:i/>
          <w:snapToGrid w:val="0"/>
          <w:color w:val="FF0000"/>
        </w:rPr>
      </w:pPr>
    </w:p>
    <w:p w14:paraId="6FBABC0D" w14:textId="77777777" w:rsidR="006F6823" w:rsidRPr="002101E6" w:rsidRDefault="006F6823" w:rsidP="002F78A4">
      <w:pPr>
        <w:rPr>
          <w:bCs/>
        </w:rPr>
      </w:pPr>
      <w:bookmarkStart w:id="10" w:name="T_items_hedged_by_derivatives"/>
    </w:p>
    <w:bookmarkEnd w:id="10"/>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11" w:name="T_contingent_assets"/>
    </w:p>
    <w:p w14:paraId="4F75A665" w14:textId="77777777" w:rsidR="00864AEB" w:rsidRPr="002101E6" w:rsidRDefault="00864AEB" w:rsidP="009F5D65">
      <w:pPr>
        <w:pStyle w:val="Nadpis2"/>
      </w:pPr>
      <w:bookmarkStart w:id="12" w:name="T_related_parties_2"/>
      <w:bookmarkEnd w:id="11"/>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25224CDC" w:rsidR="00243056" w:rsidRPr="002101E6" w:rsidRDefault="00243056" w:rsidP="00815E51">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815E51">
              <w:rPr>
                <w:b/>
                <w:i/>
                <w:sz w:val="15"/>
                <w:szCs w:val="15"/>
              </w:rPr>
              <w:t>4</w:t>
            </w:r>
          </w:p>
        </w:tc>
        <w:tc>
          <w:tcPr>
            <w:tcW w:w="727" w:type="pct"/>
            <w:tcBorders>
              <w:top w:val="single" w:sz="8" w:space="0" w:color="auto"/>
              <w:left w:val="nil"/>
              <w:bottom w:val="nil"/>
              <w:right w:val="nil"/>
            </w:tcBorders>
            <w:shd w:val="clear" w:color="auto" w:fill="auto"/>
            <w:hideMark/>
          </w:tcPr>
          <w:p w14:paraId="3C6E1842" w14:textId="71C85295" w:rsidR="00243056" w:rsidRPr="002101E6" w:rsidRDefault="00243056" w:rsidP="00815E51">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815E51">
              <w:rPr>
                <w:b/>
                <w:i/>
                <w:sz w:val="15"/>
                <w:szCs w:val="15"/>
              </w:rPr>
              <w:t>3</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6496210F" w:rsidR="00243056" w:rsidRPr="002101E6" w:rsidRDefault="002519AF" w:rsidP="00351D59">
            <w:pPr>
              <w:jc w:val="right"/>
              <w:rPr>
                <w:rFonts w:cs="Arial"/>
                <w:sz w:val="15"/>
                <w:szCs w:val="15"/>
                <w:lang w:eastAsia="sk-SK"/>
              </w:rPr>
            </w:pPr>
            <w:r w:rsidRPr="00AD3F3B">
              <w:rPr>
                <w:rFonts w:cs="Arial"/>
                <w:sz w:val="15"/>
                <w:szCs w:val="15"/>
                <w:lang w:eastAsia="sk-SK"/>
              </w:rPr>
              <w:t>1</w:t>
            </w:r>
            <w:r w:rsidR="00351D59">
              <w:rPr>
                <w:rFonts w:cs="Arial"/>
                <w:sz w:val="15"/>
                <w:szCs w:val="15"/>
                <w:lang w:eastAsia="sk-SK"/>
              </w:rPr>
              <w:t>6</w:t>
            </w:r>
            <w:r w:rsidRPr="00AD3F3B">
              <w:rPr>
                <w:rFonts w:cs="Arial"/>
                <w:sz w:val="15"/>
                <w:szCs w:val="15"/>
                <w:lang w:eastAsia="sk-SK"/>
              </w:rPr>
              <w:t xml:space="preserve"> </w:t>
            </w:r>
            <w:r w:rsidR="00351D59">
              <w:rPr>
                <w:rFonts w:cs="Arial"/>
                <w:sz w:val="15"/>
                <w:szCs w:val="15"/>
                <w:lang w:eastAsia="sk-SK"/>
              </w:rPr>
              <w:t>849</w:t>
            </w:r>
            <w:r w:rsidRPr="00AD3F3B">
              <w:rPr>
                <w:rFonts w:cs="Arial"/>
                <w:sz w:val="15"/>
                <w:szCs w:val="15"/>
                <w:lang w:eastAsia="sk-SK"/>
              </w:rPr>
              <w:t xml:space="preserve"> </w:t>
            </w:r>
            <w:r w:rsidR="00351D59">
              <w:rPr>
                <w:rFonts w:cs="Arial"/>
                <w:sz w:val="15"/>
                <w:szCs w:val="15"/>
                <w:lang w:eastAsia="sk-SK"/>
              </w:rPr>
              <w:t>653</w:t>
            </w:r>
          </w:p>
        </w:tc>
        <w:tc>
          <w:tcPr>
            <w:tcW w:w="727" w:type="pct"/>
            <w:tcBorders>
              <w:top w:val="nil"/>
              <w:left w:val="nil"/>
              <w:bottom w:val="single" w:sz="8" w:space="0" w:color="auto"/>
              <w:right w:val="nil"/>
            </w:tcBorders>
            <w:shd w:val="clear" w:color="auto" w:fill="auto"/>
            <w:vAlign w:val="bottom"/>
            <w:hideMark/>
          </w:tcPr>
          <w:p w14:paraId="0D14A589" w14:textId="6DE30573" w:rsidR="00243056" w:rsidRPr="002101E6" w:rsidRDefault="00815E51" w:rsidP="00351D59">
            <w:pPr>
              <w:jc w:val="right"/>
              <w:rPr>
                <w:rFonts w:cs="Arial"/>
                <w:sz w:val="15"/>
                <w:szCs w:val="15"/>
                <w:lang w:eastAsia="sk-SK"/>
              </w:rPr>
            </w:pPr>
            <w:r w:rsidRPr="00AD3F3B">
              <w:rPr>
                <w:rFonts w:cs="Arial"/>
                <w:sz w:val="15"/>
                <w:szCs w:val="15"/>
                <w:lang w:eastAsia="sk-SK"/>
              </w:rPr>
              <w:t>1</w:t>
            </w:r>
            <w:r>
              <w:rPr>
                <w:rFonts w:cs="Arial"/>
                <w:sz w:val="15"/>
                <w:szCs w:val="15"/>
                <w:lang w:eastAsia="sk-SK"/>
              </w:rPr>
              <w:t>6</w:t>
            </w:r>
            <w:r w:rsidRPr="00AD3F3B">
              <w:rPr>
                <w:rFonts w:cs="Arial"/>
                <w:sz w:val="15"/>
                <w:szCs w:val="15"/>
                <w:lang w:eastAsia="sk-SK"/>
              </w:rPr>
              <w:t xml:space="preserve"> </w:t>
            </w:r>
            <w:r>
              <w:rPr>
                <w:rFonts w:cs="Arial"/>
                <w:sz w:val="15"/>
                <w:szCs w:val="15"/>
                <w:lang w:eastAsia="sk-SK"/>
              </w:rPr>
              <w:t>849</w:t>
            </w:r>
            <w:r w:rsidRPr="00AD3F3B">
              <w:rPr>
                <w:rFonts w:cs="Arial"/>
                <w:sz w:val="15"/>
                <w:szCs w:val="15"/>
                <w:lang w:eastAsia="sk-SK"/>
              </w:rPr>
              <w:t xml:space="preserve"> </w:t>
            </w:r>
            <w:r>
              <w:rPr>
                <w:rFonts w:cs="Arial"/>
                <w:sz w:val="15"/>
                <w:szCs w:val="15"/>
                <w:lang w:eastAsia="sk-SK"/>
              </w:rPr>
              <w:t>653</w:t>
            </w:r>
          </w:p>
        </w:tc>
      </w:tr>
    </w:tbl>
    <w:p w14:paraId="00D1F701" w14:textId="77777777" w:rsidR="00243056" w:rsidRPr="002101E6" w:rsidRDefault="00243056" w:rsidP="00243056">
      <w:pPr>
        <w:rPr>
          <w:snapToGrid w:val="0"/>
          <w:color w:val="000000"/>
          <w:lang w:eastAsia="sk-SK"/>
        </w:rPr>
      </w:pPr>
    </w:p>
    <w:bookmarkEnd w:id="12"/>
    <w:p w14:paraId="7E0E5666" w14:textId="602B2A90" w:rsidR="008A60C8" w:rsidRDefault="008A60C8">
      <w:pPr>
        <w:jc w:val="left"/>
        <w:rPr>
          <w:rFonts w:cs="Arial"/>
          <w:b/>
          <w:bCs/>
          <w:i/>
          <w:caps/>
          <w:color w:val="FF0000"/>
          <w:kern w:val="32"/>
          <w:sz w:val="18"/>
          <w:szCs w:val="32"/>
          <w:u w:val="single"/>
        </w:rPr>
      </w:pPr>
    </w:p>
    <w:p w14:paraId="1F29F040" w14:textId="77777777" w:rsidR="00E01922" w:rsidRDefault="00E0192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0F194859" w:rsidR="001E2635" w:rsidRPr="002101E6" w:rsidRDefault="001E2635" w:rsidP="001E2635">
      <w:pPr>
        <w:rPr>
          <w:snapToGrid w:val="0"/>
          <w:lang w:eastAsia="sk-SK"/>
        </w:rPr>
      </w:pPr>
      <w:r w:rsidRPr="002101E6">
        <w:rPr>
          <w:snapToGrid w:val="0"/>
          <w:lang w:eastAsia="sk-SK"/>
        </w:rPr>
        <w:t xml:space="preserve">Po 31. decembri </w:t>
      </w:r>
      <w:r w:rsidR="008919DD">
        <w:rPr>
          <w:snapToGrid w:val="0"/>
          <w:lang w:eastAsia="sk-SK"/>
        </w:rPr>
        <w:t>202</w:t>
      </w:r>
      <w:r w:rsidR="00815E51">
        <w:rPr>
          <w:snapToGrid w:val="0"/>
          <w:lang w:eastAsia="sk-SK"/>
        </w:rPr>
        <w:t>4</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Default="001E2635" w:rsidP="0012668B">
      <w:pPr>
        <w:rPr>
          <w:snapToGrid w:val="0"/>
          <w:lang w:eastAsia="sk-SK"/>
        </w:rPr>
      </w:pPr>
    </w:p>
    <w:p w14:paraId="27C91A56" w14:textId="77777777" w:rsidR="008919DD" w:rsidRPr="002101E6" w:rsidRDefault="008919DD" w:rsidP="0012668B">
      <w:pPr>
        <w:rPr>
          <w:snapToGrid w:val="0"/>
          <w:lang w:eastAsia="sk-SK"/>
        </w:rPr>
      </w:pPr>
    </w:p>
    <w:sectPr w:rsidR="008919DD"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78A6DE" w14:textId="77777777" w:rsidR="00013106" w:rsidRDefault="00013106">
      <w:r>
        <w:separator/>
      </w:r>
    </w:p>
  </w:endnote>
  <w:endnote w:type="continuationSeparator" w:id="0">
    <w:p w14:paraId="4BE5D66B" w14:textId="77777777" w:rsidR="00013106" w:rsidRDefault="00013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26E17FFC" w:rsidR="00DC688F" w:rsidRDefault="00DC688F" w:rsidP="002101E6">
        <w:pPr>
          <w:pStyle w:val="Pta"/>
          <w:pBdr>
            <w:top w:val="single" w:sz="4" w:space="1" w:color="auto"/>
          </w:pBdr>
          <w:jc w:val="right"/>
        </w:pPr>
        <w:r>
          <w:fldChar w:fldCharType="begin"/>
        </w:r>
        <w:r>
          <w:instrText xml:space="preserve"> PAGE   \* MERGEFORMAT </w:instrText>
        </w:r>
        <w:r>
          <w:fldChar w:fldCharType="separate"/>
        </w:r>
        <w:r w:rsidR="00815E51">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89CC93" w14:textId="77777777" w:rsidR="00013106" w:rsidRDefault="00013106">
      <w:r>
        <w:separator/>
      </w:r>
    </w:p>
  </w:footnote>
  <w:footnote w:type="continuationSeparator" w:id="0">
    <w:p w14:paraId="2CA917FD" w14:textId="77777777" w:rsidR="00013106" w:rsidRDefault="000131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5FA92" w14:textId="6A47ACFA" w:rsidR="00DC688F" w:rsidRDefault="00DC688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EB675F">
      <w:t>47521643</w:t>
    </w:r>
    <w:r>
      <w:tab/>
      <w:t xml:space="preserve">DIČ: </w:t>
    </w:r>
    <w:r w:rsidRPr="00EB675F">
      <w:t>2023963843</w:t>
    </w:r>
  </w:p>
  <w:p w14:paraId="50EA6457" w14:textId="77777777" w:rsidR="00DC688F" w:rsidRDefault="00DC688F" w:rsidP="00C81150">
    <w:pPr>
      <w:pStyle w:val="Hlavika"/>
    </w:pPr>
    <w:bookmarkStart w:id="13" w:name="Business_name"/>
    <w:bookmarkEnd w:id="13"/>
  </w:p>
  <w:p w14:paraId="4B184B60" w14:textId="77777777" w:rsidR="00DC688F" w:rsidRDefault="00DC688F" w:rsidP="00C81150">
    <w:pPr>
      <w:pStyle w:val="Hlavika"/>
    </w:pPr>
    <w:r>
      <w:t>Poznámky individuálnej účtovnej závierky</w:t>
    </w:r>
  </w:p>
  <w:p w14:paraId="7E107FAF" w14:textId="2CE93C94" w:rsidR="00DC688F" w:rsidRDefault="00DC688F" w:rsidP="00C81150">
    <w:pPr>
      <w:pStyle w:val="Hlavika"/>
    </w:pPr>
    <w:r>
      <w:t>Zostavenej k 31. decembru 20</w:t>
    </w:r>
    <w:r w:rsidR="008919DD">
      <w:t>2</w:t>
    </w:r>
    <w:r w:rsidR="00815E51">
      <w:t>4</w:t>
    </w:r>
  </w:p>
  <w:p w14:paraId="59FF464C" w14:textId="77777777" w:rsidR="00DC688F" w:rsidRDefault="00DC688F" w:rsidP="00C81150">
    <w:pPr>
      <w:pStyle w:val="Hlavika"/>
      <w:pBdr>
        <w:bottom w:val="single" w:sz="4" w:space="1" w:color="auto"/>
      </w:pBdr>
    </w:pPr>
    <w:r>
      <w:t>(údaje v tabuľkách sú uvedené v celých eurách, ak nie je uvedené inak)</w:t>
    </w:r>
  </w:p>
  <w:p w14:paraId="3138B6D7" w14:textId="77777777" w:rsidR="00DC688F" w:rsidRDefault="00DC688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4F085A9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E848B2"/>
    <w:multiLevelType w:val="hybridMultilevel"/>
    <w:tmpl w:val="47F2A062"/>
    <w:lvl w:ilvl="0" w:tplc="DE7E40D2">
      <w:start w:val="10"/>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5">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9686D7C"/>
    <w:multiLevelType w:val="multilevel"/>
    <w:tmpl w:val="7C041714"/>
    <w:lvl w:ilvl="0">
      <w:start w:val="1"/>
      <w:numFmt w:val="upperRoman"/>
      <w:pStyle w:val="Nadpis1"/>
      <w:lvlText w:val="%1."/>
      <w:lvlJc w:val="left"/>
      <w:pPr>
        <w:tabs>
          <w:tab w:val="num" w:pos="1815"/>
        </w:tabs>
        <w:ind w:left="1815"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3516"/>
        </w:tabs>
        <w:ind w:left="351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10"/>
  </w:num>
  <w:num w:numId="3">
    <w:abstractNumId w:val="17"/>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0"/>
  </w:num>
  <w:num w:numId="22">
    <w:abstractNumId w:val="14"/>
  </w:num>
  <w:num w:numId="23">
    <w:abstractNumId w:val="15"/>
  </w:num>
  <w:num w:numId="24">
    <w:abstractNumId w:val="9"/>
  </w:num>
  <w:num w:numId="25">
    <w:abstractNumId w:val="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uksiova, Nina">
    <w15:presenceInfo w15:providerId="AD" w15:userId="S-1-5-21-2094927150-201071529-617630493-1229903"/>
  </w15:person>
  <w15:person w15:author="Salkova-Stanley, Renata">
    <w15:presenceInfo w15:providerId="AD" w15:userId="S-1-5-21-2094927150-201071529-617630493-719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3106"/>
    <w:rsid w:val="000152FD"/>
    <w:rsid w:val="00025E11"/>
    <w:rsid w:val="0003505D"/>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202"/>
    <w:rsid w:val="000E123F"/>
    <w:rsid w:val="000E1EAB"/>
    <w:rsid w:val="000E4315"/>
    <w:rsid w:val="000F2546"/>
    <w:rsid w:val="000F3C33"/>
    <w:rsid w:val="000F3D4D"/>
    <w:rsid w:val="000F63F1"/>
    <w:rsid w:val="000F7FB8"/>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9AF"/>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1D59"/>
    <w:rsid w:val="00354434"/>
    <w:rsid w:val="00354E22"/>
    <w:rsid w:val="00363B4A"/>
    <w:rsid w:val="00366100"/>
    <w:rsid w:val="003661CA"/>
    <w:rsid w:val="0037364A"/>
    <w:rsid w:val="00375223"/>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52B1"/>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401"/>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08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5E51"/>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9DD"/>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3F3B"/>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88F"/>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92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75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8E3"/>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6C8"/>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2A27"/>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A670F3-6823-4D07-9EF6-510F43495DFE}">
  <ds:schemaRefs>
    <ds:schemaRef ds:uri="http://schemas.openxmlformats.org/officeDocument/2006/bibliography"/>
  </ds:schemaRefs>
</ds:datastoreItem>
</file>

<file path=customXml/itemProps2.xml><?xml version="1.0" encoding="utf-8"?>
<ds:datastoreItem xmlns:ds="http://schemas.openxmlformats.org/officeDocument/2006/customXml" ds:itemID="{C4B0C056-83F3-4CBC-BF57-E57867C50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5</Pages>
  <Words>2308</Words>
  <Characters>13161</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NTB</cp:lastModifiedBy>
  <cp:revision>4</cp:revision>
  <cp:lastPrinted>2015-01-15T10:02:00Z</cp:lastPrinted>
  <dcterms:created xsi:type="dcterms:W3CDTF">2023-07-18T14:11:00Z</dcterms:created>
  <dcterms:modified xsi:type="dcterms:W3CDTF">2025-03-12T16:06:00Z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