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Lanard , s.r.o.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sídlom: Severná 154/10 , 02901 Námestovo , IČO:46154981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zapísaná v obchodnom registri Okresného súdu Žilina  vo vložke č. 54630/L, oddiel Sro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Zápisnica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 zasadania valného zhromaždenia spoločnosti Lanard, s.r.o.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Termín konania: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.03.202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Miesto konania: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Námestovo.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6"/>
          <w:tab w:val="left" w:leader="none" w:pos="9216"/>
          <w:tab w:val="left" w:leader="none" w:pos="9936"/>
          <w:tab w:val="left" w:leader="none" w:pos="10656"/>
          <w:tab w:val="left" w:leader="none" w:pos="11376"/>
          <w:tab w:val="left" w:leader="none" w:pos="12096"/>
          <w:tab w:val="left" w:leader="none" w:pos="12816"/>
          <w:tab w:val="left" w:leader="none" w:pos="13536"/>
          <w:tab w:val="left" w:leader="none" w:pos="14256"/>
          <w:tab w:val="left" w:leader="none" w:pos="14976"/>
          <w:tab w:val="left" w:leader="none" w:pos="15981"/>
        </w:tabs>
        <w:spacing w:after="0" w:before="0" w:line="240" w:lineRule="auto"/>
        <w:ind w:left="2124" w:right="0" w:hanging="212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Prítomní spoločníci: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Galčík, bytom Severná 154/10, 029 01 Námestovo.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vklad do základného imania vo výške 5.000,-Eur a obchodný podiel vo výške 100%;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Rozhodnutie o voľbe orgánov valného zhromaždenia: predsedu a zapisovateľa;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Rozhodnutie o schválení účtovnej závierky za rok 202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Záver.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úvod rokovania privítal konateľ spoločnosti zúčastnených spoločníkov Následne pristúpili k prerokovávaniu jednotlivých bodov programu takto: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Rozhodnutie o voľbe orgánov valného zhromaždenia: predsedu a zapisovateľa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Galčík 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spoločníci konštatujú, že valné zhromaždenie bolo zvolané riadnym spôsobom v súlade so spoločenskou zmluvou a Obchodným zákonníkom.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program dnešného valného zhromaždenia bol prítomnými akceptovaný bez výhrad a návrhov na jeho zmenu, t.j. dnešné rokovanie bude prebiehať v zmysle oznámeného programu;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 vyššie uvedeným konštatovaniam neboli zo strany zúčastnených vznesené žiadne námietky.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Následne navrhol členov orgánov dnešného rokovania zvoliť takto: predseda: Ivan Galčík, zapisovateľ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Ivan Galčík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Nakoľko k predloženým kandidátom neboli žiadne pripomienky či protinávrhy, dal za predložený návrh hlasovať.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 návrh v celku hlasovalo: </w:t>
        <w:tab/>
        <w:t xml:space="preserve">100% hlasov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Proti návrhu: </w:t>
        <w:tab/>
        <w:tab/>
        <w:tab/>
        <w:t xml:space="preserve">0% hlasov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Zdržali sa: </w:t>
        <w:tab/>
        <w:tab/>
        <w:tab/>
        <w:t xml:space="preserve">0% hlasov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Skonštatovala, že bolo platne prijaté: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Uznesenie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Valné zhromaždenie volí orgány dnešného rokovania takto: predseda: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Galčík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zapisovateľ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Galčík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Schválenie účtovnej závierky za rok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rámci prerokovania tohto bodu programu navrhla predsedajúca valného zhromaždenia schváliť účtovnú závierku za obdobie od 01.01.202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31.12.202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spojení s  vyššie uvedenou zmenou sídla sa článok 3 bod 1 písm. a) spoločenskej zmluvy spoločnosti mení tak, že doterajšie znenie: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Nakoľko k predloženému návrhu neboli žiadne pripomienky či protinávrhy, dal za predložený návrh hlasovať takto: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 návrh v celku hlasovalo: </w:t>
        <w:tab/>
        <w:t xml:space="preserve">100% hlasov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Proti návrhu: </w:t>
        <w:tab/>
        <w:tab/>
        <w:tab/>
        <w:t xml:space="preserve">0% hlasov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Zdržali sa: </w:t>
        <w:tab/>
        <w:tab/>
        <w:tab/>
        <w:t xml:space="preserve">0% hlasov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Skonštatovala, že bolo platne prijaté: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Uznesenie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Valné zhromaždenie rozhodlo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schválení riadnej individuálnej účtovnej závierky Spoločnosti za účtovné obdobie od 01.01.202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31.12.202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ktorá sa skladá zo: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a/ mikroúčtovnej závierky za rok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zo stratou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2087,33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EUR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rozdelení zisku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za účtovné obdobie vo výške </w:t>
      </w:r>
      <w:r w:rsidDel="00000000" w:rsidR="00000000" w:rsidRPr="00000000">
        <w:rPr>
          <w:rFonts w:ascii="Arial" w:cs="Arial" w:eastAsia="Arial" w:hAnsi="Arial"/>
          <w:rtl w:val="0"/>
        </w:rPr>
        <w:t xml:space="preserve">0,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,- EUR  takto: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a/ rezervný fond Spoločnosti sa doplní do výšky 10% základného imania Spoločnosti, t.j. vo výške </w:t>
      </w:r>
      <w:r w:rsidDel="00000000" w:rsidR="00000000" w:rsidRPr="00000000">
        <w:rPr>
          <w:rFonts w:ascii="Arial" w:cs="Arial" w:eastAsia="Arial" w:hAnsi="Arial"/>
          <w:rtl w:val="0"/>
        </w:rPr>
        <w:t xml:space="preserve">0,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EUR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b/ zostávajúci zisk za účtovné obdobie vo výške </w:t>
      </w:r>
      <w:r w:rsidDel="00000000" w:rsidR="00000000" w:rsidRPr="00000000">
        <w:rPr>
          <w:rFonts w:ascii="Arial" w:cs="Arial" w:eastAsia="Arial" w:hAnsi="Arial"/>
          <w:rtl w:val="0"/>
        </w:rPr>
        <w:t xml:space="preserve">0,-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EUR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Príloha: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(1) súvaha Spoločnosti za účtovné obdobie;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(2) mikro účtovná závierka za účtovné obdobie;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(3) poznámky k účtovnej závierke za účtovné obdobie.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Záver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 Námestove, dňa </w:t>
      </w:r>
      <w:r w:rsidDel="00000000" w:rsidR="00000000" w:rsidRPr="00000000">
        <w:rPr>
          <w:rFonts w:ascii="Arial" w:cs="Arial" w:eastAsia="Arial" w:hAnsi="Arial"/>
          <w:rtl w:val="0"/>
        </w:rPr>
        <w:t xml:space="preserve">11.3.2025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Predseda: </w:t>
        <w:tab/>
        <w:tab/>
        <w:tab/>
        <w:tab/>
        <w:t xml:space="preserve">zapisovateľ: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Ivan Galčík</w:t>
        <w:tab/>
        <w:tab/>
        <w:tab/>
        <w:t xml:space="preserve">                    Ivan Galčík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LISTINA PRÍTOMNÝCH SPOLOČNÍKOV: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zasadnutí valného zhromaždenia Lanard , s.r.o.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sídlom: Severná 154/10 , 02901 Námestovo , IČO:46154981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zapísaná v obchodnom registri Okresného súdu Žilina  vo vložke č. 54630/L, oddiel Sro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Termín konania: </w:t>
      </w:r>
      <w:r w:rsidDel="00000000" w:rsidR="00000000" w:rsidRPr="00000000">
        <w:rPr>
          <w:rFonts w:ascii="Arial" w:cs="Arial" w:eastAsia="Arial" w:hAnsi="Arial"/>
          <w:rtl w:val="0"/>
        </w:rPr>
        <w:t xml:space="preserve">11.</w:t>
      </w:r>
      <w:r w:rsidDel="00000000" w:rsidR="00000000" w:rsidRPr="00000000">
        <w:rPr>
          <w:rFonts w:ascii="Arial" w:cs="Arial" w:eastAsia="Arial" w:hAnsi="Arial"/>
          <w:rtl w:val="0"/>
        </w:rPr>
        <w:t xml:space="preserve">.3.2025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Miesto konania: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Námestovo.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6"/>
          <w:tab w:val="left" w:leader="none" w:pos="9216"/>
          <w:tab w:val="left" w:leader="none" w:pos="9936"/>
          <w:tab w:val="left" w:leader="none" w:pos="10656"/>
          <w:tab w:val="left" w:leader="none" w:pos="11376"/>
          <w:tab w:val="left" w:leader="none" w:pos="12096"/>
          <w:tab w:val="left" w:leader="none" w:pos="12816"/>
          <w:tab w:val="left" w:leader="none" w:pos="13536"/>
          <w:tab w:val="left" w:leader="none" w:pos="14256"/>
          <w:tab w:val="left" w:leader="none" w:pos="14976"/>
          <w:tab w:val="left" w:leader="none" w:pos="15981"/>
        </w:tabs>
        <w:spacing w:after="0" w:before="0" w:line="240" w:lineRule="auto"/>
        <w:ind w:left="2124" w:right="0" w:hanging="212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Prítomní spoločníci: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Ivan Galčík, bytom Severná 154/10, 029 01 Námestovo.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vklad do základného imania vo výške 5.000,-Eur a obchodný podiel vo výške 100%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2z0">
    <w:name w:val="WW8Num2z0"/>
    <w:next w:val="WW8Num2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TF_Num21">
    <w:name w:val="RTF_Num 2 1"/>
    <w:next w:val="RTF_Num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TF_Num31">
    <w:name w:val="RTF_Num 3 1"/>
    <w:next w:val="RTF_Num31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TF_Num32">
    <w:name w:val="RTF_Num 3 2"/>
    <w:next w:val="RTF_Num32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RTF_Num33">
    <w:name w:val="RTF_Num 3 3"/>
    <w:next w:val="RTF_Num33"/>
    <w:autoRedefine w:val="0"/>
    <w:hidden w:val="0"/>
    <w:qFormat w:val="0"/>
    <w:rPr>
      <w:rFonts w:ascii="Wingdings" w:cs="Wingdings" w:eastAsia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RTF_Num34">
    <w:name w:val="RTF_Num 3 4"/>
    <w:next w:val="RTF_Num34"/>
    <w:autoRedefine w:val="0"/>
    <w:hidden w:val="0"/>
    <w:qFormat w:val="0"/>
    <w:rPr>
      <w:rFonts w:ascii="Symbol" w:cs="Symbol" w:eastAsia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RTF_Num35">
    <w:name w:val="RTF_Num 3 5"/>
    <w:next w:val="RTF_Num35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RTF_Num36">
    <w:name w:val="RTF_Num 3 6"/>
    <w:next w:val="RTF_Num36"/>
    <w:autoRedefine w:val="0"/>
    <w:hidden w:val="0"/>
    <w:qFormat w:val="0"/>
    <w:rPr>
      <w:rFonts w:ascii="Wingdings" w:cs="Wingdings" w:eastAsia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RTF_Num37">
    <w:name w:val="RTF_Num 3 7"/>
    <w:next w:val="RTF_Num37"/>
    <w:autoRedefine w:val="0"/>
    <w:hidden w:val="0"/>
    <w:qFormat w:val="0"/>
    <w:rPr>
      <w:rFonts w:ascii="Symbol" w:cs="Symbol" w:eastAsia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RTF_Num38">
    <w:name w:val="RTF_Num 3 8"/>
    <w:next w:val="RTF_Num38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RTF_Num39">
    <w:name w:val="RTF_Num 3 9"/>
    <w:next w:val="RTF_Num39"/>
    <w:autoRedefine w:val="0"/>
    <w:hidden w:val="0"/>
    <w:qFormat w:val="0"/>
    <w:rPr>
      <w:rFonts w:ascii="Wingdings" w:cs="Wingdings" w:eastAsia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b w:val="1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Symbol" w:cs="Times New Roman" w:eastAsia="Times New Roman" w:hAnsi="Symbol"/>
      <w:i w:val="1"/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Nadpis">
    <w:name w:val="Nadpis"/>
    <w:basedOn w:val="Normální"/>
    <w:next w:val="Základní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sk-SK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Seznam">
    <w:name w:val="Seznam"/>
    <w:basedOn w:val="Základnítext"/>
    <w:next w:val="Seznam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Popisok">
    <w:name w:val="Popisok"/>
    <w:basedOn w:val="Normální"/>
    <w:next w:val="Popisok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Index">
    <w:name w:val="Index"/>
    <w:basedOn w:val="Normální"/>
    <w:next w:val="Index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PreformattedText">
    <w:name w:val="Preformatted Text"/>
    <w:basedOn w:val="Normální"/>
    <w:next w:val="PreformattedText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NSimSun" w:hAnsi="Courier New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hi-IN" w:eastAsia="hi-IN" w:val="sk-SK"/>
    </w:rPr>
  </w:style>
  <w:style w:type="paragraph" w:styleId="Základnýtext21">
    <w:name w:val="Základný text 21"/>
    <w:basedOn w:val="Normální"/>
    <w:next w:val="Základnýtext21"/>
    <w:autoRedefine w:val="0"/>
    <w:hidden w:val="0"/>
    <w:qFormat w:val="0"/>
    <w:pPr>
      <w:widowControl w:val="1"/>
      <w:suppressAutoHyphens w:val="0"/>
      <w:autoSpaceDE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2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dffDPGQQGkG89yvYtMNRKIOIIQ==">CgMxLjA4AHIhMW5KNk9BRERkZHJZbmhfN2pwWFZEcE9TS1RjTVlRSFBL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2023-03-14T11:35:00Z</dcterms:created>
  <dc:creator>Adriana Horváthová</dc:creator>
</cp:coreProperties>
</file>