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A541B0" w:rsidRDefault="00A541B0" w:rsidP="00A541B0"/>
    <w:p w:rsidR="006645E8" w:rsidRDefault="006645E8" w:rsidP="006645E8">
      <w:pPr>
        <w:pStyle w:val="Zkladntext"/>
      </w:pPr>
      <w:r>
        <w:t xml:space="preserve">Spoločnosť OMEXOM SLOVENSKO s.r.o. /pôvodný názov GA Slovensko/,  (ďalej len Spoločnosť), bola založená 9.10.2008 a do obchodného registra bola zapísaná 4.11.2008 (Obchodný register Okresného súdu Žilina, oddiel Sro, vložka č. 5550/L). </w:t>
      </w:r>
    </w:p>
    <w:p w:rsidR="006645E8" w:rsidRPr="00A541B0" w:rsidRDefault="006645E8" w:rsidP="00A541B0"/>
    <w:p w:rsidR="004D3B4A" w:rsidRDefault="004D3B4A" w:rsidP="002D5B48">
      <w:pPr>
        <w:pStyle w:val="Nadpis2"/>
        <w:numPr>
          <w:ilvl w:val="0"/>
          <w:numId w:val="0"/>
        </w:numPr>
        <w:ind w:left="360"/>
      </w:pPr>
      <w:bookmarkStart w:id="1" w:name="_Toc530739896"/>
      <w:r>
        <w:t>Hlavnými činnosťami Spoločnosti sú:</w:t>
      </w:r>
      <w:bookmarkEnd w:id="1"/>
    </w:p>
    <w:p w:rsidR="006645E8" w:rsidRDefault="006645E8" w:rsidP="006645E8"/>
    <w:p w:rsidR="006645E8" w:rsidRDefault="006645E8" w:rsidP="006645E8">
      <w:pPr>
        <w:pStyle w:val="Zkladntext"/>
        <w:numPr>
          <w:ilvl w:val="0"/>
          <w:numId w:val="9"/>
        </w:numPr>
      </w:pPr>
      <w:r>
        <w:t>Kúpa tovaru za účelom jeho predaja konečnému spotrebiteľovi (maloobchod) alebo iným prevádzkovateľom živnosti (veľkoobchod)</w:t>
      </w:r>
    </w:p>
    <w:p w:rsidR="006645E8" w:rsidRDefault="006645E8" w:rsidP="006645E8">
      <w:pPr>
        <w:pStyle w:val="Zkladntext"/>
        <w:numPr>
          <w:ilvl w:val="0"/>
          <w:numId w:val="9"/>
        </w:numPr>
      </w:pPr>
      <w:r>
        <w:t>Sprostredkovateľská činnosť v oblasti obchodu</w:t>
      </w:r>
    </w:p>
    <w:p w:rsidR="006645E8" w:rsidRDefault="006645E8" w:rsidP="006645E8">
      <w:pPr>
        <w:pStyle w:val="Zkladntext"/>
        <w:numPr>
          <w:ilvl w:val="0"/>
          <w:numId w:val="9"/>
        </w:numPr>
      </w:pPr>
      <w:r>
        <w:t>Montáž, rekonštrukcia a údržba vyhradených technických zariadení elektrických</w:t>
      </w:r>
    </w:p>
    <w:p w:rsidR="006645E8" w:rsidRDefault="006645E8" w:rsidP="006645E8">
      <w:pPr>
        <w:pStyle w:val="Zkladntext"/>
        <w:numPr>
          <w:ilvl w:val="0"/>
          <w:numId w:val="9"/>
        </w:numPr>
      </w:pPr>
      <w:r>
        <w:t>Auto žeriavnické práce</w:t>
      </w:r>
    </w:p>
    <w:p w:rsidR="006645E8" w:rsidRDefault="006645E8" w:rsidP="006645E8">
      <w:pPr>
        <w:pStyle w:val="Zkladntext"/>
        <w:numPr>
          <w:ilvl w:val="0"/>
          <w:numId w:val="9"/>
        </w:numPr>
      </w:pPr>
      <w:r>
        <w:t>Prípravné práce k realizácii stavieb</w:t>
      </w:r>
    </w:p>
    <w:p w:rsidR="006645E8" w:rsidRDefault="006645E8" w:rsidP="006645E8">
      <w:pPr>
        <w:pStyle w:val="Zkladntext"/>
        <w:numPr>
          <w:ilvl w:val="0"/>
          <w:numId w:val="9"/>
        </w:numPr>
      </w:pPr>
      <w:r>
        <w:t>Montáž, údržba a servis telekomunikačných zariadení</w:t>
      </w:r>
    </w:p>
    <w:p w:rsidR="006645E8" w:rsidRDefault="006645E8" w:rsidP="006645E8">
      <w:pPr>
        <w:pStyle w:val="Zkladntext"/>
        <w:numPr>
          <w:ilvl w:val="0"/>
          <w:numId w:val="9"/>
        </w:numPr>
      </w:pPr>
      <w:r>
        <w:t>Inžinierska činnosť - obstarávateľská činnosť v stavebníctve</w:t>
      </w:r>
    </w:p>
    <w:p w:rsidR="006645E8" w:rsidRDefault="006645E8" w:rsidP="006645E8">
      <w:pPr>
        <w:pStyle w:val="Zkladntext"/>
        <w:numPr>
          <w:ilvl w:val="0"/>
          <w:numId w:val="9"/>
        </w:numPr>
      </w:pPr>
      <w:r>
        <w:t>Uskutočňovanie stavieb a ich zmien</w:t>
      </w:r>
    </w:p>
    <w:p w:rsidR="006645E8" w:rsidRDefault="006645E8" w:rsidP="006645E8">
      <w:pPr>
        <w:pStyle w:val="Zkladntext"/>
        <w:numPr>
          <w:ilvl w:val="0"/>
          <w:numId w:val="9"/>
        </w:numPr>
      </w:pPr>
      <w:r>
        <w:t>Vypracovanie dokumentácie a projektu jednoduchých stavieb, drobných stavieb a zmien týchto stavieb</w:t>
      </w:r>
    </w:p>
    <w:p w:rsidR="006645E8" w:rsidRDefault="006645E8" w:rsidP="006645E8">
      <w:pPr>
        <w:pStyle w:val="Zkladntext"/>
        <w:numPr>
          <w:ilvl w:val="0"/>
          <w:numId w:val="9"/>
        </w:numPr>
      </w:pPr>
      <w:r>
        <w:t>Projektovanie a konštruovanie elektrických zariadení</w:t>
      </w:r>
    </w:p>
    <w:p w:rsidR="006645E8" w:rsidRDefault="006645E8" w:rsidP="006645E8">
      <w:pPr>
        <w:pStyle w:val="Zkladntext"/>
        <w:numPr>
          <w:ilvl w:val="0"/>
          <w:numId w:val="9"/>
        </w:numPr>
      </w:pPr>
      <w:r>
        <w:t>Opravy, odborné prehliadky a odborné skúšky výhradných technických zariadení elektrických.</w:t>
      </w:r>
    </w:p>
    <w:p w:rsidR="006645E8" w:rsidRPr="006645E8" w:rsidRDefault="006645E8" w:rsidP="006645E8"/>
    <w:p w:rsidR="004D3B4A" w:rsidRDefault="004D3B4A" w:rsidP="004D3B4A">
      <w:pPr>
        <w:pStyle w:val="Nadpis2"/>
        <w:numPr>
          <w:ilvl w:val="0"/>
          <w:numId w:val="2"/>
        </w:numPr>
      </w:pPr>
      <w:r>
        <w:t>Právny dôvod na zostavenie účtovnej závierky</w:t>
      </w:r>
    </w:p>
    <w:p w:rsidR="008764E6" w:rsidRPr="008764E6" w:rsidRDefault="008764E6" w:rsidP="008764E6"/>
    <w:p w:rsidR="004D3B4A" w:rsidRDefault="004D3B4A" w:rsidP="004D3B4A">
      <w:pPr>
        <w:pStyle w:val="Zkladntext"/>
        <w:ind w:hanging="426"/>
      </w:pPr>
      <w:r>
        <w:tab/>
        <w:t>Účtovná závierka Spoločnosti k 31. decembru 20</w:t>
      </w:r>
      <w:r w:rsidR="000223F5">
        <w:t>2</w:t>
      </w:r>
      <w:r w:rsidR="003C5A16">
        <w:t>4</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0223F5">
        <w:t>2</w:t>
      </w:r>
      <w:r w:rsidR="003C5A16">
        <w:t>4</w:t>
      </w:r>
      <w:r>
        <w:t xml:space="preserve"> do 31. decembra 20</w:t>
      </w:r>
      <w:r w:rsidR="000223F5">
        <w:t>2</w:t>
      </w:r>
      <w:r w:rsidR="003C5A16">
        <w:t>4</w:t>
      </w:r>
      <w:r>
        <w:t>.</w:t>
      </w:r>
    </w:p>
    <w:p w:rsidR="0037459E" w:rsidRDefault="0037459E" w:rsidP="004D3B4A">
      <w:pPr>
        <w:pStyle w:val="Zkladntext"/>
        <w:ind w:hanging="426"/>
      </w:pPr>
    </w:p>
    <w:p w:rsidR="0037459E" w:rsidRDefault="0037459E" w:rsidP="0037459E">
      <w:pPr>
        <w:pStyle w:val="Zkladntext"/>
        <w:ind w:hanging="426"/>
        <w:rPr>
          <w:szCs w:val="18"/>
        </w:rPr>
      </w:pPr>
      <w: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w:t>
      </w:r>
      <w:r w:rsidR="00690EB4">
        <w:rPr>
          <w:szCs w:val="18"/>
        </w:rPr>
        <w:t>á</w:t>
      </w:r>
      <w:r w:rsidRPr="0028408E">
        <w:rPr>
          <w:szCs w:val="18"/>
        </w:rPr>
        <w:t>lni investori, poskytovatelia úverov a pôžičiek a iní veritelia, mohli potrebovať. Títo používatelia musia relevantné informácie získať z iných zdrojov.</w:t>
      </w:r>
      <w:r>
        <w:rPr>
          <w:szCs w:val="18"/>
        </w:rPr>
        <w:t xml:space="preserve"> </w:t>
      </w:r>
    </w:p>
    <w:p w:rsidR="0037459E" w:rsidRDefault="0037459E"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8764E6" w:rsidRPr="008764E6" w:rsidRDefault="008764E6" w:rsidP="008764E6"/>
    <w:p w:rsidR="004D3B4A" w:rsidRDefault="004D3B4A" w:rsidP="004D3B4A">
      <w:pPr>
        <w:pStyle w:val="Zkladntext"/>
        <w:ind w:hanging="426"/>
      </w:pPr>
      <w:r>
        <w:tab/>
        <w:t>Účtovná závierka Spoločnosti k 31. decembru 20</w:t>
      </w:r>
      <w:r w:rsidR="0030367C">
        <w:t>2</w:t>
      </w:r>
      <w:r w:rsidR="003C5A16">
        <w:t>3</w:t>
      </w:r>
      <w:r>
        <w:t xml:space="preserve">, za predchádzajúce účtovné obdobie, bola schválená valným zhromaždením </w:t>
      </w:r>
      <w:r w:rsidRPr="00EC73C1">
        <w:t>Spoločnosti</w:t>
      </w:r>
      <w:r w:rsidR="0049022F">
        <w:t xml:space="preserve"> dňa </w:t>
      </w:r>
      <w:r w:rsidR="00B5036E">
        <w:t>0</w:t>
      </w:r>
      <w:r w:rsidR="003C5A16">
        <w:t>5</w:t>
      </w:r>
      <w:r w:rsidR="0049022F">
        <w:t>.0</w:t>
      </w:r>
      <w:r w:rsidR="003C5A16">
        <w:t>8</w:t>
      </w:r>
      <w:r w:rsidR="0049022F">
        <w:t>.20</w:t>
      </w:r>
      <w:r w:rsidR="000223F5">
        <w:t>2</w:t>
      </w:r>
      <w:r w:rsidR="003C5A16">
        <w:t>4</w:t>
      </w:r>
      <w:r w:rsidR="0049022F">
        <w:t>.</w:t>
      </w:r>
    </w:p>
    <w:p w:rsidR="002327DD" w:rsidRDefault="002327DD" w:rsidP="004D3B4A">
      <w:pPr>
        <w:pStyle w:val="Zkladntext"/>
        <w:ind w:hanging="426"/>
      </w:pPr>
    </w:p>
    <w:p w:rsidR="00A43EBA" w:rsidRDefault="00A43EBA" w:rsidP="00981801">
      <w:pPr>
        <w:pStyle w:val="Zkladntext"/>
        <w:rPr>
          <w:szCs w:val="18"/>
        </w:rPr>
      </w:pPr>
    </w:p>
    <w:p w:rsidR="00A43EBA" w:rsidRDefault="00A43EBA" w:rsidP="00A43EBA">
      <w:pPr>
        <w:pStyle w:val="Nadpis2"/>
        <w:numPr>
          <w:ilvl w:val="0"/>
          <w:numId w:val="2"/>
        </w:numPr>
      </w:pPr>
      <w:r>
        <w:t>Priemerný</w:t>
      </w:r>
      <w:r w:rsidR="008E1A1C">
        <w:t xml:space="preserve"> prepočítaný počet zamestnancov</w:t>
      </w:r>
    </w:p>
    <w:p w:rsidR="008764E6" w:rsidRPr="008764E6" w:rsidRDefault="008764E6" w:rsidP="008764E6"/>
    <w:p w:rsidR="00FC25F9" w:rsidRDefault="00A43EBA" w:rsidP="00A43EBA">
      <w:pPr>
        <w:pStyle w:val="Zkladntext"/>
        <w:ind w:hanging="426"/>
      </w:pPr>
      <w:r>
        <w:tab/>
      </w:r>
      <w:r w:rsidR="00B16F6B" w:rsidRPr="00837226">
        <w:rPr>
          <w:szCs w:val="18"/>
        </w:rPr>
        <w:t>Priemerný prepočítaný počet zamestnancov Spoločnosti v účtovnom období 20</w:t>
      </w:r>
      <w:r w:rsidR="000223F5">
        <w:rPr>
          <w:szCs w:val="18"/>
        </w:rPr>
        <w:t>2</w:t>
      </w:r>
      <w:r w:rsidR="003C5A16">
        <w:rPr>
          <w:szCs w:val="18"/>
        </w:rPr>
        <w:t>4</w:t>
      </w:r>
      <w:r w:rsidR="00B16F6B" w:rsidRPr="00837226">
        <w:rPr>
          <w:szCs w:val="18"/>
        </w:rPr>
        <w:t xml:space="preserve"> bol </w:t>
      </w:r>
      <w:r w:rsidR="00D11B7F">
        <w:rPr>
          <w:szCs w:val="18"/>
        </w:rPr>
        <w:t xml:space="preserve"> </w:t>
      </w:r>
      <w:r w:rsidR="003C5A16">
        <w:rPr>
          <w:szCs w:val="18"/>
        </w:rPr>
        <w:t>46</w:t>
      </w:r>
      <w:r w:rsidR="00B40861">
        <w:rPr>
          <w:szCs w:val="18"/>
        </w:rPr>
        <w:t xml:space="preserve"> (</w:t>
      </w:r>
      <w:r w:rsidR="00B16F6B" w:rsidRPr="00837226">
        <w:rPr>
          <w:szCs w:val="18"/>
        </w:rPr>
        <w:t>v účtovnom období 20</w:t>
      </w:r>
      <w:r w:rsidR="0030367C">
        <w:rPr>
          <w:szCs w:val="18"/>
        </w:rPr>
        <w:t>2</w:t>
      </w:r>
      <w:r w:rsidR="003C5A16">
        <w:rPr>
          <w:szCs w:val="18"/>
        </w:rPr>
        <w:t>3</w:t>
      </w:r>
      <w:r w:rsidR="008263C6">
        <w:rPr>
          <w:szCs w:val="18"/>
        </w:rPr>
        <w:t xml:space="preserve"> </w:t>
      </w:r>
      <w:r w:rsidR="00B16F6B" w:rsidRPr="00837226">
        <w:rPr>
          <w:szCs w:val="18"/>
        </w:rPr>
        <w:t>bol</w:t>
      </w:r>
      <w:r w:rsidR="00837226" w:rsidRPr="00837226">
        <w:rPr>
          <w:szCs w:val="18"/>
        </w:rPr>
        <w:t xml:space="preserve"> </w:t>
      </w:r>
      <w:r w:rsidR="003C5A16">
        <w:rPr>
          <w:szCs w:val="18"/>
        </w:rPr>
        <w:t>34</w:t>
      </w:r>
      <w:r w:rsidR="00837226" w:rsidRPr="00837226">
        <w:rPr>
          <w:szCs w:val="18"/>
        </w:rPr>
        <w:t>).</w:t>
      </w:r>
    </w:p>
    <w:p w:rsidR="00981801" w:rsidRPr="00BE06B1" w:rsidRDefault="00981801" w:rsidP="00981801">
      <w:pPr>
        <w:pStyle w:val="Zkladntext"/>
        <w:ind w:hanging="426"/>
        <w:rPr>
          <w:szCs w:val="18"/>
          <w:highlight w:val="yellow"/>
        </w:rPr>
      </w:pPr>
    </w:p>
    <w:p w:rsidR="004D3B4A" w:rsidRDefault="004D3B4A" w:rsidP="004D3B4A">
      <w:pPr>
        <w:pStyle w:val="Nadpis1"/>
        <w:tabs>
          <w:tab w:val="clear" w:pos="450"/>
          <w:tab w:val="num" w:pos="360"/>
        </w:tabs>
        <w:spacing w:before="120" w:after="60"/>
        <w:ind w:left="360"/>
      </w:pPr>
      <w:bookmarkStart w:id="2" w:name="_Toc530739897"/>
      <w:r>
        <w:t>Informácie o orgánoch účtovnej jednotky</w:t>
      </w:r>
      <w:bookmarkEnd w:id="2"/>
    </w:p>
    <w:p w:rsidR="004D3B4A" w:rsidRDefault="004D3B4A" w:rsidP="004D3B4A"/>
    <w:p w:rsidR="004D3B4A" w:rsidRDefault="00216C1A" w:rsidP="0090725B">
      <w:pPr>
        <w:pStyle w:val="Zkladntext"/>
      </w:pPr>
      <w:r>
        <w:t>Konateľ:</w:t>
      </w:r>
      <w:r>
        <w:tab/>
        <w:t xml:space="preserve">Ing. </w:t>
      </w:r>
      <w:r w:rsidR="006645E8">
        <w:t>Aleš Uldrych</w:t>
      </w:r>
    </w:p>
    <w:p w:rsidR="006645E8" w:rsidRDefault="006645E8" w:rsidP="0090725B">
      <w:pPr>
        <w:pStyle w:val="Zkladntext"/>
      </w:pPr>
      <w:r>
        <w:tab/>
      </w:r>
      <w:r>
        <w:tab/>
        <w:t>Zdeněk Žídek</w:t>
      </w:r>
    </w:p>
    <w:p w:rsidR="00A51494" w:rsidRDefault="00A51494" w:rsidP="0090725B">
      <w:pPr>
        <w:pStyle w:val="Zkladntext"/>
      </w:pPr>
      <w:r>
        <w:tab/>
      </w:r>
      <w:r>
        <w:tab/>
        <w:t>Václav Hubač</w:t>
      </w:r>
    </w:p>
    <w:p w:rsidR="0090725B" w:rsidRDefault="004D3B4A" w:rsidP="0090725B">
      <w:pPr>
        <w:pStyle w:val="Nadpis1"/>
        <w:tabs>
          <w:tab w:val="clear" w:pos="450"/>
          <w:tab w:val="num" w:pos="360"/>
        </w:tabs>
        <w:spacing w:before="120" w:after="60"/>
        <w:ind w:left="360"/>
      </w:pPr>
      <w:bookmarkStart w:id="3" w:name="_Toc530739898"/>
      <w:r>
        <w:lastRenderedPageBreak/>
        <w:t>informácie o spoločníkoch účtovnej jednotky</w:t>
      </w:r>
      <w:bookmarkEnd w:id="3"/>
    </w:p>
    <w:bookmarkStart w:id="4" w:name="_MON_1487574231"/>
    <w:bookmarkEnd w:id="4"/>
    <w:p w:rsidR="0090725B" w:rsidRDefault="00D11B7F" w:rsidP="0090725B">
      <w:pPr>
        <w:pStyle w:val="Nadpis1"/>
        <w:numPr>
          <w:ilvl w:val="0"/>
          <w:numId w:val="0"/>
        </w:numPr>
        <w:spacing w:before="120" w:after="60"/>
        <w:ind w:left="360"/>
      </w:pPr>
      <w:r>
        <w:object w:dxaOrig="9337" w:dyaOrig="28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3pt;height:147.95pt" o:ole="" o:preferrelative="f">
            <v:imagedata r:id="rId9" o:title=""/>
            <o:lock v:ext="edit" aspectratio="f"/>
          </v:shape>
          <o:OLEObject Type="Embed" ProgID="Excel.Sheet.12" ShapeID="_x0000_i1025" DrawAspect="Content" ObjectID="_1803289744" r:id="rId10"/>
        </w:object>
      </w:r>
      <w:r w:rsidR="001932E4" w:rsidRPr="006E44A2">
        <w:t xml:space="preserve"> </w:t>
      </w:r>
    </w:p>
    <w:p w:rsidR="0090725B" w:rsidRPr="0090725B" w:rsidRDefault="0090725B" w:rsidP="0090725B"/>
    <w:p w:rsidR="001932E4" w:rsidRDefault="001932E4" w:rsidP="0090725B">
      <w:pPr>
        <w:pStyle w:val="Nadpis1"/>
        <w:tabs>
          <w:tab w:val="clear" w:pos="450"/>
          <w:tab w:val="num" w:pos="360"/>
        </w:tabs>
        <w:spacing w:before="120" w:after="60"/>
        <w:ind w:left="360"/>
      </w:pPr>
      <w:r w:rsidRPr="006E44A2">
        <w:t>Informácie o</w:t>
      </w:r>
      <w:r w:rsidR="009364CF">
        <w:t> PRIJATÝCH POSTUPOCH</w:t>
      </w:r>
      <w:r w:rsidRPr="006E44A2">
        <w:t xml:space="preserve">  </w:t>
      </w:r>
    </w:p>
    <w:p w:rsidR="0090725B" w:rsidRPr="0090725B" w:rsidRDefault="0090725B" w:rsidP="0090725B"/>
    <w:p w:rsidR="004542AA" w:rsidRDefault="004542AA" w:rsidP="001932E4">
      <w:pPr>
        <w:pStyle w:val="Zkladntext"/>
      </w:pPr>
    </w:p>
    <w:p w:rsidR="007C2A3B" w:rsidRPr="00B50225" w:rsidRDefault="007C2A3B" w:rsidP="00437EFD">
      <w:pPr>
        <w:pStyle w:val="Pismenka"/>
        <w:numPr>
          <w:ilvl w:val="0"/>
          <w:numId w:val="10"/>
        </w:numPr>
        <w:rPr>
          <w:szCs w:val="18"/>
        </w:rPr>
      </w:pPr>
      <w:r w:rsidRPr="008C0838">
        <w:rPr>
          <w:szCs w:val="18"/>
        </w:rPr>
        <w:t xml:space="preserve">Východiská pre </w:t>
      </w:r>
      <w:r w:rsidRPr="00B50225">
        <w:rPr>
          <w:szCs w:val="18"/>
        </w:rPr>
        <w:t>zostavenie účtovnej závierky</w:t>
      </w:r>
    </w:p>
    <w:p w:rsidR="007C2A3B" w:rsidRDefault="007C2A3B" w:rsidP="007C2A3B">
      <w:pPr>
        <w:pStyle w:val="Zkladntext"/>
        <w:ind w:left="450"/>
        <w:rPr>
          <w:szCs w:val="18"/>
        </w:rPr>
      </w:pPr>
      <w:r w:rsidRPr="00B50225">
        <w:rPr>
          <w:szCs w:val="18"/>
        </w:rPr>
        <w:t>Účtovná závierka bola zostavená za predpokladu, že Spoločnosť bude nepretržite pokračovať vo svojej činnosti (going concern).</w:t>
      </w:r>
    </w:p>
    <w:p w:rsidR="007C2A3B" w:rsidRDefault="007C2A3B" w:rsidP="007C2A3B">
      <w:pPr>
        <w:pStyle w:val="Zkladntext"/>
        <w:rPr>
          <w:szCs w:val="18"/>
        </w:rPr>
      </w:pPr>
      <w:r w:rsidRPr="00A31BBB">
        <w:rPr>
          <w:szCs w:val="18"/>
        </w:rPr>
        <w:t xml:space="preserve">Účtovné metódy a všeobecné účtovné zásady boli účtovnou jednotkou konzistentne aplikované. </w:t>
      </w:r>
      <w:r w:rsidRPr="00813301">
        <w:rPr>
          <w:szCs w:val="18"/>
        </w:rPr>
        <w:t xml:space="preserve">V dôsledku zmeny zákona o dani z príjmov je rezerva na overenie účtovnej závierky a zostavenie daňového priznania </w:t>
      </w:r>
      <w:r w:rsidR="00123D45">
        <w:rPr>
          <w:szCs w:val="18"/>
        </w:rPr>
        <w:t>nebola vykazovan</w:t>
      </w:r>
      <w:r w:rsidR="00707851">
        <w:rPr>
          <w:szCs w:val="18"/>
        </w:rPr>
        <w:t>á</w:t>
      </w:r>
      <w:r w:rsidR="00123D45">
        <w:rPr>
          <w:szCs w:val="18"/>
        </w:rPr>
        <w:t>.</w:t>
      </w:r>
      <w:r w:rsidRPr="00813301">
        <w:rPr>
          <w:szCs w:val="18"/>
        </w:rPr>
        <w:t xml:space="preserve"> </w:t>
      </w:r>
    </w:p>
    <w:p w:rsidR="0065097A" w:rsidRDefault="0065097A" w:rsidP="007C2A3B">
      <w:pPr>
        <w:pStyle w:val="Zkladntext"/>
        <w:rPr>
          <w:szCs w:val="18"/>
        </w:rPr>
      </w:pPr>
    </w:p>
    <w:p w:rsidR="0065097A" w:rsidRPr="00A31BBB" w:rsidRDefault="0065097A" w:rsidP="00437EFD">
      <w:pPr>
        <w:pStyle w:val="Pismenka"/>
        <w:numPr>
          <w:ilvl w:val="0"/>
          <w:numId w:val="10"/>
        </w:numPr>
        <w:rPr>
          <w:szCs w:val="18"/>
        </w:rPr>
      </w:pPr>
      <w:r w:rsidRPr="00A31BBB">
        <w:rPr>
          <w:szCs w:val="18"/>
        </w:rPr>
        <w:t>Použitie odhadov a úsudkov</w:t>
      </w:r>
    </w:p>
    <w:p w:rsidR="0065097A" w:rsidRPr="00A31BBB" w:rsidRDefault="0065097A" w:rsidP="0065097A">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65097A" w:rsidRPr="00A31BBB" w:rsidRDefault="0065097A" w:rsidP="0065097A">
      <w:pPr>
        <w:pStyle w:val="Zkladntext"/>
        <w:ind w:left="450"/>
        <w:rPr>
          <w:szCs w:val="18"/>
        </w:rPr>
      </w:pPr>
    </w:p>
    <w:p w:rsidR="0065097A" w:rsidRDefault="0065097A" w:rsidP="0065097A">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E762F9" w:rsidRDefault="00E762F9" w:rsidP="0065097A">
      <w:pPr>
        <w:pStyle w:val="Zkladntext"/>
        <w:ind w:left="450"/>
        <w:rPr>
          <w:szCs w:val="18"/>
        </w:rPr>
      </w:pPr>
    </w:p>
    <w:p w:rsidR="00E762F9" w:rsidRPr="00D06026" w:rsidRDefault="00E762F9" w:rsidP="00E762F9">
      <w:pPr>
        <w:pStyle w:val="Zkladntext"/>
        <w:rPr>
          <w:b/>
          <w:i/>
          <w:szCs w:val="18"/>
        </w:rPr>
      </w:pPr>
      <w:r w:rsidRPr="00D06026">
        <w:rPr>
          <w:b/>
          <w:i/>
          <w:szCs w:val="18"/>
        </w:rPr>
        <w:t>Úsudky</w:t>
      </w:r>
    </w:p>
    <w:p w:rsidR="00993229" w:rsidRPr="00993229" w:rsidRDefault="00993229" w:rsidP="00993229">
      <w:pPr>
        <w:pStyle w:val="NormalLeft"/>
        <w:ind w:left="426"/>
        <w:rPr>
          <w:sz w:val="18"/>
          <w:szCs w:val="18"/>
        </w:rPr>
      </w:pPr>
      <w:r w:rsidRPr="00993229">
        <w:rPr>
          <w:sz w:val="18"/>
          <w:szCs w:val="18"/>
        </w:rPr>
        <w:t>V súvislosti s aplikáciou účtovných metód a účtovných zásad Spoločnosti nie sú potrebné také úsudky, ktoré by mali významný dopad na hodnoty vykázané v účtovnej závierke.</w:t>
      </w:r>
    </w:p>
    <w:p w:rsidR="008B4A42" w:rsidRPr="00D06026" w:rsidRDefault="008B4A42" w:rsidP="008B4A42">
      <w:pPr>
        <w:pStyle w:val="Zkladntext"/>
        <w:rPr>
          <w:b/>
          <w:i/>
          <w:szCs w:val="18"/>
        </w:rPr>
      </w:pPr>
      <w:r w:rsidRPr="00D06026">
        <w:rPr>
          <w:b/>
          <w:i/>
          <w:szCs w:val="18"/>
        </w:rPr>
        <w:t>Neistoty v odhadoch a predpokladoch</w:t>
      </w:r>
    </w:p>
    <w:p w:rsidR="00130E0D" w:rsidRPr="00130E0D" w:rsidRDefault="00130E0D" w:rsidP="00130E0D">
      <w:pPr>
        <w:pStyle w:val="NormalLeft"/>
        <w:ind w:left="426"/>
        <w:rPr>
          <w:sz w:val="18"/>
          <w:szCs w:val="18"/>
        </w:rPr>
      </w:pPr>
      <w:r w:rsidRPr="00130E0D">
        <w:rPr>
          <w:sz w:val="18"/>
          <w:szCs w:val="18"/>
        </w:rPr>
        <w:t>Spoločnosť neidentifikovala takú neistotu v odhadoch a predpokladoch, pri ktorej by existovalo signifikantné riziko, že by mohla viesť k ich významnej úprave v nasledujúcom účtovnom období.</w:t>
      </w:r>
    </w:p>
    <w:p w:rsidR="0065097A" w:rsidRDefault="0065097A" w:rsidP="007C2A3B">
      <w:pPr>
        <w:pStyle w:val="Zkladntext"/>
        <w:rPr>
          <w:szCs w:val="18"/>
        </w:rPr>
      </w:pPr>
    </w:p>
    <w:p w:rsidR="00CF2428" w:rsidRPr="00B50225" w:rsidRDefault="00CF2428" w:rsidP="00437EFD">
      <w:pPr>
        <w:pStyle w:val="Pismenka"/>
        <w:numPr>
          <w:ilvl w:val="0"/>
          <w:numId w:val="10"/>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CF2428" w:rsidRPr="00B50225" w:rsidRDefault="00CF2428" w:rsidP="00CF2428">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7E366F" w:rsidRDefault="007E366F" w:rsidP="007C2A3B">
      <w:pPr>
        <w:pStyle w:val="Zkladntext"/>
        <w:rPr>
          <w:szCs w:val="18"/>
        </w:rPr>
      </w:pPr>
    </w:p>
    <w:p w:rsidR="00046782" w:rsidRDefault="00046782" w:rsidP="0004678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046782" w:rsidRDefault="00046782" w:rsidP="00046782">
      <w:pPr>
        <w:pStyle w:val="Zkladntext"/>
        <w:rPr>
          <w:szCs w:val="18"/>
        </w:rPr>
      </w:pPr>
    </w:p>
    <w:p w:rsidR="00046782" w:rsidRDefault="00046782" w:rsidP="00437EFD">
      <w:pPr>
        <w:pStyle w:val="Zkladntext"/>
        <w:numPr>
          <w:ilvl w:val="0"/>
          <w:numId w:val="11"/>
        </w:numPr>
        <w:rPr>
          <w:szCs w:val="18"/>
        </w:rPr>
      </w:pPr>
      <w:r>
        <w:rPr>
          <w:szCs w:val="18"/>
        </w:rPr>
        <w:t>možnosť jeho technického dokončenia tak, že ho bude možné použiť alebo predať,</w:t>
      </w:r>
    </w:p>
    <w:p w:rsidR="00046782" w:rsidRDefault="00046782" w:rsidP="00437EFD">
      <w:pPr>
        <w:pStyle w:val="Zkladntext"/>
        <w:numPr>
          <w:ilvl w:val="0"/>
          <w:numId w:val="11"/>
        </w:numPr>
        <w:rPr>
          <w:szCs w:val="18"/>
        </w:rPr>
      </w:pPr>
      <w:r>
        <w:rPr>
          <w:szCs w:val="18"/>
        </w:rPr>
        <w:t>zámer jeho dokončenia, používania alebo predaja,</w:t>
      </w:r>
    </w:p>
    <w:p w:rsidR="00046782" w:rsidRDefault="00046782" w:rsidP="00437EFD">
      <w:pPr>
        <w:pStyle w:val="Zkladntext"/>
        <w:numPr>
          <w:ilvl w:val="0"/>
          <w:numId w:val="11"/>
        </w:numPr>
        <w:rPr>
          <w:szCs w:val="18"/>
        </w:rPr>
      </w:pPr>
      <w:r>
        <w:rPr>
          <w:szCs w:val="18"/>
        </w:rPr>
        <w:t>schopnosť účtovnej jednotky jeho používania a predaja,</w:t>
      </w:r>
    </w:p>
    <w:p w:rsidR="00046782" w:rsidRDefault="00046782" w:rsidP="00437EFD">
      <w:pPr>
        <w:pStyle w:val="Zkladntext"/>
        <w:numPr>
          <w:ilvl w:val="0"/>
          <w:numId w:val="11"/>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046782" w:rsidRDefault="00046782" w:rsidP="00437EFD">
      <w:pPr>
        <w:pStyle w:val="Zkladntext"/>
        <w:numPr>
          <w:ilvl w:val="0"/>
          <w:numId w:val="11"/>
        </w:numPr>
        <w:rPr>
          <w:szCs w:val="18"/>
        </w:rPr>
      </w:pPr>
      <w:r>
        <w:rPr>
          <w:szCs w:val="18"/>
        </w:rPr>
        <w:t>dostupnosť zodpovedajúcich technických zdrojov, finančných zdrojov a ostatných zdrojov pre dokončenie jeho vývoja, použitie alebo predaj,</w:t>
      </w:r>
    </w:p>
    <w:p w:rsidR="00046782" w:rsidRDefault="00046782" w:rsidP="00437EFD">
      <w:pPr>
        <w:pStyle w:val="Zkladntext"/>
        <w:numPr>
          <w:ilvl w:val="0"/>
          <w:numId w:val="11"/>
        </w:numPr>
        <w:rPr>
          <w:szCs w:val="18"/>
        </w:rPr>
      </w:pPr>
      <w:r>
        <w:rPr>
          <w:szCs w:val="18"/>
        </w:rPr>
        <w:t xml:space="preserve">spoľahlivé ocenenie nákladov súvisiacich s jeho obstaraním v priebehu vývoja. </w:t>
      </w:r>
    </w:p>
    <w:p w:rsidR="00046782" w:rsidRDefault="00046782" w:rsidP="00046782">
      <w:pPr>
        <w:pStyle w:val="Zkladntext"/>
        <w:ind w:left="0"/>
        <w:rPr>
          <w:szCs w:val="18"/>
        </w:rPr>
      </w:pPr>
    </w:p>
    <w:p w:rsidR="00046782" w:rsidRDefault="00046782" w:rsidP="00046782">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046782" w:rsidRDefault="00046782" w:rsidP="00046782">
      <w:pPr>
        <w:pStyle w:val="Zkladntext"/>
        <w:rPr>
          <w:szCs w:val="18"/>
        </w:rPr>
      </w:pPr>
    </w:p>
    <w:p w:rsidR="00046782" w:rsidRDefault="00046782" w:rsidP="00046782">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F53323" w:rsidRPr="005049A0" w:rsidRDefault="005049A0" w:rsidP="00F53323">
      <w:pPr>
        <w:pStyle w:val="Zkladntext"/>
        <w:tabs>
          <w:tab w:val="num" w:pos="766"/>
        </w:tabs>
        <w:rPr>
          <w:szCs w:val="18"/>
        </w:rPr>
      </w:pPr>
      <w:r w:rsidRPr="005049A0">
        <w:rPr>
          <w:szCs w:val="18"/>
        </w:rPr>
        <w:t>Odpisovať sa začína dňom uveden</w:t>
      </w:r>
      <w:r w:rsidR="0070578F">
        <w:rPr>
          <w:szCs w:val="18"/>
        </w:rPr>
        <w:t>ia</w:t>
      </w:r>
      <w:r w:rsidRPr="005049A0">
        <w:rPr>
          <w:szCs w:val="18"/>
        </w:rPr>
        <w:t xml:space="preserve"> dlhodobého majetku do používania. Drobný</w:t>
      </w:r>
      <w:r w:rsidR="0070578F">
        <w:rPr>
          <w:szCs w:val="18"/>
        </w:rPr>
        <w:t xml:space="preserve"> </w:t>
      </w:r>
      <w:r w:rsidR="00F53323" w:rsidRPr="005049A0">
        <w:rPr>
          <w:szCs w:val="18"/>
        </w:rPr>
        <w:t>dlhodobý nehmotný majetok, ktorého obstarávacia cena (resp. vlastné náklady) je 2 400 EUR a nižšia sa považuje za náklad a účtuje sa na účet 518 – Ostatné služby.</w:t>
      </w:r>
    </w:p>
    <w:p w:rsidR="007E366F" w:rsidRDefault="007E366F" w:rsidP="007C2A3B">
      <w:pPr>
        <w:pStyle w:val="Zkladntext"/>
        <w:rPr>
          <w:szCs w:val="18"/>
        </w:rPr>
      </w:pPr>
    </w:p>
    <w:p w:rsidR="009B6271" w:rsidRDefault="009B6271" w:rsidP="009B6271">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9B6271" w:rsidRPr="00A31BBB" w:rsidRDefault="009B6271" w:rsidP="009B6271">
      <w:pPr>
        <w:pStyle w:val="Zkladntext"/>
        <w:rPr>
          <w:szCs w:val="18"/>
        </w:rPr>
      </w:pPr>
    </w:p>
    <w:p w:rsidR="009B6271" w:rsidRDefault="009B6271" w:rsidP="009B6271">
      <w:pPr>
        <w:pStyle w:val="Zkladntext"/>
        <w:rPr>
          <w:szCs w:val="18"/>
        </w:rPr>
      </w:pPr>
      <w:r w:rsidRPr="00891481">
        <w:rPr>
          <w:szCs w:val="18"/>
        </w:rPr>
        <w:t xml:space="preserve">Odpisy dlhodobého hmotného majetku sú stanovené vychádzajúc z predpokladanej doby jeho používania a predpokladaného priebehu jeho </w:t>
      </w:r>
      <w:r>
        <w:rPr>
          <w:szCs w:val="18"/>
        </w:rPr>
        <w:t>opotrebenia.</w:t>
      </w:r>
    </w:p>
    <w:p w:rsidR="0079486F" w:rsidRPr="00BB0EA3" w:rsidRDefault="0079486F" w:rsidP="00BB0EA3">
      <w:pPr>
        <w:pStyle w:val="Zkladntext"/>
        <w:rPr>
          <w:i/>
          <w:szCs w:val="18"/>
        </w:rPr>
      </w:pPr>
    </w:p>
    <w:p w:rsidR="0079486F" w:rsidRPr="00BB0EA3" w:rsidRDefault="0079486F" w:rsidP="00BB0EA3">
      <w:pPr>
        <w:pStyle w:val="Zkladntext"/>
        <w:tabs>
          <w:tab w:val="num" w:pos="766"/>
        </w:tabs>
        <w:rPr>
          <w:szCs w:val="18"/>
        </w:rPr>
      </w:pPr>
      <w:r w:rsidRPr="00BB0EA3">
        <w:rPr>
          <w:szCs w:val="18"/>
        </w:rPr>
        <w:t xml:space="preserve">Odpisovať sa začína dňom uvedenia dlhodobého majetku do používania. Drobný dlhodobý hmotný majetok, ktorého obstarávacia cena (resp. vlastné náklady) je 1 700 EUR a nižšia, sa považuje za zásoby a účtuje sa do nákladov pri jeho vydaní do spotreby. </w:t>
      </w:r>
    </w:p>
    <w:p w:rsidR="0079486F" w:rsidRPr="00FE335D" w:rsidRDefault="0079486F" w:rsidP="0079486F">
      <w:pPr>
        <w:pStyle w:val="Zkladntext"/>
        <w:rPr>
          <w:color w:val="00B0F0"/>
          <w:szCs w:val="18"/>
        </w:rPr>
      </w:pPr>
    </w:p>
    <w:p w:rsidR="0079486F" w:rsidRPr="0028408E" w:rsidRDefault="0079486F" w:rsidP="0079486F">
      <w:pPr>
        <w:pStyle w:val="Zkladntext"/>
        <w:rPr>
          <w:szCs w:val="18"/>
        </w:rPr>
      </w:pPr>
      <w:r w:rsidRPr="0028408E">
        <w:rPr>
          <w:szCs w:val="18"/>
        </w:rPr>
        <w:t xml:space="preserve">Pozemky sa neodpisujú. </w:t>
      </w:r>
    </w:p>
    <w:p w:rsidR="0079486F" w:rsidRDefault="0079486F" w:rsidP="0079486F">
      <w:pPr>
        <w:pStyle w:val="Zkladntext"/>
        <w:rPr>
          <w:szCs w:val="18"/>
        </w:rPr>
      </w:pPr>
    </w:p>
    <w:p w:rsidR="0079486F" w:rsidRDefault="0079486F" w:rsidP="0079486F">
      <w:pPr>
        <w:pStyle w:val="Zkladntext"/>
        <w:rPr>
          <w:szCs w:val="18"/>
        </w:rPr>
      </w:pPr>
      <w:r w:rsidRPr="00B50225">
        <w:rPr>
          <w:szCs w:val="18"/>
        </w:rPr>
        <w:t>Predpokladaná doba používania, metóda odpisovania a odpisová sadzba sú uvedené v nasledujúcej tabuľke:</w:t>
      </w:r>
    </w:p>
    <w:p w:rsidR="007E366F" w:rsidRDefault="007E366F" w:rsidP="007C2A3B">
      <w:pPr>
        <w:pStyle w:val="Zkladntext"/>
        <w:rPr>
          <w:szCs w:val="18"/>
        </w:rPr>
      </w:pPr>
    </w:p>
    <w:p w:rsidR="001932E4" w:rsidRPr="006E44A2" w:rsidRDefault="001932E4" w:rsidP="001932E4">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1932E4" w:rsidRPr="006E44A2" w:rsidTr="0025119E">
        <w:trPr>
          <w:trHeight w:val="250"/>
        </w:trPr>
        <w:tc>
          <w:tcPr>
            <w:tcW w:w="3118" w:type="dxa"/>
            <w:gridSpan w:val="2"/>
          </w:tcPr>
          <w:p w:rsidR="001932E4" w:rsidRPr="006E44A2" w:rsidRDefault="001932E4" w:rsidP="0025119E">
            <w:pPr>
              <w:pStyle w:val="Tabulka"/>
            </w:pPr>
          </w:p>
        </w:tc>
        <w:tc>
          <w:tcPr>
            <w:tcW w:w="1985" w:type="dxa"/>
          </w:tcPr>
          <w:p w:rsidR="001932E4" w:rsidRPr="006E44A2" w:rsidRDefault="001932E4" w:rsidP="0025119E">
            <w:pPr>
              <w:pStyle w:val="Tabulka"/>
              <w:jc w:val="center"/>
            </w:pPr>
            <w:r w:rsidRPr="006E44A2">
              <w:t>Predpokladaná</w:t>
            </w:r>
          </w:p>
        </w:tc>
        <w:tc>
          <w:tcPr>
            <w:tcW w:w="141"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r w:rsidRPr="006E44A2">
              <w:t>Metóda</w:t>
            </w:r>
          </w:p>
        </w:tc>
        <w:tc>
          <w:tcPr>
            <w:tcW w:w="142"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r w:rsidRPr="006E44A2">
              <w:t>Ročná odpisová</w:t>
            </w:r>
          </w:p>
        </w:tc>
      </w:tr>
      <w:tr w:rsidR="001932E4" w:rsidRPr="006E44A2" w:rsidTr="0025119E">
        <w:trPr>
          <w:trHeight w:val="250"/>
        </w:trPr>
        <w:tc>
          <w:tcPr>
            <w:tcW w:w="2976" w:type="dxa"/>
            <w:tcBorders>
              <w:bottom w:val="single" w:sz="4" w:space="0" w:color="auto"/>
            </w:tcBorders>
          </w:tcPr>
          <w:p w:rsidR="001932E4" w:rsidRPr="006E44A2" w:rsidRDefault="001932E4" w:rsidP="0025119E">
            <w:pPr>
              <w:pStyle w:val="Tabulka"/>
            </w:pPr>
          </w:p>
        </w:tc>
        <w:tc>
          <w:tcPr>
            <w:tcW w:w="142" w:type="dxa"/>
            <w:tcBorders>
              <w:bottom w:val="single" w:sz="4" w:space="0" w:color="auto"/>
            </w:tcBorders>
          </w:tcPr>
          <w:p w:rsidR="001932E4" w:rsidRPr="006E44A2" w:rsidRDefault="001932E4" w:rsidP="0025119E">
            <w:pPr>
              <w:pStyle w:val="Tabulka"/>
            </w:pPr>
          </w:p>
        </w:tc>
        <w:tc>
          <w:tcPr>
            <w:tcW w:w="1985" w:type="dxa"/>
            <w:tcBorders>
              <w:bottom w:val="single" w:sz="4" w:space="0" w:color="auto"/>
            </w:tcBorders>
          </w:tcPr>
          <w:p w:rsidR="001932E4" w:rsidRPr="006E44A2" w:rsidRDefault="001932E4" w:rsidP="0025119E">
            <w:pPr>
              <w:pStyle w:val="Tabulka"/>
              <w:jc w:val="center"/>
            </w:pPr>
            <w:r w:rsidRPr="006E44A2">
              <w:t>doba používania v rokoch</w:t>
            </w:r>
          </w:p>
        </w:tc>
        <w:tc>
          <w:tcPr>
            <w:tcW w:w="141" w:type="dxa"/>
            <w:tcBorders>
              <w:bottom w:val="single" w:sz="4" w:space="0" w:color="auto"/>
            </w:tcBorders>
          </w:tcPr>
          <w:p w:rsidR="001932E4" w:rsidRPr="006E44A2" w:rsidRDefault="001932E4" w:rsidP="0025119E">
            <w:pPr>
              <w:pStyle w:val="Tabulka"/>
              <w:jc w:val="center"/>
            </w:pPr>
          </w:p>
        </w:tc>
        <w:tc>
          <w:tcPr>
            <w:tcW w:w="1701" w:type="dxa"/>
            <w:tcBorders>
              <w:bottom w:val="single" w:sz="4" w:space="0" w:color="auto"/>
            </w:tcBorders>
          </w:tcPr>
          <w:p w:rsidR="001932E4" w:rsidRPr="006E44A2" w:rsidRDefault="001932E4" w:rsidP="0025119E">
            <w:pPr>
              <w:pStyle w:val="Tabulka"/>
              <w:jc w:val="center"/>
            </w:pPr>
            <w:r w:rsidRPr="006E44A2">
              <w:t>odpisovania</w:t>
            </w:r>
          </w:p>
        </w:tc>
        <w:tc>
          <w:tcPr>
            <w:tcW w:w="142" w:type="dxa"/>
            <w:tcBorders>
              <w:bottom w:val="single" w:sz="4" w:space="0" w:color="auto"/>
            </w:tcBorders>
          </w:tcPr>
          <w:p w:rsidR="001932E4" w:rsidRPr="006E44A2" w:rsidRDefault="001932E4" w:rsidP="0025119E">
            <w:pPr>
              <w:pStyle w:val="Tabulka"/>
              <w:jc w:val="center"/>
            </w:pPr>
          </w:p>
        </w:tc>
        <w:tc>
          <w:tcPr>
            <w:tcW w:w="1701" w:type="dxa"/>
            <w:tcBorders>
              <w:bottom w:val="single" w:sz="4" w:space="0" w:color="auto"/>
            </w:tcBorders>
          </w:tcPr>
          <w:p w:rsidR="001932E4" w:rsidRPr="006E44A2" w:rsidRDefault="001932E4" w:rsidP="0025119E">
            <w:pPr>
              <w:pStyle w:val="Tabulka"/>
              <w:jc w:val="center"/>
            </w:pPr>
            <w:r w:rsidRPr="006E44A2">
              <w:t>sadzba v %</w:t>
            </w:r>
          </w:p>
        </w:tc>
      </w:tr>
      <w:tr w:rsidR="001932E4" w:rsidRPr="006E44A2" w:rsidTr="0025119E">
        <w:trPr>
          <w:trHeight w:val="250"/>
        </w:trPr>
        <w:tc>
          <w:tcPr>
            <w:tcW w:w="3118" w:type="dxa"/>
            <w:gridSpan w:val="2"/>
            <w:tcBorders>
              <w:top w:val="single" w:sz="4" w:space="0" w:color="auto"/>
            </w:tcBorders>
          </w:tcPr>
          <w:p w:rsidR="001932E4" w:rsidRPr="006E44A2" w:rsidRDefault="001932E4" w:rsidP="0025119E">
            <w:pPr>
              <w:pStyle w:val="Tabulka"/>
            </w:pPr>
          </w:p>
        </w:tc>
        <w:tc>
          <w:tcPr>
            <w:tcW w:w="1985" w:type="dxa"/>
            <w:tcBorders>
              <w:top w:val="single" w:sz="4" w:space="0" w:color="auto"/>
            </w:tcBorders>
          </w:tcPr>
          <w:p w:rsidR="001932E4" w:rsidRPr="006E44A2" w:rsidRDefault="001932E4" w:rsidP="0025119E">
            <w:pPr>
              <w:pStyle w:val="Tabulka"/>
              <w:jc w:val="center"/>
            </w:pPr>
          </w:p>
        </w:tc>
        <w:tc>
          <w:tcPr>
            <w:tcW w:w="141" w:type="dxa"/>
            <w:tcBorders>
              <w:top w:val="single" w:sz="4" w:space="0" w:color="auto"/>
            </w:tcBorders>
          </w:tcPr>
          <w:p w:rsidR="001932E4" w:rsidRPr="006E44A2" w:rsidRDefault="001932E4" w:rsidP="0025119E">
            <w:pPr>
              <w:pStyle w:val="Tabulka"/>
              <w:jc w:val="center"/>
            </w:pPr>
          </w:p>
        </w:tc>
        <w:tc>
          <w:tcPr>
            <w:tcW w:w="1701" w:type="dxa"/>
            <w:tcBorders>
              <w:top w:val="single" w:sz="4" w:space="0" w:color="auto"/>
            </w:tcBorders>
          </w:tcPr>
          <w:p w:rsidR="001932E4" w:rsidRPr="006E44A2" w:rsidRDefault="001932E4" w:rsidP="0025119E">
            <w:pPr>
              <w:pStyle w:val="Tabulka"/>
              <w:jc w:val="center"/>
            </w:pPr>
          </w:p>
        </w:tc>
        <w:tc>
          <w:tcPr>
            <w:tcW w:w="142" w:type="dxa"/>
            <w:tcBorders>
              <w:top w:val="single" w:sz="4" w:space="0" w:color="auto"/>
            </w:tcBorders>
          </w:tcPr>
          <w:p w:rsidR="001932E4" w:rsidRPr="006E44A2" w:rsidRDefault="001932E4" w:rsidP="0025119E">
            <w:pPr>
              <w:pStyle w:val="Tabulka"/>
              <w:jc w:val="center"/>
            </w:pPr>
          </w:p>
        </w:tc>
        <w:tc>
          <w:tcPr>
            <w:tcW w:w="1701" w:type="dxa"/>
            <w:tcBorders>
              <w:top w:val="single" w:sz="4" w:space="0" w:color="auto"/>
            </w:tcBorders>
          </w:tcPr>
          <w:p w:rsidR="001932E4" w:rsidRPr="006E44A2" w:rsidRDefault="001932E4" w:rsidP="0025119E">
            <w:pPr>
              <w:pStyle w:val="Tabulka"/>
              <w:jc w:val="center"/>
            </w:pPr>
          </w:p>
        </w:tc>
      </w:tr>
      <w:tr w:rsidR="00216C1A" w:rsidRPr="006E44A2" w:rsidTr="0025119E">
        <w:trPr>
          <w:trHeight w:val="250"/>
        </w:trPr>
        <w:tc>
          <w:tcPr>
            <w:tcW w:w="3118" w:type="dxa"/>
            <w:gridSpan w:val="2"/>
          </w:tcPr>
          <w:p w:rsidR="00216C1A" w:rsidRDefault="00216C1A" w:rsidP="006725DC">
            <w:pPr>
              <w:pStyle w:val="Tabulka"/>
            </w:pPr>
            <w:r>
              <w:t>Stroje, prístroje a zariadenia</w:t>
            </w:r>
          </w:p>
          <w:p w:rsidR="00216C1A" w:rsidRDefault="00216C1A" w:rsidP="006725DC">
            <w:pPr>
              <w:pStyle w:val="Tabulka"/>
            </w:pPr>
            <w:r>
              <w:t xml:space="preserve">Drobný dlhodobý hmotný majetok                                                  </w:t>
            </w:r>
          </w:p>
        </w:tc>
        <w:tc>
          <w:tcPr>
            <w:tcW w:w="1985" w:type="dxa"/>
          </w:tcPr>
          <w:p w:rsidR="00216C1A" w:rsidRDefault="00216C1A" w:rsidP="006725DC">
            <w:pPr>
              <w:pStyle w:val="Tabulka"/>
              <w:jc w:val="center"/>
            </w:pPr>
            <w:r>
              <w:t>4 -7 -12</w:t>
            </w:r>
          </w:p>
          <w:p w:rsidR="00216C1A" w:rsidRDefault="00216C1A" w:rsidP="006725DC">
            <w:pPr>
              <w:pStyle w:val="Tabulka"/>
              <w:jc w:val="center"/>
            </w:pPr>
            <w:r>
              <w:t>rôzna</w:t>
            </w:r>
          </w:p>
        </w:tc>
        <w:tc>
          <w:tcPr>
            <w:tcW w:w="141" w:type="dxa"/>
          </w:tcPr>
          <w:p w:rsidR="00216C1A" w:rsidRDefault="00216C1A" w:rsidP="006725DC">
            <w:pPr>
              <w:pStyle w:val="Tabulka"/>
              <w:jc w:val="center"/>
            </w:pPr>
          </w:p>
        </w:tc>
        <w:tc>
          <w:tcPr>
            <w:tcW w:w="1701" w:type="dxa"/>
          </w:tcPr>
          <w:p w:rsidR="00216C1A" w:rsidRDefault="00216C1A" w:rsidP="006725DC">
            <w:pPr>
              <w:pStyle w:val="Tabulka"/>
              <w:jc w:val="center"/>
            </w:pPr>
            <w:r>
              <w:t>lineárna</w:t>
            </w:r>
          </w:p>
          <w:p w:rsidR="00216C1A" w:rsidRDefault="00216C1A" w:rsidP="006725DC">
            <w:pPr>
              <w:pStyle w:val="Tabulka"/>
              <w:jc w:val="center"/>
            </w:pPr>
            <w:r>
              <w:t>jednorazový odpis</w:t>
            </w:r>
          </w:p>
        </w:tc>
        <w:tc>
          <w:tcPr>
            <w:tcW w:w="142" w:type="dxa"/>
          </w:tcPr>
          <w:p w:rsidR="00216C1A" w:rsidRDefault="00216C1A" w:rsidP="006725DC">
            <w:pPr>
              <w:pStyle w:val="Tabulka"/>
              <w:jc w:val="center"/>
            </w:pPr>
          </w:p>
        </w:tc>
        <w:tc>
          <w:tcPr>
            <w:tcW w:w="1701" w:type="dxa"/>
          </w:tcPr>
          <w:p w:rsidR="00216C1A" w:rsidRDefault="00216C1A" w:rsidP="006725DC">
            <w:pPr>
              <w:pStyle w:val="Tabulka"/>
              <w:jc w:val="center"/>
            </w:pPr>
            <w:r>
              <w:t>8,3 až 25</w:t>
            </w:r>
          </w:p>
          <w:p w:rsidR="00216C1A" w:rsidRDefault="00216C1A" w:rsidP="006725DC">
            <w:pPr>
              <w:pStyle w:val="Tabulka"/>
              <w:jc w:val="center"/>
            </w:pPr>
            <w:r>
              <w:t>100</w:t>
            </w:r>
          </w:p>
        </w:tc>
      </w:tr>
      <w:tr w:rsidR="001932E4" w:rsidRPr="006E44A2" w:rsidTr="0025119E">
        <w:trPr>
          <w:trHeight w:val="250"/>
        </w:trPr>
        <w:tc>
          <w:tcPr>
            <w:tcW w:w="3118" w:type="dxa"/>
            <w:gridSpan w:val="2"/>
          </w:tcPr>
          <w:p w:rsidR="001932E4" w:rsidRPr="006E44A2" w:rsidRDefault="001932E4" w:rsidP="0025119E">
            <w:pPr>
              <w:pStyle w:val="Tabulka"/>
            </w:pPr>
          </w:p>
        </w:tc>
        <w:tc>
          <w:tcPr>
            <w:tcW w:w="1985" w:type="dxa"/>
          </w:tcPr>
          <w:p w:rsidR="001932E4" w:rsidRPr="006E44A2" w:rsidRDefault="001932E4" w:rsidP="0025119E">
            <w:pPr>
              <w:pStyle w:val="Tabulka"/>
              <w:jc w:val="center"/>
            </w:pPr>
          </w:p>
        </w:tc>
        <w:tc>
          <w:tcPr>
            <w:tcW w:w="141"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p>
        </w:tc>
        <w:tc>
          <w:tcPr>
            <w:tcW w:w="142" w:type="dxa"/>
          </w:tcPr>
          <w:p w:rsidR="001932E4" w:rsidRPr="006E44A2" w:rsidRDefault="001932E4" w:rsidP="0025119E">
            <w:pPr>
              <w:pStyle w:val="Tabulka"/>
              <w:jc w:val="center"/>
            </w:pPr>
          </w:p>
        </w:tc>
        <w:tc>
          <w:tcPr>
            <w:tcW w:w="1701" w:type="dxa"/>
          </w:tcPr>
          <w:p w:rsidR="001932E4" w:rsidRPr="006E44A2" w:rsidRDefault="001932E4" w:rsidP="0025119E">
            <w:pPr>
              <w:pStyle w:val="Tabulka"/>
              <w:jc w:val="center"/>
            </w:pPr>
          </w:p>
        </w:tc>
      </w:tr>
    </w:tbl>
    <w:p w:rsidR="003F72C3" w:rsidRPr="00A31BBB" w:rsidRDefault="003F72C3" w:rsidP="003F72C3">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932E4" w:rsidRDefault="001932E4" w:rsidP="001932E4">
      <w:pPr>
        <w:pStyle w:val="Pismenka"/>
        <w:numPr>
          <w:ilvl w:val="0"/>
          <w:numId w:val="0"/>
        </w:numPr>
      </w:pPr>
    </w:p>
    <w:p w:rsidR="00625146" w:rsidRPr="009B57D6" w:rsidRDefault="00625146" w:rsidP="00625146">
      <w:pPr>
        <w:pStyle w:val="Zkladntext"/>
        <w:rPr>
          <w:i/>
          <w:szCs w:val="18"/>
        </w:rPr>
      </w:pPr>
      <w:r w:rsidRPr="00D06026">
        <w:rPr>
          <w:b/>
          <w:i/>
          <w:szCs w:val="18"/>
        </w:rPr>
        <w:t>Posúdenie zníženia hodnoty majetku</w:t>
      </w:r>
    </w:p>
    <w:p w:rsidR="00625146" w:rsidRPr="009B57D6" w:rsidRDefault="00625146" w:rsidP="00625146">
      <w:pPr>
        <w:pStyle w:val="Zkladntext"/>
        <w:rPr>
          <w:i/>
          <w:szCs w:val="18"/>
        </w:rPr>
      </w:pPr>
    </w:p>
    <w:p w:rsidR="00625146" w:rsidRPr="00D06026" w:rsidRDefault="00625146" w:rsidP="00625146">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25146" w:rsidRPr="009E0040" w:rsidRDefault="00625146" w:rsidP="00625146">
      <w:pPr>
        <w:pStyle w:val="AccountingPolicy"/>
        <w:jc w:val="both"/>
        <w:rPr>
          <w:rFonts w:ascii="Arial" w:hAnsi="Arial" w:cs="Arial"/>
          <w:lang w:val="sk-SK"/>
        </w:rPr>
      </w:pPr>
    </w:p>
    <w:p w:rsidR="00625146" w:rsidRPr="00D06026" w:rsidRDefault="00625146" w:rsidP="00625146">
      <w:pPr>
        <w:pStyle w:val="Zkladntext"/>
      </w:pPr>
      <w:r w:rsidRPr="00D06026">
        <w:t xml:space="preserve">Faktory, ktoré sú považované za dôležité pri  posudzovaní zníženia hodnoty majetku sú: </w:t>
      </w:r>
    </w:p>
    <w:p w:rsidR="00625146" w:rsidRPr="00D06026" w:rsidRDefault="00625146" w:rsidP="00437EFD">
      <w:pPr>
        <w:pStyle w:val="Zkladntext"/>
        <w:numPr>
          <w:ilvl w:val="0"/>
          <w:numId w:val="12"/>
        </w:numPr>
        <w:tabs>
          <w:tab w:val="clear" w:pos="340"/>
          <w:tab w:val="num" w:pos="766"/>
        </w:tabs>
        <w:ind w:left="766"/>
      </w:pPr>
      <w:r w:rsidRPr="00D06026">
        <w:t>technologický pokrok,</w:t>
      </w:r>
    </w:p>
    <w:p w:rsidR="00625146" w:rsidRPr="00D06026" w:rsidRDefault="00625146" w:rsidP="00437EFD">
      <w:pPr>
        <w:pStyle w:val="Zkladntext"/>
        <w:numPr>
          <w:ilvl w:val="0"/>
          <w:numId w:val="12"/>
        </w:numPr>
        <w:tabs>
          <w:tab w:val="clear" w:pos="340"/>
          <w:tab w:val="num" w:pos="766"/>
        </w:tabs>
        <w:ind w:left="766"/>
      </w:pPr>
      <w:r w:rsidRPr="00D06026">
        <w:t>významne nedostatočné prevádzkové výsledky v porovnaní s historickými alebo plánovanými prevádzkovými výsledkami,</w:t>
      </w:r>
    </w:p>
    <w:p w:rsidR="00625146" w:rsidRPr="00D06026" w:rsidRDefault="00625146" w:rsidP="00437EFD">
      <w:pPr>
        <w:pStyle w:val="Zkladntext"/>
        <w:numPr>
          <w:ilvl w:val="0"/>
          <w:numId w:val="12"/>
        </w:numPr>
        <w:tabs>
          <w:tab w:val="clear" w:pos="340"/>
          <w:tab w:val="num" w:pos="766"/>
        </w:tabs>
        <w:ind w:left="766"/>
      </w:pPr>
      <w:r w:rsidRPr="00D06026">
        <w:t>významné zmeny v spôsobe použitia majetku Spoločnosti alebo celkovej zmeny stratégie Spoločnosti,</w:t>
      </w:r>
    </w:p>
    <w:p w:rsidR="00625146" w:rsidRDefault="00625146" w:rsidP="00437EFD">
      <w:pPr>
        <w:pStyle w:val="Zkladntext"/>
        <w:numPr>
          <w:ilvl w:val="0"/>
          <w:numId w:val="12"/>
        </w:numPr>
        <w:tabs>
          <w:tab w:val="clear" w:pos="340"/>
          <w:tab w:val="num" w:pos="766"/>
        </w:tabs>
        <w:ind w:left="766"/>
      </w:pPr>
      <w:r w:rsidRPr="00D06026">
        <w:t>zastaralosť produktov.</w:t>
      </w:r>
    </w:p>
    <w:p w:rsidR="00625146" w:rsidRPr="00D06026" w:rsidRDefault="00625146" w:rsidP="00625146">
      <w:pPr>
        <w:pStyle w:val="Zkladntext"/>
      </w:pPr>
    </w:p>
    <w:p w:rsidR="00625146" w:rsidRPr="009B57D6" w:rsidRDefault="00625146" w:rsidP="00625146">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rsidRPr="009B57D6">
        <w:t xml:space="preserve"> </w:t>
      </w:r>
    </w:p>
    <w:p w:rsidR="00625146" w:rsidRDefault="00625146" w:rsidP="00625146">
      <w:pPr>
        <w:pStyle w:val="Zkladntext"/>
        <w:rPr>
          <w:szCs w:val="18"/>
        </w:rPr>
      </w:pPr>
    </w:p>
    <w:p w:rsidR="003F72C3" w:rsidRDefault="003F72C3" w:rsidP="001932E4">
      <w:pPr>
        <w:pStyle w:val="Pismenka"/>
        <w:numPr>
          <w:ilvl w:val="0"/>
          <w:numId w:val="0"/>
        </w:numPr>
      </w:pPr>
    </w:p>
    <w:p w:rsidR="007C23DC" w:rsidRPr="00B50225" w:rsidRDefault="007C23DC" w:rsidP="00437EFD">
      <w:pPr>
        <w:pStyle w:val="Pismenka"/>
        <w:numPr>
          <w:ilvl w:val="0"/>
          <w:numId w:val="10"/>
        </w:numPr>
        <w:rPr>
          <w:szCs w:val="18"/>
        </w:rPr>
      </w:pPr>
      <w:r w:rsidRPr="00B50225">
        <w:rPr>
          <w:szCs w:val="18"/>
        </w:rPr>
        <w:t>Pohľadávky</w:t>
      </w:r>
    </w:p>
    <w:p w:rsidR="007C23DC" w:rsidRDefault="007C23DC" w:rsidP="007C23DC">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7C23DC" w:rsidRDefault="007C23DC" w:rsidP="007C23DC">
      <w:pPr>
        <w:pStyle w:val="Zkladntext"/>
        <w:rPr>
          <w:szCs w:val="18"/>
        </w:rPr>
      </w:pPr>
      <w:r>
        <w:rPr>
          <w:szCs w:val="18"/>
        </w:rPr>
        <w:lastRenderedPageBreak/>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C1057" w:rsidRDefault="007C1057" w:rsidP="001932E4">
      <w:pPr>
        <w:pStyle w:val="Pismenka"/>
        <w:numPr>
          <w:ilvl w:val="0"/>
          <w:numId w:val="0"/>
        </w:numPr>
      </w:pPr>
    </w:p>
    <w:p w:rsidR="00F029E7" w:rsidRDefault="00F029E7" w:rsidP="00437EFD">
      <w:pPr>
        <w:pStyle w:val="Pismenka"/>
        <w:numPr>
          <w:ilvl w:val="0"/>
          <w:numId w:val="10"/>
        </w:numPr>
        <w:rPr>
          <w:szCs w:val="18"/>
        </w:rPr>
      </w:pPr>
      <w:r>
        <w:rPr>
          <w:szCs w:val="18"/>
        </w:rPr>
        <w:t>Finančné účty</w:t>
      </w:r>
    </w:p>
    <w:p w:rsidR="00F029E7" w:rsidRPr="0028408E" w:rsidRDefault="00F029E7" w:rsidP="00F029E7">
      <w:pPr>
        <w:pStyle w:val="Pismenka"/>
        <w:numPr>
          <w:ilvl w:val="0"/>
          <w:numId w:val="0"/>
        </w:numPr>
        <w:ind w:left="426"/>
        <w:rPr>
          <w:b w:val="0"/>
          <w:szCs w:val="18"/>
        </w:rPr>
      </w:pPr>
      <w:r w:rsidRPr="0028408E">
        <w:rPr>
          <w:b w:val="0"/>
          <w:szCs w:val="18"/>
        </w:rPr>
        <w:t xml:space="preserve">Finančné účty tvorí </w:t>
      </w:r>
      <w:r w:rsidRPr="00E94F25">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7C1057" w:rsidRDefault="007C1057" w:rsidP="001932E4">
      <w:pPr>
        <w:pStyle w:val="Pismenka"/>
        <w:numPr>
          <w:ilvl w:val="0"/>
          <w:numId w:val="0"/>
        </w:numPr>
      </w:pPr>
    </w:p>
    <w:p w:rsidR="00273853" w:rsidRPr="00B50225" w:rsidRDefault="00273853" w:rsidP="00437EFD">
      <w:pPr>
        <w:pStyle w:val="Pismenka"/>
        <w:numPr>
          <w:ilvl w:val="0"/>
          <w:numId w:val="10"/>
        </w:numPr>
        <w:rPr>
          <w:szCs w:val="18"/>
        </w:rPr>
      </w:pPr>
      <w:r w:rsidRPr="00B50225">
        <w:rPr>
          <w:szCs w:val="18"/>
        </w:rPr>
        <w:t>Náklady budúcich období a príjmy budúcich období</w:t>
      </w:r>
    </w:p>
    <w:p w:rsidR="00273853" w:rsidRDefault="00273853" w:rsidP="00273853">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7C1057" w:rsidRDefault="007C1057" w:rsidP="001932E4">
      <w:pPr>
        <w:pStyle w:val="Pismenka"/>
        <w:numPr>
          <w:ilvl w:val="0"/>
          <w:numId w:val="0"/>
        </w:numPr>
      </w:pPr>
    </w:p>
    <w:p w:rsidR="00761B2C" w:rsidRPr="00992FAC" w:rsidRDefault="00761B2C" w:rsidP="00437EFD">
      <w:pPr>
        <w:pStyle w:val="Pismenka"/>
        <w:numPr>
          <w:ilvl w:val="0"/>
          <w:numId w:val="10"/>
        </w:numPr>
        <w:rPr>
          <w:szCs w:val="18"/>
        </w:rPr>
      </w:pPr>
      <w:r w:rsidRPr="00992FAC">
        <w:rPr>
          <w:szCs w:val="18"/>
        </w:rPr>
        <w:t>Zníženie hodnoty majetku a opravné položky</w:t>
      </w:r>
    </w:p>
    <w:p w:rsidR="00761B2C" w:rsidRDefault="00761B2C" w:rsidP="00761B2C">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761B2C" w:rsidRPr="00D06026" w:rsidRDefault="00761B2C" w:rsidP="00761B2C">
      <w:pPr>
        <w:pStyle w:val="Pismenka"/>
        <w:numPr>
          <w:ilvl w:val="0"/>
          <w:numId w:val="0"/>
        </w:numPr>
        <w:ind w:left="426"/>
        <w:rPr>
          <w:b w:val="0"/>
        </w:rPr>
      </w:pPr>
    </w:p>
    <w:p w:rsidR="00761B2C" w:rsidRPr="00CC23EC" w:rsidRDefault="00761B2C" w:rsidP="00761B2C">
      <w:pPr>
        <w:pStyle w:val="Pismenka"/>
        <w:numPr>
          <w:ilvl w:val="0"/>
          <w:numId w:val="0"/>
        </w:numPr>
        <w:ind w:left="426"/>
        <w:rPr>
          <w:i/>
        </w:rPr>
      </w:pPr>
      <w:r w:rsidRPr="00D06026">
        <w:rPr>
          <w:i/>
        </w:rPr>
        <w:t>Zníženie hodnoty finančného majetku a pohľadávok</w:t>
      </w:r>
      <w:r w:rsidRPr="00CC23EC">
        <w:rPr>
          <w:i/>
        </w:rPr>
        <w:t xml:space="preserve"> </w:t>
      </w:r>
    </w:p>
    <w:p w:rsidR="00761B2C" w:rsidRPr="00D06026" w:rsidRDefault="00761B2C" w:rsidP="00761B2C">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761B2C" w:rsidRPr="00D06026" w:rsidRDefault="00761B2C" w:rsidP="00761B2C">
      <w:pPr>
        <w:pStyle w:val="Pismenka"/>
        <w:numPr>
          <w:ilvl w:val="0"/>
          <w:numId w:val="0"/>
        </w:numPr>
        <w:ind w:left="426"/>
        <w:rPr>
          <w:b w:val="0"/>
        </w:rPr>
      </w:pPr>
    </w:p>
    <w:p w:rsidR="00761B2C" w:rsidRPr="00D06026" w:rsidRDefault="00761B2C" w:rsidP="00761B2C">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761B2C" w:rsidRPr="00D06026" w:rsidRDefault="00761B2C" w:rsidP="00761B2C">
      <w:pPr>
        <w:pStyle w:val="Pismenka"/>
        <w:numPr>
          <w:ilvl w:val="0"/>
          <w:numId w:val="0"/>
        </w:numPr>
        <w:ind w:left="426"/>
        <w:rPr>
          <w:b w:val="0"/>
          <w:i/>
          <w:szCs w:val="18"/>
        </w:rPr>
      </w:pPr>
    </w:p>
    <w:p w:rsidR="00761B2C" w:rsidRPr="00D06026" w:rsidRDefault="00761B2C" w:rsidP="00761B2C">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761B2C" w:rsidRPr="00D06026" w:rsidRDefault="00761B2C" w:rsidP="00761B2C">
      <w:pPr>
        <w:pStyle w:val="Pismenka"/>
        <w:numPr>
          <w:ilvl w:val="0"/>
          <w:numId w:val="0"/>
        </w:numPr>
        <w:ind w:left="426"/>
        <w:rPr>
          <w:b w:val="0"/>
        </w:rPr>
      </w:pPr>
    </w:p>
    <w:p w:rsidR="00761B2C" w:rsidRDefault="00761B2C" w:rsidP="00761B2C">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761B2C" w:rsidRPr="00A31BBB" w:rsidRDefault="00761B2C" w:rsidP="00761B2C">
      <w:pPr>
        <w:pStyle w:val="Pismenka"/>
        <w:numPr>
          <w:ilvl w:val="0"/>
          <w:numId w:val="0"/>
        </w:numPr>
        <w:ind w:left="426"/>
        <w:rPr>
          <w:b w:val="0"/>
        </w:rPr>
      </w:pPr>
    </w:p>
    <w:p w:rsidR="00761B2C" w:rsidRPr="00B50225" w:rsidRDefault="00761B2C" w:rsidP="00437EFD">
      <w:pPr>
        <w:pStyle w:val="Pismenka"/>
        <w:numPr>
          <w:ilvl w:val="0"/>
          <w:numId w:val="10"/>
        </w:numPr>
        <w:rPr>
          <w:szCs w:val="18"/>
        </w:rPr>
      </w:pPr>
      <w:r w:rsidRPr="00B50225">
        <w:rPr>
          <w:szCs w:val="18"/>
        </w:rPr>
        <w:t>Záväzky</w:t>
      </w:r>
    </w:p>
    <w:p w:rsidR="00761B2C" w:rsidRPr="00B50225" w:rsidRDefault="00761B2C" w:rsidP="00761B2C">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C1057" w:rsidRDefault="007C1057" w:rsidP="001932E4">
      <w:pPr>
        <w:pStyle w:val="Pismenka"/>
        <w:numPr>
          <w:ilvl w:val="0"/>
          <w:numId w:val="0"/>
        </w:numPr>
      </w:pPr>
    </w:p>
    <w:p w:rsidR="00E62D6A" w:rsidRPr="0028408E" w:rsidRDefault="00E62D6A" w:rsidP="00437EFD">
      <w:pPr>
        <w:pStyle w:val="Pismenka"/>
        <w:numPr>
          <w:ilvl w:val="0"/>
          <w:numId w:val="10"/>
        </w:numPr>
        <w:rPr>
          <w:szCs w:val="18"/>
        </w:rPr>
      </w:pPr>
      <w:r w:rsidRPr="00032D7F">
        <w:rPr>
          <w:szCs w:val="18"/>
        </w:rPr>
        <w:t>Rezervy</w:t>
      </w:r>
    </w:p>
    <w:p w:rsidR="00E62D6A" w:rsidRPr="00736771" w:rsidRDefault="00E62D6A" w:rsidP="00E62D6A">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E62D6A" w:rsidRPr="00736771" w:rsidRDefault="00E62D6A" w:rsidP="00E62D6A">
      <w:pPr>
        <w:pStyle w:val="Zkladntext"/>
        <w:rPr>
          <w:b/>
          <w:szCs w:val="18"/>
        </w:rPr>
      </w:pPr>
    </w:p>
    <w:p w:rsidR="00E62D6A" w:rsidRPr="00736771" w:rsidRDefault="00E62D6A" w:rsidP="00E62D6A">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E62D6A" w:rsidRPr="00736771" w:rsidRDefault="00E62D6A" w:rsidP="00E62D6A">
      <w:pPr>
        <w:pStyle w:val="Zkladntext"/>
        <w:rPr>
          <w:b/>
          <w:szCs w:val="18"/>
        </w:rPr>
      </w:pPr>
    </w:p>
    <w:p w:rsidR="00E62D6A" w:rsidRDefault="00E62D6A" w:rsidP="00E62D6A">
      <w:pPr>
        <w:pStyle w:val="Zkladntext"/>
        <w:rPr>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CA7ADC" w:rsidRPr="00736771" w:rsidRDefault="00CA7ADC" w:rsidP="00E62D6A">
      <w:pPr>
        <w:pStyle w:val="Zkladntext"/>
        <w:rPr>
          <w:b/>
          <w:szCs w:val="18"/>
        </w:rPr>
      </w:pPr>
    </w:p>
    <w:p w:rsidR="009D6334" w:rsidRPr="00032D7F" w:rsidRDefault="009D6334" w:rsidP="00437EFD">
      <w:pPr>
        <w:pStyle w:val="Pismenka"/>
        <w:numPr>
          <w:ilvl w:val="0"/>
          <w:numId w:val="10"/>
        </w:numPr>
        <w:rPr>
          <w:szCs w:val="18"/>
        </w:rPr>
      </w:pPr>
      <w:r w:rsidRPr="00032D7F">
        <w:rPr>
          <w:szCs w:val="18"/>
        </w:rPr>
        <w:t>Zamestnanecké požitky</w:t>
      </w:r>
    </w:p>
    <w:p w:rsidR="009D6334" w:rsidRPr="00A31BBB" w:rsidRDefault="009D6334" w:rsidP="009D6334">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8B4AE7" w:rsidRDefault="008B4AE7" w:rsidP="001932E4">
      <w:pPr>
        <w:pStyle w:val="Pismenka"/>
        <w:numPr>
          <w:ilvl w:val="0"/>
          <w:numId w:val="0"/>
        </w:numPr>
      </w:pPr>
    </w:p>
    <w:p w:rsidR="00F3791B" w:rsidRPr="00B50225" w:rsidRDefault="00F3791B" w:rsidP="00437EFD">
      <w:pPr>
        <w:pStyle w:val="Pismenka"/>
        <w:numPr>
          <w:ilvl w:val="0"/>
          <w:numId w:val="10"/>
        </w:numPr>
        <w:rPr>
          <w:szCs w:val="18"/>
        </w:rPr>
      </w:pPr>
      <w:r w:rsidRPr="00B50225">
        <w:rPr>
          <w:szCs w:val="18"/>
        </w:rPr>
        <w:t>Výdavky budúcich období a výnosy budúcich období</w:t>
      </w:r>
    </w:p>
    <w:p w:rsidR="00F3791B" w:rsidRDefault="00F3791B" w:rsidP="00F3791B">
      <w:pPr>
        <w:pStyle w:val="Zkladntext"/>
        <w:rPr>
          <w:szCs w:val="18"/>
        </w:rPr>
      </w:pPr>
      <w:r w:rsidRPr="00B50225">
        <w:rPr>
          <w:szCs w:val="18"/>
        </w:rPr>
        <w:lastRenderedPageBreak/>
        <w:t>Výdavky budúcich období a výnosy budúcich období sa vykazujú vo výške, ktorá je potrebná na dodržanie zásady vecnej a časovej súvislosti s účtovným obdobím.</w:t>
      </w:r>
    </w:p>
    <w:p w:rsidR="00EF0B21" w:rsidRPr="00B50225" w:rsidRDefault="00EF0B21" w:rsidP="00F3791B">
      <w:pPr>
        <w:pStyle w:val="Zkladntext"/>
        <w:rPr>
          <w:szCs w:val="18"/>
        </w:rPr>
      </w:pPr>
    </w:p>
    <w:p w:rsidR="00265DD2" w:rsidRPr="007D7540" w:rsidRDefault="00265DD2" w:rsidP="00265DD2">
      <w:pPr>
        <w:pStyle w:val="Zkladntext"/>
        <w:rPr>
          <w:szCs w:val="18"/>
          <w:highlight w:val="yellow"/>
        </w:rPr>
      </w:pPr>
    </w:p>
    <w:p w:rsidR="006B640C" w:rsidRPr="00891481" w:rsidRDefault="006B640C" w:rsidP="00437EFD">
      <w:pPr>
        <w:pStyle w:val="Pismenka"/>
        <w:numPr>
          <w:ilvl w:val="0"/>
          <w:numId w:val="10"/>
        </w:numPr>
        <w:rPr>
          <w:szCs w:val="18"/>
        </w:rPr>
      </w:pPr>
      <w:r w:rsidRPr="00FD3474">
        <w:rPr>
          <w:szCs w:val="18"/>
        </w:rPr>
        <w:t>Cudzia mena</w:t>
      </w:r>
    </w:p>
    <w:p w:rsidR="006B640C" w:rsidRDefault="006B640C" w:rsidP="006B640C">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6B640C" w:rsidRDefault="006B640C" w:rsidP="006B640C">
      <w:pPr>
        <w:pStyle w:val="Zkladntext"/>
        <w:rPr>
          <w:szCs w:val="18"/>
        </w:rPr>
      </w:pPr>
    </w:p>
    <w:p w:rsidR="006B640C" w:rsidRPr="00B50225" w:rsidRDefault="006B640C" w:rsidP="006B640C">
      <w:pPr>
        <w:pStyle w:val="Zkladntext"/>
        <w:rPr>
          <w:szCs w:val="18"/>
        </w:rPr>
      </w:pPr>
      <w:r w:rsidRPr="00B50225">
        <w:rPr>
          <w:szCs w:val="18"/>
        </w:rPr>
        <w:t>Na ocenenie prírastku cudzej meny</w:t>
      </w:r>
      <w:r w:rsidRPr="0028408E">
        <w:rPr>
          <w:color w:val="0070C0"/>
          <w:szCs w:val="18"/>
        </w:rPr>
        <w:t xml:space="preserve"> </w:t>
      </w:r>
      <w:r w:rsidRPr="00B50225">
        <w:rPr>
          <w:szCs w:val="18"/>
        </w:rPr>
        <w:t>nakúpenej za euro sa použije kurz, za ktorý bola táto cudzia mena nakúpená.</w:t>
      </w:r>
    </w:p>
    <w:p w:rsidR="006B640C" w:rsidRDefault="006B640C" w:rsidP="006B640C">
      <w:pPr>
        <w:pStyle w:val="Zkladntext"/>
        <w:rPr>
          <w:szCs w:val="18"/>
        </w:rPr>
      </w:pPr>
    </w:p>
    <w:p w:rsidR="006B640C" w:rsidRDefault="006B640C" w:rsidP="006B640C">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6B640C" w:rsidRDefault="006B640C" w:rsidP="006B640C">
      <w:pPr>
        <w:pStyle w:val="Zkladntext"/>
        <w:rPr>
          <w:szCs w:val="18"/>
        </w:rPr>
      </w:pPr>
    </w:p>
    <w:p w:rsidR="006B640C" w:rsidRPr="0028408E" w:rsidRDefault="006B640C" w:rsidP="00615926">
      <w:pPr>
        <w:pStyle w:val="Zkladntext"/>
        <w:rPr>
          <w:color w:val="C00000"/>
          <w:szCs w:val="18"/>
        </w:rPr>
      </w:pPr>
      <w:r w:rsidRPr="00B50225">
        <w:rPr>
          <w:szCs w:val="18"/>
        </w:rPr>
        <w:t>Na úbytok rovnakej cudzej meny v hotovosti alebo z devízového účtu sa na prepočet cudzej meny na eurá použije</w:t>
      </w:r>
      <w:r w:rsidR="00615926">
        <w:rPr>
          <w:szCs w:val="18"/>
        </w:rPr>
        <w:t xml:space="preserve"> </w:t>
      </w:r>
      <w:r w:rsidRPr="00B50225">
        <w:rPr>
          <w:szCs w:val="18"/>
        </w:rPr>
        <w:t>referenčný výmenný kurz určený a vyhlásený Európskou centrálnou bankou alebo Národnou bankou Slovenska v deň predchádzajúci dňu uskutočnenia účtovného prípadu</w:t>
      </w:r>
      <w:r w:rsidR="00615926">
        <w:rPr>
          <w:szCs w:val="18"/>
        </w:rPr>
        <w:t>.</w:t>
      </w:r>
    </w:p>
    <w:p w:rsidR="006B640C" w:rsidRDefault="006B640C" w:rsidP="006B640C">
      <w:pPr>
        <w:pStyle w:val="Zkladntext"/>
        <w:rPr>
          <w:szCs w:val="18"/>
        </w:rPr>
      </w:pPr>
    </w:p>
    <w:p w:rsidR="006B640C" w:rsidRPr="00092E6F" w:rsidRDefault="006B640C" w:rsidP="006B640C">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 xml:space="preserve">Ku dňu, ku ktorému sa zostavuje účtovná závierka, sa už neprepočítavajú. </w:t>
      </w:r>
    </w:p>
    <w:p w:rsidR="006B640C" w:rsidRPr="000106BA" w:rsidRDefault="006B640C" w:rsidP="006B640C">
      <w:pPr>
        <w:pStyle w:val="Pismenka"/>
        <w:numPr>
          <w:ilvl w:val="0"/>
          <w:numId w:val="0"/>
        </w:numPr>
        <w:ind w:left="360"/>
      </w:pPr>
    </w:p>
    <w:p w:rsidR="006B640C" w:rsidRPr="00092E6F" w:rsidRDefault="006B640C" w:rsidP="006B640C">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B640C" w:rsidRPr="00B50225" w:rsidRDefault="006B640C" w:rsidP="006B640C">
      <w:pPr>
        <w:pStyle w:val="Zkladntext"/>
        <w:rPr>
          <w:szCs w:val="18"/>
        </w:rPr>
      </w:pPr>
    </w:p>
    <w:p w:rsidR="00E842CE" w:rsidRDefault="00E842CE" w:rsidP="00437EFD">
      <w:pPr>
        <w:pStyle w:val="Pismenka"/>
        <w:numPr>
          <w:ilvl w:val="0"/>
          <w:numId w:val="10"/>
        </w:numPr>
        <w:ind w:hanging="436"/>
        <w:rPr>
          <w:szCs w:val="18"/>
        </w:rPr>
      </w:pPr>
      <w:r w:rsidRPr="00A31BBB">
        <w:rPr>
          <w:szCs w:val="18"/>
        </w:rPr>
        <w:t>Výnosy</w:t>
      </w:r>
    </w:p>
    <w:p w:rsidR="00E842CE" w:rsidRDefault="00E842CE" w:rsidP="00E842CE">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E842CE" w:rsidRDefault="00E842CE" w:rsidP="00E842CE">
      <w:pPr>
        <w:pStyle w:val="Pismenka"/>
        <w:numPr>
          <w:ilvl w:val="0"/>
          <w:numId w:val="0"/>
        </w:numPr>
        <w:ind w:left="360"/>
        <w:rPr>
          <w:b w:val="0"/>
        </w:rPr>
      </w:pPr>
    </w:p>
    <w:p w:rsidR="00E842CE" w:rsidRPr="001B45E2" w:rsidRDefault="00E842CE" w:rsidP="00F00713">
      <w:pPr>
        <w:pStyle w:val="Pismenka"/>
        <w:numPr>
          <w:ilvl w:val="0"/>
          <w:numId w:val="0"/>
        </w:numPr>
        <w:ind w:left="360"/>
        <w:rPr>
          <w:b w:val="0"/>
        </w:rPr>
      </w:pPr>
      <w:r w:rsidRPr="001B45E2">
        <w:rPr>
          <w:b w:val="0"/>
        </w:rPr>
        <w:t>Tržby z predaja služieb sa vykazujú v účtovnom období, v ktorom boli služby poskytnuté.</w:t>
      </w:r>
      <w:r w:rsidR="00F00713" w:rsidRPr="001B45E2">
        <w:rPr>
          <w:b w:val="0"/>
        </w:rPr>
        <w:t xml:space="preserve"> </w:t>
      </w:r>
      <w:r w:rsidRPr="001B45E2">
        <w:rPr>
          <w:b w:val="0"/>
        </w:rPr>
        <w:t>Výnosové úroky sa účtujú na základe časového rozlíšenia metódou efektívnej úrokovej miery.</w:t>
      </w:r>
    </w:p>
    <w:p w:rsidR="00E842CE" w:rsidRDefault="00E842CE" w:rsidP="00E842CE">
      <w:pPr>
        <w:pStyle w:val="Pismenka"/>
        <w:numPr>
          <w:ilvl w:val="0"/>
          <w:numId w:val="0"/>
        </w:numPr>
        <w:ind w:left="426"/>
        <w:rPr>
          <w:b w:val="0"/>
        </w:rPr>
      </w:pPr>
    </w:p>
    <w:p w:rsidR="00E842CE" w:rsidRDefault="00E842CE" w:rsidP="00437EFD">
      <w:pPr>
        <w:pStyle w:val="Pismenka"/>
        <w:numPr>
          <w:ilvl w:val="0"/>
          <w:numId w:val="10"/>
        </w:numPr>
        <w:rPr>
          <w:szCs w:val="18"/>
        </w:rPr>
      </w:pPr>
      <w:r w:rsidRPr="00A31BBB">
        <w:rPr>
          <w:szCs w:val="18"/>
        </w:rPr>
        <w:t>Porovnateľné údaje</w:t>
      </w:r>
    </w:p>
    <w:p w:rsidR="00EA4668" w:rsidRPr="0090725B" w:rsidRDefault="00E842CE" w:rsidP="0090725B">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7C1057" w:rsidRDefault="007C1057" w:rsidP="001932E4">
      <w:pPr>
        <w:pStyle w:val="Pismenka"/>
        <w:numPr>
          <w:ilvl w:val="0"/>
          <w:numId w:val="0"/>
        </w:numPr>
      </w:pPr>
    </w:p>
    <w:p w:rsidR="004D3B4A" w:rsidRDefault="004D3B4A" w:rsidP="004D3B4A">
      <w:pPr>
        <w:pStyle w:val="Nadpis1"/>
        <w:tabs>
          <w:tab w:val="clear" w:pos="450"/>
          <w:tab w:val="num" w:pos="360"/>
        </w:tabs>
        <w:spacing w:before="120" w:after="60"/>
        <w:ind w:left="360"/>
      </w:pPr>
      <w:bookmarkStart w:id="5" w:name="_Toc530739900"/>
      <w:r>
        <w:t>informácie o údajoch na strane aktív súvahy</w:t>
      </w:r>
      <w:bookmarkEnd w:id="5"/>
    </w:p>
    <w:p w:rsidR="008E255A" w:rsidRDefault="008E255A" w:rsidP="004D3B4A">
      <w:pPr>
        <w:pStyle w:val="Zkladntext"/>
      </w:pPr>
    </w:p>
    <w:p w:rsidR="00437EFD" w:rsidRPr="00E602D1" w:rsidRDefault="00437EFD" w:rsidP="0095193A">
      <w:pPr>
        <w:pStyle w:val="Nadpis2"/>
        <w:numPr>
          <w:ilvl w:val="0"/>
          <w:numId w:val="16"/>
        </w:numPr>
        <w:rPr>
          <w:szCs w:val="18"/>
        </w:rPr>
      </w:pPr>
      <w:bookmarkStart w:id="6" w:name="_Toc530739909"/>
      <w:r w:rsidRPr="00E602D1">
        <w:rPr>
          <w:szCs w:val="18"/>
        </w:rPr>
        <w:t>Záväzky</w:t>
      </w:r>
      <w:bookmarkEnd w:id="6"/>
    </w:p>
    <w:p w:rsidR="00437EFD" w:rsidRDefault="00437EFD" w:rsidP="00437EFD">
      <w:pPr>
        <w:pStyle w:val="Zkladntext"/>
        <w:rPr>
          <w:szCs w:val="18"/>
        </w:rPr>
      </w:pPr>
    </w:p>
    <w:p w:rsidR="00437EFD" w:rsidRDefault="00437EFD" w:rsidP="00437EFD">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437EFD" w:rsidRDefault="00437EFD" w:rsidP="00437EFD">
      <w:pPr>
        <w:pStyle w:val="Zkladntext"/>
        <w:rPr>
          <w:szCs w:val="18"/>
        </w:rPr>
      </w:pPr>
    </w:p>
    <w:bookmarkStart w:id="7" w:name="_MON_1421752343"/>
    <w:bookmarkEnd w:id="7"/>
    <w:p w:rsidR="00437EFD" w:rsidRDefault="003C5A16" w:rsidP="00437EFD">
      <w:pPr>
        <w:pStyle w:val="Zkladntext"/>
        <w:rPr>
          <w:szCs w:val="18"/>
        </w:rPr>
      </w:pPr>
      <w:r>
        <w:object w:dxaOrig="8972" w:dyaOrig="2618">
          <v:shape id="_x0000_i1026" type="#_x0000_t75" style="width:441.6pt;height:145pt" o:ole="" o:preferrelative="f">
            <v:imagedata r:id="rId11" o:title=""/>
            <o:lock v:ext="edit" aspectratio="f"/>
          </v:shape>
          <o:OLEObject Type="Embed" ProgID="Excel.Sheet.12" ShapeID="_x0000_i1026" DrawAspect="Content" ObjectID="_1803289745" r:id="rId12"/>
        </w:object>
      </w:r>
    </w:p>
    <w:p w:rsidR="00D97F85" w:rsidRDefault="00D97F85" w:rsidP="00D97F85">
      <w:pPr>
        <w:pStyle w:val="Nadpis1"/>
        <w:tabs>
          <w:tab w:val="clear" w:pos="450"/>
          <w:tab w:val="num" w:pos="360"/>
          <w:tab w:val="num" w:pos="2062"/>
        </w:tabs>
        <w:spacing w:before="240" w:after="60"/>
        <w:ind w:left="360"/>
        <w:rPr>
          <w:szCs w:val="18"/>
        </w:rPr>
      </w:pPr>
      <w:r w:rsidRPr="00B50225">
        <w:rPr>
          <w:szCs w:val="18"/>
        </w:rPr>
        <w:t>Informácie o iných aktívach a iných pasívach</w:t>
      </w:r>
    </w:p>
    <w:p w:rsidR="00D97F85" w:rsidRPr="00A31BBB" w:rsidRDefault="00D97F85" w:rsidP="00D97F85"/>
    <w:p w:rsidR="00D97F85" w:rsidRPr="00B50225" w:rsidRDefault="00D97F85" w:rsidP="00D97F85">
      <w:pPr>
        <w:pStyle w:val="Nadpis2"/>
        <w:numPr>
          <w:ilvl w:val="0"/>
          <w:numId w:val="19"/>
        </w:numPr>
        <w:rPr>
          <w:szCs w:val="18"/>
        </w:rPr>
      </w:pPr>
      <w:r>
        <w:rPr>
          <w:szCs w:val="18"/>
        </w:rPr>
        <w:t>Podmienené záväzky</w:t>
      </w:r>
    </w:p>
    <w:p w:rsidR="00D97F85" w:rsidRPr="00B50225" w:rsidRDefault="00D97F85" w:rsidP="00D97F85">
      <w:pPr>
        <w:pStyle w:val="Zkladntext"/>
        <w:rPr>
          <w:szCs w:val="18"/>
        </w:rPr>
      </w:pPr>
    </w:p>
    <w:p w:rsidR="00D97F85" w:rsidRPr="00B50225" w:rsidRDefault="00D97F85" w:rsidP="00D97F85">
      <w:pPr>
        <w:pStyle w:val="Zkladntext"/>
        <w:ind w:left="0"/>
        <w:rPr>
          <w:szCs w:val="18"/>
        </w:rPr>
      </w:pPr>
    </w:p>
    <w:p w:rsidR="00D97F85" w:rsidRPr="00F53D2F" w:rsidRDefault="00D97F85" w:rsidP="00D97F85">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D97F85" w:rsidRPr="00B50225" w:rsidRDefault="00D97F85" w:rsidP="00D97F85">
      <w:pPr>
        <w:pStyle w:val="Zkladntext"/>
        <w:rPr>
          <w:szCs w:val="18"/>
        </w:rPr>
      </w:pPr>
    </w:p>
    <w:p w:rsidR="00D97F85" w:rsidRPr="00A31BBB" w:rsidRDefault="00D97F85" w:rsidP="00D97F85">
      <w:pPr>
        <w:pStyle w:val="Nadpis2"/>
        <w:numPr>
          <w:ilvl w:val="0"/>
          <w:numId w:val="19"/>
        </w:numPr>
        <w:rPr>
          <w:szCs w:val="18"/>
        </w:rPr>
      </w:pPr>
      <w:r w:rsidRPr="00A31BBB">
        <w:rPr>
          <w:szCs w:val="18"/>
        </w:rPr>
        <w:t>Najatý majetok</w:t>
      </w:r>
    </w:p>
    <w:p w:rsidR="00D97F85" w:rsidRPr="00B50225" w:rsidRDefault="00D97F85" w:rsidP="00D97F85">
      <w:pPr>
        <w:pStyle w:val="Zkladntext"/>
        <w:rPr>
          <w:szCs w:val="18"/>
        </w:rPr>
      </w:pPr>
    </w:p>
    <w:p w:rsidR="00D97F85" w:rsidRDefault="00D97F85" w:rsidP="00D97F85">
      <w:pPr>
        <w:pStyle w:val="Zkladntext"/>
        <w:rPr>
          <w:szCs w:val="18"/>
        </w:rPr>
      </w:pPr>
      <w:r w:rsidRPr="006879CF">
        <w:rPr>
          <w:szCs w:val="18"/>
        </w:rPr>
        <w:t xml:space="preserve">Spoločnosť má </w:t>
      </w:r>
      <w:r w:rsidR="006879CF" w:rsidRPr="006879CF">
        <w:rPr>
          <w:szCs w:val="18"/>
        </w:rPr>
        <w:t>prenajat</w:t>
      </w:r>
      <w:r w:rsidR="003C7D5B">
        <w:rPr>
          <w:szCs w:val="18"/>
        </w:rPr>
        <w:t xml:space="preserve">ý majetok </w:t>
      </w:r>
      <w:r w:rsidR="00216C1A">
        <w:rPr>
          <w:szCs w:val="18"/>
        </w:rPr>
        <w:t>a</w:t>
      </w:r>
      <w:r w:rsidR="006879CF" w:rsidRPr="006879CF">
        <w:rPr>
          <w:szCs w:val="18"/>
        </w:rPr>
        <w:t xml:space="preserve"> </w:t>
      </w:r>
      <w:r w:rsidRPr="006879CF">
        <w:rPr>
          <w:szCs w:val="18"/>
        </w:rPr>
        <w:t>priestor</w:t>
      </w:r>
      <w:r w:rsidR="00F273A1" w:rsidRPr="006879CF">
        <w:rPr>
          <w:szCs w:val="18"/>
        </w:rPr>
        <w:t>y</w:t>
      </w:r>
      <w:r w:rsidRPr="006879CF">
        <w:rPr>
          <w:szCs w:val="18"/>
        </w:rPr>
        <w:t xml:space="preserve">. Záväzky z prenájmu </w:t>
      </w:r>
      <w:r w:rsidR="00E3453B">
        <w:rPr>
          <w:szCs w:val="18"/>
        </w:rPr>
        <w:t xml:space="preserve">sú </w:t>
      </w:r>
      <w:bookmarkStart w:id="8" w:name="_GoBack"/>
      <w:bookmarkEnd w:id="8"/>
      <w:r w:rsidRPr="006879CF">
        <w:rPr>
          <w:szCs w:val="18"/>
        </w:rPr>
        <w:t xml:space="preserve">evidované </w:t>
      </w:r>
      <w:r w:rsidR="006879CF" w:rsidRPr="006879CF">
        <w:rPr>
          <w:szCs w:val="18"/>
        </w:rPr>
        <w:t>v knihe došlých faktúr</w:t>
      </w:r>
      <w:r w:rsidRPr="006879CF">
        <w:rPr>
          <w:szCs w:val="18"/>
        </w:rPr>
        <w:t>.</w:t>
      </w:r>
    </w:p>
    <w:p w:rsidR="00D97F85" w:rsidRDefault="00D97F85" w:rsidP="00D97F85">
      <w:pPr>
        <w:pStyle w:val="Zkladntext"/>
        <w:rPr>
          <w:szCs w:val="18"/>
        </w:rPr>
      </w:pPr>
    </w:p>
    <w:p w:rsidR="00157991" w:rsidRDefault="00157991" w:rsidP="0000290B">
      <w:pPr>
        <w:pStyle w:val="Zkladntext"/>
      </w:pPr>
    </w:p>
    <w:p w:rsidR="00690EB4" w:rsidRDefault="00690EB4" w:rsidP="00690EB4">
      <w:pPr>
        <w:pStyle w:val="Nadpis1"/>
        <w:tabs>
          <w:tab w:val="clear" w:pos="450"/>
          <w:tab w:val="num" w:pos="360"/>
        </w:tabs>
        <w:spacing w:before="120" w:after="60"/>
        <w:ind w:left="360"/>
      </w:pPr>
      <w:bookmarkStart w:id="9" w:name="_Toc530739925"/>
      <w:r>
        <w:t>Informácie o TRANSAKCIÁCH MEDZI VYKAZUJÚCOU ÚČTOVNOU JEDNOTKOU SPRIAZNENýMI OSOBAMI</w:t>
      </w:r>
    </w:p>
    <w:p w:rsidR="00690EB4" w:rsidRPr="00E3453B" w:rsidRDefault="00690EB4" w:rsidP="00690EB4">
      <w:pPr>
        <w:ind w:left="360"/>
        <w:rPr>
          <w:sz w:val="16"/>
          <w:szCs w:val="16"/>
        </w:rPr>
      </w:pPr>
      <w:r w:rsidRPr="00E3453B">
        <w:rPr>
          <w:sz w:val="16"/>
          <w:szCs w:val="16"/>
        </w:rPr>
        <w:t>Vykazujúca účtovná jednotka uskutočnila v roku 202</w:t>
      </w:r>
      <w:r w:rsidR="003C5A16" w:rsidRPr="00E3453B">
        <w:rPr>
          <w:sz w:val="16"/>
          <w:szCs w:val="16"/>
        </w:rPr>
        <w:t>4</w:t>
      </w:r>
      <w:r w:rsidRPr="00E3453B">
        <w:rPr>
          <w:sz w:val="16"/>
          <w:szCs w:val="16"/>
        </w:rPr>
        <w:t xml:space="preserve">  transakcie so spriaznenými osobami, s ktorými pre prepojená  prostredníctvom spoločníka OMEXOM GA Energo s.r.o., ČR. Spriaznené osoby sú:</w:t>
      </w:r>
    </w:p>
    <w:p w:rsidR="003C5A16" w:rsidRPr="00E3453B" w:rsidRDefault="00690EB4" w:rsidP="00E3453B">
      <w:pPr>
        <w:ind w:left="315"/>
        <w:rPr>
          <w:sz w:val="16"/>
          <w:szCs w:val="16"/>
          <w:lang w:eastAsia="sk-SK"/>
        </w:rPr>
      </w:pPr>
      <w:r w:rsidRPr="00E3453B">
        <w:rPr>
          <w:bCs/>
          <w:sz w:val="16"/>
          <w:szCs w:val="16"/>
          <w:lang w:eastAsia="sk-SK"/>
        </w:rPr>
        <w:t xml:space="preserve">OMEXOM GA Energo s.r.o., ČR, </w:t>
      </w:r>
      <w:r w:rsidR="00E3453B">
        <w:rPr>
          <w:bCs/>
          <w:sz w:val="16"/>
          <w:szCs w:val="16"/>
          <w:lang w:eastAsia="sk-SK"/>
        </w:rPr>
        <w:t>t</w:t>
      </w:r>
      <w:r w:rsidRPr="00E3453B">
        <w:rPr>
          <w:bCs/>
          <w:sz w:val="16"/>
          <w:szCs w:val="16"/>
          <w:lang w:eastAsia="sk-SK"/>
        </w:rPr>
        <w:t>ransakcie za nákup</w:t>
      </w:r>
      <w:r w:rsidR="00151B93" w:rsidRPr="00E3453B">
        <w:rPr>
          <w:bCs/>
          <w:sz w:val="16"/>
          <w:szCs w:val="16"/>
          <w:lang w:eastAsia="sk-SK"/>
        </w:rPr>
        <w:t xml:space="preserve">y  </w:t>
      </w:r>
      <w:r w:rsidRPr="00E3453B">
        <w:rPr>
          <w:bCs/>
          <w:sz w:val="16"/>
          <w:szCs w:val="16"/>
          <w:lang w:eastAsia="sk-SK"/>
        </w:rPr>
        <w:t>služieb   činili v roku 202</w:t>
      </w:r>
      <w:r w:rsidR="003C5A16" w:rsidRPr="00E3453B">
        <w:rPr>
          <w:bCs/>
          <w:sz w:val="16"/>
          <w:szCs w:val="16"/>
          <w:lang w:eastAsia="sk-SK"/>
        </w:rPr>
        <w:t>4</w:t>
      </w:r>
      <w:r w:rsidRPr="00E3453B">
        <w:rPr>
          <w:bCs/>
          <w:sz w:val="16"/>
          <w:szCs w:val="16"/>
          <w:lang w:eastAsia="sk-SK"/>
        </w:rPr>
        <w:t xml:space="preserve"> sumu </w:t>
      </w:r>
      <w:r w:rsidR="003C5A16" w:rsidRPr="00E3453B">
        <w:rPr>
          <w:bCs/>
          <w:sz w:val="16"/>
          <w:szCs w:val="16"/>
          <w:lang w:eastAsia="sk-SK"/>
        </w:rPr>
        <w:t>169</w:t>
      </w:r>
      <w:r w:rsidR="00E3453B">
        <w:rPr>
          <w:bCs/>
          <w:sz w:val="16"/>
          <w:szCs w:val="16"/>
          <w:lang w:eastAsia="sk-SK"/>
        </w:rPr>
        <w:t> </w:t>
      </w:r>
      <w:r w:rsidR="003C5A16" w:rsidRPr="00E3453B">
        <w:rPr>
          <w:bCs/>
          <w:sz w:val="16"/>
          <w:szCs w:val="16"/>
          <w:lang w:eastAsia="sk-SK"/>
        </w:rPr>
        <w:t>545</w:t>
      </w:r>
      <w:r w:rsidR="00E3453B">
        <w:rPr>
          <w:bCs/>
          <w:sz w:val="16"/>
          <w:szCs w:val="16"/>
          <w:lang w:eastAsia="sk-SK"/>
        </w:rPr>
        <w:t xml:space="preserve"> </w:t>
      </w:r>
      <w:r w:rsidRPr="00E3453B">
        <w:rPr>
          <w:bCs/>
          <w:sz w:val="16"/>
          <w:szCs w:val="16"/>
          <w:lang w:eastAsia="sk-SK"/>
        </w:rPr>
        <w:t>EUR</w:t>
      </w:r>
      <w:r w:rsidR="003C5A16" w:rsidRPr="00E3453B">
        <w:rPr>
          <w:bCs/>
          <w:sz w:val="16"/>
          <w:szCs w:val="16"/>
          <w:lang w:eastAsia="sk-SK"/>
        </w:rPr>
        <w:t xml:space="preserve">, </w:t>
      </w:r>
      <w:r w:rsidR="003C5A16" w:rsidRPr="00E3453B">
        <w:rPr>
          <w:sz w:val="16"/>
          <w:szCs w:val="16"/>
          <w:lang w:eastAsia="sk-SK"/>
        </w:rPr>
        <w:t xml:space="preserve">VINCI ENERGIES SYSTEMES </w:t>
      </w:r>
      <w:r w:rsidR="00E3453B">
        <w:rPr>
          <w:sz w:val="16"/>
          <w:szCs w:val="16"/>
          <w:lang w:eastAsia="sk-SK"/>
        </w:rPr>
        <w:t xml:space="preserve"> Francúzsko, </w:t>
      </w:r>
      <w:r w:rsidR="00E3453B">
        <w:rPr>
          <w:bCs/>
          <w:sz w:val="16"/>
          <w:szCs w:val="16"/>
          <w:lang w:eastAsia="sk-SK"/>
        </w:rPr>
        <w:t>t</w:t>
      </w:r>
      <w:r w:rsidR="00E3453B" w:rsidRPr="00E3453B">
        <w:rPr>
          <w:bCs/>
          <w:sz w:val="16"/>
          <w:szCs w:val="16"/>
          <w:lang w:eastAsia="sk-SK"/>
        </w:rPr>
        <w:t xml:space="preserve">ransakcie za nákupy  služieb   činili v roku 2024 </w:t>
      </w:r>
      <w:r w:rsidR="003C5A16" w:rsidRPr="00E3453B">
        <w:rPr>
          <w:sz w:val="16"/>
          <w:szCs w:val="16"/>
          <w:lang w:eastAsia="sk-SK"/>
        </w:rPr>
        <w:t xml:space="preserve"> sum</w:t>
      </w:r>
      <w:r w:rsidR="00E3453B">
        <w:rPr>
          <w:sz w:val="16"/>
          <w:szCs w:val="16"/>
          <w:lang w:eastAsia="sk-SK"/>
        </w:rPr>
        <w:t>u</w:t>
      </w:r>
      <w:r w:rsidR="003C5A16" w:rsidRPr="00E3453B">
        <w:rPr>
          <w:sz w:val="16"/>
          <w:szCs w:val="16"/>
          <w:lang w:eastAsia="sk-SK"/>
        </w:rPr>
        <w:t xml:space="preserve"> 10 220 EUR,</w:t>
      </w:r>
      <w:r w:rsidR="003C5A16" w:rsidRPr="00E3453B">
        <w:rPr>
          <w:sz w:val="16"/>
          <w:szCs w:val="16"/>
        </w:rPr>
        <w:t xml:space="preserve"> </w:t>
      </w:r>
      <w:r w:rsidR="003C5A16" w:rsidRPr="00E3453B">
        <w:rPr>
          <w:sz w:val="16"/>
          <w:szCs w:val="16"/>
          <w:lang w:eastAsia="sk-SK"/>
        </w:rPr>
        <w:t xml:space="preserve">VINCI ENERGIES SA </w:t>
      </w:r>
      <w:r w:rsidR="00E3453B">
        <w:rPr>
          <w:sz w:val="16"/>
          <w:szCs w:val="16"/>
          <w:lang w:eastAsia="sk-SK"/>
        </w:rPr>
        <w:t xml:space="preserve"> Francúzsko, </w:t>
      </w:r>
      <w:r w:rsidR="00E3453B">
        <w:rPr>
          <w:sz w:val="16"/>
          <w:szCs w:val="16"/>
          <w:lang w:eastAsia="sk-SK"/>
        </w:rPr>
        <w:t xml:space="preserve">, </w:t>
      </w:r>
      <w:r w:rsidR="00E3453B">
        <w:rPr>
          <w:bCs/>
          <w:sz w:val="16"/>
          <w:szCs w:val="16"/>
          <w:lang w:eastAsia="sk-SK"/>
        </w:rPr>
        <w:t>t</w:t>
      </w:r>
      <w:r w:rsidR="00E3453B" w:rsidRPr="00E3453B">
        <w:rPr>
          <w:bCs/>
          <w:sz w:val="16"/>
          <w:szCs w:val="16"/>
          <w:lang w:eastAsia="sk-SK"/>
        </w:rPr>
        <w:t>ransakcie za nákupy  služieb   činili v roku 2024</w:t>
      </w:r>
      <w:r w:rsidR="00E3453B">
        <w:rPr>
          <w:sz w:val="16"/>
          <w:szCs w:val="16"/>
          <w:lang w:eastAsia="sk-SK"/>
        </w:rPr>
        <w:t xml:space="preserve"> </w:t>
      </w:r>
      <w:r w:rsidR="003C5A16" w:rsidRPr="00E3453B">
        <w:rPr>
          <w:sz w:val="16"/>
          <w:szCs w:val="16"/>
          <w:lang w:eastAsia="sk-SK"/>
        </w:rPr>
        <w:t>sum</w:t>
      </w:r>
      <w:r w:rsidR="00E3453B">
        <w:rPr>
          <w:sz w:val="16"/>
          <w:szCs w:val="16"/>
          <w:lang w:eastAsia="sk-SK"/>
        </w:rPr>
        <w:t>u</w:t>
      </w:r>
      <w:r w:rsidR="002D1097" w:rsidRPr="00E3453B">
        <w:rPr>
          <w:sz w:val="16"/>
          <w:szCs w:val="16"/>
          <w:lang w:eastAsia="sk-SK"/>
        </w:rPr>
        <w:t xml:space="preserve"> 22 290 EUR.</w:t>
      </w:r>
    </w:p>
    <w:p w:rsidR="003C5A16" w:rsidRPr="00E3453B" w:rsidRDefault="00690EB4" w:rsidP="00E3453B">
      <w:pPr>
        <w:ind w:left="285"/>
        <w:rPr>
          <w:sz w:val="16"/>
          <w:szCs w:val="16"/>
          <w:lang w:eastAsia="sk-SK"/>
        </w:rPr>
      </w:pPr>
      <w:r w:rsidRPr="00E3453B">
        <w:rPr>
          <w:bCs/>
          <w:sz w:val="16"/>
          <w:szCs w:val="16"/>
          <w:lang w:eastAsia="sk-SK"/>
        </w:rPr>
        <w:t>Transakcie za predaj (výnosy)</w:t>
      </w:r>
      <w:r w:rsidR="00E3453B">
        <w:rPr>
          <w:bCs/>
          <w:sz w:val="16"/>
          <w:szCs w:val="16"/>
          <w:lang w:eastAsia="sk-SK"/>
        </w:rPr>
        <w:t xml:space="preserve"> </w:t>
      </w:r>
      <w:r w:rsidRPr="00E3453B">
        <w:rPr>
          <w:bCs/>
          <w:sz w:val="16"/>
          <w:szCs w:val="16"/>
          <w:lang w:eastAsia="sk-SK"/>
        </w:rPr>
        <w:t>služieb</w:t>
      </w:r>
      <w:r w:rsidR="00E3453B">
        <w:rPr>
          <w:bCs/>
          <w:sz w:val="16"/>
          <w:szCs w:val="16"/>
          <w:lang w:eastAsia="sk-SK"/>
        </w:rPr>
        <w:t xml:space="preserve"> </w:t>
      </w:r>
      <w:r w:rsidR="00E3453B" w:rsidRPr="00E3453B">
        <w:rPr>
          <w:bCs/>
          <w:sz w:val="16"/>
          <w:szCs w:val="16"/>
          <w:lang w:eastAsia="sk-SK"/>
        </w:rPr>
        <w:t>OMEXOM GA Energo s.r.o., ČR</w:t>
      </w:r>
      <w:r w:rsidRPr="00E3453B">
        <w:rPr>
          <w:bCs/>
          <w:sz w:val="16"/>
          <w:szCs w:val="16"/>
          <w:lang w:eastAsia="sk-SK"/>
        </w:rPr>
        <w:t xml:space="preserve"> činili v roku 202</w:t>
      </w:r>
      <w:r w:rsidR="003C5A16" w:rsidRPr="00E3453B">
        <w:rPr>
          <w:bCs/>
          <w:sz w:val="16"/>
          <w:szCs w:val="16"/>
          <w:lang w:eastAsia="sk-SK"/>
        </w:rPr>
        <w:t>4</w:t>
      </w:r>
      <w:r w:rsidRPr="00E3453B">
        <w:rPr>
          <w:bCs/>
          <w:sz w:val="16"/>
          <w:szCs w:val="16"/>
          <w:lang w:eastAsia="sk-SK"/>
        </w:rPr>
        <w:t xml:space="preserve"> sumu </w:t>
      </w:r>
      <w:r w:rsidR="003C5A16" w:rsidRPr="00E3453B">
        <w:rPr>
          <w:bCs/>
          <w:sz w:val="16"/>
          <w:szCs w:val="16"/>
          <w:lang w:eastAsia="sk-SK"/>
        </w:rPr>
        <w:t>2 132 860</w:t>
      </w:r>
      <w:r w:rsidR="00151B93" w:rsidRPr="00E3453B">
        <w:rPr>
          <w:bCs/>
          <w:sz w:val="16"/>
          <w:szCs w:val="16"/>
          <w:lang w:eastAsia="sk-SK"/>
        </w:rPr>
        <w:t xml:space="preserve"> </w:t>
      </w:r>
      <w:r w:rsidRPr="00E3453B">
        <w:rPr>
          <w:bCs/>
          <w:sz w:val="16"/>
          <w:szCs w:val="16"/>
          <w:lang w:eastAsia="sk-SK"/>
        </w:rPr>
        <w:t>EUR</w:t>
      </w:r>
      <w:r w:rsidR="003C5A16" w:rsidRPr="00E3453B">
        <w:rPr>
          <w:bCs/>
          <w:sz w:val="16"/>
          <w:szCs w:val="16"/>
          <w:lang w:eastAsia="sk-SK"/>
        </w:rPr>
        <w:t xml:space="preserve">, </w:t>
      </w:r>
      <w:r w:rsidR="00E3453B" w:rsidRPr="00E3453B">
        <w:rPr>
          <w:bCs/>
          <w:sz w:val="16"/>
          <w:szCs w:val="16"/>
          <w:lang w:eastAsia="sk-SK"/>
        </w:rPr>
        <w:t>Transakcie za predaj (výnosy)</w:t>
      </w:r>
      <w:r w:rsidR="00E3453B">
        <w:rPr>
          <w:bCs/>
          <w:sz w:val="16"/>
          <w:szCs w:val="16"/>
          <w:lang w:eastAsia="sk-SK"/>
        </w:rPr>
        <w:t xml:space="preserve"> </w:t>
      </w:r>
      <w:r w:rsidR="00E3453B" w:rsidRPr="00E3453B">
        <w:rPr>
          <w:bCs/>
          <w:sz w:val="16"/>
          <w:szCs w:val="16"/>
          <w:lang w:eastAsia="sk-SK"/>
        </w:rPr>
        <w:t>služieb</w:t>
      </w:r>
      <w:r w:rsidR="00E3453B" w:rsidRPr="00E3453B">
        <w:rPr>
          <w:bCs/>
          <w:sz w:val="16"/>
          <w:szCs w:val="16"/>
          <w:lang w:eastAsia="sk-SK"/>
        </w:rPr>
        <w:t xml:space="preserve"> </w:t>
      </w:r>
      <w:r w:rsidR="003C5A16" w:rsidRPr="00E3453B">
        <w:rPr>
          <w:bCs/>
          <w:sz w:val="16"/>
          <w:szCs w:val="16"/>
          <w:lang w:eastAsia="sk-SK"/>
        </w:rPr>
        <w:t>Omexom</w:t>
      </w:r>
      <w:r w:rsidR="003C5A16" w:rsidRPr="00E3453B">
        <w:rPr>
          <w:sz w:val="16"/>
          <w:szCs w:val="16"/>
          <w:lang w:eastAsia="sk-SK"/>
        </w:rPr>
        <w:t xml:space="preserve"> Hochspannung GmbH Nemecko </w:t>
      </w:r>
      <w:r w:rsidR="00E3453B" w:rsidRPr="00E3453B">
        <w:rPr>
          <w:bCs/>
          <w:sz w:val="16"/>
          <w:szCs w:val="16"/>
          <w:lang w:eastAsia="sk-SK"/>
        </w:rPr>
        <w:t xml:space="preserve">činili v roku 2024 </w:t>
      </w:r>
      <w:r w:rsidR="003C5A16" w:rsidRPr="00E3453B">
        <w:rPr>
          <w:sz w:val="16"/>
          <w:szCs w:val="16"/>
          <w:lang w:eastAsia="sk-SK"/>
        </w:rPr>
        <w:t>sum</w:t>
      </w:r>
      <w:r w:rsidR="00E3453B">
        <w:rPr>
          <w:sz w:val="16"/>
          <w:szCs w:val="16"/>
          <w:lang w:eastAsia="sk-SK"/>
        </w:rPr>
        <w:t>u</w:t>
      </w:r>
      <w:r w:rsidR="003C5A16" w:rsidRPr="00E3453B">
        <w:rPr>
          <w:sz w:val="16"/>
          <w:szCs w:val="16"/>
          <w:lang w:eastAsia="sk-SK"/>
        </w:rPr>
        <w:t xml:space="preserve"> 456 125 EUR.</w:t>
      </w:r>
    </w:p>
    <w:p w:rsidR="00690EB4" w:rsidRPr="00E3453B" w:rsidRDefault="00690EB4" w:rsidP="00690EB4">
      <w:pPr>
        <w:ind w:left="360"/>
        <w:rPr>
          <w:bCs/>
          <w:sz w:val="16"/>
          <w:szCs w:val="16"/>
          <w:lang w:eastAsia="sk-SK"/>
        </w:rPr>
      </w:pPr>
    </w:p>
    <w:p w:rsidR="00690EB4" w:rsidRDefault="00690EB4" w:rsidP="00690EB4">
      <w:pPr>
        <w:ind w:left="360"/>
        <w:rPr>
          <w:bCs/>
          <w:sz w:val="18"/>
          <w:szCs w:val="18"/>
          <w:lang w:eastAsia="sk-SK"/>
        </w:rPr>
      </w:pPr>
    </w:p>
    <w:p w:rsidR="00690EB4" w:rsidRDefault="00690EB4" w:rsidP="00690EB4">
      <w:pPr>
        <w:pStyle w:val="Nadpis1"/>
        <w:tabs>
          <w:tab w:val="clear" w:pos="450"/>
          <w:tab w:val="num" w:pos="360"/>
        </w:tabs>
        <w:spacing w:before="120" w:after="60"/>
        <w:ind w:left="360"/>
      </w:pPr>
      <w:r>
        <w:t>Informácie o skutočnostiach, ktoré nastali po dni, ku ktorému sa zostavuje účtovná závierka, do dňa zostavenia účtovnej závierky</w:t>
      </w:r>
      <w:bookmarkEnd w:id="9"/>
    </w:p>
    <w:p w:rsidR="00690EB4" w:rsidRDefault="00690EB4" w:rsidP="00690EB4">
      <w:pPr>
        <w:pStyle w:val="Zkladntext"/>
      </w:pPr>
    </w:p>
    <w:p w:rsidR="00690EB4" w:rsidRDefault="00690EB4" w:rsidP="00690EB4">
      <w:pPr>
        <w:pStyle w:val="Zkladntext"/>
      </w:pPr>
      <w:r>
        <w:t>Po 31. decembri 202</w:t>
      </w:r>
      <w:r w:rsidR="003C5A16">
        <w:t>4</w:t>
      </w:r>
      <w:r>
        <w:t xml:space="preserve"> nenastali žiadne udalosti majúce významný vplyv na verné zobrazenie skutočností, ktoré sú predmetom účtovníctva.</w:t>
      </w:r>
    </w:p>
    <w:p w:rsidR="00E25313" w:rsidRDefault="00E25313" w:rsidP="003E0FA2">
      <w:pPr>
        <w:pStyle w:val="Zkladntext"/>
      </w:pPr>
    </w:p>
    <w:sectPr w:rsidR="00E25313" w:rsidSect="005D1386">
      <w:headerReference w:type="default" r:id="rId13"/>
      <w:footerReference w:type="default" r:id="rId14"/>
      <w:headerReference w:type="first" r:id="rId15"/>
      <w:footerReference w:type="first" r:id="rId16"/>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0B70" w:rsidRDefault="00AD0B70" w:rsidP="00E95128">
      <w:r>
        <w:separator/>
      </w:r>
    </w:p>
  </w:endnote>
  <w:endnote w:type="continuationSeparator" w:id="0">
    <w:p w:rsidR="00AD0B70" w:rsidRDefault="00AD0B7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386" w:rsidRDefault="005D1386" w:rsidP="005D1386">
    <w:pPr>
      <w:pStyle w:val="Pta"/>
      <w:jc w:val="right"/>
    </w:pPr>
    <w:r w:rsidRPr="004A7603">
      <w:rPr>
        <w:sz w:val="18"/>
        <w:szCs w:val="18"/>
      </w:rPr>
      <w:t>Strana</w:t>
    </w:r>
    <w:r>
      <w:t xml:space="preserve"> </w:t>
    </w:r>
    <w:r>
      <w:fldChar w:fldCharType="begin"/>
    </w:r>
    <w:r>
      <w:instrText>PAGE   \* MERGEFORMAT</w:instrText>
    </w:r>
    <w:r>
      <w:fldChar w:fldCharType="separate"/>
    </w:r>
    <w:r w:rsidR="00E3453B" w:rsidRPr="00E3453B">
      <w:rPr>
        <w:noProof/>
        <w:sz w:val="18"/>
        <w:szCs w:val="18"/>
      </w:rPr>
      <w:t>18</w:t>
    </w:r>
    <w:r>
      <w:fldChar w:fldCharType="end"/>
    </w:r>
  </w:p>
  <w:p w:rsidR="00FA76F3" w:rsidRDefault="00FA76F3">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6F3" w:rsidRDefault="00FA76F3" w:rsidP="00F70C00">
    <w:pPr>
      <w:pStyle w:val="Pta"/>
      <w:tabs>
        <w:tab w:val="clear" w:pos="9072"/>
        <w:tab w:val="right" w:pos="9214"/>
      </w:tabs>
    </w:pPr>
    <w:r w:rsidRPr="00E95128">
      <w:t xml:space="preserve"> </w:t>
    </w:r>
    <w:r>
      <w:tab/>
    </w:r>
  </w:p>
  <w:p w:rsidR="00FA76F3" w:rsidRDefault="00FA76F3" w:rsidP="00F70C00">
    <w:pPr>
      <w:pStyle w:val="Pta"/>
      <w:tabs>
        <w:tab w:val="clear" w:pos="9072"/>
        <w:tab w:val="right" w:pos="9214"/>
      </w:tabs>
      <w:rPr>
        <w:sz w:val="16"/>
        <w:szCs w:val="16"/>
      </w:rPr>
    </w:pPr>
  </w:p>
  <w:p w:rsidR="00FA76F3" w:rsidRPr="00F70C00" w:rsidRDefault="00FA76F3"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0B70" w:rsidRDefault="00AD0B70" w:rsidP="00E95128">
      <w:r>
        <w:separator/>
      </w:r>
    </w:p>
  </w:footnote>
  <w:footnote w:type="continuationSeparator" w:id="0">
    <w:p w:rsidR="00AD0B70" w:rsidRDefault="00AD0B7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386" w:rsidRDefault="005D1386" w:rsidP="005D1386">
    <w:pPr>
      <w:tabs>
        <w:tab w:val="center" w:pos="3969"/>
        <w:tab w:val="right" w:pos="9214"/>
      </w:tabs>
      <w:rPr>
        <w:sz w:val="18"/>
        <w:szCs w:val="18"/>
      </w:rPr>
    </w:pPr>
    <w:r>
      <w:rPr>
        <w:b/>
        <w:bCs/>
        <w:sz w:val="18"/>
        <w:szCs w:val="18"/>
      </w:rPr>
      <w:tab/>
    </w:r>
    <w:r w:rsidR="00232B52">
      <w:rPr>
        <w:b/>
        <w:bCs/>
        <w:sz w:val="18"/>
        <w:szCs w:val="18"/>
      </w:rPr>
      <w:t>OMEXOM Slovensko</w:t>
    </w:r>
    <w:r w:rsidR="00216C1A">
      <w:rPr>
        <w:b/>
        <w:bCs/>
        <w:sz w:val="18"/>
        <w:szCs w:val="18"/>
      </w:rPr>
      <w:t xml:space="preserve"> s.r.o.</w:t>
    </w:r>
    <w:r>
      <w:rPr>
        <w:b/>
        <w:bCs/>
        <w:sz w:val="18"/>
        <w:szCs w:val="18"/>
      </w:rPr>
      <w:tab/>
    </w:r>
    <w:r w:rsidRPr="00E95128">
      <w:rPr>
        <w:b/>
        <w:bCs/>
        <w:sz w:val="18"/>
        <w:szCs w:val="18"/>
      </w:rPr>
      <w:t xml:space="preserve"> </w:t>
    </w:r>
  </w:p>
  <w:p w:rsidR="005D1386" w:rsidRDefault="005D1386" w:rsidP="005D1386">
    <w:pPr>
      <w:tabs>
        <w:tab w:val="center" w:pos="3969"/>
        <w:tab w:val="right" w:pos="9214"/>
      </w:tabs>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D1386" w:rsidRPr="00C14925" w:rsidTr="0025119E">
      <w:trPr>
        <w:trHeight w:val="126"/>
      </w:trPr>
      <w:tc>
        <w:tcPr>
          <w:tcW w:w="2062" w:type="dxa"/>
          <w:tcBorders>
            <w:top w:val="nil"/>
            <w:left w:val="nil"/>
            <w:bottom w:val="nil"/>
            <w:right w:val="nil"/>
          </w:tcBorders>
          <w:vAlign w:val="center"/>
        </w:tcPr>
        <w:p w:rsidR="005D1386" w:rsidRPr="00C14925" w:rsidRDefault="005D1386" w:rsidP="0025119E">
          <w:pPr>
            <w:pStyle w:val="Hlavika"/>
            <w:tabs>
              <w:tab w:val="clear" w:pos="4536"/>
              <w:tab w:val="center" w:pos="4253"/>
              <w:tab w:val="right" w:pos="9213"/>
            </w:tabs>
            <w:spacing w:line="276" w:lineRule="auto"/>
            <w:ind w:firstLine="2"/>
            <w:rPr>
              <w:sz w:val="18"/>
              <w:szCs w:val="18"/>
            </w:rPr>
          </w:pPr>
        </w:p>
      </w:tc>
      <w:tc>
        <w:tcPr>
          <w:tcW w:w="4317" w:type="dxa"/>
          <w:tcBorders>
            <w:top w:val="nil"/>
            <w:left w:val="nil"/>
            <w:bottom w:val="nil"/>
            <w:right w:val="nil"/>
          </w:tcBorders>
          <w:vAlign w:val="center"/>
          <w:hideMark/>
        </w:tcPr>
        <w:p w:rsidR="005D1386" w:rsidRPr="00C14925" w:rsidRDefault="005D1386" w:rsidP="0025119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D1386" w:rsidRPr="00833D0C" w:rsidRDefault="005D1386" w:rsidP="0025119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D1386" w:rsidRPr="00833D0C" w:rsidRDefault="005D1386" w:rsidP="0025119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232B52" w:rsidP="0025119E">
          <w:pPr>
            <w:pStyle w:val="Hlavika"/>
            <w:tabs>
              <w:tab w:val="clear" w:pos="4536"/>
              <w:tab w:val="center" w:pos="4253"/>
              <w:tab w:val="right" w:pos="9213"/>
            </w:tabs>
            <w:spacing w:line="276" w:lineRule="auto"/>
            <w:jc w:val="center"/>
            <w:rPr>
              <w:sz w:val="22"/>
              <w:szCs w:val="22"/>
            </w:rPr>
          </w:pPr>
          <w:r>
            <w:rPr>
              <w:sz w:val="22"/>
              <w:szCs w:val="22"/>
            </w:rPr>
            <w:t>4</w:t>
          </w:r>
          <w:r w:rsidR="008E1A1C">
            <w:rPr>
              <w:sz w:val="22"/>
              <w:szCs w:val="22"/>
            </w:rPr>
            <w:t xml:space="preserve"> </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232B52" w:rsidP="00232B52">
          <w:pPr>
            <w:pStyle w:val="Hlavika"/>
            <w:tabs>
              <w:tab w:val="clear" w:pos="4536"/>
              <w:tab w:val="center" w:pos="4253"/>
              <w:tab w:val="right" w:pos="9213"/>
            </w:tabs>
            <w:spacing w:line="276" w:lineRule="auto"/>
            <w:jc w:val="center"/>
            <w:rPr>
              <w:sz w:val="22"/>
              <w:szCs w:val="22"/>
            </w:rPr>
          </w:pPr>
          <w:r>
            <w:rPr>
              <w:sz w:val="22"/>
              <w:szCs w:val="22"/>
            </w:rPr>
            <w:t>4</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232B52" w:rsidP="00232B52">
          <w:pPr>
            <w:pStyle w:val="Hlavika"/>
            <w:tabs>
              <w:tab w:val="clear" w:pos="4536"/>
              <w:tab w:val="center" w:pos="4253"/>
              <w:tab w:val="right" w:pos="9213"/>
            </w:tabs>
            <w:spacing w:line="276" w:lineRule="auto"/>
            <w:jc w:val="center"/>
            <w:rPr>
              <w:sz w:val="22"/>
              <w:szCs w:val="22"/>
            </w:rPr>
          </w:pPr>
          <w:r>
            <w:rPr>
              <w:sz w:val="22"/>
              <w:szCs w:val="22"/>
            </w:rPr>
            <w:t>4</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232B52" w:rsidP="0025119E">
          <w:pPr>
            <w:pStyle w:val="Hlavika"/>
            <w:tabs>
              <w:tab w:val="clear" w:pos="4536"/>
              <w:tab w:val="center" w:pos="4253"/>
              <w:tab w:val="right" w:pos="9213"/>
            </w:tabs>
            <w:spacing w:line="276" w:lineRule="auto"/>
            <w:jc w:val="center"/>
            <w:rPr>
              <w:sz w:val="22"/>
              <w:szCs w:val="22"/>
            </w:rPr>
          </w:pPr>
          <w:r>
            <w:rPr>
              <w:sz w:val="22"/>
              <w:szCs w:val="22"/>
            </w:rPr>
            <w:t>7</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232B52" w:rsidP="0025119E">
          <w:pPr>
            <w:pStyle w:val="Hlavika"/>
            <w:tabs>
              <w:tab w:val="clear" w:pos="4536"/>
              <w:tab w:val="center" w:pos="4253"/>
              <w:tab w:val="right" w:pos="9213"/>
            </w:tabs>
            <w:spacing w:line="276" w:lineRule="auto"/>
            <w:jc w:val="center"/>
            <w:rPr>
              <w:sz w:val="22"/>
              <w:szCs w:val="22"/>
            </w:rPr>
          </w:pPr>
          <w:r>
            <w:rPr>
              <w:sz w:val="22"/>
              <w:szCs w:val="22"/>
            </w:rPr>
            <w:t>1</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232B52" w:rsidP="00232B52">
          <w:pPr>
            <w:pStyle w:val="Hlavika"/>
            <w:tabs>
              <w:tab w:val="clear" w:pos="4536"/>
              <w:tab w:val="center" w:pos="4253"/>
              <w:tab w:val="right" w:pos="9213"/>
            </w:tabs>
            <w:spacing w:line="276" w:lineRule="auto"/>
            <w:jc w:val="center"/>
            <w:rPr>
              <w:sz w:val="22"/>
              <w:szCs w:val="22"/>
            </w:rPr>
          </w:pPr>
          <w:r>
            <w:rPr>
              <w:sz w:val="22"/>
              <w:szCs w:val="22"/>
            </w:rPr>
            <w:t>4</w:t>
          </w:r>
        </w:p>
      </w:tc>
      <w:tc>
        <w:tcPr>
          <w:tcW w:w="283" w:type="dxa"/>
          <w:tcBorders>
            <w:top w:val="single" w:sz="4" w:space="0" w:color="auto"/>
            <w:left w:val="single" w:sz="4" w:space="0" w:color="auto"/>
            <w:bottom w:val="single" w:sz="4" w:space="0" w:color="auto"/>
            <w:right w:val="single" w:sz="4" w:space="0" w:color="auto"/>
          </w:tcBorders>
          <w:vAlign w:val="center"/>
        </w:tcPr>
        <w:p w:rsidR="005D1386" w:rsidRPr="00462E61" w:rsidRDefault="00232B52" w:rsidP="00232B52">
          <w:pPr>
            <w:pStyle w:val="Hlavika"/>
            <w:tabs>
              <w:tab w:val="clear" w:pos="4536"/>
              <w:tab w:val="center" w:pos="4253"/>
              <w:tab w:val="right" w:pos="9213"/>
            </w:tabs>
            <w:spacing w:line="276" w:lineRule="auto"/>
            <w:jc w:val="center"/>
            <w:rPr>
              <w:sz w:val="22"/>
              <w:szCs w:val="22"/>
            </w:rPr>
          </w:pPr>
          <w:r>
            <w:rPr>
              <w:sz w:val="22"/>
              <w:szCs w:val="22"/>
            </w:rPr>
            <w:t>6</w:t>
          </w:r>
        </w:p>
      </w:tc>
      <w:tc>
        <w:tcPr>
          <w:tcW w:w="282" w:type="dxa"/>
          <w:tcBorders>
            <w:top w:val="single" w:sz="4" w:space="0" w:color="auto"/>
            <w:left w:val="single" w:sz="4" w:space="0" w:color="auto"/>
            <w:bottom w:val="single" w:sz="4" w:space="0" w:color="auto"/>
            <w:right w:val="single" w:sz="4" w:space="0" w:color="auto"/>
          </w:tcBorders>
          <w:vAlign w:val="center"/>
        </w:tcPr>
        <w:p w:rsidR="005D1386" w:rsidRPr="00462E61" w:rsidRDefault="00232B52" w:rsidP="00232B52">
          <w:pPr>
            <w:pStyle w:val="Hlavika"/>
            <w:tabs>
              <w:tab w:val="clear" w:pos="4536"/>
              <w:tab w:val="center" w:pos="4253"/>
              <w:tab w:val="right" w:pos="9213"/>
            </w:tabs>
            <w:spacing w:line="276" w:lineRule="auto"/>
            <w:jc w:val="center"/>
            <w:rPr>
              <w:sz w:val="22"/>
              <w:szCs w:val="22"/>
            </w:rPr>
          </w:pPr>
          <w:r>
            <w:rPr>
              <w:sz w:val="22"/>
              <w:szCs w:val="22"/>
            </w:rPr>
            <w:t>7</w:t>
          </w:r>
        </w:p>
      </w:tc>
    </w:tr>
  </w:tbl>
  <w:p w:rsidR="005D1386" w:rsidRPr="00D6301F" w:rsidRDefault="005D1386" w:rsidP="005D1386">
    <w:pPr>
      <w:rPr>
        <w:rFonts w:cs="Arial"/>
        <w:szCs w:val="22"/>
        <w:lang w:eastAsia="sk-SK"/>
      </w:rPr>
    </w:pP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r>
      <w:rPr>
        <w:rFonts w:cs="Arial"/>
        <w:szCs w:val="22"/>
        <w:lang w:eastAsia="sk-SK"/>
      </w:rPr>
      <w:tab/>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5D1386" w:rsidRPr="00D6301F" w:rsidTr="0025119E">
      <w:trPr>
        <w:trHeight w:val="299"/>
      </w:trPr>
      <w:tc>
        <w:tcPr>
          <w:tcW w:w="2127" w:type="dxa"/>
          <w:vAlign w:val="center"/>
        </w:tcPr>
        <w:p w:rsidR="005D1386" w:rsidRPr="00D6301F" w:rsidRDefault="005D1386" w:rsidP="0025119E">
          <w:pPr>
            <w:tabs>
              <w:tab w:val="center" w:pos="4253"/>
              <w:tab w:val="right" w:pos="9072"/>
              <w:tab w:val="right" w:pos="9214"/>
            </w:tabs>
            <w:jc w:val="center"/>
            <w:rPr>
              <w:sz w:val="18"/>
              <w:szCs w:val="18"/>
            </w:rPr>
          </w:pPr>
          <w:r w:rsidRPr="00D6301F">
            <w:rPr>
              <w:rFonts w:cs="Arial"/>
              <w:sz w:val="18"/>
              <w:szCs w:val="18"/>
              <w:lang w:eastAsia="sk-SK"/>
            </w:rPr>
            <w:t>Poznámky Úč POD 3 - 0</w:t>
          </w:r>
          <w:r>
            <w:rPr>
              <w:rFonts w:cs="Arial"/>
              <w:sz w:val="18"/>
              <w:szCs w:val="18"/>
              <w:lang w:eastAsia="sk-SK"/>
            </w:rPr>
            <w:t>1</w:t>
          </w:r>
        </w:p>
      </w:tc>
      <w:tc>
        <w:tcPr>
          <w:tcW w:w="4252" w:type="dxa"/>
          <w:tcBorders>
            <w:top w:val="nil"/>
            <w:bottom w:val="nil"/>
          </w:tcBorders>
          <w:vAlign w:val="center"/>
        </w:tcPr>
        <w:p w:rsidR="005D1386" w:rsidRPr="00D6301F" w:rsidRDefault="005D1386" w:rsidP="0025119E">
          <w:pPr>
            <w:tabs>
              <w:tab w:val="center" w:pos="4253"/>
              <w:tab w:val="right" w:pos="9072"/>
              <w:tab w:val="right" w:pos="9214"/>
            </w:tabs>
            <w:jc w:val="right"/>
            <w:rPr>
              <w:sz w:val="18"/>
              <w:szCs w:val="18"/>
            </w:rPr>
          </w:pPr>
          <w:r w:rsidRPr="00D6301F">
            <w:rPr>
              <w:sz w:val="18"/>
              <w:szCs w:val="18"/>
            </w:rPr>
            <w:t>DIČ</w:t>
          </w:r>
        </w:p>
      </w:tc>
      <w:tc>
        <w:tcPr>
          <w:tcW w:w="284" w:type="dxa"/>
          <w:vAlign w:val="center"/>
        </w:tcPr>
        <w:p w:rsidR="005D1386" w:rsidRPr="00D6301F" w:rsidRDefault="008E1A1C" w:rsidP="0025119E">
          <w:pPr>
            <w:tabs>
              <w:tab w:val="center" w:pos="4253"/>
              <w:tab w:val="right" w:pos="9072"/>
              <w:tab w:val="right" w:pos="9214"/>
            </w:tabs>
            <w:jc w:val="center"/>
            <w:rPr>
              <w:sz w:val="22"/>
            </w:rPr>
          </w:pPr>
          <w:r>
            <w:rPr>
              <w:sz w:val="22"/>
            </w:rPr>
            <w:t>2</w:t>
          </w:r>
        </w:p>
      </w:tc>
      <w:tc>
        <w:tcPr>
          <w:tcW w:w="283" w:type="dxa"/>
          <w:vAlign w:val="center"/>
        </w:tcPr>
        <w:p w:rsidR="005D1386" w:rsidRPr="00D6301F" w:rsidRDefault="008E1A1C" w:rsidP="0025119E">
          <w:pPr>
            <w:tabs>
              <w:tab w:val="center" w:pos="4253"/>
              <w:tab w:val="right" w:pos="9072"/>
              <w:tab w:val="right" w:pos="9214"/>
            </w:tabs>
            <w:jc w:val="center"/>
            <w:rPr>
              <w:sz w:val="22"/>
            </w:rPr>
          </w:pPr>
          <w:r>
            <w:rPr>
              <w:sz w:val="22"/>
            </w:rPr>
            <w:t>0</w:t>
          </w:r>
        </w:p>
      </w:tc>
      <w:tc>
        <w:tcPr>
          <w:tcW w:w="284" w:type="dxa"/>
          <w:vAlign w:val="center"/>
        </w:tcPr>
        <w:p w:rsidR="005D1386" w:rsidRPr="00D6301F" w:rsidRDefault="008E1A1C" w:rsidP="0025119E">
          <w:pPr>
            <w:tabs>
              <w:tab w:val="center" w:pos="4253"/>
              <w:tab w:val="right" w:pos="9072"/>
              <w:tab w:val="right" w:pos="9214"/>
            </w:tabs>
            <w:jc w:val="center"/>
            <w:rPr>
              <w:sz w:val="22"/>
            </w:rPr>
          </w:pPr>
          <w:r>
            <w:rPr>
              <w:sz w:val="22"/>
            </w:rPr>
            <w:t>2</w:t>
          </w:r>
        </w:p>
      </w:tc>
      <w:tc>
        <w:tcPr>
          <w:tcW w:w="283" w:type="dxa"/>
          <w:vAlign w:val="center"/>
        </w:tcPr>
        <w:p w:rsidR="005D1386" w:rsidRPr="00D6301F" w:rsidRDefault="00232B52" w:rsidP="00232B52">
          <w:pPr>
            <w:tabs>
              <w:tab w:val="center" w:pos="4253"/>
              <w:tab w:val="right" w:pos="9072"/>
              <w:tab w:val="right" w:pos="9214"/>
            </w:tabs>
            <w:jc w:val="center"/>
            <w:rPr>
              <w:sz w:val="22"/>
            </w:rPr>
          </w:pPr>
          <w:r>
            <w:rPr>
              <w:sz w:val="22"/>
            </w:rPr>
            <w:t>2</w:t>
          </w:r>
        </w:p>
      </w:tc>
      <w:tc>
        <w:tcPr>
          <w:tcW w:w="284" w:type="dxa"/>
          <w:vAlign w:val="center"/>
        </w:tcPr>
        <w:p w:rsidR="005D1386" w:rsidRPr="00D6301F" w:rsidRDefault="00232B52" w:rsidP="00232B52">
          <w:pPr>
            <w:tabs>
              <w:tab w:val="center" w:pos="4253"/>
              <w:tab w:val="right" w:pos="9072"/>
              <w:tab w:val="right" w:pos="9214"/>
            </w:tabs>
            <w:jc w:val="center"/>
            <w:rPr>
              <w:sz w:val="22"/>
            </w:rPr>
          </w:pPr>
          <w:r>
            <w:rPr>
              <w:sz w:val="22"/>
            </w:rPr>
            <w:t>7</w:t>
          </w:r>
        </w:p>
      </w:tc>
      <w:tc>
        <w:tcPr>
          <w:tcW w:w="283" w:type="dxa"/>
          <w:vAlign w:val="center"/>
        </w:tcPr>
        <w:p w:rsidR="005D1386" w:rsidRPr="00D6301F" w:rsidRDefault="00232B52" w:rsidP="00232B52">
          <w:pPr>
            <w:tabs>
              <w:tab w:val="center" w:pos="4253"/>
              <w:tab w:val="right" w:pos="9072"/>
              <w:tab w:val="right" w:pos="9214"/>
            </w:tabs>
            <w:jc w:val="center"/>
            <w:rPr>
              <w:sz w:val="22"/>
            </w:rPr>
          </w:pPr>
          <w:r>
            <w:rPr>
              <w:sz w:val="22"/>
            </w:rPr>
            <w:t>0</w:t>
          </w:r>
        </w:p>
      </w:tc>
      <w:tc>
        <w:tcPr>
          <w:tcW w:w="284" w:type="dxa"/>
          <w:vAlign w:val="center"/>
        </w:tcPr>
        <w:p w:rsidR="005D1386" w:rsidRPr="00D6301F" w:rsidRDefault="00232B52" w:rsidP="00232B52">
          <w:pPr>
            <w:tabs>
              <w:tab w:val="center" w:pos="4253"/>
              <w:tab w:val="right" w:pos="9072"/>
              <w:tab w:val="right" w:pos="9214"/>
            </w:tabs>
            <w:jc w:val="center"/>
            <w:rPr>
              <w:sz w:val="22"/>
            </w:rPr>
          </w:pPr>
          <w:r>
            <w:rPr>
              <w:sz w:val="22"/>
            </w:rPr>
            <w:t>8</w:t>
          </w:r>
        </w:p>
      </w:tc>
      <w:tc>
        <w:tcPr>
          <w:tcW w:w="283" w:type="dxa"/>
          <w:vAlign w:val="center"/>
        </w:tcPr>
        <w:p w:rsidR="005D1386" w:rsidRPr="00D6301F" w:rsidRDefault="00232B52" w:rsidP="00232B52">
          <w:pPr>
            <w:tabs>
              <w:tab w:val="center" w:pos="4253"/>
              <w:tab w:val="right" w:pos="9072"/>
              <w:tab w:val="right" w:pos="9214"/>
            </w:tabs>
            <w:jc w:val="center"/>
            <w:rPr>
              <w:sz w:val="22"/>
            </w:rPr>
          </w:pPr>
          <w:r>
            <w:rPr>
              <w:sz w:val="22"/>
            </w:rPr>
            <w:t>8</w:t>
          </w:r>
        </w:p>
      </w:tc>
      <w:tc>
        <w:tcPr>
          <w:tcW w:w="284" w:type="dxa"/>
          <w:vAlign w:val="center"/>
        </w:tcPr>
        <w:p w:rsidR="005D1386" w:rsidRPr="00D6301F" w:rsidRDefault="00232B52" w:rsidP="00232B52">
          <w:pPr>
            <w:tabs>
              <w:tab w:val="center" w:pos="4253"/>
              <w:tab w:val="right" w:pos="9072"/>
              <w:tab w:val="right" w:pos="9214"/>
            </w:tabs>
            <w:jc w:val="center"/>
            <w:rPr>
              <w:sz w:val="22"/>
            </w:rPr>
          </w:pPr>
          <w:r>
            <w:rPr>
              <w:sz w:val="22"/>
            </w:rPr>
            <w:t>6</w:t>
          </w:r>
        </w:p>
      </w:tc>
      <w:tc>
        <w:tcPr>
          <w:tcW w:w="283" w:type="dxa"/>
          <w:vAlign w:val="center"/>
        </w:tcPr>
        <w:p w:rsidR="005D1386" w:rsidRPr="00D6301F" w:rsidRDefault="00232B52" w:rsidP="00232B52">
          <w:pPr>
            <w:tabs>
              <w:tab w:val="center" w:pos="4253"/>
              <w:tab w:val="right" w:pos="9072"/>
              <w:tab w:val="right" w:pos="9214"/>
            </w:tabs>
            <w:jc w:val="center"/>
            <w:rPr>
              <w:sz w:val="22"/>
            </w:rPr>
          </w:pPr>
          <w:r>
            <w:rPr>
              <w:sz w:val="22"/>
            </w:rPr>
            <w:t>4</w:t>
          </w:r>
        </w:p>
      </w:tc>
    </w:tr>
  </w:tbl>
  <w:p w:rsidR="005D1386" w:rsidRDefault="005D1386" w:rsidP="005D1386">
    <w:pPr>
      <w:pStyle w:val="Hlavika"/>
      <w:tabs>
        <w:tab w:val="center" w:pos="4820"/>
        <w:tab w:val="right" w:pos="9214"/>
      </w:tabs>
      <w:jc w:val="right"/>
      <w:rPr>
        <w:sz w:val="18"/>
      </w:rPr>
    </w:pPr>
  </w:p>
  <w:p w:rsidR="005D1386" w:rsidRPr="00E95128" w:rsidRDefault="005D1386" w:rsidP="005D1386">
    <w:pPr>
      <w:pStyle w:val="Hlavika"/>
      <w:tabs>
        <w:tab w:val="clear" w:pos="4536"/>
        <w:tab w:val="clear" w:pos="9072"/>
        <w:tab w:val="center" w:pos="3969"/>
        <w:tab w:val="right" w:pos="9214"/>
      </w:tabs>
    </w:pPr>
    <w:r>
      <w:rPr>
        <w:sz w:val="18"/>
        <w:szCs w:val="18"/>
      </w:rPr>
      <w:t>______________________________________________________________________________________________________</w:t>
    </w:r>
  </w:p>
  <w:p w:rsidR="005D1386" w:rsidRDefault="005D138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76F3" w:rsidRDefault="00FA76F3" w:rsidP="008A2D79">
    <w:pPr>
      <w:pStyle w:val="Hlavika"/>
      <w:tabs>
        <w:tab w:val="center" w:pos="4820"/>
        <w:tab w:val="right" w:pos="9214"/>
      </w:tabs>
      <w:jc w:val="right"/>
      <w:rPr>
        <w:sz w:val="18"/>
      </w:rPr>
    </w:pPr>
  </w:p>
  <w:p w:rsidR="00FA76F3" w:rsidRPr="00E95128" w:rsidRDefault="00FA76F3" w:rsidP="008A2D79">
    <w:pPr>
      <w:pStyle w:val="Hlavika"/>
      <w:tabs>
        <w:tab w:val="center" w:pos="4820"/>
        <w:tab w:val="right" w:pos="9214"/>
      </w:tabs>
      <w:jc w:val="right"/>
      <w:rPr>
        <w:sz w:val="18"/>
      </w:rPr>
    </w:pPr>
  </w:p>
  <w:p w:rsidR="00FA76F3" w:rsidRPr="00E95128" w:rsidRDefault="00FA76F3"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0205FD9"/>
    <w:multiLevelType w:val="hybridMultilevel"/>
    <w:tmpl w:val="A5E6D518"/>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3EF92818"/>
    <w:multiLevelType w:val="hybridMultilevel"/>
    <w:tmpl w:val="27BA966E"/>
    <w:lvl w:ilvl="0" w:tplc="D7B0F80A">
      <w:start w:val="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6"/>
  </w:num>
  <w:num w:numId="2">
    <w:abstractNumId w:val="6"/>
  </w:num>
  <w:num w:numId="3">
    <w:abstractNumId w:val="17"/>
  </w:num>
  <w:num w:numId="4">
    <w:abstractNumId w:val="2"/>
  </w:num>
  <w:num w:numId="5">
    <w:abstractNumId w:val="6"/>
  </w:num>
  <w:num w:numId="6">
    <w:abstractNumId w:val="18"/>
  </w:num>
  <w:num w:numId="7">
    <w:abstractNumId w:val="6"/>
    <w:lvlOverride w:ilvl="0">
      <w:startOverride w:val="1"/>
    </w:lvlOverride>
  </w:num>
  <w:num w:numId="8">
    <w:abstractNumId w:val="6"/>
    <w:lvlOverride w:ilvl="0">
      <w:startOverride w:val="1"/>
    </w:lvlOverride>
  </w:num>
  <w:num w:numId="9">
    <w:abstractNumId w:val="9"/>
  </w:num>
  <w:num w:numId="10">
    <w:abstractNumId w:val="15"/>
  </w:num>
  <w:num w:numId="11">
    <w:abstractNumId w:val="0"/>
  </w:num>
  <w:num w:numId="12">
    <w:abstractNumId w:val="5"/>
  </w:num>
  <w:num w:numId="13">
    <w:abstractNumId w:val="7"/>
  </w:num>
  <w:num w:numId="14">
    <w:abstractNumId w:val="10"/>
  </w:num>
  <w:num w:numId="15">
    <w:abstractNumId w:val="14"/>
  </w:num>
  <w:num w:numId="16">
    <w:abstractNumId w:val="3"/>
  </w:num>
  <w:num w:numId="17">
    <w:abstractNumId w:val="12"/>
  </w:num>
  <w:num w:numId="18">
    <w:abstractNumId w:val="4"/>
  </w:num>
  <w:num w:numId="19">
    <w:abstractNumId w:val="11"/>
  </w:num>
  <w:num w:numId="20">
    <w:abstractNumId w:val="1"/>
  </w:num>
  <w:num w:numId="21">
    <w:abstractNumId w:val="8"/>
  </w:num>
  <w:num w:numId="22">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7"/>
  <w:doNotTrackMoves/>
  <w:defaultTabStop w:val="708"/>
  <w:hyphenationZone w:val="425"/>
  <w:drawingGridHorizontalSpacing w:val="100"/>
  <w:displayHorizontalDrawingGridEvery w:val="2"/>
  <w:characterSpacingControl w:val="doNotCompress"/>
  <w:hdrShapeDefaults>
    <o:shapedefaults v:ext="edit" spidmax="26625"/>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5128"/>
    <w:rsid w:val="0000290B"/>
    <w:rsid w:val="00002921"/>
    <w:rsid w:val="00003C63"/>
    <w:rsid w:val="000040F5"/>
    <w:rsid w:val="000043D5"/>
    <w:rsid w:val="000043F8"/>
    <w:rsid w:val="000063F6"/>
    <w:rsid w:val="00006F02"/>
    <w:rsid w:val="00010822"/>
    <w:rsid w:val="00010C2A"/>
    <w:rsid w:val="000114CF"/>
    <w:rsid w:val="00015D7C"/>
    <w:rsid w:val="000171B7"/>
    <w:rsid w:val="00017791"/>
    <w:rsid w:val="000223F5"/>
    <w:rsid w:val="00025D62"/>
    <w:rsid w:val="00026595"/>
    <w:rsid w:val="0003264E"/>
    <w:rsid w:val="000331E6"/>
    <w:rsid w:val="000404BE"/>
    <w:rsid w:val="00041FB6"/>
    <w:rsid w:val="000422E9"/>
    <w:rsid w:val="00044E8C"/>
    <w:rsid w:val="00045A17"/>
    <w:rsid w:val="00046356"/>
    <w:rsid w:val="00046782"/>
    <w:rsid w:val="000470EC"/>
    <w:rsid w:val="00047E7C"/>
    <w:rsid w:val="00052495"/>
    <w:rsid w:val="000549DE"/>
    <w:rsid w:val="00062180"/>
    <w:rsid w:val="00062334"/>
    <w:rsid w:val="000647D7"/>
    <w:rsid w:val="00064C11"/>
    <w:rsid w:val="000658BA"/>
    <w:rsid w:val="00066D2C"/>
    <w:rsid w:val="00067440"/>
    <w:rsid w:val="00073853"/>
    <w:rsid w:val="000738DF"/>
    <w:rsid w:val="00075B41"/>
    <w:rsid w:val="00076486"/>
    <w:rsid w:val="0008022C"/>
    <w:rsid w:val="000805AA"/>
    <w:rsid w:val="00081440"/>
    <w:rsid w:val="00082DB2"/>
    <w:rsid w:val="0008425B"/>
    <w:rsid w:val="00085A3A"/>
    <w:rsid w:val="00086A82"/>
    <w:rsid w:val="00090134"/>
    <w:rsid w:val="000918CE"/>
    <w:rsid w:val="00091DAC"/>
    <w:rsid w:val="00092C39"/>
    <w:rsid w:val="00093CC4"/>
    <w:rsid w:val="000965D0"/>
    <w:rsid w:val="000A1BBA"/>
    <w:rsid w:val="000A3CAC"/>
    <w:rsid w:val="000A6FBA"/>
    <w:rsid w:val="000B1710"/>
    <w:rsid w:val="000B171C"/>
    <w:rsid w:val="000B4629"/>
    <w:rsid w:val="000B4CDF"/>
    <w:rsid w:val="000B6195"/>
    <w:rsid w:val="000B6508"/>
    <w:rsid w:val="000B792B"/>
    <w:rsid w:val="000C2309"/>
    <w:rsid w:val="000C2D66"/>
    <w:rsid w:val="000C2F69"/>
    <w:rsid w:val="000C4CBA"/>
    <w:rsid w:val="000C68B3"/>
    <w:rsid w:val="000C7652"/>
    <w:rsid w:val="000D1D95"/>
    <w:rsid w:val="000D22FF"/>
    <w:rsid w:val="000D286A"/>
    <w:rsid w:val="000D2DE3"/>
    <w:rsid w:val="000D7299"/>
    <w:rsid w:val="000E05CE"/>
    <w:rsid w:val="000E0C13"/>
    <w:rsid w:val="000E3661"/>
    <w:rsid w:val="000E6DC5"/>
    <w:rsid w:val="000E6FA7"/>
    <w:rsid w:val="000F1306"/>
    <w:rsid w:val="000F205F"/>
    <w:rsid w:val="000F27A2"/>
    <w:rsid w:val="000F40C4"/>
    <w:rsid w:val="000F4A86"/>
    <w:rsid w:val="000F5666"/>
    <w:rsid w:val="001026AB"/>
    <w:rsid w:val="00102C1A"/>
    <w:rsid w:val="00103B71"/>
    <w:rsid w:val="0010557B"/>
    <w:rsid w:val="00106730"/>
    <w:rsid w:val="00106B2A"/>
    <w:rsid w:val="00112E2F"/>
    <w:rsid w:val="00117FD5"/>
    <w:rsid w:val="00120F3A"/>
    <w:rsid w:val="0012117D"/>
    <w:rsid w:val="00123D45"/>
    <w:rsid w:val="00126147"/>
    <w:rsid w:val="00127D9C"/>
    <w:rsid w:val="00130021"/>
    <w:rsid w:val="00130E0D"/>
    <w:rsid w:val="00131BF8"/>
    <w:rsid w:val="001327AD"/>
    <w:rsid w:val="00136273"/>
    <w:rsid w:val="00136A4A"/>
    <w:rsid w:val="00136A56"/>
    <w:rsid w:val="00141691"/>
    <w:rsid w:val="00141832"/>
    <w:rsid w:val="00141845"/>
    <w:rsid w:val="00141EB5"/>
    <w:rsid w:val="00142DDE"/>
    <w:rsid w:val="001438AC"/>
    <w:rsid w:val="001439E0"/>
    <w:rsid w:val="0014486E"/>
    <w:rsid w:val="00146298"/>
    <w:rsid w:val="00146904"/>
    <w:rsid w:val="001474C2"/>
    <w:rsid w:val="00147FB3"/>
    <w:rsid w:val="0015039D"/>
    <w:rsid w:val="00151B93"/>
    <w:rsid w:val="00154BA9"/>
    <w:rsid w:val="00156231"/>
    <w:rsid w:val="0015669A"/>
    <w:rsid w:val="0015674B"/>
    <w:rsid w:val="00157991"/>
    <w:rsid w:val="00160AAA"/>
    <w:rsid w:val="001654D9"/>
    <w:rsid w:val="001712A8"/>
    <w:rsid w:val="00171612"/>
    <w:rsid w:val="0017267A"/>
    <w:rsid w:val="001728C2"/>
    <w:rsid w:val="001733C5"/>
    <w:rsid w:val="00173BCC"/>
    <w:rsid w:val="00177051"/>
    <w:rsid w:val="00177C59"/>
    <w:rsid w:val="00180184"/>
    <w:rsid w:val="0018094A"/>
    <w:rsid w:val="001813F1"/>
    <w:rsid w:val="001817E0"/>
    <w:rsid w:val="001820AA"/>
    <w:rsid w:val="001863FF"/>
    <w:rsid w:val="00191A4D"/>
    <w:rsid w:val="001932E4"/>
    <w:rsid w:val="00193EE6"/>
    <w:rsid w:val="001A0F8C"/>
    <w:rsid w:val="001A1C39"/>
    <w:rsid w:val="001A2D0B"/>
    <w:rsid w:val="001A566C"/>
    <w:rsid w:val="001A7CD7"/>
    <w:rsid w:val="001B45E2"/>
    <w:rsid w:val="001B5156"/>
    <w:rsid w:val="001B532A"/>
    <w:rsid w:val="001B5855"/>
    <w:rsid w:val="001C0A6A"/>
    <w:rsid w:val="001C192E"/>
    <w:rsid w:val="001C39C6"/>
    <w:rsid w:val="001C3E84"/>
    <w:rsid w:val="001D06F0"/>
    <w:rsid w:val="001D09CC"/>
    <w:rsid w:val="001D0FCA"/>
    <w:rsid w:val="001D181E"/>
    <w:rsid w:val="001D2245"/>
    <w:rsid w:val="001D22F6"/>
    <w:rsid w:val="001D3DCB"/>
    <w:rsid w:val="001D4E8A"/>
    <w:rsid w:val="001D507C"/>
    <w:rsid w:val="001D7D41"/>
    <w:rsid w:val="001E03E6"/>
    <w:rsid w:val="001E1BF1"/>
    <w:rsid w:val="001E1DB2"/>
    <w:rsid w:val="001E3EC9"/>
    <w:rsid w:val="001E7DAF"/>
    <w:rsid w:val="001F2E0D"/>
    <w:rsid w:val="001F338B"/>
    <w:rsid w:val="001F3E53"/>
    <w:rsid w:val="001F6007"/>
    <w:rsid w:val="001F6099"/>
    <w:rsid w:val="002024DA"/>
    <w:rsid w:val="002045B0"/>
    <w:rsid w:val="00206E42"/>
    <w:rsid w:val="002074C2"/>
    <w:rsid w:val="002109D6"/>
    <w:rsid w:val="00212171"/>
    <w:rsid w:val="002130D8"/>
    <w:rsid w:val="00215177"/>
    <w:rsid w:val="0021533B"/>
    <w:rsid w:val="0021574A"/>
    <w:rsid w:val="00216C1A"/>
    <w:rsid w:val="00216E9E"/>
    <w:rsid w:val="0021757D"/>
    <w:rsid w:val="00217FD2"/>
    <w:rsid w:val="00224312"/>
    <w:rsid w:val="00225398"/>
    <w:rsid w:val="002304B6"/>
    <w:rsid w:val="002327DD"/>
    <w:rsid w:val="00232B52"/>
    <w:rsid w:val="00234128"/>
    <w:rsid w:val="0023430E"/>
    <w:rsid w:val="002409D2"/>
    <w:rsid w:val="002418D5"/>
    <w:rsid w:val="00251679"/>
    <w:rsid w:val="00251BF2"/>
    <w:rsid w:val="00254418"/>
    <w:rsid w:val="00255BE2"/>
    <w:rsid w:val="0025662A"/>
    <w:rsid w:val="00260C4C"/>
    <w:rsid w:val="00262CD4"/>
    <w:rsid w:val="00265C90"/>
    <w:rsid w:val="00265DD2"/>
    <w:rsid w:val="002705B0"/>
    <w:rsid w:val="0027063F"/>
    <w:rsid w:val="0027298D"/>
    <w:rsid w:val="00273853"/>
    <w:rsid w:val="00280D5B"/>
    <w:rsid w:val="00282A98"/>
    <w:rsid w:val="00283139"/>
    <w:rsid w:val="00284E53"/>
    <w:rsid w:val="0028503F"/>
    <w:rsid w:val="00286A3D"/>
    <w:rsid w:val="00290A84"/>
    <w:rsid w:val="00290DC1"/>
    <w:rsid w:val="00291AC7"/>
    <w:rsid w:val="00293830"/>
    <w:rsid w:val="00294094"/>
    <w:rsid w:val="002947DF"/>
    <w:rsid w:val="00294BAE"/>
    <w:rsid w:val="002977CC"/>
    <w:rsid w:val="002A234F"/>
    <w:rsid w:val="002A264B"/>
    <w:rsid w:val="002A3021"/>
    <w:rsid w:val="002A3586"/>
    <w:rsid w:val="002A563C"/>
    <w:rsid w:val="002A7982"/>
    <w:rsid w:val="002A7CDF"/>
    <w:rsid w:val="002B2BCD"/>
    <w:rsid w:val="002B2E36"/>
    <w:rsid w:val="002B45AE"/>
    <w:rsid w:val="002B4F9C"/>
    <w:rsid w:val="002B6DFB"/>
    <w:rsid w:val="002B7567"/>
    <w:rsid w:val="002B793C"/>
    <w:rsid w:val="002C447D"/>
    <w:rsid w:val="002C7009"/>
    <w:rsid w:val="002D1097"/>
    <w:rsid w:val="002D3489"/>
    <w:rsid w:val="002D4AEE"/>
    <w:rsid w:val="002D4F8C"/>
    <w:rsid w:val="002D5B48"/>
    <w:rsid w:val="002D620F"/>
    <w:rsid w:val="002D69FB"/>
    <w:rsid w:val="002D6D50"/>
    <w:rsid w:val="002D7850"/>
    <w:rsid w:val="002E0E7B"/>
    <w:rsid w:val="002E35FC"/>
    <w:rsid w:val="002E532E"/>
    <w:rsid w:val="002F05C7"/>
    <w:rsid w:val="002F13D5"/>
    <w:rsid w:val="002F2503"/>
    <w:rsid w:val="002F353F"/>
    <w:rsid w:val="002F3C09"/>
    <w:rsid w:val="002F5513"/>
    <w:rsid w:val="002F626C"/>
    <w:rsid w:val="002F770F"/>
    <w:rsid w:val="00300562"/>
    <w:rsid w:val="00301031"/>
    <w:rsid w:val="00301C73"/>
    <w:rsid w:val="00302DD0"/>
    <w:rsid w:val="0030367C"/>
    <w:rsid w:val="00305BCD"/>
    <w:rsid w:val="00307540"/>
    <w:rsid w:val="003147AA"/>
    <w:rsid w:val="003173A4"/>
    <w:rsid w:val="00320FDE"/>
    <w:rsid w:val="003221FB"/>
    <w:rsid w:val="00322D21"/>
    <w:rsid w:val="0032623E"/>
    <w:rsid w:val="00331FD6"/>
    <w:rsid w:val="00334712"/>
    <w:rsid w:val="00334E35"/>
    <w:rsid w:val="00335320"/>
    <w:rsid w:val="0033569A"/>
    <w:rsid w:val="00335C04"/>
    <w:rsid w:val="0033797C"/>
    <w:rsid w:val="0034119B"/>
    <w:rsid w:val="00342B2A"/>
    <w:rsid w:val="00342E08"/>
    <w:rsid w:val="003434C5"/>
    <w:rsid w:val="00344C7A"/>
    <w:rsid w:val="00345FA8"/>
    <w:rsid w:val="00347051"/>
    <w:rsid w:val="00352DDB"/>
    <w:rsid w:val="003543ED"/>
    <w:rsid w:val="00364C5D"/>
    <w:rsid w:val="0036502B"/>
    <w:rsid w:val="00365F56"/>
    <w:rsid w:val="00367A6E"/>
    <w:rsid w:val="00373D8F"/>
    <w:rsid w:val="0037459E"/>
    <w:rsid w:val="00374626"/>
    <w:rsid w:val="003753A5"/>
    <w:rsid w:val="00375CCF"/>
    <w:rsid w:val="0038042D"/>
    <w:rsid w:val="003816B2"/>
    <w:rsid w:val="00381AC4"/>
    <w:rsid w:val="00382667"/>
    <w:rsid w:val="00384EB1"/>
    <w:rsid w:val="0039139C"/>
    <w:rsid w:val="00392E54"/>
    <w:rsid w:val="003931A4"/>
    <w:rsid w:val="00395F17"/>
    <w:rsid w:val="00397942"/>
    <w:rsid w:val="003A4FDE"/>
    <w:rsid w:val="003A6964"/>
    <w:rsid w:val="003B0946"/>
    <w:rsid w:val="003B2202"/>
    <w:rsid w:val="003B3711"/>
    <w:rsid w:val="003B46A5"/>
    <w:rsid w:val="003B4B73"/>
    <w:rsid w:val="003B591C"/>
    <w:rsid w:val="003C0569"/>
    <w:rsid w:val="003C3FDF"/>
    <w:rsid w:val="003C474F"/>
    <w:rsid w:val="003C5A16"/>
    <w:rsid w:val="003C6B7B"/>
    <w:rsid w:val="003C7D5B"/>
    <w:rsid w:val="003D140B"/>
    <w:rsid w:val="003D24CB"/>
    <w:rsid w:val="003D317A"/>
    <w:rsid w:val="003D4F3C"/>
    <w:rsid w:val="003D5127"/>
    <w:rsid w:val="003D7155"/>
    <w:rsid w:val="003E0FA2"/>
    <w:rsid w:val="003E4850"/>
    <w:rsid w:val="003E4D8C"/>
    <w:rsid w:val="003E6330"/>
    <w:rsid w:val="003F02D0"/>
    <w:rsid w:val="003F28D5"/>
    <w:rsid w:val="003F540F"/>
    <w:rsid w:val="003F72C3"/>
    <w:rsid w:val="003F7B9B"/>
    <w:rsid w:val="004007CA"/>
    <w:rsid w:val="00401F9E"/>
    <w:rsid w:val="004027CF"/>
    <w:rsid w:val="004030AB"/>
    <w:rsid w:val="004059EB"/>
    <w:rsid w:val="00406DA7"/>
    <w:rsid w:val="00416C47"/>
    <w:rsid w:val="00420D87"/>
    <w:rsid w:val="00423422"/>
    <w:rsid w:val="00423AFA"/>
    <w:rsid w:val="004242AA"/>
    <w:rsid w:val="00425573"/>
    <w:rsid w:val="004262D7"/>
    <w:rsid w:val="00430148"/>
    <w:rsid w:val="004313A2"/>
    <w:rsid w:val="004330B3"/>
    <w:rsid w:val="00434604"/>
    <w:rsid w:val="00437256"/>
    <w:rsid w:val="00437EFD"/>
    <w:rsid w:val="004409F5"/>
    <w:rsid w:val="00442014"/>
    <w:rsid w:val="00442157"/>
    <w:rsid w:val="00444033"/>
    <w:rsid w:val="004443F8"/>
    <w:rsid w:val="00444B94"/>
    <w:rsid w:val="00446423"/>
    <w:rsid w:val="004469E8"/>
    <w:rsid w:val="0044737A"/>
    <w:rsid w:val="004508CD"/>
    <w:rsid w:val="00452C96"/>
    <w:rsid w:val="004542AA"/>
    <w:rsid w:val="0045465E"/>
    <w:rsid w:val="00460337"/>
    <w:rsid w:val="00460A08"/>
    <w:rsid w:val="0046138C"/>
    <w:rsid w:val="00461D2D"/>
    <w:rsid w:val="00463F8E"/>
    <w:rsid w:val="004673FD"/>
    <w:rsid w:val="004707B1"/>
    <w:rsid w:val="004743A1"/>
    <w:rsid w:val="004749DB"/>
    <w:rsid w:val="00480DAE"/>
    <w:rsid w:val="00481066"/>
    <w:rsid w:val="00481D68"/>
    <w:rsid w:val="00483A16"/>
    <w:rsid w:val="0048682A"/>
    <w:rsid w:val="0048728B"/>
    <w:rsid w:val="0049022F"/>
    <w:rsid w:val="004903EC"/>
    <w:rsid w:val="0049079A"/>
    <w:rsid w:val="00491AF0"/>
    <w:rsid w:val="00491AF6"/>
    <w:rsid w:val="00491C69"/>
    <w:rsid w:val="0049364F"/>
    <w:rsid w:val="00496A4E"/>
    <w:rsid w:val="00496CD4"/>
    <w:rsid w:val="004A045E"/>
    <w:rsid w:val="004A085B"/>
    <w:rsid w:val="004A0D0C"/>
    <w:rsid w:val="004A299F"/>
    <w:rsid w:val="004A2F93"/>
    <w:rsid w:val="004A4D80"/>
    <w:rsid w:val="004A50AE"/>
    <w:rsid w:val="004A628D"/>
    <w:rsid w:val="004A6C40"/>
    <w:rsid w:val="004A7603"/>
    <w:rsid w:val="004A7F16"/>
    <w:rsid w:val="004B2651"/>
    <w:rsid w:val="004B599A"/>
    <w:rsid w:val="004B69E1"/>
    <w:rsid w:val="004C1C27"/>
    <w:rsid w:val="004C3EE6"/>
    <w:rsid w:val="004C540D"/>
    <w:rsid w:val="004C562A"/>
    <w:rsid w:val="004D25F3"/>
    <w:rsid w:val="004D3B14"/>
    <w:rsid w:val="004D3B4A"/>
    <w:rsid w:val="004E0BAA"/>
    <w:rsid w:val="004F222D"/>
    <w:rsid w:val="0050275F"/>
    <w:rsid w:val="00503418"/>
    <w:rsid w:val="00504171"/>
    <w:rsid w:val="005049A0"/>
    <w:rsid w:val="00506E0F"/>
    <w:rsid w:val="00507B8B"/>
    <w:rsid w:val="005116C9"/>
    <w:rsid w:val="00512EBD"/>
    <w:rsid w:val="005130E4"/>
    <w:rsid w:val="005131C0"/>
    <w:rsid w:val="005138B1"/>
    <w:rsid w:val="00514423"/>
    <w:rsid w:val="00514DBE"/>
    <w:rsid w:val="00514F51"/>
    <w:rsid w:val="00515879"/>
    <w:rsid w:val="00517423"/>
    <w:rsid w:val="00523642"/>
    <w:rsid w:val="0052431D"/>
    <w:rsid w:val="00527DC6"/>
    <w:rsid w:val="00532248"/>
    <w:rsid w:val="0053245B"/>
    <w:rsid w:val="00533146"/>
    <w:rsid w:val="005335CF"/>
    <w:rsid w:val="005343CF"/>
    <w:rsid w:val="005376A1"/>
    <w:rsid w:val="00541770"/>
    <w:rsid w:val="00541789"/>
    <w:rsid w:val="005419BA"/>
    <w:rsid w:val="00542006"/>
    <w:rsid w:val="0054259E"/>
    <w:rsid w:val="00545B77"/>
    <w:rsid w:val="00546BD3"/>
    <w:rsid w:val="0054786F"/>
    <w:rsid w:val="00553AFB"/>
    <w:rsid w:val="0056086B"/>
    <w:rsid w:val="00564B72"/>
    <w:rsid w:val="00565BF7"/>
    <w:rsid w:val="00572BBF"/>
    <w:rsid w:val="005741B5"/>
    <w:rsid w:val="0057456E"/>
    <w:rsid w:val="0057462A"/>
    <w:rsid w:val="0057480F"/>
    <w:rsid w:val="00583D87"/>
    <w:rsid w:val="0058404D"/>
    <w:rsid w:val="0058479C"/>
    <w:rsid w:val="00586688"/>
    <w:rsid w:val="005911E2"/>
    <w:rsid w:val="00592B13"/>
    <w:rsid w:val="00592B74"/>
    <w:rsid w:val="0059381D"/>
    <w:rsid w:val="00596DC1"/>
    <w:rsid w:val="005A38F9"/>
    <w:rsid w:val="005A3DFD"/>
    <w:rsid w:val="005A76F0"/>
    <w:rsid w:val="005A7D24"/>
    <w:rsid w:val="005A7EF6"/>
    <w:rsid w:val="005A7FDD"/>
    <w:rsid w:val="005B0BB0"/>
    <w:rsid w:val="005B10A4"/>
    <w:rsid w:val="005B16FD"/>
    <w:rsid w:val="005B18BF"/>
    <w:rsid w:val="005B316E"/>
    <w:rsid w:val="005B4970"/>
    <w:rsid w:val="005B508D"/>
    <w:rsid w:val="005B52F2"/>
    <w:rsid w:val="005B557A"/>
    <w:rsid w:val="005B792E"/>
    <w:rsid w:val="005C1E19"/>
    <w:rsid w:val="005C50FC"/>
    <w:rsid w:val="005C6657"/>
    <w:rsid w:val="005C7E2F"/>
    <w:rsid w:val="005D0F0A"/>
    <w:rsid w:val="005D1386"/>
    <w:rsid w:val="005D25E4"/>
    <w:rsid w:val="005D2A89"/>
    <w:rsid w:val="005D3206"/>
    <w:rsid w:val="005D4842"/>
    <w:rsid w:val="005D614C"/>
    <w:rsid w:val="005D6B21"/>
    <w:rsid w:val="005E09B4"/>
    <w:rsid w:val="005E4E19"/>
    <w:rsid w:val="005E7B24"/>
    <w:rsid w:val="005F2BC8"/>
    <w:rsid w:val="005F3E7E"/>
    <w:rsid w:val="005F5B32"/>
    <w:rsid w:val="005F5D4F"/>
    <w:rsid w:val="005F6E8B"/>
    <w:rsid w:val="005F7ED1"/>
    <w:rsid w:val="005F7FDE"/>
    <w:rsid w:val="0060236A"/>
    <w:rsid w:val="00603EFB"/>
    <w:rsid w:val="0060540C"/>
    <w:rsid w:val="006069D3"/>
    <w:rsid w:val="006137B4"/>
    <w:rsid w:val="00615926"/>
    <w:rsid w:val="006231E4"/>
    <w:rsid w:val="006239CD"/>
    <w:rsid w:val="00625146"/>
    <w:rsid w:val="00627B6C"/>
    <w:rsid w:val="00630386"/>
    <w:rsid w:val="006314B0"/>
    <w:rsid w:val="006328B7"/>
    <w:rsid w:val="006339DC"/>
    <w:rsid w:val="00633F10"/>
    <w:rsid w:val="006341B1"/>
    <w:rsid w:val="00634AEC"/>
    <w:rsid w:val="00635248"/>
    <w:rsid w:val="0064135B"/>
    <w:rsid w:val="00641554"/>
    <w:rsid w:val="00642142"/>
    <w:rsid w:val="00643BB9"/>
    <w:rsid w:val="0064520D"/>
    <w:rsid w:val="0065097A"/>
    <w:rsid w:val="006510AA"/>
    <w:rsid w:val="00651689"/>
    <w:rsid w:val="006573D4"/>
    <w:rsid w:val="006575EA"/>
    <w:rsid w:val="00662C25"/>
    <w:rsid w:val="00663411"/>
    <w:rsid w:val="00663FF5"/>
    <w:rsid w:val="006645E8"/>
    <w:rsid w:val="0066560E"/>
    <w:rsid w:val="0066618F"/>
    <w:rsid w:val="0066701B"/>
    <w:rsid w:val="006708E6"/>
    <w:rsid w:val="00671BB4"/>
    <w:rsid w:val="006750FE"/>
    <w:rsid w:val="00675BF2"/>
    <w:rsid w:val="00684C3A"/>
    <w:rsid w:val="0068537D"/>
    <w:rsid w:val="006879CF"/>
    <w:rsid w:val="00690EB4"/>
    <w:rsid w:val="00691584"/>
    <w:rsid w:val="00693CFB"/>
    <w:rsid w:val="00694931"/>
    <w:rsid w:val="0069558F"/>
    <w:rsid w:val="0069786E"/>
    <w:rsid w:val="00697F7C"/>
    <w:rsid w:val="006A3C75"/>
    <w:rsid w:val="006A46C7"/>
    <w:rsid w:val="006A6FB1"/>
    <w:rsid w:val="006A737C"/>
    <w:rsid w:val="006A7747"/>
    <w:rsid w:val="006B0345"/>
    <w:rsid w:val="006B5EBE"/>
    <w:rsid w:val="006B640C"/>
    <w:rsid w:val="006B6C8B"/>
    <w:rsid w:val="006C27AA"/>
    <w:rsid w:val="006C4464"/>
    <w:rsid w:val="006C6B28"/>
    <w:rsid w:val="006D0331"/>
    <w:rsid w:val="006D329E"/>
    <w:rsid w:val="006D36EA"/>
    <w:rsid w:val="006D3A2E"/>
    <w:rsid w:val="006D3D0B"/>
    <w:rsid w:val="006D7585"/>
    <w:rsid w:val="006E130B"/>
    <w:rsid w:val="006E165E"/>
    <w:rsid w:val="006E277B"/>
    <w:rsid w:val="006E2CA0"/>
    <w:rsid w:val="006E44A2"/>
    <w:rsid w:val="006E554A"/>
    <w:rsid w:val="006E7FE0"/>
    <w:rsid w:val="006F28DA"/>
    <w:rsid w:val="006F3967"/>
    <w:rsid w:val="00701F03"/>
    <w:rsid w:val="00702F20"/>
    <w:rsid w:val="00703344"/>
    <w:rsid w:val="007034FB"/>
    <w:rsid w:val="0070578F"/>
    <w:rsid w:val="00707851"/>
    <w:rsid w:val="00707FCB"/>
    <w:rsid w:val="007116FD"/>
    <w:rsid w:val="00711807"/>
    <w:rsid w:val="00714472"/>
    <w:rsid w:val="00714597"/>
    <w:rsid w:val="00714601"/>
    <w:rsid w:val="0071578F"/>
    <w:rsid w:val="007241EF"/>
    <w:rsid w:val="0072695D"/>
    <w:rsid w:val="00726991"/>
    <w:rsid w:val="00726E8A"/>
    <w:rsid w:val="0073504E"/>
    <w:rsid w:val="00736713"/>
    <w:rsid w:val="0073746E"/>
    <w:rsid w:val="00740519"/>
    <w:rsid w:val="00741092"/>
    <w:rsid w:val="00742680"/>
    <w:rsid w:val="0074344F"/>
    <w:rsid w:val="00746C9E"/>
    <w:rsid w:val="00750259"/>
    <w:rsid w:val="007503A6"/>
    <w:rsid w:val="00750876"/>
    <w:rsid w:val="007508D8"/>
    <w:rsid w:val="0075139D"/>
    <w:rsid w:val="00753DDC"/>
    <w:rsid w:val="0075553A"/>
    <w:rsid w:val="007563CB"/>
    <w:rsid w:val="007564AA"/>
    <w:rsid w:val="00760C2C"/>
    <w:rsid w:val="00761B2C"/>
    <w:rsid w:val="00761FE1"/>
    <w:rsid w:val="007643F2"/>
    <w:rsid w:val="007658EA"/>
    <w:rsid w:val="00766393"/>
    <w:rsid w:val="007665A7"/>
    <w:rsid w:val="00772608"/>
    <w:rsid w:val="00773952"/>
    <w:rsid w:val="0077399F"/>
    <w:rsid w:val="007745EF"/>
    <w:rsid w:val="007759FF"/>
    <w:rsid w:val="00776555"/>
    <w:rsid w:val="00776C11"/>
    <w:rsid w:val="00777324"/>
    <w:rsid w:val="00777AED"/>
    <w:rsid w:val="00777B80"/>
    <w:rsid w:val="00780FA5"/>
    <w:rsid w:val="0078455C"/>
    <w:rsid w:val="0078754C"/>
    <w:rsid w:val="007902B7"/>
    <w:rsid w:val="0079191F"/>
    <w:rsid w:val="0079486F"/>
    <w:rsid w:val="00796CF5"/>
    <w:rsid w:val="007978E8"/>
    <w:rsid w:val="007A005F"/>
    <w:rsid w:val="007A0A47"/>
    <w:rsid w:val="007A0D87"/>
    <w:rsid w:val="007A1781"/>
    <w:rsid w:val="007A2602"/>
    <w:rsid w:val="007A34E4"/>
    <w:rsid w:val="007A45AD"/>
    <w:rsid w:val="007A491D"/>
    <w:rsid w:val="007A5243"/>
    <w:rsid w:val="007B1ABE"/>
    <w:rsid w:val="007B2031"/>
    <w:rsid w:val="007B2E7A"/>
    <w:rsid w:val="007B314C"/>
    <w:rsid w:val="007B3A69"/>
    <w:rsid w:val="007C0C07"/>
    <w:rsid w:val="007C1057"/>
    <w:rsid w:val="007C23DC"/>
    <w:rsid w:val="007C2613"/>
    <w:rsid w:val="007C2A3B"/>
    <w:rsid w:val="007C325E"/>
    <w:rsid w:val="007C3B50"/>
    <w:rsid w:val="007C4323"/>
    <w:rsid w:val="007C505D"/>
    <w:rsid w:val="007C7DFB"/>
    <w:rsid w:val="007D0309"/>
    <w:rsid w:val="007D148C"/>
    <w:rsid w:val="007D15AA"/>
    <w:rsid w:val="007D2076"/>
    <w:rsid w:val="007D2FB0"/>
    <w:rsid w:val="007D3E38"/>
    <w:rsid w:val="007D4568"/>
    <w:rsid w:val="007D5D3C"/>
    <w:rsid w:val="007D6502"/>
    <w:rsid w:val="007D65FB"/>
    <w:rsid w:val="007D7540"/>
    <w:rsid w:val="007E366F"/>
    <w:rsid w:val="007E47FA"/>
    <w:rsid w:val="007E4E9F"/>
    <w:rsid w:val="007E5125"/>
    <w:rsid w:val="007E71AA"/>
    <w:rsid w:val="007F24DD"/>
    <w:rsid w:val="007F3D6B"/>
    <w:rsid w:val="007F3FF5"/>
    <w:rsid w:val="007F4606"/>
    <w:rsid w:val="007F4D5B"/>
    <w:rsid w:val="007F6DCD"/>
    <w:rsid w:val="0080548E"/>
    <w:rsid w:val="00806848"/>
    <w:rsid w:val="00806EE2"/>
    <w:rsid w:val="00812E0D"/>
    <w:rsid w:val="00813710"/>
    <w:rsid w:val="00815894"/>
    <w:rsid w:val="00815A32"/>
    <w:rsid w:val="00821C4E"/>
    <w:rsid w:val="0082291B"/>
    <w:rsid w:val="00823AB1"/>
    <w:rsid w:val="008263C6"/>
    <w:rsid w:val="00826E8E"/>
    <w:rsid w:val="00830DCF"/>
    <w:rsid w:val="00831DE3"/>
    <w:rsid w:val="008323FB"/>
    <w:rsid w:val="0083467A"/>
    <w:rsid w:val="00837226"/>
    <w:rsid w:val="00842B38"/>
    <w:rsid w:val="00842F0A"/>
    <w:rsid w:val="0084435C"/>
    <w:rsid w:val="00851E4E"/>
    <w:rsid w:val="00852A28"/>
    <w:rsid w:val="00852F8C"/>
    <w:rsid w:val="008543BA"/>
    <w:rsid w:val="00856EAC"/>
    <w:rsid w:val="00857559"/>
    <w:rsid w:val="008578D3"/>
    <w:rsid w:val="00861749"/>
    <w:rsid w:val="0086219D"/>
    <w:rsid w:val="00862A0B"/>
    <w:rsid w:val="008648B4"/>
    <w:rsid w:val="00864CBA"/>
    <w:rsid w:val="008669C1"/>
    <w:rsid w:val="00867C53"/>
    <w:rsid w:val="00870E5C"/>
    <w:rsid w:val="00874443"/>
    <w:rsid w:val="00874E19"/>
    <w:rsid w:val="0087600C"/>
    <w:rsid w:val="008764E6"/>
    <w:rsid w:val="008774F3"/>
    <w:rsid w:val="008803B6"/>
    <w:rsid w:val="0088056A"/>
    <w:rsid w:val="00882AA8"/>
    <w:rsid w:val="008831C3"/>
    <w:rsid w:val="0088368E"/>
    <w:rsid w:val="008840B7"/>
    <w:rsid w:val="0088421C"/>
    <w:rsid w:val="0088692E"/>
    <w:rsid w:val="00887683"/>
    <w:rsid w:val="00887C84"/>
    <w:rsid w:val="00890F61"/>
    <w:rsid w:val="00891A1C"/>
    <w:rsid w:val="0089652C"/>
    <w:rsid w:val="0089735F"/>
    <w:rsid w:val="008973E9"/>
    <w:rsid w:val="008A2C1C"/>
    <w:rsid w:val="008A2D79"/>
    <w:rsid w:val="008A389A"/>
    <w:rsid w:val="008A4B63"/>
    <w:rsid w:val="008A6D28"/>
    <w:rsid w:val="008B0B7B"/>
    <w:rsid w:val="008B1B50"/>
    <w:rsid w:val="008B206F"/>
    <w:rsid w:val="008B31F3"/>
    <w:rsid w:val="008B49B6"/>
    <w:rsid w:val="008B4A42"/>
    <w:rsid w:val="008B4AE7"/>
    <w:rsid w:val="008B531D"/>
    <w:rsid w:val="008B6694"/>
    <w:rsid w:val="008B6A02"/>
    <w:rsid w:val="008D0944"/>
    <w:rsid w:val="008D2F11"/>
    <w:rsid w:val="008D7145"/>
    <w:rsid w:val="008E04AE"/>
    <w:rsid w:val="008E1A1C"/>
    <w:rsid w:val="008E255A"/>
    <w:rsid w:val="008E68A4"/>
    <w:rsid w:val="008F0030"/>
    <w:rsid w:val="008F18DB"/>
    <w:rsid w:val="008F20D4"/>
    <w:rsid w:val="009004A4"/>
    <w:rsid w:val="00900696"/>
    <w:rsid w:val="0090078A"/>
    <w:rsid w:val="00900A66"/>
    <w:rsid w:val="0090101B"/>
    <w:rsid w:val="0090289F"/>
    <w:rsid w:val="00906B8C"/>
    <w:rsid w:val="0090725B"/>
    <w:rsid w:val="00910F03"/>
    <w:rsid w:val="00911027"/>
    <w:rsid w:val="00911C50"/>
    <w:rsid w:val="00913EB6"/>
    <w:rsid w:val="009147EC"/>
    <w:rsid w:val="009163A8"/>
    <w:rsid w:val="009209E9"/>
    <w:rsid w:val="009226CD"/>
    <w:rsid w:val="009266DF"/>
    <w:rsid w:val="009275AE"/>
    <w:rsid w:val="00927BEC"/>
    <w:rsid w:val="00935C3E"/>
    <w:rsid w:val="009364CF"/>
    <w:rsid w:val="00940D8E"/>
    <w:rsid w:val="009441EB"/>
    <w:rsid w:val="009458E0"/>
    <w:rsid w:val="00946A69"/>
    <w:rsid w:val="0095003F"/>
    <w:rsid w:val="009501DE"/>
    <w:rsid w:val="0095193A"/>
    <w:rsid w:val="00952116"/>
    <w:rsid w:val="00954399"/>
    <w:rsid w:val="0095479E"/>
    <w:rsid w:val="00955742"/>
    <w:rsid w:val="009726C9"/>
    <w:rsid w:val="009738C3"/>
    <w:rsid w:val="00974275"/>
    <w:rsid w:val="009743BF"/>
    <w:rsid w:val="009743E6"/>
    <w:rsid w:val="00977D18"/>
    <w:rsid w:val="00980748"/>
    <w:rsid w:val="0098136C"/>
    <w:rsid w:val="00981801"/>
    <w:rsid w:val="0098537D"/>
    <w:rsid w:val="00985D23"/>
    <w:rsid w:val="0098647C"/>
    <w:rsid w:val="00986A7D"/>
    <w:rsid w:val="00990867"/>
    <w:rsid w:val="00990FE2"/>
    <w:rsid w:val="00991C72"/>
    <w:rsid w:val="009920EB"/>
    <w:rsid w:val="00993229"/>
    <w:rsid w:val="0099437B"/>
    <w:rsid w:val="00995326"/>
    <w:rsid w:val="009A0791"/>
    <w:rsid w:val="009A1A45"/>
    <w:rsid w:val="009A7956"/>
    <w:rsid w:val="009B2E9D"/>
    <w:rsid w:val="009B60B7"/>
    <w:rsid w:val="009B6271"/>
    <w:rsid w:val="009B6F25"/>
    <w:rsid w:val="009B7785"/>
    <w:rsid w:val="009C005E"/>
    <w:rsid w:val="009C0185"/>
    <w:rsid w:val="009C412F"/>
    <w:rsid w:val="009C4573"/>
    <w:rsid w:val="009D02E9"/>
    <w:rsid w:val="009D0700"/>
    <w:rsid w:val="009D1DA2"/>
    <w:rsid w:val="009D2ECF"/>
    <w:rsid w:val="009D6334"/>
    <w:rsid w:val="009D6DFC"/>
    <w:rsid w:val="009D74D0"/>
    <w:rsid w:val="009D7802"/>
    <w:rsid w:val="009E16EA"/>
    <w:rsid w:val="009E470E"/>
    <w:rsid w:val="009E6593"/>
    <w:rsid w:val="009E74ED"/>
    <w:rsid w:val="009F614A"/>
    <w:rsid w:val="009F6927"/>
    <w:rsid w:val="009F6AC8"/>
    <w:rsid w:val="00A02942"/>
    <w:rsid w:val="00A05E77"/>
    <w:rsid w:val="00A05FBA"/>
    <w:rsid w:val="00A06237"/>
    <w:rsid w:val="00A07873"/>
    <w:rsid w:val="00A12604"/>
    <w:rsid w:val="00A13E99"/>
    <w:rsid w:val="00A2012A"/>
    <w:rsid w:val="00A234FD"/>
    <w:rsid w:val="00A25722"/>
    <w:rsid w:val="00A25828"/>
    <w:rsid w:val="00A26216"/>
    <w:rsid w:val="00A26359"/>
    <w:rsid w:val="00A264F5"/>
    <w:rsid w:val="00A26D11"/>
    <w:rsid w:val="00A31DFF"/>
    <w:rsid w:val="00A32253"/>
    <w:rsid w:val="00A32927"/>
    <w:rsid w:val="00A43EBA"/>
    <w:rsid w:val="00A51494"/>
    <w:rsid w:val="00A541B0"/>
    <w:rsid w:val="00A556D8"/>
    <w:rsid w:val="00A55D96"/>
    <w:rsid w:val="00A5618F"/>
    <w:rsid w:val="00A639F4"/>
    <w:rsid w:val="00A65CE9"/>
    <w:rsid w:val="00A665E1"/>
    <w:rsid w:val="00A70B8E"/>
    <w:rsid w:val="00A7144F"/>
    <w:rsid w:val="00A72805"/>
    <w:rsid w:val="00A73577"/>
    <w:rsid w:val="00A751A3"/>
    <w:rsid w:val="00A76E54"/>
    <w:rsid w:val="00A8108C"/>
    <w:rsid w:val="00A814F3"/>
    <w:rsid w:val="00A87884"/>
    <w:rsid w:val="00A9048F"/>
    <w:rsid w:val="00A91140"/>
    <w:rsid w:val="00A92C44"/>
    <w:rsid w:val="00A93806"/>
    <w:rsid w:val="00A93B3D"/>
    <w:rsid w:val="00A947C7"/>
    <w:rsid w:val="00A94999"/>
    <w:rsid w:val="00A95312"/>
    <w:rsid w:val="00A95752"/>
    <w:rsid w:val="00A96885"/>
    <w:rsid w:val="00AA31AB"/>
    <w:rsid w:val="00AA331B"/>
    <w:rsid w:val="00AA5B90"/>
    <w:rsid w:val="00AA74A3"/>
    <w:rsid w:val="00AB3FDB"/>
    <w:rsid w:val="00AB40AB"/>
    <w:rsid w:val="00AB572C"/>
    <w:rsid w:val="00AB6B04"/>
    <w:rsid w:val="00AB72F5"/>
    <w:rsid w:val="00AC12B2"/>
    <w:rsid w:val="00AC2DA7"/>
    <w:rsid w:val="00AC363D"/>
    <w:rsid w:val="00AC5506"/>
    <w:rsid w:val="00AC5F87"/>
    <w:rsid w:val="00AC6B17"/>
    <w:rsid w:val="00AC7984"/>
    <w:rsid w:val="00AD0B70"/>
    <w:rsid w:val="00AD2FA2"/>
    <w:rsid w:val="00AD4FCA"/>
    <w:rsid w:val="00AD6758"/>
    <w:rsid w:val="00AD7685"/>
    <w:rsid w:val="00AD7697"/>
    <w:rsid w:val="00AD7902"/>
    <w:rsid w:val="00AE0B1D"/>
    <w:rsid w:val="00AE1DDF"/>
    <w:rsid w:val="00AE4189"/>
    <w:rsid w:val="00AE5269"/>
    <w:rsid w:val="00AF26F7"/>
    <w:rsid w:val="00AF2A35"/>
    <w:rsid w:val="00AF4767"/>
    <w:rsid w:val="00AF573E"/>
    <w:rsid w:val="00AF5803"/>
    <w:rsid w:val="00B03577"/>
    <w:rsid w:val="00B0368E"/>
    <w:rsid w:val="00B12204"/>
    <w:rsid w:val="00B12629"/>
    <w:rsid w:val="00B12878"/>
    <w:rsid w:val="00B13BFD"/>
    <w:rsid w:val="00B146E6"/>
    <w:rsid w:val="00B16F6B"/>
    <w:rsid w:val="00B2203B"/>
    <w:rsid w:val="00B25105"/>
    <w:rsid w:val="00B32AB4"/>
    <w:rsid w:val="00B345EE"/>
    <w:rsid w:val="00B370D2"/>
    <w:rsid w:val="00B40861"/>
    <w:rsid w:val="00B424C0"/>
    <w:rsid w:val="00B4265C"/>
    <w:rsid w:val="00B42927"/>
    <w:rsid w:val="00B4639B"/>
    <w:rsid w:val="00B5036E"/>
    <w:rsid w:val="00B55A09"/>
    <w:rsid w:val="00B564FF"/>
    <w:rsid w:val="00B574BE"/>
    <w:rsid w:val="00B6076C"/>
    <w:rsid w:val="00B63C18"/>
    <w:rsid w:val="00B6629D"/>
    <w:rsid w:val="00B66473"/>
    <w:rsid w:val="00B67573"/>
    <w:rsid w:val="00B71C86"/>
    <w:rsid w:val="00B71DD1"/>
    <w:rsid w:val="00B72C1D"/>
    <w:rsid w:val="00B7311A"/>
    <w:rsid w:val="00B74330"/>
    <w:rsid w:val="00B7656A"/>
    <w:rsid w:val="00B765D9"/>
    <w:rsid w:val="00B77494"/>
    <w:rsid w:val="00B77F08"/>
    <w:rsid w:val="00B77F0D"/>
    <w:rsid w:val="00B80383"/>
    <w:rsid w:val="00B82277"/>
    <w:rsid w:val="00B825EB"/>
    <w:rsid w:val="00B82E6C"/>
    <w:rsid w:val="00B84860"/>
    <w:rsid w:val="00B955E1"/>
    <w:rsid w:val="00B96BFB"/>
    <w:rsid w:val="00BA0BF4"/>
    <w:rsid w:val="00BA11AF"/>
    <w:rsid w:val="00BA3FB7"/>
    <w:rsid w:val="00BA648A"/>
    <w:rsid w:val="00BA790E"/>
    <w:rsid w:val="00BB0EA3"/>
    <w:rsid w:val="00BB218F"/>
    <w:rsid w:val="00BB2336"/>
    <w:rsid w:val="00BB521F"/>
    <w:rsid w:val="00BC09C5"/>
    <w:rsid w:val="00BC560A"/>
    <w:rsid w:val="00BC5960"/>
    <w:rsid w:val="00BC631F"/>
    <w:rsid w:val="00BC6DB5"/>
    <w:rsid w:val="00BD07AD"/>
    <w:rsid w:val="00BD41A6"/>
    <w:rsid w:val="00BD4E3A"/>
    <w:rsid w:val="00BD4F80"/>
    <w:rsid w:val="00BE06B1"/>
    <w:rsid w:val="00BE075E"/>
    <w:rsid w:val="00BE2D56"/>
    <w:rsid w:val="00BE4FD8"/>
    <w:rsid w:val="00BF3F1D"/>
    <w:rsid w:val="00BF5426"/>
    <w:rsid w:val="00BF5CA9"/>
    <w:rsid w:val="00BF6877"/>
    <w:rsid w:val="00C0211D"/>
    <w:rsid w:val="00C0257D"/>
    <w:rsid w:val="00C0271C"/>
    <w:rsid w:val="00C02C96"/>
    <w:rsid w:val="00C03840"/>
    <w:rsid w:val="00C03B46"/>
    <w:rsid w:val="00C03BA4"/>
    <w:rsid w:val="00C078D6"/>
    <w:rsid w:val="00C11C1E"/>
    <w:rsid w:val="00C12F2A"/>
    <w:rsid w:val="00C13216"/>
    <w:rsid w:val="00C2110D"/>
    <w:rsid w:val="00C22B63"/>
    <w:rsid w:val="00C22C68"/>
    <w:rsid w:val="00C235CB"/>
    <w:rsid w:val="00C24B6B"/>
    <w:rsid w:val="00C27AC3"/>
    <w:rsid w:val="00C30C65"/>
    <w:rsid w:val="00C33936"/>
    <w:rsid w:val="00C3480F"/>
    <w:rsid w:val="00C34915"/>
    <w:rsid w:val="00C433DC"/>
    <w:rsid w:val="00C43E9B"/>
    <w:rsid w:val="00C44120"/>
    <w:rsid w:val="00C459DC"/>
    <w:rsid w:val="00C45BAA"/>
    <w:rsid w:val="00C460D7"/>
    <w:rsid w:val="00C51A88"/>
    <w:rsid w:val="00C520AC"/>
    <w:rsid w:val="00C52314"/>
    <w:rsid w:val="00C575CA"/>
    <w:rsid w:val="00C61BD4"/>
    <w:rsid w:val="00C644F5"/>
    <w:rsid w:val="00C64887"/>
    <w:rsid w:val="00C672BA"/>
    <w:rsid w:val="00C712A3"/>
    <w:rsid w:val="00C730D3"/>
    <w:rsid w:val="00C73EEC"/>
    <w:rsid w:val="00C7492B"/>
    <w:rsid w:val="00C76D6A"/>
    <w:rsid w:val="00C81873"/>
    <w:rsid w:val="00C81D8F"/>
    <w:rsid w:val="00C81DC0"/>
    <w:rsid w:val="00C83FA5"/>
    <w:rsid w:val="00C83FF3"/>
    <w:rsid w:val="00C84270"/>
    <w:rsid w:val="00C843BF"/>
    <w:rsid w:val="00C84A50"/>
    <w:rsid w:val="00C869F9"/>
    <w:rsid w:val="00C86C72"/>
    <w:rsid w:val="00C93BBD"/>
    <w:rsid w:val="00C93D1B"/>
    <w:rsid w:val="00C94FB8"/>
    <w:rsid w:val="00CA0147"/>
    <w:rsid w:val="00CA08C4"/>
    <w:rsid w:val="00CA0D5F"/>
    <w:rsid w:val="00CA1CFF"/>
    <w:rsid w:val="00CA441D"/>
    <w:rsid w:val="00CA525E"/>
    <w:rsid w:val="00CA5F98"/>
    <w:rsid w:val="00CA7ADC"/>
    <w:rsid w:val="00CB0CD3"/>
    <w:rsid w:val="00CB1AF7"/>
    <w:rsid w:val="00CB3140"/>
    <w:rsid w:val="00CB50F7"/>
    <w:rsid w:val="00CB5D81"/>
    <w:rsid w:val="00CB6E98"/>
    <w:rsid w:val="00CC153E"/>
    <w:rsid w:val="00CC1A0A"/>
    <w:rsid w:val="00CC1E62"/>
    <w:rsid w:val="00CC1FA0"/>
    <w:rsid w:val="00CC2B8F"/>
    <w:rsid w:val="00CC2DEB"/>
    <w:rsid w:val="00CC3798"/>
    <w:rsid w:val="00CC4B8F"/>
    <w:rsid w:val="00CC4D21"/>
    <w:rsid w:val="00CC6BF9"/>
    <w:rsid w:val="00CD3A8A"/>
    <w:rsid w:val="00CD4BE9"/>
    <w:rsid w:val="00CD4F6B"/>
    <w:rsid w:val="00CD5E9C"/>
    <w:rsid w:val="00CE1931"/>
    <w:rsid w:val="00CE1EF9"/>
    <w:rsid w:val="00CE612B"/>
    <w:rsid w:val="00CE64B9"/>
    <w:rsid w:val="00CF09EB"/>
    <w:rsid w:val="00CF2329"/>
    <w:rsid w:val="00CF2428"/>
    <w:rsid w:val="00CF2FC7"/>
    <w:rsid w:val="00CF434D"/>
    <w:rsid w:val="00CF5CE8"/>
    <w:rsid w:val="00CF7C4C"/>
    <w:rsid w:val="00D00DD2"/>
    <w:rsid w:val="00D02B99"/>
    <w:rsid w:val="00D03788"/>
    <w:rsid w:val="00D04670"/>
    <w:rsid w:val="00D04D91"/>
    <w:rsid w:val="00D11B7F"/>
    <w:rsid w:val="00D205C6"/>
    <w:rsid w:val="00D20DDF"/>
    <w:rsid w:val="00D21626"/>
    <w:rsid w:val="00D21D1E"/>
    <w:rsid w:val="00D227BC"/>
    <w:rsid w:val="00D22DC2"/>
    <w:rsid w:val="00D24870"/>
    <w:rsid w:val="00D30CA1"/>
    <w:rsid w:val="00D34932"/>
    <w:rsid w:val="00D357A1"/>
    <w:rsid w:val="00D37F93"/>
    <w:rsid w:val="00D422DB"/>
    <w:rsid w:val="00D4302D"/>
    <w:rsid w:val="00D4583E"/>
    <w:rsid w:val="00D4614E"/>
    <w:rsid w:val="00D5172A"/>
    <w:rsid w:val="00D51E61"/>
    <w:rsid w:val="00D5249B"/>
    <w:rsid w:val="00D529F9"/>
    <w:rsid w:val="00D54563"/>
    <w:rsid w:val="00D546B0"/>
    <w:rsid w:val="00D551EB"/>
    <w:rsid w:val="00D603FC"/>
    <w:rsid w:val="00D60D80"/>
    <w:rsid w:val="00D64F38"/>
    <w:rsid w:val="00D7110A"/>
    <w:rsid w:val="00D72087"/>
    <w:rsid w:val="00D72F98"/>
    <w:rsid w:val="00D75116"/>
    <w:rsid w:val="00D75C9B"/>
    <w:rsid w:val="00D8014F"/>
    <w:rsid w:val="00D82864"/>
    <w:rsid w:val="00D8486F"/>
    <w:rsid w:val="00D858E9"/>
    <w:rsid w:val="00D903ED"/>
    <w:rsid w:val="00D90AF1"/>
    <w:rsid w:val="00D91BEC"/>
    <w:rsid w:val="00D933FB"/>
    <w:rsid w:val="00D93F3B"/>
    <w:rsid w:val="00D97F85"/>
    <w:rsid w:val="00DA2806"/>
    <w:rsid w:val="00DA5A70"/>
    <w:rsid w:val="00DB1A2A"/>
    <w:rsid w:val="00DB1FDB"/>
    <w:rsid w:val="00DB283B"/>
    <w:rsid w:val="00DB4BB7"/>
    <w:rsid w:val="00DB7A18"/>
    <w:rsid w:val="00DC1C6A"/>
    <w:rsid w:val="00DC2A64"/>
    <w:rsid w:val="00DC68C3"/>
    <w:rsid w:val="00DD23C0"/>
    <w:rsid w:val="00DD5C2B"/>
    <w:rsid w:val="00DD5EBD"/>
    <w:rsid w:val="00DD7361"/>
    <w:rsid w:val="00DE003C"/>
    <w:rsid w:val="00DE16DE"/>
    <w:rsid w:val="00DE1D1A"/>
    <w:rsid w:val="00DE358C"/>
    <w:rsid w:val="00DE4409"/>
    <w:rsid w:val="00DE5898"/>
    <w:rsid w:val="00DF4446"/>
    <w:rsid w:val="00DF4D79"/>
    <w:rsid w:val="00DF6027"/>
    <w:rsid w:val="00DF7BC0"/>
    <w:rsid w:val="00DF7C38"/>
    <w:rsid w:val="00E040A8"/>
    <w:rsid w:val="00E070A8"/>
    <w:rsid w:val="00E10567"/>
    <w:rsid w:val="00E12102"/>
    <w:rsid w:val="00E1390D"/>
    <w:rsid w:val="00E16E21"/>
    <w:rsid w:val="00E1728C"/>
    <w:rsid w:val="00E201C7"/>
    <w:rsid w:val="00E2100D"/>
    <w:rsid w:val="00E231BA"/>
    <w:rsid w:val="00E24874"/>
    <w:rsid w:val="00E25057"/>
    <w:rsid w:val="00E25313"/>
    <w:rsid w:val="00E2794A"/>
    <w:rsid w:val="00E3321B"/>
    <w:rsid w:val="00E3453B"/>
    <w:rsid w:val="00E34DCA"/>
    <w:rsid w:val="00E34E5E"/>
    <w:rsid w:val="00E35493"/>
    <w:rsid w:val="00E3627E"/>
    <w:rsid w:val="00E3652A"/>
    <w:rsid w:val="00E36BBF"/>
    <w:rsid w:val="00E37CA9"/>
    <w:rsid w:val="00E42005"/>
    <w:rsid w:val="00E4395B"/>
    <w:rsid w:val="00E512A8"/>
    <w:rsid w:val="00E56466"/>
    <w:rsid w:val="00E57245"/>
    <w:rsid w:val="00E5726F"/>
    <w:rsid w:val="00E61178"/>
    <w:rsid w:val="00E626B1"/>
    <w:rsid w:val="00E627BF"/>
    <w:rsid w:val="00E62D6A"/>
    <w:rsid w:val="00E6397C"/>
    <w:rsid w:val="00E6507B"/>
    <w:rsid w:val="00E6649B"/>
    <w:rsid w:val="00E67665"/>
    <w:rsid w:val="00E72C65"/>
    <w:rsid w:val="00E73AD5"/>
    <w:rsid w:val="00E762F9"/>
    <w:rsid w:val="00E76406"/>
    <w:rsid w:val="00E77BCF"/>
    <w:rsid w:val="00E80605"/>
    <w:rsid w:val="00E81440"/>
    <w:rsid w:val="00E842CE"/>
    <w:rsid w:val="00E8478A"/>
    <w:rsid w:val="00E90974"/>
    <w:rsid w:val="00E93300"/>
    <w:rsid w:val="00E93437"/>
    <w:rsid w:val="00E938DB"/>
    <w:rsid w:val="00E94F25"/>
    <w:rsid w:val="00E95128"/>
    <w:rsid w:val="00E96D4B"/>
    <w:rsid w:val="00EA0CE7"/>
    <w:rsid w:val="00EA1A7C"/>
    <w:rsid w:val="00EA2BF3"/>
    <w:rsid w:val="00EA2D4D"/>
    <w:rsid w:val="00EA3D45"/>
    <w:rsid w:val="00EA4668"/>
    <w:rsid w:val="00EA7B8D"/>
    <w:rsid w:val="00EB0931"/>
    <w:rsid w:val="00EB0EF1"/>
    <w:rsid w:val="00EB1AB5"/>
    <w:rsid w:val="00EB4247"/>
    <w:rsid w:val="00EB638F"/>
    <w:rsid w:val="00EB6F5A"/>
    <w:rsid w:val="00EB73CA"/>
    <w:rsid w:val="00EB73D3"/>
    <w:rsid w:val="00EC0820"/>
    <w:rsid w:val="00EC0AED"/>
    <w:rsid w:val="00EC43D1"/>
    <w:rsid w:val="00EC73C1"/>
    <w:rsid w:val="00ED040C"/>
    <w:rsid w:val="00ED1E98"/>
    <w:rsid w:val="00ED3AB9"/>
    <w:rsid w:val="00ED5650"/>
    <w:rsid w:val="00ED5899"/>
    <w:rsid w:val="00ED5F95"/>
    <w:rsid w:val="00ED67D4"/>
    <w:rsid w:val="00EE0BDB"/>
    <w:rsid w:val="00EE0E21"/>
    <w:rsid w:val="00EF0B01"/>
    <w:rsid w:val="00EF0B21"/>
    <w:rsid w:val="00EF34AE"/>
    <w:rsid w:val="00EF4E72"/>
    <w:rsid w:val="00EF688C"/>
    <w:rsid w:val="00EF70D2"/>
    <w:rsid w:val="00F00713"/>
    <w:rsid w:val="00F029E7"/>
    <w:rsid w:val="00F03719"/>
    <w:rsid w:val="00F03D5F"/>
    <w:rsid w:val="00F0605D"/>
    <w:rsid w:val="00F100E0"/>
    <w:rsid w:val="00F10648"/>
    <w:rsid w:val="00F10E0E"/>
    <w:rsid w:val="00F128A3"/>
    <w:rsid w:val="00F148A0"/>
    <w:rsid w:val="00F150F1"/>
    <w:rsid w:val="00F156A8"/>
    <w:rsid w:val="00F164FC"/>
    <w:rsid w:val="00F16F26"/>
    <w:rsid w:val="00F17946"/>
    <w:rsid w:val="00F20205"/>
    <w:rsid w:val="00F238AF"/>
    <w:rsid w:val="00F23DBF"/>
    <w:rsid w:val="00F24F4F"/>
    <w:rsid w:val="00F2623C"/>
    <w:rsid w:val="00F27004"/>
    <w:rsid w:val="00F273A1"/>
    <w:rsid w:val="00F2793B"/>
    <w:rsid w:val="00F34889"/>
    <w:rsid w:val="00F36783"/>
    <w:rsid w:val="00F3791B"/>
    <w:rsid w:val="00F4385F"/>
    <w:rsid w:val="00F46BB6"/>
    <w:rsid w:val="00F47392"/>
    <w:rsid w:val="00F47A15"/>
    <w:rsid w:val="00F501FB"/>
    <w:rsid w:val="00F53323"/>
    <w:rsid w:val="00F54864"/>
    <w:rsid w:val="00F6277F"/>
    <w:rsid w:val="00F62865"/>
    <w:rsid w:val="00F64123"/>
    <w:rsid w:val="00F65051"/>
    <w:rsid w:val="00F709E2"/>
    <w:rsid w:val="00F70C00"/>
    <w:rsid w:val="00F71552"/>
    <w:rsid w:val="00F72F5F"/>
    <w:rsid w:val="00F74A77"/>
    <w:rsid w:val="00F75DF5"/>
    <w:rsid w:val="00F77271"/>
    <w:rsid w:val="00F802C8"/>
    <w:rsid w:val="00F83769"/>
    <w:rsid w:val="00F838BE"/>
    <w:rsid w:val="00F83A95"/>
    <w:rsid w:val="00F865E8"/>
    <w:rsid w:val="00F907D9"/>
    <w:rsid w:val="00F91913"/>
    <w:rsid w:val="00F93387"/>
    <w:rsid w:val="00F9359C"/>
    <w:rsid w:val="00F9506A"/>
    <w:rsid w:val="00FA1EF8"/>
    <w:rsid w:val="00FA2A9D"/>
    <w:rsid w:val="00FA4005"/>
    <w:rsid w:val="00FA69E7"/>
    <w:rsid w:val="00FA6ADD"/>
    <w:rsid w:val="00FA6C5D"/>
    <w:rsid w:val="00FA6D0F"/>
    <w:rsid w:val="00FA711C"/>
    <w:rsid w:val="00FA76F3"/>
    <w:rsid w:val="00FB6495"/>
    <w:rsid w:val="00FC172F"/>
    <w:rsid w:val="00FC25F9"/>
    <w:rsid w:val="00FC3E78"/>
    <w:rsid w:val="00FC562E"/>
    <w:rsid w:val="00FC7926"/>
    <w:rsid w:val="00FD37CF"/>
    <w:rsid w:val="00FD44E7"/>
    <w:rsid w:val="00FD4736"/>
    <w:rsid w:val="00FD52A7"/>
    <w:rsid w:val="00FD5D7C"/>
    <w:rsid w:val="00FD7EDC"/>
    <w:rsid w:val="00FE0172"/>
    <w:rsid w:val="00FE17D9"/>
    <w:rsid w:val="00FE2CC6"/>
    <w:rsid w:val="00FE3AB4"/>
    <w:rsid w:val="00FE3CB6"/>
    <w:rsid w:val="00FE4FFD"/>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styleId="Bezriadkovania">
    <w:name w:val="No Spacing"/>
    <w:link w:val="BezriadkovaniaChar"/>
    <w:uiPriority w:val="1"/>
    <w:qFormat/>
    <w:rsid w:val="00FB6495"/>
    <w:rPr>
      <w:rFonts w:eastAsia="Times New Roman"/>
      <w:sz w:val="22"/>
      <w:szCs w:val="22"/>
    </w:rPr>
  </w:style>
  <w:style w:type="character" w:customStyle="1" w:styleId="BezriadkovaniaChar">
    <w:name w:val="Bez riadkovania Char"/>
    <w:link w:val="Bezriadkovania"/>
    <w:uiPriority w:val="1"/>
    <w:rsid w:val="00FB6495"/>
    <w:rPr>
      <w:rFonts w:eastAsia="Times New Roman"/>
      <w:sz w:val="22"/>
      <w:szCs w:val="22"/>
    </w:rPr>
  </w:style>
  <w:style w:type="character" w:customStyle="1" w:styleId="odstavecChar">
    <w:name w:val="odstavec Char"/>
    <w:link w:val="odstavec"/>
    <w:locked/>
    <w:rsid w:val="00981801"/>
    <w:rPr>
      <w:rFonts w:ascii="Times New Roman" w:hAnsi="Times New Roman"/>
      <w:bCs/>
      <w:iCs/>
      <w:sz w:val="18"/>
      <w:szCs w:val="18"/>
    </w:rPr>
  </w:style>
  <w:style w:type="paragraph" w:customStyle="1" w:styleId="odstavec">
    <w:name w:val="odstavec"/>
    <w:basedOn w:val="Normlny"/>
    <w:link w:val="odstavecChar"/>
    <w:autoRedefine/>
    <w:rsid w:val="00981801"/>
    <w:pPr>
      <w:suppressAutoHyphens/>
      <w:ind w:left="426"/>
      <w:jc w:val="both"/>
    </w:pPr>
    <w:rPr>
      <w:rFonts w:eastAsia="Calibri"/>
      <w:bCs/>
      <w:iCs/>
      <w:sz w:val="18"/>
      <w:szCs w:val="18"/>
      <w:lang w:eastAsia="sk-SK"/>
    </w:rPr>
  </w:style>
  <w:style w:type="paragraph" w:customStyle="1" w:styleId="NormalLeft">
    <w:name w:val="Normal Left"/>
    <w:basedOn w:val="Normlny"/>
    <w:link w:val="NormalLeftChar"/>
    <w:uiPriority w:val="99"/>
    <w:rsid w:val="00E762F9"/>
    <w:pPr>
      <w:spacing w:after="120"/>
      <w:ind w:left="624"/>
      <w:jc w:val="both"/>
    </w:pPr>
    <w:rPr>
      <w:sz w:val="22"/>
    </w:rPr>
  </w:style>
  <w:style w:type="character" w:customStyle="1" w:styleId="NormalLeftChar">
    <w:name w:val="Normal Left Char"/>
    <w:link w:val="NormalLeft"/>
    <w:uiPriority w:val="99"/>
    <w:locked/>
    <w:rsid w:val="00E762F9"/>
    <w:rPr>
      <w:rFonts w:ascii="Times New Roman" w:eastAsia="Times New Roman" w:hAnsi="Times New Roman"/>
      <w:sz w:val="22"/>
      <w:lang w:eastAsia="en-US"/>
    </w:rPr>
  </w:style>
  <w:style w:type="paragraph" w:customStyle="1" w:styleId="AccountingPolicy">
    <w:name w:val="Accounting Policy"/>
    <w:basedOn w:val="Normlny"/>
    <w:link w:val="AccountingPolicyChar"/>
    <w:uiPriority w:val="99"/>
    <w:rsid w:val="008B4A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8B4A42"/>
    <w:rPr>
      <w:rFonts w:ascii="Univers 45 Light" w:eastAsia="Times New Roman" w:hAnsi="Univers 45 Light" w:cs="Univers 45 Light"/>
      <w:color w:val="000000"/>
      <w:lang w:val="en-NZ" w:eastAsia="en-N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86973289">
      <w:bodyDiv w:val="1"/>
      <w:marLeft w:val="0"/>
      <w:marRight w:val="0"/>
      <w:marTop w:val="0"/>
      <w:marBottom w:val="0"/>
      <w:divBdr>
        <w:top w:val="none" w:sz="0" w:space="0" w:color="auto"/>
        <w:left w:val="none" w:sz="0" w:space="0" w:color="auto"/>
        <w:bottom w:val="none" w:sz="0" w:space="0" w:color="auto"/>
        <w:right w:val="none" w:sz="0" w:space="0" w:color="auto"/>
      </w:divBdr>
    </w:div>
    <w:div w:id="912930954">
      <w:bodyDiv w:val="1"/>
      <w:marLeft w:val="0"/>
      <w:marRight w:val="0"/>
      <w:marTop w:val="0"/>
      <w:marBottom w:val="0"/>
      <w:divBdr>
        <w:top w:val="none" w:sz="0" w:space="0" w:color="auto"/>
        <w:left w:val="none" w:sz="0" w:space="0" w:color="auto"/>
        <w:bottom w:val="none" w:sz="0" w:space="0" w:color="auto"/>
        <w:right w:val="none" w:sz="0" w:space="0" w:color="auto"/>
      </w:divBdr>
    </w:div>
    <w:div w:id="1112046002">
      <w:bodyDiv w:val="1"/>
      <w:marLeft w:val="0"/>
      <w:marRight w:val="0"/>
      <w:marTop w:val="0"/>
      <w:marBottom w:val="0"/>
      <w:divBdr>
        <w:top w:val="none" w:sz="0" w:space="0" w:color="auto"/>
        <w:left w:val="none" w:sz="0" w:space="0" w:color="auto"/>
        <w:bottom w:val="none" w:sz="0" w:space="0" w:color="auto"/>
        <w:right w:val="none" w:sz="0" w:space="0" w:color="auto"/>
      </w:divBdr>
    </w:div>
    <w:div w:id="1538736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package" Target="embeddings/Microsoft_Excel_Worksheet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3BD4FA-8204-47C6-8B13-A52EEC6E55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6</Pages>
  <Words>2570</Words>
  <Characters>14651</Characters>
  <Application>Microsoft Office Word</Application>
  <DocSecurity>0</DocSecurity>
  <Lines>122</Lines>
  <Paragraphs>34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17187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Veronika Witkovská</cp:lastModifiedBy>
  <cp:revision>3</cp:revision>
  <cp:lastPrinted>2021-03-17T11:12:00Z</cp:lastPrinted>
  <dcterms:created xsi:type="dcterms:W3CDTF">2025-03-12T11:50:00Z</dcterms:created>
  <dcterms:modified xsi:type="dcterms:W3CDTF">2025-03-12T12:03:00Z</dcterms:modified>
</cp:coreProperties>
</file>