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Default="00A541B0" w:rsidP="00A541B0"/>
    <w:p w:rsidR="006645E8" w:rsidRDefault="006645E8" w:rsidP="006645E8">
      <w:pPr>
        <w:pStyle w:val="Zkladntext"/>
      </w:pPr>
      <w:r>
        <w:t xml:space="preserve">Spoločnosť OMEXOM SLOVENSKO s.r.o. /pôvodný názov GA Slovensko/,  (ďalej len Spoločnosť), bola založená 9.10.2008 a do obchodného registra bola zapísaná 4.11.2008 (Obchodný register Okresného súdu Žilina, oddiel Sro, vložka č. 5550/L). </w:t>
      </w:r>
    </w:p>
    <w:p w:rsidR="006645E8" w:rsidRPr="00A541B0" w:rsidRDefault="006645E8" w:rsidP="00A541B0"/>
    <w:p w:rsidR="004D3B4A" w:rsidRDefault="004D3B4A" w:rsidP="002D5B48">
      <w:pPr>
        <w:pStyle w:val="Nadpis2"/>
        <w:numPr>
          <w:ilvl w:val="0"/>
          <w:numId w:val="0"/>
        </w:numPr>
        <w:ind w:left="360"/>
      </w:pPr>
      <w:bookmarkStart w:id="1" w:name="_Toc530739896"/>
      <w:r>
        <w:t>Hlavnými činnosťami Spoločnosti sú:</w:t>
      </w:r>
      <w:bookmarkEnd w:id="1"/>
    </w:p>
    <w:p w:rsidR="006645E8" w:rsidRDefault="006645E8" w:rsidP="006645E8"/>
    <w:p w:rsidR="006645E8" w:rsidRDefault="006645E8" w:rsidP="006645E8">
      <w:pPr>
        <w:pStyle w:val="Zkladntext"/>
        <w:numPr>
          <w:ilvl w:val="0"/>
          <w:numId w:val="9"/>
        </w:numPr>
      </w:pPr>
      <w:r>
        <w:t>Kúpa tovaru za účelom jeho predaja konečnému spotrebiteľovi (maloobchod) alebo iným prevádzkovateľom živnosti (veľkoobchod)</w:t>
      </w:r>
    </w:p>
    <w:p w:rsidR="006645E8" w:rsidRDefault="006645E8" w:rsidP="006645E8">
      <w:pPr>
        <w:pStyle w:val="Zkladntext"/>
        <w:numPr>
          <w:ilvl w:val="0"/>
          <w:numId w:val="9"/>
        </w:numPr>
      </w:pPr>
      <w:r>
        <w:t>Sprostredkovateľská činnosť v oblasti obchodu</w:t>
      </w:r>
    </w:p>
    <w:p w:rsidR="006645E8" w:rsidRDefault="006645E8" w:rsidP="006645E8">
      <w:pPr>
        <w:pStyle w:val="Zkladntext"/>
        <w:numPr>
          <w:ilvl w:val="0"/>
          <w:numId w:val="9"/>
        </w:numPr>
      </w:pPr>
      <w:r>
        <w:t>Montáž, rekonštrukcia a údržba vyhradených technických zariadení elektrických</w:t>
      </w:r>
    </w:p>
    <w:p w:rsidR="006645E8" w:rsidRDefault="006645E8" w:rsidP="006645E8">
      <w:pPr>
        <w:pStyle w:val="Zkladntext"/>
        <w:numPr>
          <w:ilvl w:val="0"/>
          <w:numId w:val="9"/>
        </w:numPr>
      </w:pPr>
      <w:r>
        <w:t>Auto žeriavnické práce</w:t>
      </w:r>
    </w:p>
    <w:p w:rsidR="006645E8" w:rsidRDefault="006645E8" w:rsidP="006645E8">
      <w:pPr>
        <w:pStyle w:val="Zkladntext"/>
        <w:numPr>
          <w:ilvl w:val="0"/>
          <w:numId w:val="9"/>
        </w:numPr>
      </w:pPr>
      <w:r>
        <w:t>Prípravné práce k realizácii stavieb</w:t>
      </w:r>
    </w:p>
    <w:p w:rsidR="006645E8" w:rsidRDefault="006645E8" w:rsidP="006645E8">
      <w:pPr>
        <w:pStyle w:val="Zkladntext"/>
        <w:numPr>
          <w:ilvl w:val="0"/>
          <w:numId w:val="9"/>
        </w:numPr>
      </w:pPr>
      <w:r>
        <w:t>Montáž, údržba a servis telekomunikačných zariadení</w:t>
      </w:r>
    </w:p>
    <w:p w:rsidR="006645E8" w:rsidRDefault="006645E8" w:rsidP="006645E8">
      <w:pPr>
        <w:pStyle w:val="Zkladntext"/>
        <w:numPr>
          <w:ilvl w:val="0"/>
          <w:numId w:val="9"/>
        </w:numPr>
      </w:pPr>
      <w:r>
        <w:t>Inžinierska činnosť - obstarávateľská činnosť v stavebníctve</w:t>
      </w:r>
    </w:p>
    <w:p w:rsidR="006645E8" w:rsidRDefault="006645E8" w:rsidP="006645E8">
      <w:pPr>
        <w:pStyle w:val="Zkladntext"/>
        <w:numPr>
          <w:ilvl w:val="0"/>
          <w:numId w:val="9"/>
        </w:numPr>
      </w:pPr>
      <w:r>
        <w:t>Uskutočňovanie stavieb a ich zmien</w:t>
      </w:r>
    </w:p>
    <w:p w:rsidR="006645E8" w:rsidRDefault="006645E8" w:rsidP="006645E8">
      <w:pPr>
        <w:pStyle w:val="Zkladntext"/>
        <w:numPr>
          <w:ilvl w:val="0"/>
          <w:numId w:val="9"/>
        </w:numPr>
      </w:pPr>
      <w:r>
        <w:t>Vypracovanie dokumentácie a projektu jednoduchých stavieb, drobných stavieb a zmien týchto stavieb</w:t>
      </w:r>
    </w:p>
    <w:p w:rsidR="006645E8" w:rsidRDefault="006645E8" w:rsidP="006645E8">
      <w:pPr>
        <w:pStyle w:val="Zkladntext"/>
        <w:numPr>
          <w:ilvl w:val="0"/>
          <w:numId w:val="9"/>
        </w:numPr>
      </w:pPr>
      <w:r>
        <w:t>Projektovanie a konštruovanie elektrických zariadení</w:t>
      </w:r>
    </w:p>
    <w:p w:rsidR="006645E8" w:rsidRDefault="006645E8" w:rsidP="006645E8">
      <w:pPr>
        <w:pStyle w:val="Zkladntext"/>
        <w:numPr>
          <w:ilvl w:val="0"/>
          <w:numId w:val="9"/>
        </w:numPr>
      </w:pPr>
      <w:r>
        <w:t>Opravy, odborné prehliadky a odborné skúšky výhradných technických zariadení elektrických.</w:t>
      </w:r>
    </w:p>
    <w:p w:rsidR="006645E8" w:rsidRPr="006645E8" w:rsidRDefault="006645E8" w:rsidP="006645E8"/>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0223F5">
        <w:t>2</w:t>
      </w:r>
      <w:r w:rsidR="003C5A16">
        <w:t>4</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0223F5">
        <w:t>2</w:t>
      </w:r>
      <w:r w:rsidR="003C5A16">
        <w:t>4</w:t>
      </w:r>
      <w:r>
        <w:t xml:space="preserve"> do 31. decembra 20</w:t>
      </w:r>
      <w:r w:rsidR="000223F5">
        <w:t>2</w:t>
      </w:r>
      <w:r w:rsidR="003C5A16">
        <w:t>4</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w:t>
      </w:r>
      <w:r w:rsidR="00690EB4">
        <w:rPr>
          <w:szCs w:val="18"/>
        </w:rPr>
        <w:t>á</w:t>
      </w:r>
      <w:r w:rsidRPr="0028408E">
        <w:rPr>
          <w:szCs w:val="18"/>
        </w:rPr>
        <w:t>lni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30367C">
        <w:t>2</w:t>
      </w:r>
      <w:r w:rsidR="003C5A16">
        <w:t>3</w:t>
      </w:r>
      <w:r>
        <w:t xml:space="preserve">, za predchádzajúce účtovné obdobie, bola schválená valným zhromaždením </w:t>
      </w:r>
      <w:r w:rsidRPr="00EC73C1">
        <w:t>Spoločnosti</w:t>
      </w:r>
      <w:r w:rsidR="0049022F">
        <w:t xml:space="preserve"> dňa </w:t>
      </w:r>
      <w:r w:rsidR="00B5036E">
        <w:t>0</w:t>
      </w:r>
      <w:r w:rsidR="003C5A16">
        <w:t>5</w:t>
      </w:r>
      <w:r w:rsidR="0049022F">
        <w:t>.0</w:t>
      </w:r>
      <w:r w:rsidR="003C5A16">
        <w:t>8</w:t>
      </w:r>
      <w:r w:rsidR="0049022F">
        <w:t>.20</w:t>
      </w:r>
      <w:r w:rsidR="000223F5">
        <w:t>2</w:t>
      </w:r>
      <w:r w:rsidR="003C5A16">
        <w:t>4</w:t>
      </w:r>
      <w:r w:rsidR="0049022F">
        <w:t>.</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0223F5">
        <w:rPr>
          <w:szCs w:val="18"/>
        </w:rPr>
        <w:t>2</w:t>
      </w:r>
      <w:r w:rsidR="003C5A16">
        <w:rPr>
          <w:szCs w:val="18"/>
        </w:rPr>
        <w:t>4</w:t>
      </w:r>
      <w:r w:rsidR="00B16F6B" w:rsidRPr="00837226">
        <w:rPr>
          <w:szCs w:val="18"/>
        </w:rPr>
        <w:t xml:space="preserve"> bol </w:t>
      </w:r>
      <w:r w:rsidR="00D11B7F">
        <w:rPr>
          <w:szCs w:val="18"/>
        </w:rPr>
        <w:t xml:space="preserve"> </w:t>
      </w:r>
      <w:r w:rsidR="003C5A16">
        <w:rPr>
          <w:szCs w:val="18"/>
        </w:rPr>
        <w:t>46</w:t>
      </w:r>
      <w:r w:rsidR="00B40861">
        <w:rPr>
          <w:szCs w:val="18"/>
        </w:rPr>
        <w:t xml:space="preserve"> (</w:t>
      </w:r>
      <w:r w:rsidR="00B16F6B" w:rsidRPr="00837226">
        <w:rPr>
          <w:szCs w:val="18"/>
        </w:rPr>
        <w:t>v účtovnom období 20</w:t>
      </w:r>
      <w:r w:rsidR="0030367C">
        <w:rPr>
          <w:szCs w:val="18"/>
        </w:rPr>
        <w:t>2</w:t>
      </w:r>
      <w:r w:rsidR="003C5A16">
        <w:rPr>
          <w:szCs w:val="18"/>
        </w:rPr>
        <w:t>3</w:t>
      </w:r>
      <w:r w:rsidR="008263C6">
        <w:rPr>
          <w:szCs w:val="18"/>
        </w:rPr>
        <w:t xml:space="preserve"> </w:t>
      </w:r>
      <w:r w:rsidR="00B16F6B" w:rsidRPr="00837226">
        <w:rPr>
          <w:szCs w:val="18"/>
        </w:rPr>
        <w:t>bol</w:t>
      </w:r>
      <w:r w:rsidR="00837226" w:rsidRPr="00837226">
        <w:rPr>
          <w:szCs w:val="18"/>
        </w:rPr>
        <w:t xml:space="preserve"> </w:t>
      </w:r>
      <w:r w:rsidR="003C5A16">
        <w:rPr>
          <w:szCs w:val="18"/>
        </w:rPr>
        <w:t>34</w:t>
      </w:r>
      <w:r w:rsidR="00837226" w:rsidRPr="00837226">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t xml:space="preserve">Ing. </w:t>
      </w:r>
      <w:r w:rsidR="006645E8">
        <w:t>Aleš Uldrych</w:t>
      </w:r>
    </w:p>
    <w:p w:rsidR="006645E8" w:rsidRDefault="006645E8" w:rsidP="0090725B">
      <w:pPr>
        <w:pStyle w:val="Zkladntext"/>
      </w:pPr>
      <w:r>
        <w:tab/>
      </w:r>
      <w:r>
        <w:tab/>
        <w:t>Zdeněk Žídek</w:t>
      </w:r>
    </w:p>
    <w:p w:rsidR="00A51494" w:rsidRDefault="00A51494" w:rsidP="0090725B">
      <w:pPr>
        <w:pStyle w:val="Zkladntext"/>
      </w:pPr>
      <w:r>
        <w:tab/>
      </w:r>
      <w:r>
        <w:tab/>
        <w:t>Václav Hubač</w:t>
      </w:r>
    </w:p>
    <w:p w:rsidR="0090725B" w:rsidRDefault="004D3B4A" w:rsidP="0090725B">
      <w:pPr>
        <w:pStyle w:val="Nadpis1"/>
        <w:tabs>
          <w:tab w:val="clear" w:pos="450"/>
          <w:tab w:val="num" w:pos="360"/>
        </w:tabs>
        <w:spacing w:before="120" w:after="60"/>
        <w:ind w:left="360"/>
      </w:pPr>
      <w:bookmarkStart w:id="3" w:name="_Toc530739898"/>
      <w:r>
        <w:lastRenderedPageBreak/>
        <w:t>informácie o spoločníkoch účtovnej jednotky</w:t>
      </w:r>
      <w:bookmarkEnd w:id="3"/>
    </w:p>
    <w:bookmarkStart w:id="4" w:name="_MON_1487574231"/>
    <w:bookmarkEnd w:id="4"/>
    <w:p w:rsidR="0090725B" w:rsidRDefault="00D11B7F" w:rsidP="0090725B">
      <w:pPr>
        <w:pStyle w:val="Nadpis1"/>
        <w:numPr>
          <w:ilvl w:val="0"/>
          <w:numId w:val="0"/>
        </w:numPr>
        <w:spacing w:before="120" w:after="60"/>
        <w:ind w:left="360"/>
      </w:pPr>
      <w:r>
        <w:object w:dxaOrig="9337" w:dyaOrig="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3pt;height:147.95pt" o:ole="" o:preferrelative="f">
            <v:imagedata r:id="rId9" o:title=""/>
            <o:lock v:ext="edit" aspectratio="f"/>
          </v:shape>
          <o:OLEObject Type="Embed" ProgID="Excel.Sheet.12" ShapeID="_x0000_i1025" DrawAspect="Content" ObjectID="_1803289744"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(going concern).</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Spoločnosť neidentifikovala takú neistotu v odhadoch a predpokladoch, pri ktorej by existovalo signifikantné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216C1A" w:rsidRDefault="00216C1A" w:rsidP="006725DC">
            <w:pPr>
              <w:pStyle w:val="Tabulka"/>
            </w:pPr>
            <w:r>
              <w:t xml:space="preserve">Drobný dlhodobý hmotný majetok                                                  </w:t>
            </w:r>
          </w:p>
        </w:tc>
        <w:tc>
          <w:tcPr>
            <w:tcW w:w="1985" w:type="dxa"/>
          </w:tcPr>
          <w:p w:rsidR="00216C1A" w:rsidRDefault="00216C1A" w:rsidP="006725DC">
            <w:pPr>
              <w:pStyle w:val="Tabulka"/>
              <w:jc w:val="center"/>
            </w:pPr>
            <w:r>
              <w:t>4 -7 -12</w:t>
            </w:r>
          </w:p>
          <w:p w:rsidR="00216C1A" w:rsidRDefault="00216C1A" w:rsidP="006725DC">
            <w:pPr>
              <w:pStyle w:val="Tabulka"/>
              <w:jc w:val="center"/>
            </w:pPr>
            <w:r>
              <w:t>rôzna</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8,3 až 25</w:t>
            </w:r>
          </w:p>
          <w:p w:rsidR="00216C1A" w:rsidRDefault="00216C1A" w:rsidP="006725DC">
            <w:pPr>
              <w:pStyle w:val="Tabulka"/>
              <w:jc w:val="center"/>
            </w:pPr>
            <w:r>
              <w:t>100</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r w:rsidRPr="00D06026">
        <w:t>zastaralosť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MON_1421752343"/>
    <w:bookmarkEnd w:id="7"/>
    <w:p w:rsidR="00437EFD" w:rsidRDefault="003C5A16" w:rsidP="00437EFD">
      <w:pPr>
        <w:pStyle w:val="Zkladntext"/>
        <w:rPr>
          <w:szCs w:val="18"/>
        </w:rPr>
      </w:pPr>
      <w:r>
        <w:object w:dxaOrig="8972" w:dyaOrig="2618">
          <v:shape id="_x0000_i1026" type="#_x0000_t75" style="width:441.6pt;height:145pt" o:ole="" o:preferrelative="f">
            <v:imagedata r:id="rId11" o:title=""/>
            <o:lock v:ext="edit" aspectratio="f"/>
          </v:shape>
          <o:OLEObject Type="Embed" ProgID="Excel.Sheet.12" ShapeID="_x0000_i1026" DrawAspect="Content" ObjectID="_1803289745" r:id="rId12"/>
        </w:object>
      </w:r>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má </w:t>
      </w:r>
      <w:r w:rsidR="006879CF" w:rsidRPr="006879CF">
        <w:rPr>
          <w:szCs w:val="18"/>
        </w:rPr>
        <w:t>prenajat</w:t>
      </w:r>
      <w:r w:rsidR="003C7D5B">
        <w:rPr>
          <w:szCs w:val="18"/>
        </w:rPr>
        <w:t xml:space="preserve">ý majetok </w:t>
      </w:r>
      <w:r w:rsidR="00216C1A">
        <w:rPr>
          <w:szCs w:val="18"/>
        </w:rPr>
        <w:t>a</w:t>
      </w:r>
      <w:r w:rsidR="006879CF" w:rsidRPr="006879CF">
        <w:rPr>
          <w:szCs w:val="18"/>
        </w:rPr>
        <w:t xml:space="preserve"> </w:t>
      </w:r>
      <w:r w:rsidRPr="006879CF">
        <w:rPr>
          <w:szCs w:val="18"/>
        </w:rPr>
        <w:t>priestor</w:t>
      </w:r>
      <w:r w:rsidR="00F273A1" w:rsidRPr="006879CF">
        <w:rPr>
          <w:szCs w:val="18"/>
        </w:rPr>
        <w:t>y</w:t>
      </w:r>
      <w:r w:rsidRPr="006879CF">
        <w:rPr>
          <w:szCs w:val="18"/>
        </w:rPr>
        <w:t xml:space="preserve">. Záväzky z prenájmu </w:t>
      </w:r>
      <w:r w:rsidR="00E3453B">
        <w:rPr>
          <w:szCs w:val="18"/>
        </w:rPr>
        <w:t xml:space="preserve">sú </w:t>
      </w:r>
      <w:bookmarkStart w:id="8" w:name="_GoBack"/>
      <w:bookmarkEnd w:id="8"/>
      <w:r w:rsidRPr="006879CF">
        <w:rPr>
          <w:szCs w:val="18"/>
        </w:rPr>
        <w:t xml:space="preserve">evidované </w:t>
      </w:r>
      <w:r w:rsidR="006879CF" w:rsidRPr="006879CF">
        <w:rPr>
          <w:szCs w:val="18"/>
        </w:rPr>
        <w:t>v knihe došlých faktúr</w:t>
      </w:r>
      <w:r w:rsidRPr="006879CF">
        <w:rPr>
          <w:szCs w:val="18"/>
        </w:rPr>
        <w:t>.</w:t>
      </w:r>
    </w:p>
    <w:p w:rsidR="00D97F85" w:rsidRDefault="00D97F85" w:rsidP="00D97F85">
      <w:pPr>
        <w:pStyle w:val="Zkladntext"/>
        <w:rPr>
          <w:szCs w:val="18"/>
        </w:rPr>
      </w:pPr>
    </w:p>
    <w:p w:rsidR="00157991" w:rsidRDefault="00157991" w:rsidP="0000290B">
      <w:pPr>
        <w:pStyle w:val="Zkladntext"/>
      </w:pPr>
    </w:p>
    <w:p w:rsidR="00690EB4" w:rsidRDefault="00690EB4" w:rsidP="00690EB4">
      <w:pPr>
        <w:pStyle w:val="Nadpis1"/>
        <w:tabs>
          <w:tab w:val="clear" w:pos="450"/>
          <w:tab w:val="num" w:pos="360"/>
        </w:tabs>
        <w:spacing w:before="120" w:after="60"/>
        <w:ind w:left="360"/>
      </w:pPr>
      <w:bookmarkStart w:id="9" w:name="_Toc530739925"/>
      <w:r>
        <w:t>Informácie o TRANSAKCIÁCH MEDZI VYKAZUJÚCOU ÚČTOVNOU JEDNOTKOU SPRIAZNENýMI OSOBAMI</w:t>
      </w:r>
    </w:p>
    <w:p w:rsidR="00690EB4" w:rsidRPr="00E3453B" w:rsidRDefault="00690EB4" w:rsidP="00690EB4">
      <w:pPr>
        <w:ind w:left="360"/>
        <w:rPr>
          <w:sz w:val="16"/>
          <w:szCs w:val="16"/>
        </w:rPr>
      </w:pPr>
      <w:r w:rsidRPr="00E3453B">
        <w:rPr>
          <w:sz w:val="16"/>
          <w:szCs w:val="16"/>
        </w:rPr>
        <w:t>Vykazujúca účtovná jednotka uskutočnila v roku 202</w:t>
      </w:r>
      <w:r w:rsidR="003C5A16" w:rsidRPr="00E3453B">
        <w:rPr>
          <w:sz w:val="16"/>
          <w:szCs w:val="16"/>
        </w:rPr>
        <w:t>4</w:t>
      </w:r>
      <w:r w:rsidRPr="00E3453B">
        <w:rPr>
          <w:sz w:val="16"/>
          <w:szCs w:val="16"/>
        </w:rPr>
        <w:t xml:space="preserve">  transakcie so spriaznenými osobami, s ktorými pre prepojená  prostredníctvom spoločníka OMEXOM GA Energo s.r.o., ČR. Spriaznené osoby sú:</w:t>
      </w:r>
    </w:p>
    <w:p w:rsidR="003C5A16" w:rsidRPr="00E3453B" w:rsidRDefault="00690EB4" w:rsidP="00E3453B">
      <w:pPr>
        <w:ind w:left="315"/>
        <w:rPr>
          <w:sz w:val="16"/>
          <w:szCs w:val="16"/>
          <w:lang w:eastAsia="sk-SK"/>
        </w:rPr>
      </w:pPr>
      <w:r w:rsidRPr="00E3453B">
        <w:rPr>
          <w:bCs/>
          <w:sz w:val="16"/>
          <w:szCs w:val="16"/>
          <w:lang w:eastAsia="sk-SK"/>
        </w:rPr>
        <w:t xml:space="preserve">OMEXOM GA Energo s.r.o., ČR, </w:t>
      </w:r>
      <w:r w:rsidR="00E3453B">
        <w:rPr>
          <w:bCs/>
          <w:sz w:val="16"/>
          <w:szCs w:val="16"/>
          <w:lang w:eastAsia="sk-SK"/>
        </w:rPr>
        <w:t>t</w:t>
      </w:r>
      <w:r w:rsidRPr="00E3453B">
        <w:rPr>
          <w:bCs/>
          <w:sz w:val="16"/>
          <w:szCs w:val="16"/>
          <w:lang w:eastAsia="sk-SK"/>
        </w:rPr>
        <w:t>ransakcie za nákup</w:t>
      </w:r>
      <w:r w:rsidR="00151B93" w:rsidRPr="00E3453B">
        <w:rPr>
          <w:bCs/>
          <w:sz w:val="16"/>
          <w:szCs w:val="16"/>
          <w:lang w:eastAsia="sk-SK"/>
        </w:rPr>
        <w:t xml:space="preserve">y  </w:t>
      </w:r>
      <w:r w:rsidRPr="00E3453B">
        <w:rPr>
          <w:bCs/>
          <w:sz w:val="16"/>
          <w:szCs w:val="16"/>
          <w:lang w:eastAsia="sk-SK"/>
        </w:rPr>
        <w:t>služieb   činili v roku 202</w:t>
      </w:r>
      <w:r w:rsidR="003C5A16" w:rsidRPr="00E3453B">
        <w:rPr>
          <w:bCs/>
          <w:sz w:val="16"/>
          <w:szCs w:val="16"/>
          <w:lang w:eastAsia="sk-SK"/>
        </w:rPr>
        <w:t>4</w:t>
      </w:r>
      <w:r w:rsidRPr="00E3453B">
        <w:rPr>
          <w:bCs/>
          <w:sz w:val="16"/>
          <w:szCs w:val="16"/>
          <w:lang w:eastAsia="sk-SK"/>
        </w:rPr>
        <w:t xml:space="preserve"> sumu </w:t>
      </w:r>
      <w:r w:rsidR="003C5A16" w:rsidRPr="00E3453B">
        <w:rPr>
          <w:bCs/>
          <w:sz w:val="16"/>
          <w:szCs w:val="16"/>
          <w:lang w:eastAsia="sk-SK"/>
        </w:rPr>
        <w:t>169</w:t>
      </w:r>
      <w:r w:rsidR="00E3453B">
        <w:rPr>
          <w:bCs/>
          <w:sz w:val="16"/>
          <w:szCs w:val="16"/>
          <w:lang w:eastAsia="sk-SK"/>
        </w:rPr>
        <w:t> </w:t>
      </w:r>
      <w:r w:rsidR="003C5A16" w:rsidRPr="00E3453B">
        <w:rPr>
          <w:bCs/>
          <w:sz w:val="16"/>
          <w:szCs w:val="16"/>
          <w:lang w:eastAsia="sk-SK"/>
        </w:rPr>
        <w:t>545</w:t>
      </w:r>
      <w:r w:rsidR="00E3453B">
        <w:rPr>
          <w:bCs/>
          <w:sz w:val="16"/>
          <w:szCs w:val="16"/>
          <w:lang w:eastAsia="sk-SK"/>
        </w:rPr>
        <w:t xml:space="preserve"> </w:t>
      </w:r>
      <w:r w:rsidRPr="00E3453B">
        <w:rPr>
          <w:bCs/>
          <w:sz w:val="16"/>
          <w:szCs w:val="16"/>
          <w:lang w:eastAsia="sk-SK"/>
        </w:rPr>
        <w:t>EUR</w:t>
      </w:r>
      <w:r w:rsidR="003C5A16" w:rsidRPr="00E3453B">
        <w:rPr>
          <w:bCs/>
          <w:sz w:val="16"/>
          <w:szCs w:val="16"/>
          <w:lang w:eastAsia="sk-SK"/>
        </w:rPr>
        <w:t xml:space="preserve">, </w:t>
      </w:r>
      <w:r w:rsidR="003C5A16" w:rsidRPr="00E3453B">
        <w:rPr>
          <w:sz w:val="16"/>
          <w:szCs w:val="16"/>
          <w:lang w:eastAsia="sk-SK"/>
        </w:rPr>
        <w:t xml:space="preserve">VINCI ENERGIES SYSTEMES </w:t>
      </w:r>
      <w:r w:rsidR="00E3453B">
        <w:rPr>
          <w:sz w:val="16"/>
          <w:szCs w:val="16"/>
          <w:lang w:eastAsia="sk-SK"/>
        </w:rPr>
        <w:t xml:space="preserve"> Francúzsko, </w:t>
      </w:r>
      <w:r w:rsidR="00E3453B">
        <w:rPr>
          <w:bCs/>
          <w:sz w:val="16"/>
          <w:szCs w:val="16"/>
          <w:lang w:eastAsia="sk-SK"/>
        </w:rPr>
        <w:t>t</w:t>
      </w:r>
      <w:r w:rsidR="00E3453B" w:rsidRPr="00E3453B">
        <w:rPr>
          <w:bCs/>
          <w:sz w:val="16"/>
          <w:szCs w:val="16"/>
          <w:lang w:eastAsia="sk-SK"/>
        </w:rPr>
        <w:t xml:space="preserve">ransakcie za nákupy  služieb   činili v roku 2024 </w:t>
      </w:r>
      <w:r w:rsidR="003C5A16" w:rsidRPr="00E3453B">
        <w:rPr>
          <w:sz w:val="16"/>
          <w:szCs w:val="16"/>
          <w:lang w:eastAsia="sk-SK"/>
        </w:rPr>
        <w:t xml:space="preserve"> sum</w:t>
      </w:r>
      <w:r w:rsidR="00E3453B">
        <w:rPr>
          <w:sz w:val="16"/>
          <w:szCs w:val="16"/>
          <w:lang w:eastAsia="sk-SK"/>
        </w:rPr>
        <w:t>u</w:t>
      </w:r>
      <w:r w:rsidR="003C5A16" w:rsidRPr="00E3453B">
        <w:rPr>
          <w:sz w:val="16"/>
          <w:szCs w:val="16"/>
          <w:lang w:eastAsia="sk-SK"/>
        </w:rPr>
        <w:t xml:space="preserve"> 10 220 EUR,</w:t>
      </w:r>
      <w:r w:rsidR="003C5A16" w:rsidRPr="00E3453B">
        <w:rPr>
          <w:sz w:val="16"/>
          <w:szCs w:val="16"/>
        </w:rPr>
        <w:t xml:space="preserve"> </w:t>
      </w:r>
      <w:r w:rsidR="003C5A16" w:rsidRPr="00E3453B">
        <w:rPr>
          <w:sz w:val="16"/>
          <w:szCs w:val="16"/>
          <w:lang w:eastAsia="sk-SK"/>
        </w:rPr>
        <w:t xml:space="preserve">VINCI ENERGIES SA </w:t>
      </w:r>
      <w:r w:rsidR="00E3453B">
        <w:rPr>
          <w:sz w:val="16"/>
          <w:szCs w:val="16"/>
          <w:lang w:eastAsia="sk-SK"/>
        </w:rPr>
        <w:t xml:space="preserve"> Francúzsko, </w:t>
      </w:r>
      <w:r w:rsidR="00E3453B">
        <w:rPr>
          <w:sz w:val="16"/>
          <w:szCs w:val="16"/>
          <w:lang w:eastAsia="sk-SK"/>
        </w:rPr>
        <w:t xml:space="preserve">, </w:t>
      </w:r>
      <w:r w:rsidR="00E3453B">
        <w:rPr>
          <w:bCs/>
          <w:sz w:val="16"/>
          <w:szCs w:val="16"/>
          <w:lang w:eastAsia="sk-SK"/>
        </w:rPr>
        <w:t>t</w:t>
      </w:r>
      <w:r w:rsidR="00E3453B" w:rsidRPr="00E3453B">
        <w:rPr>
          <w:bCs/>
          <w:sz w:val="16"/>
          <w:szCs w:val="16"/>
          <w:lang w:eastAsia="sk-SK"/>
        </w:rPr>
        <w:t>ransakcie za nákupy  služieb   činili v roku 2024</w:t>
      </w:r>
      <w:r w:rsidR="00E3453B">
        <w:rPr>
          <w:sz w:val="16"/>
          <w:szCs w:val="16"/>
          <w:lang w:eastAsia="sk-SK"/>
        </w:rPr>
        <w:t xml:space="preserve"> </w:t>
      </w:r>
      <w:r w:rsidR="003C5A16" w:rsidRPr="00E3453B">
        <w:rPr>
          <w:sz w:val="16"/>
          <w:szCs w:val="16"/>
          <w:lang w:eastAsia="sk-SK"/>
        </w:rPr>
        <w:t>sum</w:t>
      </w:r>
      <w:r w:rsidR="00E3453B">
        <w:rPr>
          <w:sz w:val="16"/>
          <w:szCs w:val="16"/>
          <w:lang w:eastAsia="sk-SK"/>
        </w:rPr>
        <w:t>u</w:t>
      </w:r>
      <w:r w:rsidR="002D1097" w:rsidRPr="00E3453B">
        <w:rPr>
          <w:sz w:val="16"/>
          <w:szCs w:val="16"/>
          <w:lang w:eastAsia="sk-SK"/>
        </w:rPr>
        <w:t xml:space="preserve"> 22 290 EUR.</w:t>
      </w:r>
    </w:p>
    <w:p w:rsidR="003C5A16" w:rsidRPr="00E3453B" w:rsidRDefault="00690EB4" w:rsidP="00E3453B">
      <w:pPr>
        <w:ind w:left="285"/>
        <w:rPr>
          <w:sz w:val="16"/>
          <w:szCs w:val="16"/>
          <w:lang w:eastAsia="sk-SK"/>
        </w:rPr>
      </w:pPr>
      <w:r w:rsidRPr="00E3453B">
        <w:rPr>
          <w:bCs/>
          <w:sz w:val="16"/>
          <w:szCs w:val="16"/>
          <w:lang w:eastAsia="sk-SK"/>
        </w:rPr>
        <w:t>Transakcie za predaj (výnosy)</w:t>
      </w:r>
      <w:r w:rsidR="00E3453B">
        <w:rPr>
          <w:bCs/>
          <w:sz w:val="16"/>
          <w:szCs w:val="16"/>
          <w:lang w:eastAsia="sk-SK"/>
        </w:rPr>
        <w:t xml:space="preserve"> </w:t>
      </w:r>
      <w:r w:rsidRPr="00E3453B">
        <w:rPr>
          <w:bCs/>
          <w:sz w:val="16"/>
          <w:szCs w:val="16"/>
          <w:lang w:eastAsia="sk-SK"/>
        </w:rPr>
        <w:t>služieb</w:t>
      </w:r>
      <w:r w:rsidR="00E3453B">
        <w:rPr>
          <w:bCs/>
          <w:sz w:val="16"/>
          <w:szCs w:val="16"/>
          <w:lang w:eastAsia="sk-SK"/>
        </w:rPr>
        <w:t xml:space="preserve"> </w:t>
      </w:r>
      <w:r w:rsidR="00E3453B" w:rsidRPr="00E3453B">
        <w:rPr>
          <w:bCs/>
          <w:sz w:val="16"/>
          <w:szCs w:val="16"/>
          <w:lang w:eastAsia="sk-SK"/>
        </w:rPr>
        <w:t>OMEXOM GA Energo s.r.o., ČR</w:t>
      </w:r>
      <w:r w:rsidRPr="00E3453B">
        <w:rPr>
          <w:bCs/>
          <w:sz w:val="16"/>
          <w:szCs w:val="16"/>
          <w:lang w:eastAsia="sk-SK"/>
        </w:rPr>
        <w:t xml:space="preserve"> činili v roku 202</w:t>
      </w:r>
      <w:r w:rsidR="003C5A16" w:rsidRPr="00E3453B">
        <w:rPr>
          <w:bCs/>
          <w:sz w:val="16"/>
          <w:szCs w:val="16"/>
          <w:lang w:eastAsia="sk-SK"/>
        </w:rPr>
        <w:t>4</w:t>
      </w:r>
      <w:r w:rsidRPr="00E3453B">
        <w:rPr>
          <w:bCs/>
          <w:sz w:val="16"/>
          <w:szCs w:val="16"/>
          <w:lang w:eastAsia="sk-SK"/>
        </w:rPr>
        <w:t xml:space="preserve"> sumu </w:t>
      </w:r>
      <w:r w:rsidR="003C5A16" w:rsidRPr="00E3453B">
        <w:rPr>
          <w:bCs/>
          <w:sz w:val="16"/>
          <w:szCs w:val="16"/>
          <w:lang w:eastAsia="sk-SK"/>
        </w:rPr>
        <w:t>2 132 860</w:t>
      </w:r>
      <w:r w:rsidR="00151B93" w:rsidRPr="00E3453B">
        <w:rPr>
          <w:bCs/>
          <w:sz w:val="16"/>
          <w:szCs w:val="16"/>
          <w:lang w:eastAsia="sk-SK"/>
        </w:rPr>
        <w:t xml:space="preserve"> </w:t>
      </w:r>
      <w:r w:rsidRPr="00E3453B">
        <w:rPr>
          <w:bCs/>
          <w:sz w:val="16"/>
          <w:szCs w:val="16"/>
          <w:lang w:eastAsia="sk-SK"/>
        </w:rPr>
        <w:t>EUR</w:t>
      </w:r>
      <w:r w:rsidR="003C5A16" w:rsidRPr="00E3453B">
        <w:rPr>
          <w:bCs/>
          <w:sz w:val="16"/>
          <w:szCs w:val="16"/>
          <w:lang w:eastAsia="sk-SK"/>
        </w:rPr>
        <w:t xml:space="preserve">, </w:t>
      </w:r>
      <w:r w:rsidR="00E3453B" w:rsidRPr="00E3453B">
        <w:rPr>
          <w:bCs/>
          <w:sz w:val="16"/>
          <w:szCs w:val="16"/>
          <w:lang w:eastAsia="sk-SK"/>
        </w:rPr>
        <w:t>Transakcie za predaj (výnosy)</w:t>
      </w:r>
      <w:r w:rsidR="00E3453B">
        <w:rPr>
          <w:bCs/>
          <w:sz w:val="16"/>
          <w:szCs w:val="16"/>
          <w:lang w:eastAsia="sk-SK"/>
        </w:rPr>
        <w:t xml:space="preserve"> </w:t>
      </w:r>
      <w:r w:rsidR="00E3453B" w:rsidRPr="00E3453B">
        <w:rPr>
          <w:bCs/>
          <w:sz w:val="16"/>
          <w:szCs w:val="16"/>
          <w:lang w:eastAsia="sk-SK"/>
        </w:rPr>
        <w:t>služieb</w:t>
      </w:r>
      <w:r w:rsidR="00E3453B" w:rsidRPr="00E3453B">
        <w:rPr>
          <w:bCs/>
          <w:sz w:val="16"/>
          <w:szCs w:val="16"/>
          <w:lang w:eastAsia="sk-SK"/>
        </w:rPr>
        <w:t xml:space="preserve"> </w:t>
      </w:r>
      <w:r w:rsidR="003C5A16" w:rsidRPr="00E3453B">
        <w:rPr>
          <w:bCs/>
          <w:sz w:val="16"/>
          <w:szCs w:val="16"/>
          <w:lang w:eastAsia="sk-SK"/>
        </w:rPr>
        <w:t>Omexom</w:t>
      </w:r>
      <w:r w:rsidR="003C5A16" w:rsidRPr="00E3453B">
        <w:rPr>
          <w:sz w:val="16"/>
          <w:szCs w:val="16"/>
          <w:lang w:eastAsia="sk-SK"/>
        </w:rPr>
        <w:t xml:space="preserve"> Hochspannung GmbH Nemecko </w:t>
      </w:r>
      <w:r w:rsidR="00E3453B" w:rsidRPr="00E3453B">
        <w:rPr>
          <w:bCs/>
          <w:sz w:val="16"/>
          <w:szCs w:val="16"/>
          <w:lang w:eastAsia="sk-SK"/>
        </w:rPr>
        <w:t xml:space="preserve">činili v roku 2024 </w:t>
      </w:r>
      <w:r w:rsidR="003C5A16" w:rsidRPr="00E3453B">
        <w:rPr>
          <w:sz w:val="16"/>
          <w:szCs w:val="16"/>
          <w:lang w:eastAsia="sk-SK"/>
        </w:rPr>
        <w:t>sum</w:t>
      </w:r>
      <w:r w:rsidR="00E3453B">
        <w:rPr>
          <w:sz w:val="16"/>
          <w:szCs w:val="16"/>
          <w:lang w:eastAsia="sk-SK"/>
        </w:rPr>
        <w:t>u</w:t>
      </w:r>
      <w:r w:rsidR="003C5A16" w:rsidRPr="00E3453B">
        <w:rPr>
          <w:sz w:val="16"/>
          <w:szCs w:val="16"/>
          <w:lang w:eastAsia="sk-SK"/>
        </w:rPr>
        <w:t xml:space="preserve"> 456 125 EUR.</w:t>
      </w:r>
    </w:p>
    <w:p w:rsidR="00690EB4" w:rsidRPr="00E3453B" w:rsidRDefault="00690EB4" w:rsidP="00690EB4">
      <w:pPr>
        <w:ind w:left="360"/>
        <w:rPr>
          <w:bCs/>
          <w:sz w:val="16"/>
          <w:szCs w:val="16"/>
          <w:lang w:eastAsia="sk-SK"/>
        </w:rPr>
      </w:pPr>
    </w:p>
    <w:p w:rsidR="00690EB4" w:rsidRDefault="00690EB4" w:rsidP="00690EB4">
      <w:pPr>
        <w:ind w:left="360"/>
        <w:rPr>
          <w:bCs/>
          <w:sz w:val="18"/>
          <w:szCs w:val="18"/>
          <w:lang w:eastAsia="sk-SK"/>
        </w:rPr>
      </w:pPr>
    </w:p>
    <w:p w:rsidR="00690EB4" w:rsidRDefault="00690EB4" w:rsidP="00690EB4">
      <w:pPr>
        <w:pStyle w:val="Nadpis1"/>
        <w:tabs>
          <w:tab w:val="clear" w:pos="450"/>
          <w:tab w:val="num" w:pos="360"/>
        </w:tabs>
        <w:spacing w:before="120" w:after="60"/>
        <w:ind w:left="360"/>
      </w:pPr>
      <w:r>
        <w:t>Informácie o skutočnostiach, ktoré nastali po dni, ku ktorému sa zostavuje účtovná závierka, do dňa zostavenia účtovnej závierky</w:t>
      </w:r>
      <w:bookmarkEnd w:id="9"/>
    </w:p>
    <w:p w:rsidR="00690EB4" w:rsidRDefault="00690EB4" w:rsidP="00690EB4">
      <w:pPr>
        <w:pStyle w:val="Zkladntext"/>
      </w:pPr>
    </w:p>
    <w:p w:rsidR="00690EB4" w:rsidRDefault="00690EB4" w:rsidP="00690EB4">
      <w:pPr>
        <w:pStyle w:val="Zkladntext"/>
      </w:pPr>
      <w:r>
        <w:t>Po 31. decembri 202</w:t>
      </w:r>
      <w:r w:rsidR="003C5A16">
        <w:t>4</w:t>
      </w:r>
      <w:r>
        <w:t xml:space="preserve"> nenastali žiadne udalosti majúce významný vplyv na verné zobrazenie skutočností, ktoré sú predmetom účtovníctva.</w:t>
      </w: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B70" w:rsidRDefault="00AD0B70" w:rsidP="00E95128">
      <w:r>
        <w:separator/>
      </w:r>
    </w:p>
  </w:endnote>
  <w:endnote w:type="continuationSeparator" w:id="0">
    <w:p w:rsidR="00AD0B70" w:rsidRDefault="00AD0B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E3453B" w:rsidRPr="00E3453B">
      <w:rPr>
        <w:noProof/>
        <w:sz w:val="18"/>
        <w:szCs w:val="18"/>
      </w:rPr>
      <w:t>18</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B70" w:rsidRDefault="00AD0B70" w:rsidP="00E95128">
      <w:r>
        <w:separator/>
      </w:r>
    </w:p>
  </w:footnote>
  <w:footnote w:type="continuationSeparator" w:id="0">
    <w:p w:rsidR="00AD0B70" w:rsidRDefault="00AD0B7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r w:rsidR="00232B52">
      <w:rPr>
        <w:b/>
        <w:bCs/>
        <w:sz w:val="18"/>
        <w:szCs w:val="18"/>
      </w:rPr>
      <w:t>OMEXOM Slovensko</w:t>
    </w:r>
    <w:r w:rsidR="00216C1A">
      <w:rPr>
        <w:b/>
        <w:bCs/>
        <w:sz w:val="18"/>
        <w:szCs w:val="18"/>
      </w:rPr>
      <w:t xml:space="preserve">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5119E">
          <w:pPr>
            <w:pStyle w:val="Hlavika"/>
            <w:tabs>
              <w:tab w:val="clear" w:pos="4536"/>
              <w:tab w:val="center" w:pos="4253"/>
              <w:tab w:val="right" w:pos="9213"/>
            </w:tabs>
            <w:spacing w:line="276" w:lineRule="auto"/>
            <w:jc w:val="center"/>
            <w:rPr>
              <w:sz w:val="22"/>
              <w:szCs w:val="22"/>
            </w:rPr>
          </w:pPr>
          <w:r>
            <w:rPr>
              <w:sz w:val="22"/>
              <w:szCs w:val="22"/>
            </w:rPr>
            <w:t>4</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32B52">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32B52">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5119E">
          <w:pPr>
            <w:pStyle w:val="Hlavika"/>
            <w:tabs>
              <w:tab w:val="clear" w:pos="4536"/>
              <w:tab w:val="center" w:pos="4253"/>
              <w:tab w:val="right" w:pos="9213"/>
            </w:tabs>
            <w:spacing w:line="276" w:lineRule="auto"/>
            <w:jc w:val="center"/>
            <w:rPr>
              <w:sz w:val="22"/>
              <w:szCs w:val="22"/>
            </w:rPr>
          </w:pPr>
          <w:r>
            <w:rPr>
              <w:sz w:val="22"/>
              <w:szCs w:val="22"/>
            </w:rPr>
            <w:t>7</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5119E">
          <w:pPr>
            <w:pStyle w:val="Hlavika"/>
            <w:tabs>
              <w:tab w:val="clear" w:pos="4536"/>
              <w:tab w:val="center" w:pos="4253"/>
              <w:tab w:val="right" w:pos="9213"/>
            </w:tabs>
            <w:spacing w:line="276" w:lineRule="auto"/>
            <w:jc w:val="center"/>
            <w:rPr>
              <w:sz w:val="22"/>
              <w:szCs w:val="22"/>
            </w:rPr>
          </w:pPr>
          <w:r>
            <w:rPr>
              <w:sz w:val="22"/>
              <w:szCs w:val="22"/>
            </w:rPr>
            <w:t>1</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32B52">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32B52">
          <w:pPr>
            <w:pStyle w:val="Hlavika"/>
            <w:tabs>
              <w:tab w:val="clear" w:pos="4536"/>
              <w:tab w:val="center" w:pos="4253"/>
              <w:tab w:val="right" w:pos="9213"/>
            </w:tabs>
            <w:spacing w:line="276" w:lineRule="auto"/>
            <w:jc w:val="center"/>
            <w:rPr>
              <w:sz w:val="22"/>
              <w:szCs w:val="22"/>
            </w:rPr>
          </w:pPr>
          <w:r>
            <w:rPr>
              <w:sz w:val="22"/>
              <w:szCs w:val="22"/>
            </w:rPr>
            <w:t>6</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232B52" w:rsidP="00232B52">
          <w:pPr>
            <w:pStyle w:val="Hlavika"/>
            <w:tabs>
              <w:tab w:val="clear" w:pos="4536"/>
              <w:tab w:val="center" w:pos="4253"/>
              <w:tab w:val="right" w:pos="9213"/>
            </w:tabs>
            <w:spacing w:line="276" w:lineRule="auto"/>
            <w:jc w:val="center"/>
            <w:rPr>
              <w:sz w:val="22"/>
              <w:szCs w:val="22"/>
            </w:rPr>
          </w:pPr>
          <w:r>
            <w:rPr>
              <w:sz w:val="22"/>
              <w:szCs w:val="22"/>
            </w:rPr>
            <w:t>7</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Poznámky Úč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8E1A1C" w:rsidP="0025119E">
          <w:pPr>
            <w:tabs>
              <w:tab w:val="center" w:pos="4253"/>
              <w:tab w:val="right" w:pos="9072"/>
              <w:tab w:val="right" w:pos="9214"/>
            </w:tabs>
            <w:jc w:val="center"/>
            <w:rPr>
              <w:sz w:val="22"/>
            </w:rPr>
          </w:pPr>
          <w:r>
            <w:rPr>
              <w:sz w:val="22"/>
            </w:rPr>
            <w:t>0</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232B52" w:rsidP="00232B52">
          <w:pPr>
            <w:tabs>
              <w:tab w:val="center" w:pos="4253"/>
              <w:tab w:val="right" w:pos="9072"/>
              <w:tab w:val="right" w:pos="9214"/>
            </w:tabs>
            <w:jc w:val="center"/>
            <w:rPr>
              <w:sz w:val="22"/>
            </w:rPr>
          </w:pPr>
          <w:r>
            <w:rPr>
              <w:sz w:val="22"/>
            </w:rPr>
            <w:t>2</w:t>
          </w:r>
        </w:p>
      </w:tc>
      <w:tc>
        <w:tcPr>
          <w:tcW w:w="284" w:type="dxa"/>
          <w:vAlign w:val="center"/>
        </w:tcPr>
        <w:p w:rsidR="005D1386" w:rsidRPr="00D6301F" w:rsidRDefault="00232B52" w:rsidP="00232B52">
          <w:pPr>
            <w:tabs>
              <w:tab w:val="center" w:pos="4253"/>
              <w:tab w:val="right" w:pos="9072"/>
              <w:tab w:val="right" w:pos="9214"/>
            </w:tabs>
            <w:jc w:val="center"/>
            <w:rPr>
              <w:sz w:val="22"/>
            </w:rPr>
          </w:pPr>
          <w:r>
            <w:rPr>
              <w:sz w:val="22"/>
            </w:rPr>
            <w:t>7</w:t>
          </w:r>
        </w:p>
      </w:tc>
      <w:tc>
        <w:tcPr>
          <w:tcW w:w="283" w:type="dxa"/>
          <w:vAlign w:val="center"/>
        </w:tcPr>
        <w:p w:rsidR="005D1386" w:rsidRPr="00D6301F" w:rsidRDefault="00232B52" w:rsidP="00232B52">
          <w:pPr>
            <w:tabs>
              <w:tab w:val="center" w:pos="4253"/>
              <w:tab w:val="right" w:pos="9072"/>
              <w:tab w:val="right" w:pos="9214"/>
            </w:tabs>
            <w:jc w:val="center"/>
            <w:rPr>
              <w:sz w:val="22"/>
            </w:rPr>
          </w:pPr>
          <w:r>
            <w:rPr>
              <w:sz w:val="22"/>
            </w:rPr>
            <w:t>0</w:t>
          </w:r>
        </w:p>
      </w:tc>
      <w:tc>
        <w:tcPr>
          <w:tcW w:w="284" w:type="dxa"/>
          <w:vAlign w:val="center"/>
        </w:tcPr>
        <w:p w:rsidR="005D1386" w:rsidRPr="00D6301F" w:rsidRDefault="00232B52" w:rsidP="00232B52">
          <w:pPr>
            <w:tabs>
              <w:tab w:val="center" w:pos="4253"/>
              <w:tab w:val="right" w:pos="9072"/>
              <w:tab w:val="right" w:pos="9214"/>
            </w:tabs>
            <w:jc w:val="center"/>
            <w:rPr>
              <w:sz w:val="22"/>
            </w:rPr>
          </w:pPr>
          <w:r>
            <w:rPr>
              <w:sz w:val="22"/>
            </w:rPr>
            <w:t>8</w:t>
          </w:r>
        </w:p>
      </w:tc>
      <w:tc>
        <w:tcPr>
          <w:tcW w:w="283" w:type="dxa"/>
          <w:vAlign w:val="center"/>
        </w:tcPr>
        <w:p w:rsidR="005D1386" w:rsidRPr="00D6301F" w:rsidRDefault="00232B52" w:rsidP="00232B52">
          <w:pPr>
            <w:tabs>
              <w:tab w:val="center" w:pos="4253"/>
              <w:tab w:val="right" w:pos="9072"/>
              <w:tab w:val="right" w:pos="9214"/>
            </w:tabs>
            <w:jc w:val="center"/>
            <w:rPr>
              <w:sz w:val="22"/>
            </w:rPr>
          </w:pPr>
          <w:r>
            <w:rPr>
              <w:sz w:val="22"/>
            </w:rPr>
            <w:t>8</w:t>
          </w:r>
        </w:p>
      </w:tc>
      <w:tc>
        <w:tcPr>
          <w:tcW w:w="284" w:type="dxa"/>
          <w:vAlign w:val="center"/>
        </w:tcPr>
        <w:p w:rsidR="005D1386" w:rsidRPr="00D6301F" w:rsidRDefault="00232B52" w:rsidP="00232B52">
          <w:pPr>
            <w:tabs>
              <w:tab w:val="center" w:pos="4253"/>
              <w:tab w:val="right" w:pos="9072"/>
              <w:tab w:val="right" w:pos="9214"/>
            </w:tabs>
            <w:jc w:val="center"/>
            <w:rPr>
              <w:sz w:val="22"/>
            </w:rPr>
          </w:pPr>
          <w:r>
            <w:rPr>
              <w:sz w:val="22"/>
            </w:rPr>
            <w:t>6</w:t>
          </w:r>
        </w:p>
      </w:tc>
      <w:tc>
        <w:tcPr>
          <w:tcW w:w="283" w:type="dxa"/>
          <w:vAlign w:val="center"/>
        </w:tcPr>
        <w:p w:rsidR="005D1386" w:rsidRPr="00D6301F" w:rsidRDefault="00232B52" w:rsidP="00232B52">
          <w:pPr>
            <w:tabs>
              <w:tab w:val="center" w:pos="4253"/>
              <w:tab w:val="right" w:pos="9072"/>
              <w:tab w:val="right" w:pos="9214"/>
            </w:tabs>
            <w:jc w:val="center"/>
            <w:rPr>
              <w:sz w:val="22"/>
            </w:rPr>
          </w:pPr>
          <w:r>
            <w:rPr>
              <w:sz w:val="22"/>
            </w:rPr>
            <w:t>4</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oNotTrackMoves/>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290B"/>
    <w:rsid w:val="00002921"/>
    <w:rsid w:val="00003C63"/>
    <w:rsid w:val="000040F5"/>
    <w:rsid w:val="000043D5"/>
    <w:rsid w:val="000043F8"/>
    <w:rsid w:val="000063F6"/>
    <w:rsid w:val="00006F02"/>
    <w:rsid w:val="00010822"/>
    <w:rsid w:val="00010C2A"/>
    <w:rsid w:val="000114CF"/>
    <w:rsid w:val="00015D7C"/>
    <w:rsid w:val="000171B7"/>
    <w:rsid w:val="00017791"/>
    <w:rsid w:val="000223F5"/>
    <w:rsid w:val="00025D62"/>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3661"/>
    <w:rsid w:val="000E6DC5"/>
    <w:rsid w:val="000E6FA7"/>
    <w:rsid w:val="000F1306"/>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1B93"/>
    <w:rsid w:val="00154BA9"/>
    <w:rsid w:val="00156231"/>
    <w:rsid w:val="0015669A"/>
    <w:rsid w:val="0015674B"/>
    <w:rsid w:val="00157991"/>
    <w:rsid w:val="00160AAA"/>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6007"/>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17FD2"/>
    <w:rsid w:val="00224312"/>
    <w:rsid w:val="00225398"/>
    <w:rsid w:val="002304B6"/>
    <w:rsid w:val="002327DD"/>
    <w:rsid w:val="00232B52"/>
    <w:rsid w:val="00234128"/>
    <w:rsid w:val="0023430E"/>
    <w:rsid w:val="002409D2"/>
    <w:rsid w:val="002418D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1AC7"/>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1097"/>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367C"/>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964"/>
    <w:rsid w:val="003B0946"/>
    <w:rsid w:val="003B2202"/>
    <w:rsid w:val="003B3711"/>
    <w:rsid w:val="003B46A5"/>
    <w:rsid w:val="003B4B73"/>
    <w:rsid w:val="003B591C"/>
    <w:rsid w:val="003C0569"/>
    <w:rsid w:val="003C3FDF"/>
    <w:rsid w:val="003C474F"/>
    <w:rsid w:val="003C5A16"/>
    <w:rsid w:val="003C6B7B"/>
    <w:rsid w:val="003C7D5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5573"/>
    <w:rsid w:val="004262D7"/>
    <w:rsid w:val="00430148"/>
    <w:rsid w:val="004313A2"/>
    <w:rsid w:val="004330B3"/>
    <w:rsid w:val="00434604"/>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066"/>
    <w:rsid w:val="00481D68"/>
    <w:rsid w:val="00483A16"/>
    <w:rsid w:val="0048682A"/>
    <w:rsid w:val="0048728B"/>
    <w:rsid w:val="0049022F"/>
    <w:rsid w:val="004903EC"/>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135B"/>
    <w:rsid w:val="00641554"/>
    <w:rsid w:val="00642142"/>
    <w:rsid w:val="00643BB9"/>
    <w:rsid w:val="0064520D"/>
    <w:rsid w:val="0065097A"/>
    <w:rsid w:val="006510AA"/>
    <w:rsid w:val="00651689"/>
    <w:rsid w:val="006573D4"/>
    <w:rsid w:val="006575EA"/>
    <w:rsid w:val="00662C25"/>
    <w:rsid w:val="00663411"/>
    <w:rsid w:val="00663FF5"/>
    <w:rsid w:val="006645E8"/>
    <w:rsid w:val="0066560E"/>
    <w:rsid w:val="0066618F"/>
    <w:rsid w:val="0066701B"/>
    <w:rsid w:val="006708E6"/>
    <w:rsid w:val="00671BB4"/>
    <w:rsid w:val="006750FE"/>
    <w:rsid w:val="00675BF2"/>
    <w:rsid w:val="00684C3A"/>
    <w:rsid w:val="0068537D"/>
    <w:rsid w:val="006879CF"/>
    <w:rsid w:val="00690EB4"/>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60C2C"/>
    <w:rsid w:val="00761B2C"/>
    <w:rsid w:val="00761FE1"/>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5D3C"/>
    <w:rsid w:val="007D6502"/>
    <w:rsid w:val="007D65FB"/>
    <w:rsid w:val="007D7540"/>
    <w:rsid w:val="007E366F"/>
    <w:rsid w:val="007E47FA"/>
    <w:rsid w:val="007E4E9F"/>
    <w:rsid w:val="007E5125"/>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3C6"/>
    <w:rsid w:val="00826E8E"/>
    <w:rsid w:val="00830DCF"/>
    <w:rsid w:val="00831DE3"/>
    <w:rsid w:val="008323FB"/>
    <w:rsid w:val="0083467A"/>
    <w:rsid w:val="00837226"/>
    <w:rsid w:val="00842B38"/>
    <w:rsid w:val="00842F0A"/>
    <w:rsid w:val="0084435C"/>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18DB"/>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26CD"/>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DA2"/>
    <w:rsid w:val="009D2ECF"/>
    <w:rsid w:val="009D6334"/>
    <w:rsid w:val="009D6DFC"/>
    <w:rsid w:val="009D74D0"/>
    <w:rsid w:val="009D7802"/>
    <w:rsid w:val="009E16EA"/>
    <w:rsid w:val="009E470E"/>
    <w:rsid w:val="009E6593"/>
    <w:rsid w:val="009E74ED"/>
    <w:rsid w:val="009F614A"/>
    <w:rsid w:val="009F6927"/>
    <w:rsid w:val="009F6AC8"/>
    <w:rsid w:val="00A02942"/>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253"/>
    <w:rsid w:val="00A32927"/>
    <w:rsid w:val="00A43EBA"/>
    <w:rsid w:val="00A51494"/>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31AB"/>
    <w:rsid w:val="00AA331B"/>
    <w:rsid w:val="00AA5B90"/>
    <w:rsid w:val="00AA74A3"/>
    <w:rsid w:val="00AB3FDB"/>
    <w:rsid w:val="00AB40AB"/>
    <w:rsid w:val="00AB572C"/>
    <w:rsid w:val="00AB6B04"/>
    <w:rsid w:val="00AB72F5"/>
    <w:rsid w:val="00AC12B2"/>
    <w:rsid w:val="00AC2DA7"/>
    <w:rsid w:val="00AC363D"/>
    <w:rsid w:val="00AC5506"/>
    <w:rsid w:val="00AC5F87"/>
    <w:rsid w:val="00AC6B17"/>
    <w:rsid w:val="00AC7984"/>
    <w:rsid w:val="00AD0B70"/>
    <w:rsid w:val="00AD2FA2"/>
    <w:rsid w:val="00AD4FCA"/>
    <w:rsid w:val="00AD6758"/>
    <w:rsid w:val="00AD7685"/>
    <w:rsid w:val="00AD7697"/>
    <w:rsid w:val="00AD7902"/>
    <w:rsid w:val="00AE0B1D"/>
    <w:rsid w:val="00AE1DDF"/>
    <w:rsid w:val="00AE4189"/>
    <w:rsid w:val="00AE5269"/>
    <w:rsid w:val="00AF26F7"/>
    <w:rsid w:val="00AF2A35"/>
    <w:rsid w:val="00AF4767"/>
    <w:rsid w:val="00AF573E"/>
    <w:rsid w:val="00AF5803"/>
    <w:rsid w:val="00B03577"/>
    <w:rsid w:val="00B0368E"/>
    <w:rsid w:val="00B12204"/>
    <w:rsid w:val="00B12629"/>
    <w:rsid w:val="00B12878"/>
    <w:rsid w:val="00B13BFD"/>
    <w:rsid w:val="00B146E6"/>
    <w:rsid w:val="00B16F6B"/>
    <w:rsid w:val="00B2203B"/>
    <w:rsid w:val="00B25105"/>
    <w:rsid w:val="00B32AB4"/>
    <w:rsid w:val="00B345EE"/>
    <w:rsid w:val="00B370D2"/>
    <w:rsid w:val="00B40861"/>
    <w:rsid w:val="00B424C0"/>
    <w:rsid w:val="00B4265C"/>
    <w:rsid w:val="00B42927"/>
    <w:rsid w:val="00B4639B"/>
    <w:rsid w:val="00B5036E"/>
    <w:rsid w:val="00B55A09"/>
    <w:rsid w:val="00B564FF"/>
    <w:rsid w:val="00B574BE"/>
    <w:rsid w:val="00B6076C"/>
    <w:rsid w:val="00B63C18"/>
    <w:rsid w:val="00B6629D"/>
    <w:rsid w:val="00B66473"/>
    <w:rsid w:val="00B67573"/>
    <w:rsid w:val="00B71C86"/>
    <w:rsid w:val="00B71DD1"/>
    <w:rsid w:val="00B72C1D"/>
    <w:rsid w:val="00B7311A"/>
    <w:rsid w:val="00B74330"/>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4A50"/>
    <w:rsid w:val="00C869F9"/>
    <w:rsid w:val="00C86C72"/>
    <w:rsid w:val="00C93BBD"/>
    <w:rsid w:val="00C93D1B"/>
    <w:rsid w:val="00C94FB8"/>
    <w:rsid w:val="00CA0147"/>
    <w:rsid w:val="00CA08C4"/>
    <w:rsid w:val="00CA0D5F"/>
    <w:rsid w:val="00CA1CFF"/>
    <w:rsid w:val="00CA441D"/>
    <w:rsid w:val="00CA525E"/>
    <w:rsid w:val="00CA5F98"/>
    <w:rsid w:val="00CA7ADC"/>
    <w:rsid w:val="00CB0CD3"/>
    <w:rsid w:val="00CB1AF7"/>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11B7F"/>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4409"/>
    <w:rsid w:val="00DE5898"/>
    <w:rsid w:val="00DF4446"/>
    <w:rsid w:val="00DF4D79"/>
    <w:rsid w:val="00DF6027"/>
    <w:rsid w:val="00DF7BC0"/>
    <w:rsid w:val="00DF7C38"/>
    <w:rsid w:val="00E040A8"/>
    <w:rsid w:val="00E070A8"/>
    <w:rsid w:val="00E10567"/>
    <w:rsid w:val="00E12102"/>
    <w:rsid w:val="00E1390D"/>
    <w:rsid w:val="00E16E21"/>
    <w:rsid w:val="00E1728C"/>
    <w:rsid w:val="00E201C7"/>
    <w:rsid w:val="00E2100D"/>
    <w:rsid w:val="00E231BA"/>
    <w:rsid w:val="00E24874"/>
    <w:rsid w:val="00E25057"/>
    <w:rsid w:val="00E25313"/>
    <w:rsid w:val="00E2794A"/>
    <w:rsid w:val="00E3321B"/>
    <w:rsid w:val="00E3453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7665"/>
    <w:rsid w:val="00E72C65"/>
    <w:rsid w:val="00E73AD5"/>
    <w:rsid w:val="00E762F9"/>
    <w:rsid w:val="00E76406"/>
    <w:rsid w:val="00E77BCF"/>
    <w:rsid w:val="00E80605"/>
    <w:rsid w:val="00E81440"/>
    <w:rsid w:val="00E842CE"/>
    <w:rsid w:val="00E8478A"/>
    <w:rsid w:val="00E90974"/>
    <w:rsid w:val="00E93300"/>
    <w:rsid w:val="00E93437"/>
    <w:rsid w:val="00E938DB"/>
    <w:rsid w:val="00E94F25"/>
    <w:rsid w:val="00E95128"/>
    <w:rsid w:val="00E96D4B"/>
    <w:rsid w:val="00EA0CE7"/>
    <w:rsid w:val="00EA1A7C"/>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4889"/>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7271"/>
    <w:rsid w:val="00F802C8"/>
    <w:rsid w:val="00F83769"/>
    <w:rsid w:val="00F838BE"/>
    <w:rsid w:val="00F83A95"/>
    <w:rsid w:val="00F865E8"/>
    <w:rsid w:val="00F907D9"/>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 w:id="912930954">
      <w:bodyDiv w:val="1"/>
      <w:marLeft w:val="0"/>
      <w:marRight w:val="0"/>
      <w:marTop w:val="0"/>
      <w:marBottom w:val="0"/>
      <w:divBdr>
        <w:top w:val="none" w:sz="0" w:space="0" w:color="auto"/>
        <w:left w:val="none" w:sz="0" w:space="0" w:color="auto"/>
        <w:bottom w:val="none" w:sz="0" w:space="0" w:color="auto"/>
        <w:right w:val="none" w:sz="0" w:space="0" w:color="auto"/>
      </w:divBdr>
    </w:div>
    <w:div w:id="1112046002">
      <w:bodyDiv w:val="1"/>
      <w:marLeft w:val="0"/>
      <w:marRight w:val="0"/>
      <w:marTop w:val="0"/>
      <w:marBottom w:val="0"/>
      <w:divBdr>
        <w:top w:val="none" w:sz="0" w:space="0" w:color="auto"/>
        <w:left w:val="none" w:sz="0" w:space="0" w:color="auto"/>
        <w:bottom w:val="none" w:sz="0" w:space="0" w:color="auto"/>
        <w:right w:val="none" w:sz="0" w:space="0" w:color="auto"/>
      </w:divBdr>
    </w:div>
    <w:div w:id="153873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BD4FA-8204-47C6-8B13-A52EEC6E5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2570</Words>
  <Characters>14651</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Veronika Witkovská</cp:lastModifiedBy>
  <cp:revision>3</cp:revision>
  <cp:lastPrinted>2021-03-17T11:12:00Z</cp:lastPrinted>
  <dcterms:created xsi:type="dcterms:W3CDTF">2025-03-12T11:50:00Z</dcterms:created>
  <dcterms:modified xsi:type="dcterms:W3CDTF">2025-03-12T12:03:00Z</dcterms:modified>
</cp:coreProperties>
</file>