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B6E84" w14:textId="34E18E27" w:rsidR="00295E93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Calibri" w:hAnsi="Calibri"/>
          <w:b/>
        </w:rPr>
      </w:pPr>
      <w:r w:rsidRPr="0003375F">
        <w:rPr>
          <w:rFonts w:ascii="Calibri" w:hAnsi="Calibri"/>
          <w:b/>
        </w:rPr>
        <w:t>P</w:t>
      </w:r>
      <w:r w:rsidR="008271F6" w:rsidRPr="0003375F">
        <w:rPr>
          <w:rFonts w:ascii="Calibri" w:hAnsi="Calibri"/>
          <w:b/>
        </w:rPr>
        <w:t xml:space="preserve">OZNÁMKY K ÚČTOVNEJ ZÁVIERKE </w:t>
      </w:r>
      <w:r w:rsidRPr="0003375F">
        <w:rPr>
          <w:rFonts w:ascii="Calibri" w:hAnsi="Calibri"/>
          <w:b/>
        </w:rPr>
        <w:t>20</w:t>
      </w:r>
      <w:r w:rsidR="00DC1856">
        <w:rPr>
          <w:rFonts w:ascii="Calibri" w:hAnsi="Calibri"/>
          <w:b/>
        </w:rPr>
        <w:t>2</w:t>
      </w:r>
      <w:r w:rsidR="00923CA5">
        <w:rPr>
          <w:rFonts w:ascii="Calibri" w:hAnsi="Calibri"/>
          <w:b/>
        </w:rPr>
        <w:t>4</w:t>
      </w:r>
    </w:p>
    <w:p w14:paraId="23EB9925" w14:textId="77777777" w:rsidR="00D33238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>zostavené podľa Opatrenia č.</w:t>
      </w:r>
      <w:r w:rsidR="00D33238" w:rsidRPr="0003375F">
        <w:rPr>
          <w:rFonts w:ascii="Calibri" w:hAnsi="Calibri"/>
          <w:sz w:val="22"/>
          <w:szCs w:val="22"/>
        </w:rPr>
        <w:t>MF/2337</w:t>
      </w:r>
      <w:r w:rsidR="00B727B9" w:rsidRPr="0003375F">
        <w:rPr>
          <w:rFonts w:ascii="Calibri" w:hAnsi="Calibri"/>
          <w:sz w:val="22"/>
          <w:szCs w:val="22"/>
        </w:rPr>
        <w:t>8</w:t>
      </w:r>
      <w:r w:rsidRPr="0003375F">
        <w:rPr>
          <w:rFonts w:ascii="Calibri" w:hAnsi="Calibri"/>
          <w:sz w:val="22"/>
          <w:szCs w:val="22"/>
        </w:rPr>
        <w:t>/20</w:t>
      </w:r>
      <w:r w:rsidR="00D33238" w:rsidRPr="0003375F">
        <w:rPr>
          <w:rFonts w:ascii="Calibri" w:hAnsi="Calibri"/>
          <w:sz w:val="22"/>
          <w:szCs w:val="22"/>
        </w:rPr>
        <w:t>14</w:t>
      </w:r>
      <w:r w:rsidRPr="0003375F">
        <w:rPr>
          <w:rFonts w:ascii="Calibri" w:hAnsi="Calibri"/>
          <w:sz w:val="22"/>
          <w:szCs w:val="22"/>
        </w:rPr>
        <w:t>-</w:t>
      </w:r>
      <w:r w:rsidR="00D33238" w:rsidRPr="0003375F">
        <w:rPr>
          <w:rFonts w:ascii="Calibri" w:hAnsi="Calibri"/>
          <w:sz w:val="22"/>
          <w:szCs w:val="22"/>
        </w:rPr>
        <w:t xml:space="preserve">74 (FS č.12/2014), </w:t>
      </w:r>
      <w:r w:rsidRPr="0003375F">
        <w:rPr>
          <w:rFonts w:ascii="Calibri" w:hAnsi="Calibri"/>
          <w:sz w:val="22"/>
          <w:szCs w:val="22"/>
        </w:rPr>
        <w:t>ktorým sa ustanovujú podrobnosti o individuálnej účtovnej závierk</w:t>
      </w:r>
      <w:r w:rsidR="00D33238" w:rsidRPr="0003375F">
        <w:rPr>
          <w:rFonts w:ascii="Calibri" w:hAnsi="Calibri"/>
          <w:sz w:val="22"/>
          <w:szCs w:val="22"/>
        </w:rPr>
        <w:t xml:space="preserve">e </w:t>
      </w:r>
      <w:r w:rsidRPr="0003375F">
        <w:rPr>
          <w:rFonts w:ascii="Calibri" w:hAnsi="Calibri"/>
          <w:sz w:val="22"/>
          <w:szCs w:val="22"/>
        </w:rPr>
        <w:t xml:space="preserve">a rozsahu údajov určených z individuálnej účtovnej závierky na zverejnenie </w:t>
      </w:r>
    </w:p>
    <w:p w14:paraId="205ED618" w14:textId="77777777" w:rsidR="00295E93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b/>
          <w:sz w:val="22"/>
          <w:szCs w:val="22"/>
        </w:rPr>
        <w:t xml:space="preserve">pre </w:t>
      </w:r>
      <w:r w:rsidR="00B727B9" w:rsidRPr="0003375F">
        <w:rPr>
          <w:rFonts w:ascii="Calibri" w:hAnsi="Calibri"/>
          <w:b/>
          <w:sz w:val="22"/>
          <w:szCs w:val="22"/>
        </w:rPr>
        <w:t xml:space="preserve">malé </w:t>
      </w:r>
      <w:r w:rsidR="00D33238" w:rsidRPr="0003375F">
        <w:rPr>
          <w:rFonts w:ascii="Calibri" w:hAnsi="Calibri"/>
          <w:b/>
          <w:sz w:val="22"/>
          <w:szCs w:val="22"/>
        </w:rPr>
        <w:t>účtovné jednotky</w:t>
      </w:r>
      <w:r w:rsidR="00D33238" w:rsidRPr="0003375F">
        <w:rPr>
          <w:rFonts w:ascii="Calibri" w:hAnsi="Calibri"/>
          <w:sz w:val="22"/>
          <w:szCs w:val="22"/>
        </w:rPr>
        <w:t xml:space="preserve"> </w:t>
      </w:r>
    </w:p>
    <w:p w14:paraId="71480C4A" w14:textId="77777777" w:rsidR="00E97900" w:rsidRPr="0003375F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v znení Opatrenia č.MF/19927/2015-74 (FS č.12/2015) </w:t>
      </w:r>
    </w:p>
    <w:p w14:paraId="740C6E36" w14:textId="77777777" w:rsidR="00295E93" w:rsidRPr="0003375F" w:rsidRDefault="00295E93">
      <w:pPr>
        <w:rPr>
          <w:rFonts w:ascii="Calibri" w:hAnsi="Calibri"/>
          <w:sz w:val="22"/>
          <w:szCs w:val="22"/>
        </w:rPr>
      </w:pPr>
    </w:p>
    <w:p w14:paraId="1BED0D39" w14:textId="77777777" w:rsidR="00332E9A" w:rsidRPr="0003375F" w:rsidRDefault="00332E9A" w:rsidP="00332E9A">
      <w:pPr>
        <w:jc w:val="center"/>
        <w:rPr>
          <w:rFonts w:ascii="Calibri" w:hAnsi="Calibri" w:cs="Arial Narrow"/>
          <w:b/>
          <w:sz w:val="22"/>
          <w:szCs w:val="22"/>
          <w:u w:val="single"/>
        </w:rPr>
      </w:pPr>
      <w:r w:rsidRPr="0003375F">
        <w:rPr>
          <w:rFonts w:ascii="Calibri" w:hAnsi="Calibri" w:cs="Arial Narrow"/>
          <w:b/>
          <w:sz w:val="22"/>
          <w:szCs w:val="22"/>
          <w:u w:val="single"/>
        </w:rPr>
        <w:t>Článok I – V</w:t>
      </w:r>
      <w:r w:rsidR="008271F6" w:rsidRPr="0003375F">
        <w:rPr>
          <w:rFonts w:ascii="Calibri" w:hAnsi="Calibri" w:cs="Arial Narrow"/>
          <w:b/>
          <w:sz w:val="22"/>
          <w:szCs w:val="22"/>
          <w:u w:val="single"/>
        </w:rPr>
        <w:t>ŠEOBECNÉ INFORMÁCIE</w:t>
      </w:r>
    </w:p>
    <w:p w14:paraId="70210411" w14:textId="77777777" w:rsidR="00332E9A" w:rsidRPr="0003375F" w:rsidRDefault="00332E9A">
      <w:pPr>
        <w:rPr>
          <w:rFonts w:ascii="Calibri" w:hAnsi="Calibri"/>
          <w:sz w:val="22"/>
          <w:szCs w:val="22"/>
        </w:rPr>
      </w:pPr>
    </w:p>
    <w:p w14:paraId="3DA60181" w14:textId="77777777" w:rsidR="00332E9A" w:rsidRPr="0003375F" w:rsidRDefault="00332E9A">
      <w:pPr>
        <w:rPr>
          <w:rFonts w:ascii="Calibri" w:hAnsi="Calibri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1) </w:t>
      </w:r>
      <w:r w:rsidRPr="0003375F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03375F">
        <w:rPr>
          <w:rFonts w:ascii="Calibri" w:hAnsi="Calibri" w:cs="Arial Narrow"/>
          <w:sz w:val="22"/>
          <w:szCs w:val="22"/>
        </w:rPr>
        <w:t>:</w:t>
      </w:r>
    </w:p>
    <w:p w14:paraId="2494791F" w14:textId="77777777" w:rsidR="00332E9A" w:rsidRPr="0003375F" w:rsidRDefault="00332E9A">
      <w:pPr>
        <w:rPr>
          <w:rFonts w:ascii="Calibri" w:hAnsi="Calibri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38"/>
        <w:gridCol w:w="6644"/>
      </w:tblGrid>
      <w:tr w:rsidR="001F718C" w:rsidRPr="0003375F" w14:paraId="7DA6E3E7" w14:textId="77777777" w:rsidTr="00FD38A5">
        <w:trPr>
          <w:trHeight w:val="231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F76A22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F8C52" w14:textId="26192487" w:rsidR="000E0FA5" w:rsidRPr="0003375F" w:rsidRDefault="000E0FA5" w:rsidP="00FD38A5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sz w:val="22"/>
                <w:szCs w:val="22"/>
              </w:rPr>
              <w:t> </w:t>
            </w:r>
            <w:r w:rsidR="001A1C6B">
              <w:rPr>
                <w:rFonts w:ascii="Calibri" w:hAnsi="Calibri" w:cs="Arial Narrow"/>
                <w:b/>
                <w:sz w:val="22"/>
                <w:szCs w:val="22"/>
              </w:rPr>
              <w:t>LENZdravie, s.r.o.</w:t>
            </w:r>
          </w:p>
        </w:tc>
      </w:tr>
      <w:tr w:rsidR="001F718C" w:rsidRPr="0003375F" w14:paraId="3B8D16B9" w14:textId="77777777" w:rsidTr="00FD38A5">
        <w:trPr>
          <w:trHeight w:val="249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820504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713BD" w14:textId="4BF08D32" w:rsidR="000E0FA5" w:rsidRPr="0003375F" w:rsidRDefault="001A1C6B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917 01 Trnava, Veterná 43</w:t>
            </w:r>
          </w:p>
        </w:tc>
      </w:tr>
      <w:tr w:rsidR="001F718C" w:rsidRPr="0003375F" w14:paraId="577C15D1" w14:textId="77777777" w:rsidTr="00FD38A5">
        <w:trPr>
          <w:trHeight w:val="125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D819D" w14:textId="77777777" w:rsidR="000E0FA5" w:rsidRPr="0003375F" w:rsidRDefault="001F718C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Právna forma</w:t>
            </w:r>
            <w:r w:rsidR="000E0FA5" w:rsidRPr="0003375F">
              <w:rPr>
                <w:rFonts w:ascii="Calibri" w:hAnsi="Calibri" w:cs="Arial Narrow"/>
                <w:sz w:val="22"/>
                <w:szCs w:val="22"/>
              </w:rPr>
              <w:t>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5225AC" w14:textId="3D2D889B" w:rsidR="000E0FA5" w:rsidRPr="0003375F" w:rsidRDefault="005A235D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03375F" w14:paraId="6A6E3663" w14:textId="77777777" w:rsidTr="00FD38A5">
        <w:trPr>
          <w:trHeight w:val="143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5DE710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763F7C" w14:textId="0BACEBA0" w:rsidR="000E0FA5" w:rsidRPr="0003375F" w:rsidRDefault="00DF64BF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Zápis do obchodného registra</w:t>
            </w:r>
            <w:r w:rsidR="005A235D" w:rsidRPr="005A235D">
              <w:rPr>
                <w:rFonts w:ascii="Calibri" w:hAnsi="Calibri" w:cs="Arial Narrow"/>
                <w:sz w:val="22"/>
                <w:szCs w:val="22"/>
              </w:rPr>
              <w:t xml:space="preserve"> Okresného sudu Trnava k dátumu 12.10.2020, vložka 47720/T</w:t>
            </w:r>
          </w:p>
        </w:tc>
      </w:tr>
      <w:tr w:rsidR="001F718C" w:rsidRPr="0003375F" w14:paraId="0200329F" w14:textId="77777777" w:rsidTr="00FD38A5">
        <w:trPr>
          <w:trHeight w:val="175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29529A" w14:textId="77777777" w:rsidR="001F718C" w:rsidRPr="0003375F" w:rsidRDefault="001F718C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52A13B" w14:textId="64A1C41E" w:rsidR="001F718C" w:rsidRPr="0003375F" w:rsidRDefault="005A235D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5A235D">
              <w:rPr>
                <w:rFonts w:ascii="Calibri" w:hAnsi="Calibri" w:cs="Arial Narrow"/>
                <w:sz w:val="22"/>
                <w:szCs w:val="22"/>
              </w:rPr>
              <w:t>Vyroba lekárskych a dentálnych nástrojov a potrieb</w:t>
            </w:r>
          </w:p>
        </w:tc>
      </w:tr>
      <w:tr w:rsidR="008B0093" w:rsidRPr="0003375F" w14:paraId="2F5115BB" w14:textId="77777777" w:rsidTr="00FD38A5">
        <w:trPr>
          <w:trHeight w:val="194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A2BD99" w14:textId="77777777" w:rsidR="008B0093" w:rsidRPr="0003375F" w:rsidRDefault="008B0093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508D7E" w14:textId="77777777" w:rsidR="008B0093" w:rsidRPr="0003375F" w:rsidRDefault="008B0093" w:rsidP="00B727B9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nie je subjektom verejného záujmu</w:t>
            </w:r>
            <w:r w:rsidR="003061CE" w:rsidRPr="0003375F">
              <w:rPr>
                <w:rFonts w:ascii="Calibri" w:hAnsi="Calibri" w:cs="Arial Narrow"/>
                <w:sz w:val="22"/>
                <w:szCs w:val="22"/>
              </w:rPr>
              <w:t xml:space="preserve"> (§ 2/14 ZoU)</w:t>
            </w:r>
            <w:r w:rsidRPr="0003375F">
              <w:rPr>
                <w:rFonts w:ascii="Calibri" w:hAnsi="Calibri" w:cs="Arial Narrow"/>
                <w:sz w:val="22"/>
                <w:szCs w:val="22"/>
              </w:rPr>
              <w:t>.</w:t>
            </w:r>
          </w:p>
        </w:tc>
      </w:tr>
      <w:tr w:rsidR="004D2FC9" w:rsidRPr="0003375F" w14:paraId="2D06244A" w14:textId="77777777" w:rsidTr="00FD38A5">
        <w:trPr>
          <w:trHeight w:val="194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BB838B" w14:textId="77777777" w:rsidR="004D2FC9" w:rsidRPr="0003375F" w:rsidRDefault="004D2FC9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B258D1" w14:textId="77777777" w:rsidR="004D2FC9" w:rsidRPr="0003375F" w:rsidRDefault="004D2FC9" w:rsidP="00DB5E9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DC1856">
              <w:rPr>
                <w:rFonts w:ascii="Calibri" w:hAnsi="Calibri" w:cs="Arial Narrow"/>
                <w:sz w:val="22"/>
                <w:szCs w:val="22"/>
              </w:rPr>
              <w:t>2</w:t>
            </w:r>
            <w:r w:rsidR="00DF64BF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</w:tr>
    </w:tbl>
    <w:p w14:paraId="5FAB06F8" w14:textId="77777777" w:rsidR="000E0FA5" w:rsidRPr="0003375F" w:rsidRDefault="000E0FA5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3F373B00" w14:textId="77777777" w:rsidR="00D42468" w:rsidRPr="0003375F" w:rsidRDefault="00D42468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82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</w:tblGrid>
      <w:tr w:rsidR="005F042E" w:rsidRPr="0003375F" w14:paraId="30E10778" w14:textId="77777777" w:rsidTr="005F042E">
        <w:tc>
          <w:tcPr>
            <w:tcW w:w="2197" w:type="dxa"/>
            <w:shd w:val="clear" w:color="auto" w:fill="auto"/>
          </w:tcPr>
          <w:p w14:paraId="44DF3FD9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3A1414C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52D5CE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F042E" w:rsidRPr="0003375F" w14:paraId="12E27146" w14:textId="77777777" w:rsidTr="005F042E">
        <w:tc>
          <w:tcPr>
            <w:tcW w:w="2197" w:type="dxa"/>
            <w:shd w:val="clear" w:color="auto" w:fill="auto"/>
          </w:tcPr>
          <w:p w14:paraId="43E852F2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2C2EB46" w14:textId="5CD481CE" w:rsidR="005F042E" w:rsidRPr="005F042E" w:rsidRDefault="00923CA5" w:rsidP="005F042E">
            <w:pPr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26979</w:t>
            </w:r>
          </w:p>
        </w:tc>
        <w:tc>
          <w:tcPr>
            <w:tcW w:w="3260" w:type="dxa"/>
            <w:shd w:val="clear" w:color="auto" w:fill="auto"/>
          </w:tcPr>
          <w:p w14:paraId="4AC8C2B5" w14:textId="7024237D" w:rsidR="005F042E" w:rsidRPr="005F042E" w:rsidRDefault="00923CA5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28477</w:t>
            </w:r>
          </w:p>
        </w:tc>
      </w:tr>
      <w:tr w:rsidR="005F042E" w:rsidRPr="0003375F" w14:paraId="593CC15A" w14:textId="77777777" w:rsidTr="005F042E">
        <w:tc>
          <w:tcPr>
            <w:tcW w:w="2197" w:type="dxa"/>
            <w:shd w:val="clear" w:color="auto" w:fill="auto"/>
          </w:tcPr>
          <w:p w14:paraId="142043E7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4D9B49C" w14:textId="7C409476" w:rsidR="005F042E" w:rsidRPr="005F042E" w:rsidRDefault="00923CA5" w:rsidP="005F0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58430</w:t>
            </w:r>
          </w:p>
        </w:tc>
        <w:tc>
          <w:tcPr>
            <w:tcW w:w="3260" w:type="dxa"/>
            <w:shd w:val="clear" w:color="auto" w:fill="auto"/>
          </w:tcPr>
          <w:p w14:paraId="1EF28749" w14:textId="49C5F9E7" w:rsidR="005F042E" w:rsidRPr="0003375F" w:rsidRDefault="00923CA5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40424</w:t>
            </w:r>
          </w:p>
        </w:tc>
      </w:tr>
      <w:tr w:rsidR="005F042E" w:rsidRPr="0003375F" w14:paraId="0495E34A" w14:textId="77777777" w:rsidTr="005F042E">
        <w:tc>
          <w:tcPr>
            <w:tcW w:w="2197" w:type="dxa"/>
            <w:shd w:val="clear" w:color="auto" w:fill="auto"/>
          </w:tcPr>
          <w:p w14:paraId="0AD27EA1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8508D4D" w14:textId="198F67D9" w:rsidR="005F042E" w:rsidRPr="009369BC" w:rsidRDefault="001A1C6B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549A042" w14:textId="7D501EA6" w:rsidR="005F042E" w:rsidRPr="0003375F" w:rsidRDefault="001A1C6B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</w:p>
        </w:tc>
      </w:tr>
    </w:tbl>
    <w:p w14:paraId="053D4329" w14:textId="77777777" w:rsidR="00D42468" w:rsidRPr="0003375F" w:rsidRDefault="00D42468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A4634FE" w14:textId="77777777" w:rsidR="001F718C" w:rsidRPr="0003375F" w:rsidRDefault="001F718C" w:rsidP="003672E8">
      <w:pPr>
        <w:rPr>
          <w:rFonts w:ascii="Calibri" w:hAnsi="Calibri" w:cs="Arial Narrow"/>
          <w:b/>
          <w:bCs/>
          <w:sz w:val="22"/>
          <w:szCs w:val="22"/>
        </w:rPr>
      </w:pPr>
    </w:p>
    <w:p w14:paraId="126BB77D" w14:textId="77777777" w:rsidR="001F718C" w:rsidRPr="0003375F" w:rsidRDefault="00DB5B9A" w:rsidP="00D92523">
      <w:pPr>
        <w:spacing w:after="120"/>
        <w:jc w:val="both"/>
        <w:rPr>
          <w:rFonts w:ascii="Calibri" w:hAnsi="Calibri" w:cs="Arial Narrow"/>
          <w:sz w:val="22"/>
          <w:szCs w:val="22"/>
        </w:rPr>
      </w:pPr>
      <w:r>
        <w:rPr>
          <w:rFonts w:ascii="Calibri" w:hAnsi="Calibri" w:cs="Arial Narrow"/>
          <w:sz w:val="22"/>
          <w:szCs w:val="22"/>
        </w:rPr>
        <w:t>2</w:t>
      </w:r>
      <w:r w:rsidR="001F718C" w:rsidRPr="0003375F">
        <w:rPr>
          <w:rFonts w:ascii="Calibri" w:hAnsi="Calibri" w:cs="Arial Narrow"/>
          <w:sz w:val="22"/>
          <w:szCs w:val="22"/>
        </w:rPr>
        <w:t xml:space="preserve">) </w:t>
      </w:r>
      <w:r w:rsidR="001F718C" w:rsidRPr="0003375F">
        <w:rPr>
          <w:rFonts w:ascii="Calibri" w:hAnsi="Calibri" w:cs="Arial Narrow"/>
          <w:b/>
          <w:sz w:val="22"/>
          <w:szCs w:val="22"/>
        </w:rPr>
        <w:t>Právny dôvod</w:t>
      </w:r>
      <w:r w:rsidR="001F718C" w:rsidRPr="0003375F">
        <w:rPr>
          <w:rFonts w:ascii="Calibri" w:hAnsi="Calibri" w:cs="Arial Narrow"/>
          <w:sz w:val="22"/>
          <w:szCs w:val="22"/>
        </w:rPr>
        <w:t xml:space="preserve"> na zostavenie účtovnej závierky:</w:t>
      </w:r>
      <w:r w:rsidR="00D654C9">
        <w:rPr>
          <w:rFonts w:ascii="Calibri" w:hAnsi="Calibri" w:cs="Arial Narrow"/>
          <w:sz w:val="22"/>
          <w:szCs w:val="22"/>
        </w:rPr>
        <w:t xml:space="preserve"> riadna účtovná závierka</w:t>
      </w:r>
    </w:p>
    <w:p w14:paraId="496AE743" w14:textId="1B8E4E58" w:rsidR="00C87B89" w:rsidRDefault="00DB5B9A" w:rsidP="00967A8D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3</w:t>
      </w:r>
      <w:r w:rsidR="00C87B89" w:rsidRPr="0003375F">
        <w:rPr>
          <w:rFonts w:ascii="Calibri" w:hAnsi="Calibri" w:cs="Arial Narrow"/>
          <w:bCs/>
          <w:sz w:val="22"/>
          <w:szCs w:val="22"/>
        </w:rPr>
        <w:t xml:space="preserve">) </w:t>
      </w:r>
      <w:r w:rsidR="00C87B89" w:rsidRPr="0003375F">
        <w:rPr>
          <w:rFonts w:ascii="Calibri" w:hAnsi="Calibri" w:cs="Arial Narrow"/>
          <w:bCs/>
          <w:sz w:val="22"/>
          <w:szCs w:val="22"/>
          <w:u w:val="single"/>
        </w:rPr>
        <w:t>Údaje o</w:t>
      </w:r>
      <w:r w:rsidR="00EA33CE" w:rsidRPr="0003375F">
        <w:rPr>
          <w:rFonts w:ascii="Calibri" w:hAnsi="Calibri" w:cs="Arial Narrow"/>
          <w:bCs/>
          <w:sz w:val="22"/>
          <w:szCs w:val="22"/>
          <w:u w:val="single"/>
        </w:rPr>
        <w:t> </w:t>
      </w:r>
      <w:r w:rsidR="00C87B89" w:rsidRPr="0003375F">
        <w:rPr>
          <w:rFonts w:ascii="Calibri" w:hAnsi="Calibri" w:cs="Arial Narrow"/>
          <w:bCs/>
          <w:sz w:val="22"/>
          <w:szCs w:val="22"/>
          <w:u w:val="single"/>
        </w:rPr>
        <w:t>skupine</w:t>
      </w:r>
      <w:r w:rsidR="00EA33CE" w:rsidRPr="0003375F">
        <w:rPr>
          <w:rFonts w:ascii="Calibri" w:hAnsi="Calibri" w:cs="Arial Narrow"/>
          <w:bCs/>
          <w:sz w:val="22"/>
          <w:szCs w:val="22"/>
        </w:rPr>
        <w:t xml:space="preserve"> </w:t>
      </w:r>
      <w:r w:rsidR="000764C2" w:rsidRPr="0003375F">
        <w:rPr>
          <w:rFonts w:ascii="Calibri" w:hAnsi="Calibri" w:cs="Arial Narrow"/>
          <w:bCs/>
          <w:sz w:val="22"/>
          <w:szCs w:val="22"/>
        </w:rPr>
        <w:t xml:space="preserve">účtovných jednotiek </w:t>
      </w:r>
      <w:r w:rsidR="00EA33CE" w:rsidRPr="0003375F">
        <w:rPr>
          <w:rFonts w:ascii="Calibri" w:hAnsi="Calibri" w:cs="Arial Narrow"/>
          <w:bCs/>
          <w:sz w:val="22"/>
          <w:szCs w:val="22"/>
        </w:rPr>
        <w:t xml:space="preserve">v súvislosti </w:t>
      </w:r>
      <w:r w:rsidR="00EA33CE" w:rsidRPr="0003375F">
        <w:rPr>
          <w:rFonts w:ascii="Calibri" w:hAnsi="Calibri" w:cs="Arial Narrow"/>
          <w:b/>
          <w:bCs/>
          <w:sz w:val="22"/>
          <w:szCs w:val="22"/>
        </w:rPr>
        <w:t>s</w:t>
      </w:r>
      <w:r w:rsidR="00F95005">
        <w:rPr>
          <w:rFonts w:ascii="Calibri" w:hAnsi="Calibri" w:cs="Arial Narrow"/>
          <w:b/>
          <w:bCs/>
          <w:sz w:val="22"/>
          <w:szCs w:val="22"/>
        </w:rPr>
        <w:t> </w:t>
      </w:r>
      <w:r w:rsidR="00EA33CE" w:rsidRPr="0003375F">
        <w:rPr>
          <w:rFonts w:ascii="Calibri" w:hAnsi="Calibri" w:cs="Arial Narrow"/>
          <w:b/>
          <w:bCs/>
          <w:sz w:val="22"/>
          <w:szCs w:val="22"/>
        </w:rPr>
        <w:t>konsolidáciou</w:t>
      </w:r>
      <w:r w:rsidR="00F95005">
        <w:rPr>
          <w:rFonts w:ascii="Calibri" w:hAnsi="Calibri" w:cs="Arial Narrow"/>
          <w:b/>
          <w:bCs/>
          <w:sz w:val="22"/>
          <w:szCs w:val="22"/>
        </w:rPr>
        <w:t xml:space="preserve"> neni</w:t>
      </w:r>
    </w:p>
    <w:p w14:paraId="2536DFAA" w14:textId="77777777" w:rsidR="005F042E" w:rsidRPr="0003375F" w:rsidRDefault="005F042E" w:rsidP="00967A8D">
      <w:pPr>
        <w:jc w:val="both"/>
        <w:rPr>
          <w:rFonts w:ascii="Calibri" w:hAnsi="Calibri" w:cs="Arial Narrow"/>
          <w:sz w:val="22"/>
          <w:szCs w:val="22"/>
        </w:rPr>
      </w:pPr>
    </w:p>
    <w:p w14:paraId="452F4CEE" w14:textId="77777777" w:rsidR="001912D5" w:rsidRDefault="001912D5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42A72DF0" w14:textId="77777777" w:rsidR="00FB0484" w:rsidRDefault="00FB0484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29A241C" w14:textId="77777777" w:rsidR="00F0347E" w:rsidRPr="0003375F" w:rsidRDefault="00F0347E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03375F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0E680A6F" w14:textId="77777777" w:rsidR="00F0347E" w:rsidRPr="0003375F" w:rsidRDefault="00F0347E" w:rsidP="00F0347E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03375F" w14:paraId="1D255BE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8650A02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73DC5B7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7D6F943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Bezprostredne predchádzajúce účtovné obdobie</w:t>
            </w:r>
          </w:p>
        </w:tc>
      </w:tr>
      <w:tr w:rsidR="00F0347E" w:rsidRPr="0003375F" w14:paraId="6E11E88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D4286BA" w14:textId="77777777" w:rsidR="00F0347E" w:rsidRPr="0003375F" w:rsidRDefault="00F0347E" w:rsidP="00EF4F08">
            <w:pPr>
              <w:rPr>
                <w:rFonts w:ascii="Calibri" w:hAnsi="Calibri"/>
                <w:b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C376C0E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</w:t>
            </w:r>
            <w:r w:rsidR="00D92523" w:rsidRPr="0003375F">
              <w:rPr>
                <w:rFonts w:ascii="Calibri" w:hAnsi="Calibri"/>
                <w:sz w:val="22"/>
                <w:szCs w:val="22"/>
              </w:rPr>
              <w:t>predstavenstvo</w:t>
            </w:r>
          </w:p>
        </w:tc>
        <w:tc>
          <w:tcPr>
            <w:tcW w:w="1701" w:type="dxa"/>
            <w:noWrap/>
            <w:vAlign w:val="center"/>
            <w:hideMark/>
          </w:tcPr>
          <w:p w14:paraId="353930CD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</w:t>
            </w:r>
            <w:r w:rsidR="00D92523" w:rsidRPr="0003375F">
              <w:rPr>
                <w:rFonts w:ascii="Calibri" w:hAnsi="Calibri"/>
                <w:sz w:val="22"/>
                <w:szCs w:val="22"/>
              </w:rPr>
              <w:t>predstavenstvo</w:t>
            </w:r>
          </w:p>
        </w:tc>
      </w:tr>
      <w:tr w:rsidR="00F0347E" w:rsidRPr="0003375F" w14:paraId="2261CED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012B539" w14:textId="77777777" w:rsidR="00F0347E" w:rsidRPr="0003375F" w:rsidRDefault="00F0347E" w:rsidP="004D08B5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8BF2373" w14:textId="77777777" w:rsidR="00F0347E" w:rsidRPr="0003375F" w:rsidRDefault="00F0347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BFC127" w14:textId="77777777" w:rsidR="00F0347E" w:rsidRPr="0003375F" w:rsidRDefault="00F0347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4D08B5" w:rsidRPr="0003375F" w14:paraId="10766E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D4991A9" w14:textId="77777777" w:rsidR="004D08B5" w:rsidRPr="0003375F" w:rsidRDefault="004D08B5" w:rsidP="00EF4F08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Ing.Juraj Mačaj</w:t>
            </w:r>
          </w:p>
        </w:tc>
        <w:tc>
          <w:tcPr>
            <w:tcW w:w="1701" w:type="dxa"/>
            <w:noWrap/>
            <w:vAlign w:val="center"/>
          </w:tcPr>
          <w:p w14:paraId="2A65BBAA" w14:textId="77777777" w:rsidR="004D08B5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BDD363C" w14:textId="77777777" w:rsidR="004D08B5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E03A2E" w:rsidRPr="0003375F" w14:paraId="192FD91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7D8C0C" w14:textId="77777777" w:rsidR="00E03A2E" w:rsidRPr="00E03A2E" w:rsidRDefault="00E03A2E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Ing.Marek Mačaj</w:t>
            </w:r>
          </w:p>
        </w:tc>
        <w:tc>
          <w:tcPr>
            <w:tcW w:w="1701" w:type="dxa"/>
            <w:noWrap/>
            <w:vAlign w:val="center"/>
          </w:tcPr>
          <w:p w14:paraId="2D725F22" w14:textId="77777777" w:rsidR="00E03A2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7B86CBA" w14:textId="77777777" w:rsidR="00E03A2E" w:rsidRPr="0003375F" w:rsidRDefault="00E03A2E" w:rsidP="00E03A2E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F0347E" w:rsidRPr="0003375F" w14:paraId="6C5AE6F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A7FFB3" w14:textId="77777777" w:rsidR="00F0347E" w:rsidRPr="00E03A2E" w:rsidRDefault="00E03A2E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Mgr.Lucia Nešťáková</w:t>
            </w:r>
          </w:p>
        </w:tc>
        <w:tc>
          <w:tcPr>
            <w:tcW w:w="1701" w:type="dxa"/>
            <w:noWrap/>
            <w:vAlign w:val="center"/>
            <w:hideMark/>
          </w:tcPr>
          <w:p w14:paraId="570966A5" w14:textId="77777777" w:rsidR="00F0347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EB3A202" w14:textId="77777777" w:rsidR="00F0347E" w:rsidRPr="0003375F" w:rsidRDefault="00E03A2E" w:rsidP="00E03A2E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  <w:r w:rsidR="00F0347E" w:rsidRPr="0003375F"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E03A2E" w:rsidRPr="0003375F" w14:paraId="4B9D43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5A7893" w14:textId="77777777" w:rsidR="00E03A2E" w:rsidRPr="0003375F" w:rsidRDefault="00E03A2E" w:rsidP="00E03A2E">
            <w:pPr>
              <w:ind w:left="720"/>
              <w:rPr>
                <w:rFonts w:ascii="Calibri" w:hAnsi="Calibri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7D0951E" w14:textId="77777777" w:rsidR="00E03A2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7F56129" w14:textId="77777777" w:rsidR="00E03A2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F0347E" w:rsidRPr="0003375F" w14:paraId="5974BB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3CFF21" w14:textId="77777777" w:rsidR="00F0347E" w:rsidRPr="0003375F" w:rsidRDefault="00E03A2E" w:rsidP="00E03A2E">
            <w:pPr>
              <w:ind w:left="720"/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1E1481C9" w14:textId="77777777" w:rsidR="00F0347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dozorná rada</w:t>
            </w:r>
          </w:p>
        </w:tc>
        <w:tc>
          <w:tcPr>
            <w:tcW w:w="1701" w:type="dxa"/>
            <w:noWrap/>
            <w:vAlign w:val="center"/>
          </w:tcPr>
          <w:p w14:paraId="13C3CBF9" w14:textId="77777777" w:rsidR="00F0347E" w:rsidRPr="0003375F" w:rsidRDefault="00E03A2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dozorná rada</w:t>
            </w:r>
          </w:p>
        </w:tc>
      </w:tr>
      <w:tr w:rsidR="00DB5B9A" w:rsidRPr="0003375F" w14:paraId="5D84020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50490A" w14:textId="77777777" w:rsidR="00DB5B9A" w:rsidRPr="00E03A2E" w:rsidRDefault="00E03A2E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0EEE22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CD25E99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DB5B9A" w:rsidRPr="0003375F" w14:paraId="366F92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E967E" w14:textId="77777777" w:rsidR="00DB5B9A" w:rsidRPr="0003375F" w:rsidRDefault="00E03A2E" w:rsidP="00E03A2E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Ing.Mária</w:t>
            </w:r>
            <w:r w:rsidR="004D08B5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>Mačajová</w:t>
            </w:r>
          </w:p>
        </w:tc>
        <w:tc>
          <w:tcPr>
            <w:tcW w:w="1701" w:type="dxa"/>
            <w:noWrap/>
            <w:vAlign w:val="center"/>
          </w:tcPr>
          <w:p w14:paraId="5DF03258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2C83A40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DB5B9A" w:rsidRPr="0003375F" w14:paraId="6ED2295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5D9FFF" w14:textId="77777777" w:rsidR="00DB5B9A" w:rsidRPr="0003375F" w:rsidRDefault="004D08B5" w:rsidP="00E03A2E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Ing.</w:t>
            </w:r>
            <w:r w:rsidR="00E03A2E">
              <w:rPr>
                <w:rFonts w:ascii="Calibri" w:hAnsi="Calibri"/>
                <w:sz w:val="22"/>
                <w:szCs w:val="22"/>
              </w:rPr>
              <w:t xml:space="preserve">Juraj </w:t>
            </w:r>
            <w:r>
              <w:rPr>
                <w:rFonts w:ascii="Calibri" w:hAnsi="Calibri"/>
                <w:sz w:val="22"/>
                <w:szCs w:val="22"/>
              </w:rPr>
              <w:t>Mačaj</w:t>
            </w:r>
          </w:p>
        </w:tc>
        <w:tc>
          <w:tcPr>
            <w:tcW w:w="1701" w:type="dxa"/>
            <w:noWrap/>
            <w:vAlign w:val="center"/>
          </w:tcPr>
          <w:p w14:paraId="2FCFE815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6073D94" w14:textId="77777777" w:rsidR="00DB5B9A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D08B5" w:rsidRPr="0003375F" w14:paraId="7FB1295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88A887" w14:textId="77777777" w:rsidR="004D08B5" w:rsidRDefault="004D08B5" w:rsidP="004D08B5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Bc.Katarína Mačajová</w:t>
            </w:r>
          </w:p>
        </w:tc>
        <w:tc>
          <w:tcPr>
            <w:tcW w:w="1701" w:type="dxa"/>
            <w:noWrap/>
            <w:vAlign w:val="center"/>
          </w:tcPr>
          <w:p w14:paraId="08B60642" w14:textId="77777777" w:rsidR="004D08B5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A1AC2D4" w14:textId="77777777" w:rsidR="004D08B5" w:rsidRPr="0003375F" w:rsidRDefault="004D08B5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F0347E" w:rsidRPr="0003375F" w14:paraId="408F9F9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A8BBEC7" w14:textId="77777777" w:rsidR="00F0347E" w:rsidRPr="0003375F" w:rsidRDefault="00F0347E" w:rsidP="00EF4F08">
            <w:pPr>
              <w:rPr>
                <w:rFonts w:ascii="Calibri" w:hAnsi="Calibri"/>
                <w:b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E22BFEB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297C3A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F0347E" w:rsidRPr="0003375F" w14:paraId="45C7D8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AAB50" w14:textId="77777777" w:rsidR="00F0347E" w:rsidRPr="0003375F" w:rsidRDefault="00F0347E" w:rsidP="00EF4F08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5BB0A22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808DAD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ED217DC" w14:textId="77777777" w:rsidR="00F0347E" w:rsidRPr="0003375F" w:rsidRDefault="00F0347E" w:rsidP="00F0347E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7CEA26EA" w14:textId="77777777" w:rsidR="00F0347E" w:rsidRPr="0003375F" w:rsidRDefault="00F0347E" w:rsidP="0075484E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3DE3D099" w14:textId="77777777" w:rsidR="00235630" w:rsidRPr="0003375F" w:rsidRDefault="0067616D" w:rsidP="00935334">
      <w:pPr>
        <w:ind w:right="-141"/>
        <w:jc w:val="center"/>
        <w:rPr>
          <w:rFonts w:ascii="Calibri" w:hAnsi="Calibri" w:cs="Arial Narrow"/>
          <w:b/>
          <w:bCs/>
          <w:sz w:val="22"/>
          <w:szCs w:val="22"/>
          <w:u w:val="single"/>
        </w:rPr>
      </w:pPr>
      <w:r w:rsidRPr="0003375F">
        <w:rPr>
          <w:rFonts w:ascii="Calibri" w:hAnsi="Calibri" w:cs="Arial Narrow"/>
          <w:b/>
          <w:bCs/>
          <w:sz w:val="22"/>
          <w:szCs w:val="22"/>
          <w:u w:val="single"/>
        </w:rPr>
        <w:t>Článok I</w:t>
      </w:r>
      <w:r w:rsidR="005D22A2" w:rsidRPr="0003375F">
        <w:rPr>
          <w:rFonts w:ascii="Calibri" w:hAnsi="Calibri" w:cs="Arial Narrow"/>
          <w:b/>
          <w:bCs/>
          <w:sz w:val="22"/>
          <w:szCs w:val="22"/>
          <w:u w:val="single"/>
        </w:rPr>
        <w:t>I</w:t>
      </w:r>
      <w:r w:rsidRPr="0003375F">
        <w:rPr>
          <w:rFonts w:ascii="Calibri" w:hAnsi="Calibri" w:cs="Arial Narrow"/>
          <w:b/>
          <w:bCs/>
          <w:sz w:val="22"/>
          <w:szCs w:val="22"/>
          <w:u w:val="single"/>
        </w:rPr>
        <w:t>I – I</w:t>
      </w:r>
      <w:r w:rsidR="008271F6" w:rsidRPr="0003375F">
        <w:rPr>
          <w:rFonts w:ascii="Calibri" w:hAnsi="Calibri" w:cs="Arial Narrow"/>
          <w:b/>
          <w:bCs/>
          <w:sz w:val="22"/>
          <w:szCs w:val="22"/>
          <w:u w:val="single"/>
        </w:rPr>
        <w:t>NFORMÁCIE O PRIJATÝCH POSTUPOCH</w:t>
      </w:r>
    </w:p>
    <w:p w14:paraId="67C66581" w14:textId="77777777" w:rsidR="0067616D" w:rsidRPr="0003375F" w:rsidRDefault="0067616D" w:rsidP="00935334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41310398" w14:textId="77777777" w:rsidR="00DB5780" w:rsidRPr="00DF64BF" w:rsidRDefault="00E25D82" w:rsidP="00DB5780">
      <w:pPr>
        <w:pStyle w:val="ae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  <w:lang w:val="sk-SK"/>
        </w:rPr>
      </w:pPr>
      <w:r w:rsidRPr="00DF64BF">
        <w:rPr>
          <w:rFonts w:ascii="Calibri" w:hAnsi="Calibri" w:cs="Arial Narrow"/>
          <w:sz w:val="22"/>
          <w:szCs w:val="22"/>
          <w:lang w:val="sk-SK"/>
        </w:rPr>
        <w:t>1</w:t>
      </w:r>
      <w:r w:rsidR="004A1C62" w:rsidRPr="00DF64BF">
        <w:rPr>
          <w:rFonts w:ascii="Calibri" w:hAnsi="Calibri" w:cs="Arial Narrow"/>
          <w:sz w:val="22"/>
          <w:szCs w:val="22"/>
          <w:lang w:val="sk-SK"/>
        </w:rPr>
        <w:t xml:space="preserve">) </w:t>
      </w:r>
      <w:r w:rsidRPr="00DF64BF">
        <w:rPr>
          <w:rFonts w:ascii="Calibri" w:hAnsi="Calibri" w:cs="Arial Narrow"/>
          <w:sz w:val="22"/>
          <w:szCs w:val="22"/>
          <w:lang w:val="sk-SK"/>
        </w:rPr>
        <w:t>Informácia, či je účtovná závierka zostavená za s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>plnen</w:t>
      </w:r>
      <w:r w:rsidR="00755E77" w:rsidRPr="00DF64BF">
        <w:rPr>
          <w:rFonts w:ascii="Calibri" w:hAnsi="Calibri" w:cs="Arial Narrow"/>
          <w:sz w:val="22"/>
          <w:szCs w:val="22"/>
          <w:lang w:val="sk-SK"/>
        </w:rPr>
        <w:t>i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a 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 xml:space="preserve">predpokladu, že účtovná jednotka bude </w:t>
      </w:r>
      <w:r w:rsidR="00235630" w:rsidRPr="00DF64BF">
        <w:rPr>
          <w:rFonts w:ascii="Calibri" w:hAnsi="Calibri" w:cs="Arial Narrow"/>
          <w:b/>
          <w:sz w:val="22"/>
          <w:szCs w:val="22"/>
          <w:lang w:val="sk-SK"/>
        </w:rPr>
        <w:t>nepretržite pokračovať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 xml:space="preserve"> vo svojej činnosti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 </w:t>
      </w:r>
      <w:r w:rsidR="00C84F78" w:rsidRPr="00DF64BF">
        <w:rPr>
          <w:rFonts w:ascii="Calibri" w:hAnsi="Calibri" w:cs="Arial Narrow"/>
          <w:sz w:val="22"/>
          <w:szCs w:val="22"/>
          <w:lang w:val="sk-SK"/>
        </w:rPr>
        <w:t xml:space="preserve">minimálne 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12 mesiacov </w:t>
      </w:r>
      <w:r w:rsidR="00C84F78" w:rsidRPr="00DF64BF">
        <w:rPr>
          <w:rFonts w:ascii="Calibri" w:hAnsi="Calibri" w:cs="Arial Narrow"/>
          <w:sz w:val="22"/>
          <w:szCs w:val="22"/>
          <w:lang w:val="sk-SK"/>
        </w:rPr>
        <w:t xml:space="preserve">po závierkovom dni v zmysle 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§ 7 ods. 4 zákona o účtovníctve. Ak by tento predpoklad nebol splnený, uvedie sa aj dopad </w:t>
      </w:r>
      <w:r w:rsidR="00396C6C" w:rsidRPr="00DF64BF">
        <w:rPr>
          <w:rFonts w:ascii="Calibri" w:hAnsi="Calibri" w:cs="Arial Narrow"/>
          <w:sz w:val="22"/>
          <w:szCs w:val="22"/>
          <w:lang w:val="sk-SK"/>
        </w:rPr>
        <w:t>d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o účtovnej závierky (napr. zrušenie </w:t>
      </w:r>
      <w:r w:rsidR="00182CD7" w:rsidRPr="00DF64BF">
        <w:rPr>
          <w:rFonts w:ascii="Calibri" w:hAnsi="Calibri" w:cs="Arial Narrow"/>
          <w:sz w:val="22"/>
          <w:szCs w:val="22"/>
          <w:lang w:val="sk-SK"/>
        </w:rPr>
        <w:t xml:space="preserve">dlhodobých </w:t>
      </w:r>
      <w:r w:rsidRPr="00DF64BF">
        <w:rPr>
          <w:rFonts w:ascii="Calibri" w:hAnsi="Calibri" w:cs="Arial Narrow"/>
          <w:sz w:val="22"/>
          <w:szCs w:val="22"/>
          <w:lang w:val="sk-SK"/>
        </w:rPr>
        <w:t>rezerv):</w:t>
      </w:r>
      <w:r w:rsidR="00DB5780" w:rsidRPr="00DF64BF">
        <w:rPr>
          <w:rFonts w:ascii="Calibri" w:hAnsi="Calibri" w:cs="Arial"/>
          <w:sz w:val="22"/>
          <w:szCs w:val="22"/>
          <w:lang w:val="sk-SK"/>
        </w:rPr>
        <w:t xml:space="preserve"> účtovná závierka je zostavená s predpokladom nepretržitej činosti v budúcich obdobiach</w:t>
      </w:r>
    </w:p>
    <w:p w14:paraId="1063B01E" w14:textId="77777777" w:rsidR="00E90529" w:rsidRPr="0003375F" w:rsidRDefault="00E90529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5B6836D4" w14:textId="77777777" w:rsidR="00361077" w:rsidRPr="0003375F" w:rsidRDefault="00182CD7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2</w:t>
      </w:r>
      <w:r w:rsidR="004A1C62" w:rsidRPr="0003375F">
        <w:rPr>
          <w:rFonts w:ascii="Calibri" w:hAnsi="Calibri" w:cs="Arial Narrow"/>
          <w:sz w:val="22"/>
          <w:szCs w:val="22"/>
        </w:rPr>
        <w:t>)</w:t>
      </w:r>
      <w:r w:rsidRPr="0003375F">
        <w:rPr>
          <w:rFonts w:ascii="Calibri" w:hAnsi="Calibri" w:cs="Arial Narrow"/>
          <w:sz w:val="22"/>
          <w:szCs w:val="22"/>
        </w:rPr>
        <w:t xml:space="preserve"> </w:t>
      </w:r>
      <w:r w:rsidR="00361077" w:rsidRPr="0003375F">
        <w:rPr>
          <w:rFonts w:ascii="Calibri" w:hAnsi="Calibri" w:cs="Arial Narrow"/>
          <w:sz w:val="22"/>
          <w:szCs w:val="22"/>
        </w:rPr>
        <w:t>Účtovná jednotka pri posudzovaní majetku, záväzkov, finančnej situácie a výsledku hospodárenia postupuje podľa</w:t>
      </w:r>
      <w:r w:rsidRPr="0003375F">
        <w:rPr>
          <w:rFonts w:ascii="Calibri" w:hAnsi="Calibri" w:cs="Arial Narrow"/>
          <w:sz w:val="22"/>
          <w:szCs w:val="22"/>
        </w:rPr>
        <w:t xml:space="preserve"> </w:t>
      </w:r>
      <w:r w:rsidR="00755E77" w:rsidRPr="0003375F">
        <w:rPr>
          <w:rFonts w:ascii="Calibri" w:hAnsi="Calibri" w:cs="Arial Narrow"/>
          <w:sz w:val="22"/>
          <w:szCs w:val="22"/>
        </w:rPr>
        <w:t>účtovných zásad a </w:t>
      </w:r>
      <w:r w:rsidR="00235630" w:rsidRPr="0003375F">
        <w:rPr>
          <w:rFonts w:ascii="Calibri" w:hAnsi="Calibri" w:cs="Arial Narrow"/>
          <w:sz w:val="22"/>
          <w:szCs w:val="22"/>
        </w:rPr>
        <w:t>účtovných metód</w:t>
      </w:r>
      <w:r w:rsidRPr="0003375F">
        <w:rPr>
          <w:rFonts w:ascii="Calibri" w:hAnsi="Calibri" w:cs="Arial Narrow"/>
          <w:sz w:val="22"/>
          <w:szCs w:val="22"/>
        </w:rPr>
        <w:t xml:space="preserve">, ktoré </w:t>
      </w:r>
      <w:r w:rsidR="00361077" w:rsidRPr="0003375F">
        <w:rPr>
          <w:rFonts w:ascii="Calibri" w:hAnsi="Calibri" w:cs="Arial Narrow"/>
          <w:sz w:val="22"/>
          <w:szCs w:val="22"/>
        </w:rPr>
        <w:t>ustanovuje Opatrenie MF SR  z dňa 16.12.2002, ktorým sa ustanovujú podrobnosti o postupoch účtovania a rámcovej účtovnej osnovy pre podnikateľov účtujúcich v sústave podvojného účtovníctva v znení neskorších predpisov. V priebehu účtovného obdobia sa nemenili žiadne účtovné metódy a zásady.</w:t>
      </w:r>
    </w:p>
    <w:p w14:paraId="480C4B3E" w14:textId="77777777" w:rsidR="00361077" w:rsidRPr="0003375F" w:rsidRDefault="00361077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AAF5667" w14:textId="77777777" w:rsidR="00C252C9" w:rsidRPr="0003375F" w:rsidRDefault="00C252C9" w:rsidP="00935334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4</w:t>
      </w:r>
      <w:r w:rsidR="004A1C62" w:rsidRPr="0003375F">
        <w:rPr>
          <w:rFonts w:ascii="Calibri" w:hAnsi="Calibri" w:cs="Arial Narrow"/>
          <w:sz w:val="22"/>
          <w:szCs w:val="22"/>
        </w:rPr>
        <w:t xml:space="preserve">) </w:t>
      </w:r>
      <w:r w:rsidR="00755E77" w:rsidRPr="0003375F">
        <w:rPr>
          <w:rFonts w:ascii="Calibri" w:hAnsi="Calibri" w:cs="Arial Narrow"/>
          <w:b/>
          <w:sz w:val="22"/>
          <w:szCs w:val="22"/>
        </w:rPr>
        <w:t>S</w:t>
      </w:r>
      <w:r w:rsidR="00235630" w:rsidRPr="0003375F">
        <w:rPr>
          <w:rFonts w:ascii="Calibri" w:hAnsi="Calibri" w:cs="Arial Narrow"/>
          <w:b/>
          <w:sz w:val="22"/>
          <w:szCs w:val="22"/>
        </w:rPr>
        <w:t xml:space="preserve">pôsob </w:t>
      </w:r>
      <w:r w:rsidRPr="0003375F">
        <w:rPr>
          <w:rFonts w:ascii="Calibri" w:hAnsi="Calibri" w:cs="Arial Narrow"/>
          <w:b/>
          <w:sz w:val="22"/>
          <w:szCs w:val="22"/>
        </w:rPr>
        <w:t xml:space="preserve">a určenie </w:t>
      </w:r>
      <w:r w:rsidR="00235630" w:rsidRPr="0003375F">
        <w:rPr>
          <w:rFonts w:ascii="Calibri" w:hAnsi="Calibri" w:cs="Arial Narrow"/>
          <w:b/>
          <w:sz w:val="22"/>
          <w:szCs w:val="22"/>
        </w:rPr>
        <w:t>o</w:t>
      </w:r>
      <w:r w:rsidR="0070649A" w:rsidRPr="0003375F">
        <w:rPr>
          <w:rFonts w:ascii="Calibri" w:hAnsi="Calibri" w:cs="Arial Narrow"/>
          <w:b/>
          <w:sz w:val="22"/>
          <w:szCs w:val="22"/>
        </w:rPr>
        <w:t>ceňovania</w:t>
      </w:r>
      <w:r w:rsidR="0070649A" w:rsidRPr="0003375F">
        <w:rPr>
          <w:rFonts w:ascii="Calibri" w:hAnsi="Calibri" w:cs="Arial Narrow"/>
          <w:sz w:val="22"/>
          <w:szCs w:val="22"/>
        </w:rPr>
        <w:t xml:space="preserve"> </w:t>
      </w:r>
      <w:r w:rsidR="00235630" w:rsidRPr="0003375F">
        <w:rPr>
          <w:rFonts w:ascii="Calibri" w:hAnsi="Calibri" w:cs="Arial Narrow"/>
          <w:sz w:val="22"/>
          <w:szCs w:val="22"/>
        </w:rPr>
        <w:t>majetku a</w:t>
      </w:r>
      <w:r w:rsidR="00137CDE" w:rsidRPr="0003375F">
        <w:rPr>
          <w:rFonts w:ascii="Calibri" w:hAnsi="Calibri" w:cs="Arial Narrow"/>
          <w:sz w:val="22"/>
          <w:szCs w:val="22"/>
        </w:rPr>
        <w:t> </w:t>
      </w:r>
      <w:r w:rsidR="00235630" w:rsidRPr="0003375F">
        <w:rPr>
          <w:rFonts w:ascii="Calibri" w:hAnsi="Calibri" w:cs="Arial Narrow"/>
          <w:sz w:val="22"/>
          <w:szCs w:val="22"/>
        </w:rPr>
        <w:t>záväzkov</w:t>
      </w:r>
      <w:r w:rsidR="00137CDE" w:rsidRPr="0003375F">
        <w:rPr>
          <w:rFonts w:ascii="Calibri" w:hAnsi="Calibri" w:cs="Arial Narrow"/>
          <w:sz w:val="22"/>
          <w:szCs w:val="22"/>
        </w:rPr>
        <w:t xml:space="preserve"> (vrátane rozhodujúcich odhadov)</w:t>
      </w:r>
      <w:r w:rsidR="00755E77" w:rsidRPr="0003375F">
        <w:rPr>
          <w:rFonts w:ascii="Calibri" w:hAnsi="Calibri" w:cs="Arial Narrow"/>
          <w:sz w:val="22"/>
          <w:szCs w:val="22"/>
        </w:rPr>
        <w:t>:</w:t>
      </w:r>
    </w:p>
    <w:p w14:paraId="53926ED4" w14:textId="77777777" w:rsidR="00C252C9" w:rsidRPr="0003375F" w:rsidRDefault="00C252C9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a) Spôsob oce</w:t>
      </w:r>
      <w:r w:rsidR="00C84F78" w:rsidRPr="0003375F">
        <w:rPr>
          <w:rFonts w:ascii="Calibri" w:hAnsi="Calibri" w:cs="Arial Narrow"/>
          <w:sz w:val="22"/>
          <w:szCs w:val="22"/>
        </w:rPr>
        <w:t xml:space="preserve">ňovania </w:t>
      </w:r>
      <w:r w:rsidR="00391830" w:rsidRPr="0003375F">
        <w:rPr>
          <w:rFonts w:ascii="Calibri" w:hAnsi="Calibri" w:cs="Arial Narrow"/>
          <w:sz w:val="22"/>
          <w:szCs w:val="22"/>
        </w:rPr>
        <w:t xml:space="preserve">majetku a záväzkov </w:t>
      </w:r>
      <w:r w:rsidRPr="0003375F">
        <w:rPr>
          <w:rFonts w:ascii="Calibri" w:hAnsi="Calibri" w:cs="Arial Narrow"/>
          <w:sz w:val="22"/>
          <w:szCs w:val="22"/>
        </w:rPr>
        <w:t>(§ 25 ZoU):</w:t>
      </w:r>
    </w:p>
    <w:p w14:paraId="33B2AACF" w14:textId="77777777" w:rsidR="00BA43D8" w:rsidRPr="0003375F" w:rsidRDefault="00BA43D8" w:rsidP="00BA43D8">
      <w:pPr>
        <w:pStyle w:val="ae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03375F" w14:paraId="55FA71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FA156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D4DC9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E074A" w14:textId="77777777" w:rsidR="00BA43D8" w:rsidRPr="0003375F" w:rsidRDefault="00BA43D8" w:rsidP="00C252C9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03375F" w14:paraId="46692C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52B5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C6EE4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6E2D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03375F" w14:paraId="6A4A7D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D12E7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B1875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639F7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03375F" w14:paraId="451D43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CC1D4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4B4E2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C3E43" w14:textId="77777777" w:rsidR="00BA43D8" w:rsidRPr="0003375F" w:rsidRDefault="00BA43D8" w:rsidP="009C61DF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</w:t>
            </w:r>
            <w:r w:rsidR="009C61DF" w:rsidRPr="0003375F">
              <w:rPr>
                <w:rFonts w:ascii="Calibri" w:hAnsi="Calibri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03375F" w14:paraId="0BD959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2BBE5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EF611" w14:textId="77777777" w:rsidR="00BA43D8" w:rsidRPr="0003375F" w:rsidRDefault="00BA43D8" w:rsidP="00C7179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2B4A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03375F" w14:paraId="05B2C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09C6E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DF61D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Dlhodobý </w:t>
            </w:r>
            <w:r w:rsidR="00AF51AA"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hmotný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ma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</w:t>
            </w:r>
            <w:r w:rsidR="00AF51AA"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 interne vytvorený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77B53" w14:textId="77777777" w:rsidR="00BA43D8" w:rsidRPr="0003375F" w:rsidRDefault="00AF51AA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03375F" w14:paraId="392726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18CFA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A12DF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2C39D" w14:textId="77777777" w:rsidR="009C61DF" w:rsidRPr="0003375F" w:rsidRDefault="009C61DF" w:rsidP="00FA612D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9C61DF" w:rsidRPr="0003375F" w14:paraId="672E58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3DC7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C9770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354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2D16AD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6A43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782B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Zásoby obst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kúpo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E7622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2FAD6D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9962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131A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Z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soby 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v</w:t>
            </w:r>
            <w:r w:rsidRPr="0003375F">
              <w:rPr>
                <w:rFonts w:ascii="Calibri" w:hAnsi="Calibri" w:cs="Arial"/>
                <w:spacing w:val="-5"/>
                <w:sz w:val="22"/>
                <w:szCs w:val="22"/>
                <w:lang w:val="sk-SK"/>
              </w:rPr>
              <w:t>y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tvor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9A57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03375F" w14:paraId="36E50C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41B4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6249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Z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6937E" w14:textId="77777777" w:rsidR="009C61DF" w:rsidRPr="0003375F" w:rsidRDefault="009C61DF" w:rsidP="00FA612D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9C61DF" w:rsidRPr="0003375F" w14:paraId="315581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C79A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3220E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E43A2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64D70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1A1AA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3CAD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pohľ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8F93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0C6DEB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EB6F9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E633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Kúpené pohľ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04EDB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05C54A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87DE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2053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rá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tkodobý 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f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ina</w:t>
            </w: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n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č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EA32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6B9668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DB57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67B22" w14:textId="77777777" w:rsidR="009C61DF" w:rsidRPr="00DF64B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sk-SK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E7B2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21EED0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728E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882A0" w14:textId="77777777" w:rsidR="009C61DF" w:rsidRPr="00DF64B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sk-SK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81F1F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B0A70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C97D8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A17BC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D27BE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D97B0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8DB9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DBA2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en-AU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D</w:t>
            </w:r>
            <w:r w:rsidRPr="0003375F">
              <w:rPr>
                <w:rFonts w:ascii="Calibri" w:hAnsi="Calibri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riv</w:t>
            </w:r>
            <w:r w:rsidRPr="0003375F">
              <w:rPr>
                <w:rFonts w:ascii="Calibri" w:hAnsi="Calibri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B32C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652D061D" w14:textId="77777777" w:rsidTr="00433587">
        <w:tc>
          <w:tcPr>
            <w:tcW w:w="706" w:type="dxa"/>
            <w:shd w:val="clear" w:color="auto" w:fill="auto"/>
          </w:tcPr>
          <w:p w14:paraId="7F4D499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30D1101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752239D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27D88A1F" w14:textId="77777777" w:rsidTr="00433587">
        <w:tc>
          <w:tcPr>
            <w:tcW w:w="706" w:type="dxa"/>
            <w:shd w:val="clear" w:color="auto" w:fill="auto"/>
          </w:tcPr>
          <w:p w14:paraId="0B507CB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9CCA3AA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AAF72E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7A6B0A36" w14:textId="77777777" w:rsidTr="00433587">
        <w:tc>
          <w:tcPr>
            <w:tcW w:w="706" w:type="dxa"/>
            <w:shd w:val="clear" w:color="auto" w:fill="auto"/>
          </w:tcPr>
          <w:p w14:paraId="39379E8E" w14:textId="77777777" w:rsidR="009C61DF" w:rsidRPr="0003375F" w:rsidRDefault="009C61DF" w:rsidP="00C252C9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5CA7884" w14:textId="77777777" w:rsidR="009C61DF" w:rsidRPr="00DF64B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eastAsia="en-US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7E2C0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73B060" w14:textId="77777777" w:rsidR="00BA43D8" w:rsidRPr="0003375F" w:rsidRDefault="00BA43D8" w:rsidP="00755E77">
      <w:pPr>
        <w:jc w:val="both"/>
        <w:rPr>
          <w:rFonts w:ascii="Calibri" w:hAnsi="Calibri" w:cs="Arial Narrow"/>
          <w:sz w:val="22"/>
          <w:szCs w:val="22"/>
        </w:rPr>
      </w:pPr>
    </w:p>
    <w:p w14:paraId="2C424F55" w14:textId="77777777" w:rsidR="00C252C9" w:rsidRPr="0003375F" w:rsidRDefault="00C252C9" w:rsidP="00433587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03375F">
        <w:rPr>
          <w:rFonts w:ascii="Calibri" w:hAnsi="Calibri" w:cs="Arial Narrow"/>
          <w:sz w:val="22"/>
          <w:szCs w:val="22"/>
        </w:rPr>
        <w:t>je zaúčtované formou opravn</w:t>
      </w:r>
      <w:r w:rsidR="00361077" w:rsidRPr="0003375F">
        <w:rPr>
          <w:rFonts w:ascii="Calibri" w:hAnsi="Calibri" w:cs="Arial Narrow"/>
          <w:sz w:val="22"/>
          <w:szCs w:val="22"/>
        </w:rPr>
        <w:t>ých položiek k pohľadávkam</w:t>
      </w:r>
      <w:r w:rsidR="006E1435" w:rsidRPr="0003375F">
        <w:rPr>
          <w:rFonts w:ascii="Calibri" w:hAnsi="Calibri" w:cs="Arial Narrow"/>
          <w:sz w:val="22"/>
          <w:szCs w:val="22"/>
        </w:rPr>
        <w:t xml:space="preserve">. </w:t>
      </w:r>
    </w:p>
    <w:p w14:paraId="06EA3E7C" w14:textId="77777777" w:rsidR="002342CE" w:rsidRPr="0003375F" w:rsidRDefault="006E1435" w:rsidP="00433587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c) Záväzky </w:t>
      </w:r>
      <w:r w:rsidR="00C84F78" w:rsidRPr="0003375F">
        <w:rPr>
          <w:rFonts w:ascii="Calibri" w:hAnsi="Calibri" w:cs="Arial Narrow"/>
          <w:sz w:val="22"/>
          <w:szCs w:val="22"/>
        </w:rPr>
        <w:t xml:space="preserve">účtovná jednotka </w:t>
      </w:r>
      <w:r w:rsidRPr="0003375F">
        <w:rPr>
          <w:rFonts w:ascii="Calibri" w:hAnsi="Calibri" w:cs="Arial Narrow"/>
          <w:sz w:val="22"/>
          <w:szCs w:val="22"/>
        </w:rPr>
        <w:t xml:space="preserve">ocenila menovitou hodnotou záväzkov. </w:t>
      </w:r>
      <w:r w:rsidR="00C36A24" w:rsidRPr="0003375F">
        <w:rPr>
          <w:rFonts w:ascii="Calibri" w:hAnsi="Calibri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36BBCEA" w14:textId="77777777" w:rsidR="001A5D58" w:rsidRPr="0003375F" w:rsidRDefault="00E8271B" w:rsidP="004A1C62">
      <w:pPr>
        <w:pStyle w:val="2"/>
        <w:tabs>
          <w:tab w:val="left" w:pos="1005"/>
        </w:tabs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03375F">
        <w:rPr>
          <w:rFonts w:ascii="Calibri" w:hAnsi="Calibri" w:cs="Arial Narrow"/>
          <w:b w:val="0"/>
          <w:bCs w:val="0"/>
          <w:sz w:val="22"/>
          <w:szCs w:val="22"/>
        </w:rPr>
        <w:lastRenderedPageBreak/>
        <w:t>g</w:t>
      </w:r>
      <w:r w:rsidR="004A1C6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) </w:t>
      </w:r>
      <w:r w:rsidR="00755E77" w:rsidRPr="0003375F">
        <w:rPr>
          <w:rFonts w:ascii="Calibri" w:hAnsi="Calibri" w:cs="Arial Narrow"/>
          <w:bCs w:val="0"/>
          <w:sz w:val="22"/>
          <w:szCs w:val="22"/>
        </w:rPr>
        <w:t>T</w:t>
      </w:r>
      <w:r w:rsidR="00235630" w:rsidRPr="0003375F">
        <w:rPr>
          <w:rFonts w:ascii="Calibri" w:hAnsi="Calibri" w:cs="Arial Narrow"/>
          <w:bCs w:val="0"/>
          <w:sz w:val="22"/>
          <w:szCs w:val="22"/>
        </w:rPr>
        <w:t>vorb</w:t>
      </w:r>
      <w:r w:rsidR="001A5D58" w:rsidRPr="0003375F">
        <w:rPr>
          <w:rFonts w:ascii="Calibri" w:hAnsi="Calibri" w:cs="Arial Narrow"/>
          <w:bCs w:val="0"/>
          <w:sz w:val="22"/>
          <w:szCs w:val="22"/>
        </w:rPr>
        <w:t>a</w:t>
      </w:r>
      <w:r w:rsidR="00940C7E" w:rsidRPr="0003375F">
        <w:rPr>
          <w:rFonts w:ascii="Calibri" w:hAnsi="Calibri" w:cs="Arial Narrow"/>
          <w:bCs w:val="0"/>
          <w:sz w:val="22"/>
          <w:szCs w:val="22"/>
        </w:rPr>
        <w:t xml:space="preserve"> </w:t>
      </w:r>
      <w:r w:rsidR="00235630" w:rsidRPr="0003375F">
        <w:rPr>
          <w:rFonts w:ascii="Calibri" w:hAnsi="Calibri" w:cs="Arial Narrow"/>
          <w:bCs w:val="0"/>
          <w:sz w:val="22"/>
          <w:szCs w:val="22"/>
        </w:rPr>
        <w:t>odpisového plánu</w:t>
      </w:r>
      <w:r w:rsidR="00235630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03375F">
        <w:rPr>
          <w:rFonts w:ascii="Calibri" w:hAnsi="Calibri" w:cs="Arial Narrow"/>
          <w:b w:val="0"/>
          <w:bCs w:val="0"/>
          <w:sz w:val="22"/>
          <w:szCs w:val="22"/>
        </w:rPr>
        <w:t>sové metódy pre účtovné odpisy</w:t>
      </w:r>
      <w:r w:rsidR="001A5D58" w:rsidRPr="0003375F">
        <w:rPr>
          <w:rFonts w:ascii="Calibri" w:hAnsi="Calibri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4"/>
        <w:gridCol w:w="2090"/>
        <w:gridCol w:w="2241"/>
      </w:tblGrid>
      <w:tr w:rsidR="00126DE3" w:rsidRPr="0003375F" w14:paraId="3E589AF5" w14:textId="77777777" w:rsidTr="009369BC">
        <w:tc>
          <w:tcPr>
            <w:tcW w:w="4218" w:type="dxa"/>
          </w:tcPr>
          <w:p w14:paraId="373B3ABE" w14:textId="77777777" w:rsidR="00566CE3" w:rsidRPr="0003375F" w:rsidRDefault="00126DE3" w:rsidP="00126DE3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Dlhodobý </w:t>
            </w:r>
            <w:r w:rsidR="00566CE3" w:rsidRPr="0003375F">
              <w:rPr>
                <w:rFonts w:ascii="Calibri" w:hAnsi="Calibri" w:cs="Arial"/>
                <w:b/>
                <w:sz w:val="22"/>
                <w:szCs w:val="22"/>
              </w:rPr>
              <w:t>hmotný a nehmotný</w:t>
            </w:r>
          </w:p>
          <w:p w14:paraId="76496DC7" w14:textId="77777777" w:rsidR="00126DE3" w:rsidRPr="0003375F" w:rsidRDefault="00566CE3" w:rsidP="00126DE3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odpisovaný </w:t>
            </w:r>
            <w:r w:rsidR="00126DE3" w:rsidRPr="0003375F">
              <w:rPr>
                <w:rFonts w:ascii="Calibri" w:hAnsi="Calibri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A055490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číslo</w:t>
            </w:r>
          </w:p>
          <w:p w14:paraId="398A2075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0C03FF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doba odpisovania</w:t>
            </w:r>
          </w:p>
          <w:p w14:paraId="7F01F8CB" w14:textId="77777777" w:rsidR="00566CE3" w:rsidRPr="0003375F" w:rsidRDefault="00566C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9B27591" w14:textId="77777777" w:rsidR="00566C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odpisová sadzba </w:t>
            </w:r>
          </w:p>
          <w:p w14:paraId="1E5502C9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(%)</w:t>
            </w:r>
          </w:p>
        </w:tc>
      </w:tr>
      <w:tr w:rsidR="00126DE3" w:rsidRPr="0003375F" w14:paraId="6EEDBB85" w14:textId="77777777" w:rsidTr="009369BC">
        <w:tc>
          <w:tcPr>
            <w:tcW w:w="4218" w:type="dxa"/>
          </w:tcPr>
          <w:p w14:paraId="683D7CD9" w14:textId="77777777" w:rsidR="00126DE3" w:rsidRPr="0003375F" w:rsidRDefault="00126DE3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9EB747D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8E0A936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DC87999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450DF255" w14:textId="77777777" w:rsidTr="009369BC">
        <w:tc>
          <w:tcPr>
            <w:tcW w:w="4218" w:type="dxa"/>
          </w:tcPr>
          <w:p w14:paraId="313FCE76" w14:textId="77777777" w:rsidR="009369BC" w:rsidRPr="0003375F" w:rsidRDefault="009369BC" w:rsidP="00126DE3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Budovy a stavby</w:t>
            </w:r>
          </w:p>
        </w:tc>
        <w:tc>
          <w:tcPr>
            <w:tcW w:w="1013" w:type="dxa"/>
          </w:tcPr>
          <w:p w14:paraId="77E04321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17C4704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20</w:t>
            </w:r>
            <w:r w:rsidR="005F042E">
              <w:rPr>
                <w:rFonts w:ascii="Calibri" w:hAnsi="Calibri" w:cs="Arial"/>
                <w:sz w:val="22"/>
                <w:szCs w:val="22"/>
              </w:rPr>
              <w:t>,40</w:t>
            </w:r>
          </w:p>
        </w:tc>
        <w:tc>
          <w:tcPr>
            <w:tcW w:w="2268" w:type="dxa"/>
          </w:tcPr>
          <w:p w14:paraId="47BD525F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5</w:t>
            </w:r>
          </w:p>
        </w:tc>
      </w:tr>
      <w:tr w:rsidR="009369BC" w:rsidRPr="0003375F" w14:paraId="330179DF" w14:textId="77777777" w:rsidTr="009369BC">
        <w:tc>
          <w:tcPr>
            <w:tcW w:w="4218" w:type="dxa"/>
          </w:tcPr>
          <w:p w14:paraId="43168F54" w14:textId="77777777" w:rsidR="009369BC" w:rsidRPr="0003375F" w:rsidRDefault="009369BC" w:rsidP="0036107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14:paraId="53856B4C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40721E06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F696BB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341EDDF7" w14:textId="77777777" w:rsidTr="009369BC">
        <w:tc>
          <w:tcPr>
            <w:tcW w:w="4218" w:type="dxa"/>
          </w:tcPr>
          <w:p w14:paraId="5AAD3641" w14:textId="77777777" w:rsidR="009369BC" w:rsidRPr="0003375F" w:rsidRDefault="009369BC" w:rsidP="0036107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2073813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9FF104A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20A320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7FB4AD4D" w14:textId="77777777" w:rsidTr="009369BC">
        <w:tc>
          <w:tcPr>
            <w:tcW w:w="4218" w:type="dxa"/>
          </w:tcPr>
          <w:p w14:paraId="1F361051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1CC71E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030FC5FC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F2B003C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16,6667</w:t>
            </w:r>
          </w:p>
        </w:tc>
      </w:tr>
      <w:tr w:rsidR="009369BC" w:rsidRPr="0003375F" w14:paraId="031DE721" w14:textId="77777777" w:rsidTr="009369BC">
        <w:tc>
          <w:tcPr>
            <w:tcW w:w="4218" w:type="dxa"/>
          </w:tcPr>
          <w:p w14:paraId="516959F5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1ACF6ED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389C3A7" w14:textId="77777777" w:rsidR="009369BC" w:rsidRPr="0003375F" w:rsidRDefault="009369BC" w:rsidP="009369B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723CA8B" w14:textId="77777777" w:rsidR="009369BC" w:rsidRPr="0003375F" w:rsidRDefault="009369BC" w:rsidP="009369B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12,</w:t>
            </w:r>
            <w:r w:rsidRPr="0003375F">
              <w:rPr>
                <w:rFonts w:ascii="Calibri" w:hAnsi="Calibri" w:cs="Arial"/>
                <w:sz w:val="22"/>
                <w:szCs w:val="22"/>
              </w:rPr>
              <w:t>5</w:t>
            </w:r>
          </w:p>
        </w:tc>
      </w:tr>
      <w:tr w:rsidR="009369BC" w:rsidRPr="0003375F" w14:paraId="77645A61" w14:textId="77777777" w:rsidTr="009369BC">
        <w:tc>
          <w:tcPr>
            <w:tcW w:w="4218" w:type="dxa"/>
          </w:tcPr>
          <w:p w14:paraId="2D388C0B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D615E88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7484C3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160255" w14:textId="77777777" w:rsidR="009369BC" w:rsidRPr="0003375F" w:rsidRDefault="009369BC" w:rsidP="00A2481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</w:tbl>
    <w:p w14:paraId="5FEC43D5" w14:textId="77777777" w:rsidR="00126DE3" w:rsidRPr="0003375F" w:rsidRDefault="00126DE3" w:rsidP="00126DE3">
      <w:pPr>
        <w:jc w:val="both"/>
        <w:rPr>
          <w:rFonts w:ascii="Calibri" w:hAnsi="Calibri" w:cs="Arial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 </w:t>
      </w:r>
    </w:p>
    <w:p w14:paraId="05F32151" w14:textId="77777777" w:rsidR="00126DE3" w:rsidRPr="0003375F" w:rsidRDefault="00126DE3" w:rsidP="00126DE3">
      <w:pPr>
        <w:spacing w:after="120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  <w:u w:val="single"/>
        </w:rPr>
        <w:t>Komentár k odpisovému plánu</w:t>
      </w:r>
      <w:r w:rsidRPr="0003375F">
        <w:rPr>
          <w:rFonts w:ascii="Calibri" w:hAnsi="Calibri"/>
          <w:sz w:val="22"/>
          <w:szCs w:val="22"/>
        </w:rPr>
        <w:t xml:space="preserve">: </w:t>
      </w:r>
    </w:p>
    <w:p w14:paraId="5B51D938" w14:textId="77777777" w:rsidR="000B05BB" w:rsidRPr="0003375F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UJ používa </w:t>
      </w:r>
      <w:r w:rsidRPr="0003375F">
        <w:rPr>
          <w:rFonts w:ascii="Calibri" w:hAnsi="Calibri" w:cs="Arial"/>
          <w:sz w:val="22"/>
          <w:szCs w:val="22"/>
          <w:u w:val="single"/>
        </w:rPr>
        <w:t>účtovné odpisy nezávisle na daňových odpisoch</w:t>
      </w:r>
      <w:r w:rsidRPr="0003375F">
        <w:rPr>
          <w:rFonts w:ascii="Calibri" w:hAnsi="Calibri" w:cs="Arial"/>
          <w:sz w:val="22"/>
          <w:szCs w:val="22"/>
        </w:rPr>
        <w:t xml:space="preserve">. Majetok sa začína odpisovať v mesiaci, kedy bol </w:t>
      </w:r>
      <w:r w:rsidRPr="0003375F">
        <w:rPr>
          <w:rFonts w:ascii="Calibri" w:hAnsi="Calibri" w:cs="Arial"/>
          <w:sz w:val="22"/>
          <w:szCs w:val="22"/>
          <w:u w:val="single"/>
        </w:rPr>
        <w:t>zaradený do užívania</w:t>
      </w:r>
      <w:r w:rsidRPr="0003375F">
        <w:rPr>
          <w:rFonts w:ascii="Calibri" w:hAnsi="Calibri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E072D68" w14:textId="4E86564B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UJ používa </w:t>
      </w:r>
      <w:r w:rsidRPr="0003375F">
        <w:rPr>
          <w:rFonts w:ascii="Calibri" w:hAnsi="Calibri" w:cs="Arial"/>
          <w:sz w:val="22"/>
          <w:szCs w:val="22"/>
          <w:u w:val="single"/>
        </w:rPr>
        <w:t>rovnomerné odpisovanie</w:t>
      </w:r>
      <w:r w:rsidRPr="0003375F">
        <w:rPr>
          <w:rFonts w:ascii="Calibri" w:hAnsi="Calibri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95005">
        <w:rPr>
          <w:rFonts w:ascii="Calibri" w:hAnsi="Calibri" w:cs="Arial"/>
          <w:sz w:val="22"/>
          <w:szCs w:val="22"/>
        </w:rPr>
        <w:t>Pohoda</w:t>
      </w:r>
      <w:r w:rsidRPr="0003375F">
        <w:rPr>
          <w:rFonts w:ascii="Calibri" w:hAnsi="Calibri" w:cs="Arial"/>
          <w:sz w:val="22"/>
          <w:szCs w:val="22"/>
        </w:rPr>
        <w:t xml:space="preserve"> (taktiež daňové odpisy podľa zákona o dani z príjmov).</w:t>
      </w:r>
    </w:p>
    <w:p w14:paraId="2465D67C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>UJ odpisuje jednotlivé veci</w:t>
      </w:r>
      <w:r w:rsidR="00361077" w:rsidRPr="0003375F">
        <w:rPr>
          <w:rFonts w:ascii="Calibri" w:hAnsi="Calibri" w:cs="Arial"/>
          <w:sz w:val="22"/>
          <w:szCs w:val="22"/>
        </w:rPr>
        <w:t xml:space="preserve">, </w:t>
      </w:r>
      <w:r w:rsidRPr="0003375F">
        <w:rPr>
          <w:rFonts w:ascii="Calibri" w:hAnsi="Calibri" w:cs="Arial"/>
          <w:sz w:val="22"/>
          <w:szCs w:val="22"/>
        </w:rPr>
        <w:t>nepoužíva komponentné odpisovanie</w:t>
      </w:r>
      <w:r w:rsidR="0029438D" w:rsidRPr="0003375F">
        <w:rPr>
          <w:rFonts w:ascii="Calibri" w:hAnsi="Calibri" w:cs="Arial"/>
          <w:sz w:val="22"/>
          <w:szCs w:val="22"/>
        </w:rPr>
        <w:t xml:space="preserve"> (odpisovanie častí majetku - komponentov).</w:t>
      </w:r>
    </w:p>
    <w:p w14:paraId="71E21581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UJ nepoužila </w:t>
      </w:r>
      <w:r w:rsidRPr="0003375F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03375F">
        <w:rPr>
          <w:rFonts w:ascii="Calibri" w:hAnsi="Calibri" w:cs="Arial Narrow"/>
          <w:b/>
          <w:sz w:val="22"/>
          <w:szCs w:val="22"/>
        </w:rPr>
        <w:t xml:space="preserve"> </w:t>
      </w:r>
      <w:r w:rsidRPr="0003375F">
        <w:rPr>
          <w:rFonts w:ascii="Calibri" w:hAnsi="Calibri" w:cs="Arial Narrow"/>
          <w:sz w:val="22"/>
          <w:szCs w:val="22"/>
        </w:rPr>
        <w:t xml:space="preserve">dlhodobého majetku z dôvodu </w:t>
      </w:r>
      <w:r w:rsidR="0029438D" w:rsidRPr="0003375F">
        <w:rPr>
          <w:rFonts w:ascii="Calibri" w:hAnsi="Calibri" w:cs="Arial Narrow"/>
          <w:sz w:val="22"/>
          <w:szCs w:val="22"/>
        </w:rPr>
        <w:t xml:space="preserve">jednorazového </w:t>
      </w:r>
      <w:r w:rsidRPr="0003375F">
        <w:rPr>
          <w:rFonts w:ascii="Calibri" w:hAnsi="Calibri" w:cs="Arial Narrow"/>
          <w:sz w:val="22"/>
          <w:szCs w:val="22"/>
        </w:rPr>
        <w:t xml:space="preserve">trvalého zníženia hodnoty </w:t>
      </w:r>
      <w:r w:rsidR="0029438D" w:rsidRPr="0003375F">
        <w:rPr>
          <w:rFonts w:ascii="Calibri" w:hAnsi="Calibri" w:cs="Arial Narrow"/>
          <w:sz w:val="22"/>
          <w:szCs w:val="22"/>
        </w:rPr>
        <w:t xml:space="preserve">majetku </w:t>
      </w:r>
      <w:r w:rsidRPr="0003375F">
        <w:rPr>
          <w:rFonts w:ascii="Calibri" w:hAnsi="Calibri" w:cs="Arial Narrow"/>
          <w:sz w:val="22"/>
          <w:szCs w:val="22"/>
        </w:rPr>
        <w:t>(§ 21/5 PU).</w:t>
      </w:r>
    </w:p>
    <w:p w14:paraId="095FFA7D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ÚJ </w:t>
      </w:r>
      <w:r w:rsidRPr="0003375F">
        <w:rPr>
          <w:rFonts w:ascii="Calibri" w:hAnsi="Calibri"/>
          <w:sz w:val="22"/>
          <w:szCs w:val="22"/>
          <w:u w:val="single"/>
        </w:rPr>
        <w:t>používa kategóriu drobného dlhodobého nehmotného majetku</w:t>
      </w:r>
      <w:r w:rsidRPr="0003375F">
        <w:rPr>
          <w:rFonts w:ascii="Calibri" w:hAnsi="Calibri"/>
          <w:sz w:val="22"/>
          <w:szCs w:val="22"/>
        </w:rPr>
        <w:t xml:space="preserve"> - položky pod 2 400 eur jednotkovej ceny </w:t>
      </w:r>
      <w:r w:rsidR="0029438D" w:rsidRPr="0003375F">
        <w:rPr>
          <w:rFonts w:ascii="Calibri" w:hAnsi="Calibri"/>
          <w:sz w:val="22"/>
          <w:szCs w:val="22"/>
        </w:rPr>
        <w:t xml:space="preserve">so životnosťou nad jeden rok </w:t>
      </w:r>
      <w:r w:rsidRPr="0003375F">
        <w:rPr>
          <w:rFonts w:ascii="Calibri" w:hAnsi="Calibri"/>
          <w:sz w:val="22"/>
          <w:szCs w:val="22"/>
        </w:rPr>
        <w:t>(§ 13/2 PU).</w:t>
      </w:r>
    </w:p>
    <w:p w14:paraId="4219545E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ÚJ </w:t>
      </w:r>
      <w:r w:rsidRPr="0003375F">
        <w:rPr>
          <w:rFonts w:ascii="Calibri" w:hAnsi="Calibri"/>
          <w:sz w:val="22"/>
          <w:szCs w:val="22"/>
          <w:u w:val="single"/>
        </w:rPr>
        <w:t>používa kategóriu drobného dlhodobého hmotného majetku</w:t>
      </w:r>
      <w:r w:rsidRPr="0003375F">
        <w:rPr>
          <w:rFonts w:ascii="Calibri" w:hAnsi="Calibri"/>
          <w:sz w:val="22"/>
          <w:szCs w:val="22"/>
        </w:rPr>
        <w:t xml:space="preserve"> - položky pod 1 700 eur jednotkovej ceny </w:t>
      </w:r>
      <w:r w:rsidR="0029438D" w:rsidRPr="0003375F">
        <w:rPr>
          <w:rFonts w:ascii="Calibri" w:hAnsi="Calibri"/>
          <w:sz w:val="22"/>
          <w:szCs w:val="22"/>
        </w:rPr>
        <w:t xml:space="preserve">so životnosťou nad jeden rok </w:t>
      </w:r>
      <w:r w:rsidRPr="0003375F">
        <w:rPr>
          <w:rFonts w:ascii="Calibri" w:hAnsi="Calibri"/>
          <w:sz w:val="22"/>
          <w:szCs w:val="22"/>
        </w:rPr>
        <w:t>(§ 13/6 PU).</w:t>
      </w:r>
    </w:p>
    <w:p w14:paraId="60C67483" w14:textId="77777777" w:rsidR="002342CE" w:rsidRPr="0003375F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ÚJ </w:t>
      </w:r>
      <w:r w:rsidRPr="0003375F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03375F">
        <w:rPr>
          <w:rFonts w:ascii="Calibri" w:hAnsi="Calibri" w:cs="Arial Narrow"/>
          <w:sz w:val="22"/>
          <w:szCs w:val="22"/>
        </w:rPr>
        <w:t xml:space="preserve"> do odpisovaného dlhodobého majetku </w:t>
      </w:r>
      <w:r w:rsidR="0029438D" w:rsidRPr="0003375F">
        <w:rPr>
          <w:rFonts w:ascii="Calibri" w:hAnsi="Calibri" w:cs="Arial Narrow"/>
          <w:sz w:val="22"/>
          <w:szCs w:val="22"/>
        </w:rPr>
        <w:t xml:space="preserve">– technické zhodnotenie pod 1 700 eur za účtovné obdobie </w:t>
      </w:r>
      <w:r w:rsidRPr="0003375F">
        <w:rPr>
          <w:rFonts w:ascii="Calibri" w:hAnsi="Calibri" w:cs="Arial Narrow"/>
          <w:sz w:val="22"/>
          <w:szCs w:val="22"/>
        </w:rPr>
        <w:t>(§ 21/3 PU</w:t>
      </w:r>
      <w:r w:rsidR="0029438D" w:rsidRPr="0003375F">
        <w:rPr>
          <w:rFonts w:ascii="Calibri" w:hAnsi="Calibri" w:cs="Arial Narrow"/>
          <w:sz w:val="22"/>
          <w:szCs w:val="22"/>
        </w:rPr>
        <w:t>; § 29/2 ZDP</w:t>
      </w:r>
      <w:r w:rsidRPr="0003375F">
        <w:rPr>
          <w:rFonts w:ascii="Calibri" w:hAnsi="Calibri" w:cs="Arial Narrow"/>
          <w:sz w:val="22"/>
          <w:szCs w:val="22"/>
        </w:rPr>
        <w:t>).</w:t>
      </w:r>
    </w:p>
    <w:p w14:paraId="3870A1AD" w14:textId="77777777" w:rsidR="00E8271B" w:rsidRPr="0003375F" w:rsidRDefault="00126DE3" w:rsidP="00E8271B">
      <w:pPr>
        <w:numPr>
          <w:ilvl w:val="0"/>
          <w:numId w:val="7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ÚJ </w:t>
      </w:r>
      <w:r w:rsidRPr="0003375F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03375F">
        <w:rPr>
          <w:rFonts w:ascii="Calibri" w:hAnsi="Calibri" w:cs="Arial Narrow"/>
          <w:sz w:val="22"/>
          <w:szCs w:val="22"/>
        </w:rPr>
        <w:t xml:space="preserve"> do obstarávacej ceny odpisovaného dlhodobého </w:t>
      </w:r>
      <w:r w:rsidR="0029438D" w:rsidRPr="0003375F">
        <w:rPr>
          <w:rFonts w:ascii="Calibri" w:hAnsi="Calibri" w:cs="Arial Narrow"/>
          <w:sz w:val="22"/>
          <w:szCs w:val="22"/>
        </w:rPr>
        <w:t xml:space="preserve">hmotného majetku alebo dlhodobého nehmotného majetku </w:t>
      </w:r>
      <w:r w:rsidRPr="0003375F">
        <w:rPr>
          <w:rFonts w:ascii="Calibri" w:hAnsi="Calibri" w:cs="Arial Narrow"/>
          <w:sz w:val="22"/>
          <w:szCs w:val="22"/>
        </w:rPr>
        <w:t>(§ 34/1 PU; § 35/2/h PU).</w:t>
      </w:r>
    </w:p>
    <w:p w14:paraId="19742D09" w14:textId="77777777" w:rsidR="005031B8" w:rsidRPr="0003375F" w:rsidRDefault="00651F5C" w:rsidP="004553C3">
      <w:pPr>
        <w:pStyle w:val="2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b w:val="0"/>
          <w:bCs w:val="0"/>
          <w:sz w:val="22"/>
          <w:szCs w:val="22"/>
        </w:rPr>
        <w:t>5</w:t>
      </w:r>
      <w:r w:rsidR="00FA537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) </w:t>
      </w:r>
      <w:r w:rsidR="004553C3" w:rsidRPr="0003375F">
        <w:rPr>
          <w:rFonts w:ascii="Calibri" w:hAnsi="Calibri" w:cs="Arial Narrow"/>
          <w:bCs w:val="0"/>
          <w:sz w:val="22"/>
          <w:szCs w:val="22"/>
        </w:rPr>
        <w:t>Op</w:t>
      </w:r>
      <w:r w:rsidR="00FA5372" w:rsidRPr="0003375F">
        <w:rPr>
          <w:rFonts w:ascii="Calibri" w:hAnsi="Calibri" w:cs="Arial Narrow"/>
          <w:bCs w:val="0"/>
          <w:sz w:val="22"/>
          <w:szCs w:val="22"/>
        </w:rPr>
        <w:t>rav</w:t>
      </w:r>
      <w:r w:rsidR="004553C3" w:rsidRPr="0003375F">
        <w:rPr>
          <w:rFonts w:ascii="Calibri" w:hAnsi="Calibri" w:cs="Arial Narrow"/>
          <w:bCs w:val="0"/>
          <w:sz w:val="22"/>
          <w:szCs w:val="22"/>
        </w:rPr>
        <w:t>y</w:t>
      </w:r>
      <w:r w:rsidR="00FA5372" w:rsidRPr="0003375F">
        <w:rPr>
          <w:rFonts w:ascii="Calibri" w:hAnsi="Calibri" w:cs="Arial Narrow"/>
          <w:bCs w:val="0"/>
          <w:sz w:val="22"/>
          <w:szCs w:val="22"/>
        </w:rPr>
        <w:t xml:space="preserve"> </w:t>
      </w:r>
      <w:r w:rsidR="00FA5372" w:rsidRPr="0003375F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="00FA537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</w:t>
      </w:r>
      <w:r w:rsidR="004553C3" w:rsidRPr="0003375F">
        <w:rPr>
          <w:rFonts w:ascii="Calibri" w:hAnsi="Calibri" w:cs="Arial Narrow"/>
          <w:b w:val="0"/>
          <w:bCs w:val="0"/>
          <w:sz w:val="22"/>
          <w:szCs w:val="22"/>
        </w:rPr>
        <w:t>sa v bežnom účtovnom období nevyskytli</w:t>
      </w:r>
    </w:p>
    <w:p w14:paraId="18F07EA0" w14:textId="77777777" w:rsidR="008945D9" w:rsidRPr="0003375F" w:rsidRDefault="008945D9" w:rsidP="00433587">
      <w:pPr>
        <w:jc w:val="both"/>
        <w:rPr>
          <w:rFonts w:ascii="Calibri" w:hAnsi="Calibri" w:cs="Arial Narrow"/>
          <w:sz w:val="22"/>
          <w:szCs w:val="22"/>
        </w:rPr>
      </w:pPr>
    </w:p>
    <w:p w14:paraId="5D36771F" w14:textId="77777777" w:rsidR="00235630" w:rsidRPr="00401EA1" w:rsidRDefault="00651F5C" w:rsidP="00651F5C">
      <w:pPr>
        <w:ind w:right="-468"/>
        <w:jc w:val="center"/>
        <w:rPr>
          <w:rFonts w:ascii="Calibri" w:hAnsi="Calibri" w:cs="Arial Narrow"/>
          <w:b/>
          <w:sz w:val="22"/>
          <w:szCs w:val="22"/>
        </w:rPr>
      </w:pPr>
      <w:r w:rsidRPr="00401EA1">
        <w:rPr>
          <w:rFonts w:ascii="Calibri" w:hAnsi="Calibri" w:cs="Arial Narrow"/>
          <w:b/>
          <w:bCs/>
          <w:sz w:val="22"/>
          <w:szCs w:val="22"/>
        </w:rPr>
        <w:t>Článok I</w:t>
      </w:r>
      <w:r w:rsidR="00E8271B" w:rsidRPr="00401EA1">
        <w:rPr>
          <w:rFonts w:ascii="Calibri" w:hAnsi="Calibri" w:cs="Arial Narrow"/>
          <w:b/>
          <w:bCs/>
          <w:sz w:val="22"/>
          <w:szCs w:val="22"/>
        </w:rPr>
        <w:t>V</w:t>
      </w:r>
      <w:r w:rsidRPr="00401EA1">
        <w:rPr>
          <w:rFonts w:ascii="Calibri" w:hAnsi="Calibri" w:cs="Arial Narrow"/>
          <w:b/>
          <w:bCs/>
          <w:sz w:val="22"/>
          <w:szCs w:val="22"/>
        </w:rPr>
        <w:t xml:space="preserve"> – </w:t>
      </w:r>
      <w:r w:rsidR="001A5D58" w:rsidRPr="00401EA1">
        <w:rPr>
          <w:rFonts w:ascii="Calibri" w:hAnsi="Calibri" w:cs="Arial Narrow"/>
          <w:b/>
          <w:bCs/>
          <w:sz w:val="22"/>
          <w:szCs w:val="22"/>
        </w:rPr>
        <w:t>I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NFORMÁCIE, KTORÉ VYSVETĽUJÚ A DOP</w:t>
      </w:r>
      <w:r w:rsidR="005D22A2" w:rsidRPr="00401EA1">
        <w:rPr>
          <w:rFonts w:ascii="Calibri" w:hAnsi="Calibri" w:cs="Arial Narrow"/>
          <w:b/>
          <w:bCs/>
          <w:sz w:val="22"/>
          <w:szCs w:val="22"/>
        </w:rPr>
        <w:t>Ĺ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Ň</w:t>
      </w:r>
      <w:r w:rsidR="005D22A2" w:rsidRPr="00401EA1">
        <w:rPr>
          <w:rFonts w:ascii="Calibri" w:hAnsi="Calibri" w:cs="Arial Narrow"/>
          <w:b/>
          <w:bCs/>
          <w:sz w:val="22"/>
          <w:szCs w:val="22"/>
        </w:rPr>
        <w:t>A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JÚ SÚVAH</w:t>
      </w:r>
      <w:r w:rsidR="00E8271B" w:rsidRPr="00401EA1">
        <w:rPr>
          <w:rFonts w:ascii="Calibri" w:hAnsi="Calibri" w:cs="Arial Narrow"/>
          <w:b/>
          <w:bCs/>
          <w:sz w:val="22"/>
          <w:szCs w:val="22"/>
        </w:rPr>
        <w:t>U A VÝKAZ ZISKOV A STRÁT</w:t>
      </w:r>
    </w:p>
    <w:p w14:paraId="0D84C68B" w14:textId="77777777" w:rsidR="00235630" w:rsidRPr="00401EA1" w:rsidRDefault="00235630" w:rsidP="0075484E">
      <w:pPr>
        <w:ind w:right="-468"/>
        <w:jc w:val="both"/>
        <w:rPr>
          <w:rFonts w:ascii="Calibri" w:hAnsi="Calibri" w:cs="Arial Narrow"/>
          <w:b/>
          <w:sz w:val="22"/>
          <w:szCs w:val="22"/>
        </w:rPr>
      </w:pPr>
    </w:p>
    <w:p w14:paraId="39C173A6" w14:textId="77777777" w:rsidR="00A24A05" w:rsidRPr="0003375F" w:rsidRDefault="00A24A05" w:rsidP="001357F4">
      <w:pPr>
        <w:spacing w:after="120"/>
        <w:ind w:right="-471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4D7E8723" w14:textId="77777777" w:rsidR="001357F4" w:rsidRPr="0003375F" w:rsidRDefault="001357F4" w:rsidP="001357F4">
      <w:pPr>
        <w:spacing w:after="120"/>
        <w:ind w:right="-47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03375F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0A132FC5" w14:textId="77777777" w:rsidR="001357F4" w:rsidRPr="0003375F" w:rsidRDefault="004553C3" w:rsidP="004553C3">
      <w:pPr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Iné aktíva a pasíva ako sú podmienený majetok, podmienené záväzky a ostatné finančné povinnosti nevykázané v súvahe sa v účtovnej jednotke nevyskytli.</w:t>
      </w:r>
    </w:p>
    <w:p w14:paraId="1D1C5B2E" w14:textId="77777777" w:rsidR="001357F4" w:rsidRPr="0003375F" w:rsidRDefault="001357F4" w:rsidP="001357F4">
      <w:pPr>
        <w:jc w:val="both"/>
        <w:rPr>
          <w:rFonts w:ascii="Calibri" w:hAnsi="Calibri" w:cs="Arial Narrow"/>
          <w:sz w:val="22"/>
          <w:szCs w:val="22"/>
        </w:rPr>
      </w:pPr>
    </w:p>
    <w:p w14:paraId="63E2B98B" w14:textId="657AFDD7" w:rsidR="00A24A05" w:rsidRPr="0003375F" w:rsidRDefault="00A24A05" w:rsidP="00A24A05">
      <w:pPr>
        <w:autoSpaceDE w:val="0"/>
        <w:autoSpaceDN w:val="0"/>
        <w:adjustRightInd w:val="0"/>
        <w:rPr>
          <w:rFonts w:ascii="Calibri" w:hAnsi="Calibri" w:cs="Arial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>Zostavené dňa:</w:t>
      </w:r>
      <w:r w:rsidR="00923CA5">
        <w:rPr>
          <w:rFonts w:ascii="Calibri" w:hAnsi="Calibri" w:cs="Arial"/>
          <w:sz w:val="22"/>
          <w:szCs w:val="22"/>
        </w:rPr>
        <w:t>14</w:t>
      </w:r>
      <w:r w:rsidRPr="0003375F">
        <w:rPr>
          <w:rFonts w:ascii="Calibri" w:hAnsi="Calibri" w:cs="Arial"/>
          <w:sz w:val="22"/>
          <w:szCs w:val="22"/>
        </w:rPr>
        <w:t>.</w:t>
      </w:r>
      <w:r w:rsidR="00923CA5">
        <w:rPr>
          <w:rFonts w:ascii="Calibri" w:hAnsi="Calibri" w:cs="Arial"/>
          <w:sz w:val="22"/>
          <w:szCs w:val="22"/>
        </w:rPr>
        <w:t>3</w:t>
      </w:r>
      <w:r w:rsidRPr="0003375F">
        <w:rPr>
          <w:rFonts w:ascii="Calibri" w:hAnsi="Calibri" w:cs="Arial"/>
          <w:sz w:val="22"/>
          <w:szCs w:val="22"/>
        </w:rPr>
        <w:t>.2</w:t>
      </w:r>
      <w:r w:rsidR="007B6E50">
        <w:rPr>
          <w:rFonts w:ascii="Calibri" w:hAnsi="Calibri" w:cs="Arial"/>
          <w:sz w:val="22"/>
          <w:szCs w:val="22"/>
        </w:rPr>
        <w:t>0</w:t>
      </w:r>
      <w:r w:rsidR="00926B4C">
        <w:rPr>
          <w:rFonts w:ascii="Calibri" w:hAnsi="Calibri" w:cs="Arial"/>
          <w:sz w:val="22"/>
          <w:szCs w:val="22"/>
        </w:rPr>
        <w:t>2</w:t>
      </w:r>
      <w:r w:rsidR="00923CA5">
        <w:rPr>
          <w:rFonts w:ascii="Calibri" w:hAnsi="Calibri" w:cs="Arial"/>
          <w:sz w:val="22"/>
          <w:szCs w:val="22"/>
        </w:rPr>
        <w:t>5</w:t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</w:p>
    <w:sectPr w:rsidR="00A24A05" w:rsidRPr="0003375F" w:rsidSect="001912D5">
      <w:headerReference w:type="default" r:id="rId8"/>
      <w:footerReference w:type="default" r:id="rId9"/>
      <w:headerReference w:type="first" r:id="rId10"/>
      <w:pgSz w:w="11907" w:h="16840" w:code="9"/>
      <w:pgMar w:top="993" w:right="992" w:bottom="1276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62CC5" w14:textId="77777777" w:rsidR="005C2742" w:rsidRDefault="005C2742">
      <w:r>
        <w:separator/>
      </w:r>
    </w:p>
  </w:endnote>
  <w:endnote w:type="continuationSeparator" w:id="0">
    <w:p w14:paraId="3E220FDC" w14:textId="77777777" w:rsidR="005C2742" w:rsidRDefault="005C2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8B1C" w14:textId="77777777" w:rsidR="008271F6" w:rsidRDefault="008271F6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5F042E">
      <w:rPr>
        <w:noProof/>
      </w:rPr>
      <w:t>3</w:t>
    </w:r>
    <w:r>
      <w:fldChar w:fldCharType="end"/>
    </w:r>
  </w:p>
  <w:p w14:paraId="39FB6F37" w14:textId="77777777" w:rsidR="008271F6" w:rsidRDefault="008271F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CBADE" w14:textId="77777777" w:rsidR="005C2742" w:rsidRDefault="005C2742">
      <w:r>
        <w:separator/>
      </w:r>
    </w:p>
  </w:footnote>
  <w:footnote w:type="continuationSeparator" w:id="0">
    <w:p w14:paraId="41D98462" w14:textId="77777777" w:rsidR="005C2742" w:rsidRDefault="005C27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C0776" w14:textId="51C4C2E5" w:rsidR="008271F6" w:rsidRDefault="008271F6" w:rsidP="008C4D3A">
    <w:pPr>
      <w:pStyle w:val="ae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Po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n</w:t>
    </w:r>
    <w:r w:rsidRPr="00B2110D">
      <w:rPr>
        <w:rFonts w:ascii="Calibri" w:hAnsi="Calibri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m</w:t>
    </w:r>
    <w:r w:rsidRPr="00B2110D">
      <w:rPr>
        <w:rFonts w:ascii="Calibri" w:hAnsi="Calibri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y</w:t>
    </w:r>
    <w:r w:rsidRPr="00B2110D">
      <w:rPr>
        <w:rFonts w:ascii="Calibri" w:hAnsi="Calibri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č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POD 3 –</w:t>
    </w:r>
    <w:r w:rsidRPr="00B2110D">
      <w:rPr>
        <w:rFonts w:ascii="Calibri" w:hAnsi="Calibri" w:cs="Arial"/>
        <w:spacing w:val="-1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pacing w:val="-6"/>
        <w:sz w:val="22"/>
        <w:szCs w:val="22"/>
        <w:bdr w:val="single" w:sz="4" w:space="0" w:color="auto" w:frame="1"/>
      </w:rPr>
      <w:t>I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ČO: </w:t>
    </w:r>
    <w:r w:rsidR="001A1C6B">
      <w:rPr>
        <w:rFonts w:ascii="Calibri" w:hAnsi="Calibri" w:cs="Arial"/>
        <w:sz w:val="22"/>
        <w:szCs w:val="22"/>
        <w:bdr w:val="single" w:sz="4" w:space="0" w:color="auto" w:frame="1"/>
      </w:rPr>
      <w:t>53345 355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    </w:t>
    </w:r>
    <w:r w:rsidRPr="00B2110D">
      <w:rPr>
        <w:rFonts w:ascii="Calibri" w:hAnsi="Calibri" w:cs="Arial"/>
        <w:sz w:val="22"/>
        <w:szCs w:val="22"/>
      </w:rPr>
      <w:t xml:space="preserve"> 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</w:rPr>
      <w:t>D</w:t>
    </w:r>
    <w:r w:rsidRPr="00B2110D">
      <w:rPr>
        <w:rFonts w:ascii="Calibri" w:hAnsi="Calibri" w:cs="Arial"/>
        <w:spacing w:val="-6"/>
        <w:sz w:val="22"/>
        <w:szCs w:val="22"/>
        <w:bdr w:val="single" w:sz="4" w:space="0" w:color="auto" w:frame="1"/>
      </w:rPr>
      <w:t>I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Č: </w:t>
    </w:r>
    <w:r w:rsidR="001A1C6B">
      <w:rPr>
        <w:rFonts w:ascii="Calibri" w:hAnsi="Calibri" w:cs="Arial"/>
        <w:sz w:val="22"/>
        <w:szCs w:val="22"/>
        <w:bdr w:val="single" w:sz="4" w:space="0" w:color="auto" w:frame="1"/>
      </w:rPr>
      <w:t>2121344489</w:t>
    </w:r>
  </w:p>
  <w:p w14:paraId="003705EC" w14:textId="77777777" w:rsidR="008271F6" w:rsidRDefault="008271F6">
    <w:pPr>
      <w:pStyle w:val="ac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90F7D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2773C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920F9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6CA2F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B5B86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70F26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0F69D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C98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8B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EC14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4A5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BE33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DC4D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92CE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24673CC" w14:textId="77777777" w:rsidR="008271F6" w:rsidRDefault="008271F6" w:rsidP="002715D0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375F"/>
    <w:rsid w:val="00037969"/>
    <w:rsid w:val="0004086F"/>
    <w:rsid w:val="000433E0"/>
    <w:rsid w:val="00043FCE"/>
    <w:rsid w:val="00044E9F"/>
    <w:rsid w:val="00045B2B"/>
    <w:rsid w:val="0004669A"/>
    <w:rsid w:val="00051B40"/>
    <w:rsid w:val="000538A8"/>
    <w:rsid w:val="0005393E"/>
    <w:rsid w:val="00053F45"/>
    <w:rsid w:val="00054358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69C"/>
    <w:rsid w:val="000E0FA5"/>
    <w:rsid w:val="000E4475"/>
    <w:rsid w:val="000E4728"/>
    <w:rsid w:val="000E57B5"/>
    <w:rsid w:val="000E7875"/>
    <w:rsid w:val="000F226D"/>
    <w:rsid w:val="000F36DC"/>
    <w:rsid w:val="00100783"/>
    <w:rsid w:val="00103870"/>
    <w:rsid w:val="00105490"/>
    <w:rsid w:val="001126C4"/>
    <w:rsid w:val="001148AB"/>
    <w:rsid w:val="001162B1"/>
    <w:rsid w:val="00117BEB"/>
    <w:rsid w:val="00117E62"/>
    <w:rsid w:val="0012201D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D4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2D5"/>
    <w:rsid w:val="001922C8"/>
    <w:rsid w:val="00194863"/>
    <w:rsid w:val="00197C3B"/>
    <w:rsid w:val="001A0386"/>
    <w:rsid w:val="001A05C3"/>
    <w:rsid w:val="001A0B2B"/>
    <w:rsid w:val="001A1C6B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709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2C65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5E24"/>
    <w:rsid w:val="00287F94"/>
    <w:rsid w:val="00292240"/>
    <w:rsid w:val="0029438D"/>
    <w:rsid w:val="00295E93"/>
    <w:rsid w:val="00296685"/>
    <w:rsid w:val="00296B2B"/>
    <w:rsid w:val="0029736E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243"/>
    <w:rsid w:val="00312CE9"/>
    <w:rsid w:val="003208FD"/>
    <w:rsid w:val="00331575"/>
    <w:rsid w:val="00331EB6"/>
    <w:rsid w:val="00332E9A"/>
    <w:rsid w:val="00334DA1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1077"/>
    <w:rsid w:val="00362212"/>
    <w:rsid w:val="0036452C"/>
    <w:rsid w:val="003672E8"/>
    <w:rsid w:val="003773CD"/>
    <w:rsid w:val="0038045E"/>
    <w:rsid w:val="00382D2E"/>
    <w:rsid w:val="00391830"/>
    <w:rsid w:val="00391A1E"/>
    <w:rsid w:val="00392505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EA1"/>
    <w:rsid w:val="00406D81"/>
    <w:rsid w:val="0040757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3C3"/>
    <w:rsid w:val="0045642D"/>
    <w:rsid w:val="00460CC6"/>
    <w:rsid w:val="004617C6"/>
    <w:rsid w:val="00482574"/>
    <w:rsid w:val="00484634"/>
    <w:rsid w:val="00484695"/>
    <w:rsid w:val="00484848"/>
    <w:rsid w:val="004861CD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8B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294E"/>
    <w:rsid w:val="0051700A"/>
    <w:rsid w:val="00521298"/>
    <w:rsid w:val="005222B8"/>
    <w:rsid w:val="00526FB9"/>
    <w:rsid w:val="00527E38"/>
    <w:rsid w:val="00527EA6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0E0E"/>
    <w:rsid w:val="00593B4A"/>
    <w:rsid w:val="005951C5"/>
    <w:rsid w:val="005A235D"/>
    <w:rsid w:val="005A41F7"/>
    <w:rsid w:val="005A560D"/>
    <w:rsid w:val="005A5912"/>
    <w:rsid w:val="005A612F"/>
    <w:rsid w:val="005C08D0"/>
    <w:rsid w:val="005C2742"/>
    <w:rsid w:val="005C3B7A"/>
    <w:rsid w:val="005C7EEB"/>
    <w:rsid w:val="005D22A2"/>
    <w:rsid w:val="005D4873"/>
    <w:rsid w:val="005D4B36"/>
    <w:rsid w:val="005D6564"/>
    <w:rsid w:val="005D7097"/>
    <w:rsid w:val="005E12D2"/>
    <w:rsid w:val="005E4F88"/>
    <w:rsid w:val="005E6774"/>
    <w:rsid w:val="005E6F68"/>
    <w:rsid w:val="005F042E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97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2AA0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B04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69C"/>
    <w:rsid w:val="007A6BEE"/>
    <w:rsid w:val="007B6B6C"/>
    <w:rsid w:val="007B6E50"/>
    <w:rsid w:val="007C04E4"/>
    <w:rsid w:val="007C24FE"/>
    <w:rsid w:val="007C40F2"/>
    <w:rsid w:val="007C55ED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580"/>
    <w:rsid w:val="0080258D"/>
    <w:rsid w:val="008038D9"/>
    <w:rsid w:val="0080392F"/>
    <w:rsid w:val="008119BF"/>
    <w:rsid w:val="00815AE4"/>
    <w:rsid w:val="00815F77"/>
    <w:rsid w:val="00822A3C"/>
    <w:rsid w:val="008271F6"/>
    <w:rsid w:val="00827D2A"/>
    <w:rsid w:val="00832FF0"/>
    <w:rsid w:val="00833DE6"/>
    <w:rsid w:val="0084070B"/>
    <w:rsid w:val="00846209"/>
    <w:rsid w:val="0085044A"/>
    <w:rsid w:val="0085408B"/>
    <w:rsid w:val="00857F33"/>
    <w:rsid w:val="00861401"/>
    <w:rsid w:val="00861803"/>
    <w:rsid w:val="00864139"/>
    <w:rsid w:val="00867392"/>
    <w:rsid w:val="008708D7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3CA5"/>
    <w:rsid w:val="00925C6F"/>
    <w:rsid w:val="00926B4C"/>
    <w:rsid w:val="00935334"/>
    <w:rsid w:val="009369BC"/>
    <w:rsid w:val="00940C7E"/>
    <w:rsid w:val="009448EC"/>
    <w:rsid w:val="00945AF0"/>
    <w:rsid w:val="00945CB3"/>
    <w:rsid w:val="0095296D"/>
    <w:rsid w:val="00952C06"/>
    <w:rsid w:val="0095638F"/>
    <w:rsid w:val="009564AB"/>
    <w:rsid w:val="009625B5"/>
    <w:rsid w:val="009630FD"/>
    <w:rsid w:val="009631F4"/>
    <w:rsid w:val="00967A8D"/>
    <w:rsid w:val="00967EF0"/>
    <w:rsid w:val="009727B4"/>
    <w:rsid w:val="009814FE"/>
    <w:rsid w:val="00990840"/>
    <w:rsid w:val="009965DA"/>
    <w:rsid w:val="0099666E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AE5"/>
    <w:rsid w:val="009D3DB8"/>
    <w:rsid w:val="009E39F8"/>
    <w:rsid w:val="009F04E7"/>
    <w:rsid w:val="009F058C"/>
    <w:rsid w:val="009F5D0D"/>
    <w:rsid w:val="009F65FA"/>
    <w:rsid w:val="009F6DA7"/>
    <w:rsid w:val="009F71A5"/>
    <w:rsid w:val="00A016A7"/>
    <w:rsid w:val="00A068D1"/>
    <w:rsid w:val="00A06EA9"/>
    <w:rsid w:val="00A10E26"/>
    <w:rsid w:val="00A11E31"/>
    <w:rsid w:val="00A16C95"/>
    <w:rsid w:val="00A2195C"/>
    <w:rsid w:val="00A24812"/>
    <w:rsid w:val="00A24A05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10D"/>
    <w:rsid w:val="00B22268"/>
    <w:rsid w:val="00B23F82"/>
    <w:rsid w:val="00B2416E"/>
    <w:rsid w:val="00B2784D"/>
    <w:rsid w:val="00B46883"/>
    <w:rsid w:val="00B47D3C"/>
    <w:rsid w:val="00B50B0E"/>
    <w:rsid w:val="00B51F0A"/>
    <w:rsid w:val="00B52C7D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12"/>
    <w:rsid w:val="00C15E63"/>
    <w:rsid w:val="00C16273"/>
    <w:rsid w:val="00C178DA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C51"/>
    <w:rsid w:val="00CD7556"/>
    <w:rsid w:val="00CE47B4"/>
    <w:rsid w:val="00CF092E"/>
    <w:rsid w:val="00CF7485"/>
    <w:rsid w:val="00D004CC"/>
    <w:rsid w:val="00D223FE"/>
    <w:rsid w:val="00D22AD7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6BB"/>
    <w:rsid w:val="00D654C9"/>
    <w:rsid w:val="00D65F08"/>
    <w:rsid w:val="00D676DD"/>
    <w:rsid w:val="00D92523"/>
    <w:rsid w:val="00D97CDB"/>
    <w:rsid w:val="00DA1265"/>
    <w:rsid w:val="00DA33E6"/>
    <w:rsid w:val="00DA3816"/>
    <w:rsid w:val="00DA39BA"/>
    <w:rsid w:val="00DA40CD"/>
    <w:rsid w:val="00DA4EEF"/>
    <w:rsid w:val="00DA68AA"/>
    <w:rsid w:val="00DA7353"/>
    <w:rsid w:val="00DB00DC"/>
    <w:rsid w:val="00DB5780"/>
    <w:rsid w:val="00DB5B9A"/>
    <w:rsid w:val="00DB5E92"/>
    <w:rsid w:val="00DB7199"/>
    <w:rsid w:val="00DC1856"/>
    <w:rsid w:val="00DC6C53"/>
    <w:rsid w:val="00DC77A2"/>
    <w:rsid w:val="00DD36B7"/>
    <w:rsid w:val="00DD45F0"/>
    <w:rsid w:val="00DD6176"/>
    <w:rsid w:val="00DE00F7"/>
    <w:rsid w:val="00DE2801"/>
    <w:rsid w:val="00DE4D02"/>
    <w:rsid w:val="00DF0BC8"/>
    <w:rsid w:val="00DF64BF"/>
    <w:rsid w:val="00E02BAC"/>
    <w:rsid w:val="00E03A2E"/>
    <w:rsid w:val="00E13DC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1E49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005"/>
    <w:rsid w:val="00F951B6"/>
    <w:rsid w:val="00FA0504"/>
    <w:rsid w:val="00FA5372"/>
    <w:rsid w:val="00FA612D"/>
    <w:rsid w:val="00FB0484"/>
    <w:rsid w:val="00FB124C"/>
    <w:rsid w:val="00FB427A"/>
    <w:rsid w:val="00FB61C5"/>
    <w:rsid w:val="00FB7889"/>
    <w:rsid w:val="00FC64AE"/>
    <w:rsid w:val="00FC75CB"/>
    <w:rsid w:val="00FD38A5"/>
    <w:rsid w:val="00FD495C"/>
    <w:rsid w:val="00FF0436"/>
    <w:rsid w:val="00FF1C1B"/>
    <w:rsid w:val="00FF20BF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821C224"/>
  <w15:chartTrackingRefBased/>
  <w15:docId w15:val="{F0201826-F56A-49DD-975B-6CFE08DBE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D6176"/>
    <w:rPr>
      <w:sz w:val="24"/>
      <w:szCs w:val="24"/>
    </w:rPr>
  </w:style>
  <w:style w:type="paragraph" w:styleId="1">
    <w:name w:val="heading 1"/>
    <w:basedOn w:val="a"/>
    <w:next w:val="2"/>
    <w:link w:val="10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2">
    <w:name w:val="heading 2"/>
    <w:basedOn w:val="a"/>
    <w:next w:val="a"/>
    <w:link w:val="20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Pr>
      <w:b/>
      <w:bCs/>
      <w:kern w:val="32"/>
      <w:sz w:val="24"/>
      <w:szCs w:val="24"/>
      <w:lang w:val="sk-SK" w:eastAsia="sk-SK"/>
    </w:rPr>
  </w:style>
  <w:style w:type="character" w:customStyle="1" w:styleId="20">
    <w:name w:val="Заголовок 2 Знак"/>
    <w:link w:val="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a3">
    <w:name w:val="footnote text"/>
    <w:basedOn w:val="a"/>
    <w:link w:val="a4"/>
    <w:semiHidden/>
    <w:rsid w:val="00DD6176"/>
    <w:rPr>
      <w:sz w:val="20"/>
      <w:szCs w:val="20"/>
    </w:rPr>
  </w:style>
  <w:style w:type="character" w:customStyle="1" w:styleId="a4">
    <w:name w:val="Текст сноски Знак"/>
    <w:link w:val="a3"/>
    <w:semiHidden/>
    <w:locked/>
    <w:rPr>
      <w:sz w:val="20"/>
      <w:szCs w:val="20"/>
    </w:rPr>
  </w:style>
  <w:style w:type="character" w:styleId="a5">
    <w:name w:val="footnote reference"/>
    <w:semiHidden/>
    <w:rsid w:val="00DD6176"/>
    <w:rPr>
      <w:vertAlign w:val="superscript"/>
    </w:rPr>
  </w:style>
  <w:style w:type="paragraph" w:styleId="a6">
    <w:name w:val="footer"/>
    <w:basedOn w:val="a"/>
    <w:link w:val="a7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a7">
    <w:name w:val="Нижний колонтитул Знак"/>
    <w:link w:val="a6"/>
    <w:uiPriority w:val="99"/>
    <w:locked/>
    <w:rPr>
      <w:sz w:val="24"/>
      <w:szCs w:val="24"/>
    </w:rPr>
  </w:style>
  <w:style w:type="character" w:styleId="a8">
    <w:name w:val="page number"/>
    <w:basedOn w:val="a0"/>
    <w:rsid w:val="006761B2"/>
  </w:style>
  <w:style w:type="table" w:styleId="a9">
    <w:name w:val="Table Grid"/>
    <w:basedOn w:val="a1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Title"/>
    <w:basedOn w:val="a"/>
    <w:next w:val="a"/>
    <w:link w:val="ab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ab">
    <w:name w:val="Заголовок Знак"/>
    <w:link w:val="aa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a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ac">
    <w:name w:val="header"/>
    <w:basedOn w:val="a"/>
    <w:link w:val="ad"/>
    <w:rsid w:val="003C13BE"/>
    <w:pPr>
      <w:tabs>
        <w:tab w:val="center" w:pos="4703"/>
        <w:tab w:val="right" w:pos="9406"/>
      </w:tabs>
    </w:pPr>
  </w:style>
  <w:style w:type="character" w:customStyle="1" w:styleId="ad">
    <w:name w:val="Верхний колонтитул Знак"/>
    <w:link w:val="ac"/>
    <w:locked/>
    <w:rsid w:val="003C13BE"/>
    <w:rPr>
      <w:sz w:val="24"/>
      <w:szCs w:val="24"/>
      <w:lang w:val="sk-SK" w:eastAsia="sk-SK"/>
    </w:rPr>
  </w:style>
  <w:style w:type="paragraph" w:styleId="ae">
    <w:name w:val="Body Text"/>
    <w:basedOn w:val="a"/>
    <w:link w:val="af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af">
    <w:name w:val="Основной текст Знак"/>
    <w:link w:val="ae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0">
    <w:name w:val="List Paragraph"/>
    <w:basedOn w:val="a"/>
    <w:uiPriority w:val="34"/>
    <w:qFormat/>
    <w:rsid w:val="00E03A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0A6D1-3BEF-4461-9273-B9A4B39AE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987</Words>
  <Characters>5629</Characters>
  <Application>Microsoft Office Word</Application>
  <DocSecurity>0</DocSecurity>
  <Lines>46</Lines>
  <Paragraphs>13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6603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Ольга Толмачева</cp:lastModifiedBy>
  <cp:revision>3</cp:revision>
  <cp:lastPrinted>2020-04-30T08:59:00Z</cp:lastPrinted>
  <dcterms:created xsi:type="dcterms:W3CDTF">2025-03-14T13:14:00Z</dcterms:created>
  <dcterms:modified xsi:type="dcterms:W3CDTF">2025-03-14T13:16:00Z</dcterms:modified>
</cp:coreProperties>
</file>