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44FE2" w14:textId="6216178E" w:rsidR="007B7AEF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</w:t>
      </w:r>
    </w:p>
    <w:p w14:paraId="778AAE92" w14:textId="501893C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Hviezdoslavova 7/7, 091 01 Stropkov</w:t>
      </w:r>
    </w:p>
    <w:p w14:paraId="36DFF4F7" w14:textId="48C566F8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80C1D9F" w14:textId="63D93B5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FC59B79" w14:textId="7AEA2CE5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4C95963" w14:textId="0D18627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7170B" w14:textId="088C05B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EC34B83" w14:textId="2534D63B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70B4FCD" w14:textId="0801586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6A9DEE8" w14:textId="2DD9428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2DACDA7" w14:textId="1F103C8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4CEE33F3" w14:textId="694BD14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CA7C4F8" w14:textId="6B3C1876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353CF" w14:textId="7833309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623F71AF" w14:textId="77777777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5965F08D" w14:textId="36CA30E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5C30C67" w14:textId="26BF6FE9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193502BB" w14:textId="017C4C00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54535D">
        <w:rPr>
          <w:rFonts w:ascii="Times New Roman" w:hAnsi="Times New Roman" w:cs="Times New Roman"/>
          <w:b/>
          <w:bCs/>
          <w:sz w:val="36"/>
          <w:szCs w:val="36"/>
        </w:rPr>
        <w:t xml:space="preserve">Výročná správa N.O. poskytujúcej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  <w:b/>
          <w:bCs/>
          <w:sz w:val="36"/>
          <w:szCs w:val="36"/>
        </w:rPr>
        <w:t>n.o</w:t>
      </w:r>
      <w:proofErr w:type="spellEnd"/>
      <w:r w:rsidRPr="0054535D">
        <w:rPr>
          <w:rFonts w:ascii="Times New Roman" w:hAnsi="Times New Roman" w:cs="Times New Roman"/>
          <w:b/>
          <w:bCs/>
          <w:sz w:val="36"/>
          <w:szCs w:val="36"/>
        </w:rPr>
        <w:t>. za rok 202</w:t>
      </w:r>
      <w:r w:rsidR="0016361F">
        <w:rPr>
          <w:rFonts w:ascii="Times New Roman" w:hAnsi="Times New Roman" w:cs="Times New Roman"/>
          <w:b/>
          <w:bCs/>
          <w:sz w:val="36"/>
          <w:szCs w:val="36"/>
        </w:rPr>
        <w:t>4</w:t>
      </w:r>
    </w:p>
    <w:p w14:paraId="335F169F" w14:textId="1434F74F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4F00464C" w14:textId="5895BF1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3D04A92" w14:textId="68C97085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2EE81F9" w14:textId="62FCF742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DA69BF6" w14:textId="36F92AD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775F2321" w14:textId="17D3A812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DE3706A" w14:textId="095C5CF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DD37D2F" w14:textId="173538D9" w:rsidR="0054535D" w:rsidRDefault="0054535D" w:rsidP="0054535D">
      <w:pPr>
        <w:rPr>
          <w:rFonts w:ascii="Times New Roman" w:hAnsi="Times New Roman" w:cs="Times New Roman"/>
        </w:rPr>
      </w:pPr>
    </w:p>
    <w:p w14:paraId="6FD29DDE" w14:textId="7DFF40F6" w:rsidR="0054535D" w:rsidRDefault="0054535D" w:rsidP="0054535D">
      <w:pPr>
        <w:rPr>
          <w:rFonts w:ascii="Times New Roman" w:hAnsi="Times New Roman" w:cs="Times New Roman"/>
        </w:rPr>
      </w:pPr>
    </w:p>
    <w:p w14:paraId="446C0C30" w14:textId="001C59CB" w:rsidR="0054535D" w:rsidRDefault="0054535D" w:rsidP="0054535D">
      <w:pPr>
        <w:rPr>
          <w:rFonts w:ascii="Times New Roman" w:hAnsi="Times New Roman" w:cs="Times New Roman"/>
        </w:rPr>
      </w:pPr>
    </w:p>
    <w:p w14:paraId="5AAD77BE" w14:textId="4BD79A4D" w:rsidR="0054535D" w:rsidRDefault="0054535D" w:rsidP="0054535D">
      <w:pPr>
        <w:rPr>
          <w:rFonts w:ascii="Times New Roman" w:hAnsi="Times New Roman" w:cs="Times New Roman"/>
        </w:rPr>
      </w:pPr>
    </w:p>
    <w:p w14:paraId="294761E0" w14:textId="3282A96A" w:rsidR="0054535D" w:rsidRDefault="0054535D" w:rsidP="0054535D">
      <w:pPr>
        <w:rPr>
          <w:rFonts w:ascii="Times New Roman" w:hAnsi="Times New Roman" w:cs="Times New Roman"/>
        </w:rPr>
      </w:pPr>
    </w:p>
    <w:p w14:paraId="59AA1595" w14:textId="6D0AD94E" w:rsidR="0054535D" w:rsidRDefault="0054535D" w:rsidP="0054535D">
      <w:pPr>
        <w:rPr>
          <w:rFonts w:ascii="Times New Roman" w:hAnsi="Times New Roman" w:cs="Times New Roman"/>
        </w:rPr>
      </w:pPr>
    </w:p>
    <w:p w14:paraId="543F7FEB" w14:textId="231B3A82" w:rsidR="0054535D" w:rsidRDefault="0054535D" w:rsidP="0054535D">
      <w:pPr>
        <w:rPr>
          <w:rFonts w:ascii="Times New Roman" w:hAnsi="Times New Roman" w:cs="Times New Roman"/>
        </w:rPr>
      </w:pPr>
    </w:p>
    <w:p w14:paraId="66A0426C" w14:textId="2D212817" w:rsidR="0054535D" w:rsidRDefault="0054535D" w:rsidP="0054535D">
      <w:pPr>
        <w:rPr>
          <w:rFonts w:ascii="Times New Roman" w:hAnsi="Times New Roman" w:cs="Times New Roman"/>
        </w:rPr>
      </w:pPr>
    </w:p>
    <w:p w14:paraId="0F239864" w14:textId="1A1253C8" w:rsidR="0054535D" w:rsidRDefault="0054535D" w:rsidP="0054535D">
      <w:pPr>
        <w:rPr>
          <w:rFonts w:ascii="Times New Roman" w:hAnsi="Times New Roman" w:cs="Times New Roman"/>
        </w:rPr>
      </w:pPr>
    </w:p>
    <w:p w14:paraId="4C24E736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0D7AD19" w14:textId="7777777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79B97B3" w14:textId="51B85031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Stropkove </w:t>
      </w:r>
      <w:r w:rsidR="00F312C3">
        <w:rPr>
          <w:rFonts w:ascii="Times New Roman" w:hAnsi="Times New Roman" w:cs="Times New Roman"/>
        </w:rPr>
        <w:t>1</w:t>
      </w:r>
      <w:r w:rsidR="0016361F">
        <w:rPr>
          <w:rFonts w:ascii="Times New Roman" w:hAnsi="Times New Roman" w:cs="Times New Roman"/>
        </w:rPr>
        <w:t>4</w:t>
      </w:r>
      <w:r w:rsidRPr="0054535D">
        <w:rPr>
          <w:rFonts w:ascii="Times New Roman" w:hAnsi="Times New Roman" w:cs="Times New Roman"/>
        </w:rPr>
        <w:t>.</w:t>
      </w:r>
      <w:r w:rsidR="00F312C3">
        <w:rPr>
          <w:rFonts w:ascii="Times New Roman" w:hAnsi="Times New Roman" w:cs="Times New Roman"/>
        </w:rPr>
        <w:t>3</w:t>
      </w:r>
      <w:r w:rsidRPr="0054535D">
        <w:rPr>
          <w:rFonts w:ascii="Times New Roman" w:hAnsi="Times New Roman" w:cs="Times New Roman"/>
        </w:rPr>
        <w:t>.202</w:t>
      </w:r>
      <w:r w:rsidR="0016361F">
        <w:rPr>
          <w:rFonts w:ascii="Times New Roman" w:hAnsi="Times New Roman" w:cs="Times New Roman"/>
        </w:rPr>
        <w:t>5</w:t>
      </w:r>
    </w:p>
    <w:p w14:paraId="2FA2DAC3" w14:textId="15AF32D9" w:rsidR="0054535D" w:rsidRPr="0054535D" w:rsidRDefault="0054535D" w:rsidP="0054535D">
      <w:pPr>
        <w:rPr>
          <w:rFonts w:ascii="Times New Roman" w:hAnsi="Times New Roman" w:cs="Times New Roman"/>
        </w:rPr>
      </w:pPr>
    </w:p>
    <w:p w14:paraId="1DCDD7B5" w14:textId="7CD8EC0E" w:rsidR="0054535D" w:rsidRDefault="0054535D" w:rsidP="0054535D">
      <w:pPr>
        <w:rPr>
          <w:rFonts w:ascii="Times New Roman" w:hAnsi="Times New Roman" w:cs="Times New Roman"/>
        </w:rPr>
      </w:pPr>
    </w:p>
    <w:p w14:paraId="28E4CE5C" w14:textId="6CCD65A1" w:rsidR="0054535D" w:rsidRDefault="0054535D" w:rsidP="0054535D">
      <w:pPr>
        <w:rPr>
          <w:rFonts w:ascii="Times New Roman" w:hAnsi="Times New Roman" w:cs="Times New Roman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31665163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02613E4" w14:textId="1266C779" w:rsidR="0054535D" w:rsidRPr="0054535D" w:rsidRDefault="0054535D">
          <w:pPr>
            <w:pStyle w:val="Hlavikaobsahu"/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</w:rPr>
            <w:t>Obsah</w:t>
          </w:r>
        </w:p>
        <w:p w14:paraId="7978B18C" w14:textId="6D29FDE8" w:rsidR="00F312C3" w:rsidRDefault="0054535D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begin"/>
          </w:r>
          <w:r w:rsidRPr="0054535D">
            <w:rPr>
              <w:rFonts w:ascii="Times New Roman" w:hAnsi="Times New Roman" w:cs="Times New Roman"/>
            </w:rPr>
            <w:instrText>TOC \o "1-3" \h \z \u</w:instrText>
          </w: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separate"/>
          </w:r>
          <w:hyperlink w:anchor="_Toc98250847" w:history="1">
            <w:r w:rsidR="00F312C3" w:rsidRPr="00EB03FF">
              <w:rPr>
                <w:rStyle w:val="Hypertextovprepojenie"/>
                <w:rFonts w:ascii="Times New Roman" w:hAnsi="Times New Roman" w:cs="Times New Roman"/>
                <w:noProof/>
              </w:rPr>
              <w:t>Úvod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_Toc98250847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3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26403136" w14:textId="514A50BE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8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činností uskutočnených organizáciou za rok 202</w:t>
            </w:r>
            <w:r w:rsidR="00993FE8">
              <w:rPr>
                <w:rStyle w:val="Hypertextovprepojenie"/>
                <w:rFonts w:ascii="Times New Roman" w:hAnsi="Times New Roman" w:cs="Times New Roman"/>
                <w:noProof/>
              </w:rPr>
              <w:t>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ACA715" w14:textId="3CCFFAD4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9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Ročná účtovná uzávierka a zhodnotenie základných údajov v 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928888" w14:textId="096C305A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0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Overenie účtovnej závierky a výročnej správy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8C69D9" w14:textId="372F92C3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1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o výnosoch a nákladoch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166417" w14:textId="46860FEF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3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Predpokladaný budúci vývoj CPROS, n.o.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D5E91E" w14:textId="400AA883" w:rsidR="0054535D" w:rsidRPr="0054535D" w:rsidRDefault="0054535D">
          <w:pPr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  <w:b/>
              <w:bCs/>
              <w:noProof/>
            </w:rPr>
            <w:fldChar w:fldCharType="end"/>
          </w:r>
        </w:p>
      </w:sdtContent>
    </w:sdt>
    <w:p w14:paraId="1EC0B2E6" w14:textId="619BDA20" w:rsidR="0054535D" w:rsidRPr="0054535D" w:rsidRDefault="0054535D" w:rsidP="0054535D">
      <w:pPr>
        <w:rPr>
          <w:rFonts w:ascii="Times New Roman" w:hAnsi="Times New Roman" w:cs="Times New Roman"/>
        </w:rPr>
      </w:pPr>
    </w:p>
    <w:p w14:paraId="330BDCC9" w14:textId="6921D8B8" w:rsidR="0054535D" w:rsidRDefault="0054535D" w:rsidP="0054535D">
      <w:pPr>
        <w:rPr>
          <w:rFonts w:ascii="Times New Roman" w:hAnsi="Times New Roman" w:cs="Times New Roman"/>
        </w:rPr>
      </w:pPr>
    </w:p>
    <w:p w14:paraId="5283F28B" w14:textId="2AFCA753" w:rsidR="0054535D" w:rsidRDefault="0054535D" w:rsidP="0054535D">
      <w:pPr>
        <w:rPr>
          <w:rFonts w:ascii="Times New Roman" w:hAnsi="Times New Roman" w:cs="Times New Roman"/>
        </w:rPr>
      </w:pPr>
    </w:p>
    <w:p w14:paraId="39ABD30D" w14:textId="0FCC6088" w:rsidR="0054535D" w:rsidRDefault="0054535D" w:rsidP="0054535D">
      <w:pPr>
        <w:rPr>
          <w:rFonts w:ascii="Times New Roman" w:hAnsi="Times New Roman" w:cs="Times New Roman"/>
        </w:rPr>
      </w:pPr>
    </w:p>
    <w:p w14:paraId="2EA00DD6" w14:textId="4D3F88B5" w:rsidR="0054535D" w:rsidRDefault="0054535D" w:rsidP="0054535D">
      <w:pPr>
        <w:rPr>
          <w:rFonts w:ascii="Times New Roman" w:hAnsi="Times New Roman" w:cs="Times New Roman"/>
        </w:rPr>
      </w:pPr>
    </w:p>
    <w:p w14:paraId="196C69EA" w14:textId="6F27E788" w:rsidR="0054535D" w:rsidRDefault="0054535D" w:rsidP="0054535D">
      <w:pPr>
        <w:rPr>
          <w:rFonts w:ascii="Times New Roman" w:hAnsi="Times New Roman" w:cs="Times New Roman"/>
        </w:rPr>
      </w:pPr>
    </w:p>
    <w:p w14:paraId="68EA4F14" w14:textId="0F60EBAE" w:rsidR="0054535D" w:rsidRDefault="0054535D" w:rsidP="0054535D">
      <w:pPr>
        <w:rPr>
          <w:rFonts w:ascii="Times New Roman" w:hAnsi="Times New Roman" w:cs="Times New Roman"/>
        </w:rPr>
      </w:pPr>
    </w:p>
    <w:p w14:paraId="143E2AB6" w14:textId="2FF939F2" w:rsidR="0054535D" w:rsidRDefault="0054535D" w:rsidP="0054535D">
      <w:pPr>
        <w:rPr>
          <w:rFonts w:ascii="Times New Roman" w:hAnsi="Times New Roman" w:cs="Times New Roman"/>
        </w:rPr>
      </w:pPr>
    </w:p>
    <w:p w14:paraId="0730CABD" w14:textId="75DE759F" w:rsidR="0054535D" w:rsidRDefault="0054535D" w:rsidP="0054535D">
      <w:pPr>
        <w:rPr>
          <w:rFonts w:ascii="Times New Roman" w:hAnsi="Times New Roman" w:cs="Times New Roman"/>
        </w:rPr>
      </w:pPr>
    </w:p>
    <w:p w14:paraId="7253411B" w14:textId="7EF59BD2" w:rsidR="0054535D" w:rsidRDefault="0054535D" w:rsidP="0054535D">
      <w:pPr>
        <w:rPr>
          <w:rFonts w:ascii="Times New Roman" w:hAnsi="Times New Roman" w:cs="Times New Roman"/>
        </w:rPr>
      </w:pPr>
    </w:p>
    <w:p w14:paraId="2F67C099" w14:textId="3A548A6B" w:rsidR="0054535D" w:rsidRDefault="0054535D" w:rsidP="0054535D">
      <w:pPr>
        <w:rPr>
          <w:rFonts w:ascii="Times New Roman" w:hAnsi="Times New Roman" w:cs="Times New Roman"/>
        </w:rPr>
      </w:pPr>
    </w:p>
    <w:p w14:paraId="584F06BB" w14:textId="6AC2284C" w:rsidR="0054535D" w:rsidRDefault="0054535D" w:rsidP="0054535D">
      <w:pPr>
        <w:rPr>
          <w:rFonts w:ascii="Times New Roman" w:hAnsi="Times New Roman" w:cs="Times New Roman"/>
        </w:rPr>
      </w:pPr>
    </w:p>
    <w:p w14:paraId="3590C8D2" w14:textId="0E74F8A2" w:rsidR="0054535D" w:rsidRDefault="0054535D" w:rsidP="0054535D">
      <w:pPr>
        <w:rPr>
          <w:rFonts w:ascii="Times New Roman" w:hAnsi="Times New Roman" w:cs="Times New Roman"/>
        </w:rPr>
      </w:pPr>
    </w:p>
    <w:p w14:paraId="3873183F" w14:textId="327607F9" w:rsidR="0054535D" w:rsidRDefault="0054535D" w:rsidP="0054535D">
      <w:pPr>
        <w:rPr>
          <w:rFonts w:ascii="Times New Roman" w:hAnsi="Times New Roman" w:cs="Times New Roman"/>
        </w:rPr>
      </w:pPr>
    </w:p>
    <w:p w14:paraId="751CA230" w14:textId="6686F742" w:rsidR="0054535D" w:rsidRDefault="0054535D" w:rsidP="0054535D">
      <w:pPr>
        <w:rPr>
          <w:rFonts w:ascii="Times New Roman" w:hAnsi="Times New Roman" w:cs="Times New Roman"/>
        </w:rPr>
      </w:pPr>
    </w:p>
    <w:p w14:paraId="62C88780" w14:textId="42032240" w:rsidR="0054535D" w:rsidRDefault="0054535D" w:rsidP="0054535D">
      <w:pPr>
        <w:rPr>
          <w:rFonts w:ascii="Times New Roman" w:hAnsi="Times New Roman" w:cs="Times New Roman"/>
        </w:rPr>
      </w:pPr>
    </w:p>
    <w:p w14:paraId="0D45C88B" w14:textId="492B476D" w:rsidR="0054535D" w:rsidRDefault="0054535D" w:rsidP="0054535D">
      <w:pPr>
        <w:rPr>
          <w:rFonts w:ascii="Times New Roman" w:hAnsi="Times New Roman" w:cs="Times New Roman"/>
        </w:rPr>
      </w:pPr>
    </w:p>
    <w:p w14:paraId="1C5FECA7" w14:textId="27068428" w:rsidR="0054535D" w:rsidRDefault="0054535D" w:rsidP="0054535D">
      <w:pPr>
        <w:rPr>
          <w:rFonts w:ascii="Times New Roman" w:hAnsi="Times New Roman" w:cs="Times New Roman"/>
        </w:rPr>
      </w:pPr>
    </w:p>
    <w:p w14:paraId="4008C2EE" w14:textId="2B2AFA7B" w:rsidR="0054535D" w:rsidRDefault="0054535D" w:rsidP="0054535D">
      <w:pPr>
        <w:rPr>
          <w:rFonts w:ascii="Times New Roman" w:hAnsi="Times New Roman" w:cs="Times New Roman"/>
        </w:rPr>
      </w:pPr>
    </w:p>
    <w:p w14:paraId="2AD8083E" w14:textId="3CC0F7E8" w:rsidR="0054535D" w:rsidRDefault="0054535D" w:rsidP="0054535D">
      <w:pPr>
        <w:rPr>
          <w:rFonts w:ascii="Times New Roman" w:hAnsi="Times New Roman" w:cs="Times New Roman"/>
        </w:rPr>
      </w:pPr>
    </w:p>
    <w:p w14:paraId="51F360C3" w14:textId="00D3FEBF" w:rsidR="0054535D" w:rsidRDefault="0054535D" w:rsidP="0054535D">
      <w:pPr>
        <w:rPr>
          <w:rFonts w:ascii="Times New Roman" w:hAnsi="Times New Roman" w:cs="Times New Roman"/>
        </w:rPr>
      </w:pPr>
    </w:p>
    <w:p w14:paraId="5FE09A0F" w14:textId="468325E4" w:rsidR="0054535D" w:rsidRDefault="0054535D" w:rsidP="0054535D">
      <w:pPr>
        <w:rPr>
          <w:rFonts w:ascii="Times New Roman" w:hAnsi="Times New Roman" w:cs="Times New Roman"/>
        </w:rPr>
      </w:pPr>
    </w:p>
    <w:p w14:paraId="3051651C" w14:textId="3DA0AF60" w:rsidR="0054535D" w:rsidRDefault="0054535D" w:rsidP="0054535D">
      <w:pPr>
        <w:rPr>
          <w:rFonts w:ascii="Times New Roman" w:hAnsi="Times New Roman" w:cs="Times New Roman"/>
        </w:rPr>
      </w:pPr>
    </w:p>
    <w:p w14:paraId="5874C54C" w14:textId="12C1E322" w:rsidR="0054535D" w:rsidRDefault="0054535D" w:rsidP="0054535D">
      <w:pPr>
        <w:rPr>
          <w:rFonts w:ascii="Times New Roman" w:hAnsi="Times New Roman" w:cs="Times New Roman"/>
        </w:rPr>
      </w:pPr>
    </w:p>
    <w:p w14:paraId="33333FC2" w14:textId="5021B5FD" w:rsidR="0054535D" w:rsidRDefault="0054535D" w:rsidP="0054535D">
      <w:pPr>
        <w:rPr>
          <w:rFonts w:ascii="Times New Roman" w:hAnsi="Times New Roman" w:cs="Times New Roman"/>
        </w:rPr>
      </w:pPr>
    </w:p>
    <w:p w14:paraId="384F93D0" w14:textId="5FE6516D" w:rsidR="0054535D" w:rsidRDefault="0054535D" w:rsidP="0054535D">
      <w:pPr>
        <w:rPr>
          <w:rFonts w:ascii="Times New Roman" w:hAnsi="Times New Roman" w:cs="Times New Roman"/>
        </w:rPr>
      </w:pPr>
    </w:p>
    <w:p w14:paraId="43F2089E" w14:textId="77777777" w:rsidR="0054535D" w:rsidRDefault="0054535D" w:rsidP="0054535D">
      <w:pPr>
        <w:rPr>
          <w:rFonts w:ascii="Times New Roman" w:hAnsi="Times New Roman" w:cs="Times New Roman"/>
        </w:rPr>
      </w:pPr>
    </w:p>
    <w:p w14:paraId="1BD185C1" w14:textId="5004F17D" w:rsidR="0054535D" w:rsidRDefault="0054535D" w:rsidP="0054535D">
      <w:pPr>
        <w:rPr>
          <w:rFonts w:ascii="Times New Roman" w:hAnsi="Times New Roman" w:cs="Times New Roman"/>
        </w:rPr>
      </w:pPr>
    </w:p>
    <w:p w14:paraId="68B120F9" w14:textId="6E4AE51E" w:rsidR="0054535D" w:rsidRDefault="0054535D" w:rsidP="0054535D">
      <w:pPr>
        <w:rPr>
          <w:rFonts w:ascii="Times New Roman" w:hAnsi="Times New Roman" w:cs="Times New Roman"/>
        </w:rPr>
      </w:pPr>
    </w:p>
    <w:p w14:paraId="4A44A8FB" w14:textId="32A1EEB7" w:rsidR="0054535D" w:rsidRDefault="0054535D" w:rsidP="0054535D">
      <w:pPr>
        <w:rPr>
          <w:rFonts w:ascii="Times New Roman" w:hAnsi="Times New Roman" w:cs="Times New Roman"/>
        </w:rPr>
      </w:pPr>
    </w:p>
    <w:p w14:paraId="094FBDE6" w14:textId="5334C4BF" w:rsidR="00F312C3" w:rsidRDefault="00F312C3" w:rsidP="0054535D">
      <w:pPr>
        <w:rPr>
          <w:rFonts w:ascii="Times New Roman" w:hAnsi="Times New Roman" w:cs="Times New Roman"/>
        </w:rPr>
      </w:pPr>
    </w:p>
    <w:p w14:paraId="2A6CA2F6" w14:textId="24B48D76" w:rsidR="00F312C3" w:rsidRDefault="00F312C3" w:rsidP="0054535D">
      <w:pPr>
        <w:rPr>
          <w:rFonts w:ascii="Times New Roman" w:hAnsi="Times New Roman" w:cs="Times New Roman"/>
        </w:rPr>
      </w:pPr>
    </w:p>
    <w:p w14:paraId="3DA3B664" w14:textId="4C9901F4" w:rsidR="00F312C3" w:rsidRDefault="00F312C3" w:rsidP="0054535D">
      <w:pPr>
        <w:rPr>
          <w:rFonts w:ascii="Times New Roman" w:hAnsi="Times New Roman" w:cs="Times New Roman"/>
        </w:rPr>
      </w:pPr>
    </w:p>
    <w:p w14:paraId="24ECCF80" w14:textId="77777777" w:rsidR="00F312C3" w:rsidRDefault="00F312C3" w:rsidP="0054535D">
      <w:pPr>
        <w:rPr>
          <w:rFonts w:ascii="Times New Roman" w:hAnsi="Times New Roman" w:cs="Times New Roman"/>
        </w:rPr>
      </w:pPr>
    </w:p>
    <w:p w14:paraId="62EBAC02" w14:textId="77777777" w:rsidR="00EB5C35" w:rsidRDefault="00EB5C35" w:rsidP="0054535D">
      <w:pPr>
        <w:rPr>
          <w:rFonts w:ascii="Times New Roman" w:hAnsi="Times New Roman" w:cs="Times New Roman"/>
        </w:rPr>
      </w:pPr>
    </w:p>
    <w:p w14:paraId="550AB7AD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6E0D4519" w14:textId="0E20D4A2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0" w:name="_Toc98250847"/>
      <w:r w:rsidRPr="0054535D">
        <w:rPr>
          <w:rFonts w:ascii="Times New Roman" w:hAnsi="Times New Roman" w:cs="Times New Roman"/>
          <w:sz w:val="24"/>
          <w:szCs w:val="24"/>
        </w:rPr>
        <w:lastRenderedPageBreak/>
        <w:t>Úvod</w:t>
      </w:r>
      <w:bookmarkEnd w:id="0"/>
    </w:p>
    <w:p w14:paraId="0897BCFD" w14:textId="2C18A19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Nezisková organizácia poskytujúca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(Ďalej ako „CPROS,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.“), so sídlom Hviezdoslavova 7/7, 091 01 Stropkov,  vznikla dňa 18.7.2019 rozhodnutím okresného úradu Prešov č. OVVS-OU-PO-OVVS1-2019/037533-NO/Cm v zmysle ustanovenia § 9 zákona č.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>. o neziskových organizáciách poskytujúcich všeobecne prospešné služby v platnom znení (ďalej ako „zákon“).</w:t>
      </w:r>
    </w:p>
    <w:p w14:paraId="1C891486" w14:textId="51E5260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B652DE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poskytuje nasledovné všeobecne prospešné služby </w:t>
      </w:r>
    </w:p>
    <w:p w14:paraId="5EEFDF96" w14:textId="13D60613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služby na podporu regionálneho rozvoja a zamestnanosti</w:t>
      </w:r>
    </w:p>
    <w:p w14:paraId="1B6483E9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tvorba, rozvoj, ochrana, obnova a prezentácia duchovných a kultúrnych hodnôt </w:t>
      </w:r>
    </w:p>
    <w:p w14:paraId="48548B25" w14:textId="0284A024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vzdelávanie, výchova a rozvoj telesnej kultúry</w:t>
      </w:r>
    </w:p>
    <w:p w14:paraId="3500413F" w14:textId="48DB465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F253A6A" w14:textId="7D64175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Účel založenia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.:</w:t>
      </w:r>
    </w:p>
    <w:p w14:paraId="03DF82AE" w14:textId="5FD6C0E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Centrum podpory je technickým a administratívnym nástrojom pre implementáciu rozvojových aktivít Akčného plánu okresu, plniace funkciu strediska pre prípravu kľúčových aktivít. Centrum je technickým sekretariátom Výboru pre rozvoj okresu Stropkov (Ďalej ako „Výbor“) a platformy pre rozvoj okresu Stropkov, a tiež zabezpečuje aj mediálnu a komunikačnú podporu.</w:t>
      </w:r>
    </w:p>
    <w:p w14:paraId="1D5C1371" w14:textId="7062A81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3D79CF4" w14:textId="5259890B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Hlavné úlohy CPROS:</w:t>
      </w:r>
    </w:p>
    <w:p w14:paraId="4FEB4CD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900E92" w14:textId="536CE599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podpora činnosti Výboru: príprava analýz a podkladov pre realizáciu, monitorovanie a hodnotenie plnenia akčného plánu rozvoja NRO Stropkov (ďalej ako „Akčný plán“), stretnutí výboru</w:t>
      </w:r>
    </w:p>
    <w:p w14:paraId="1E562CB2" w14:textId="09817E8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vypracovania koncepčných, strategických a plánovacích materiálov pre okres</w:t>
      </w:r>
    </w:p>
    <w:p w14:paraId="4052E188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aktivít a aktérov pri plnení Akčného plánu</w:t>
      </w:r>
    </w:p>
    <w:p w14:paraId="70C35480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pri príprave projektov a návrhov modelov financovanie jednotlivých aktivít Akčného plánu </w:t>
      </w:r>
    </w:p>
    <w:p w14:paraId="0926AD1E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pri zabezpečovaní procesov verejného obstarávania, spracovanie podkladov výročné hodnotiacej správy o implementácii Akčného plánu</w:t>
      </w:r>
    </w:p>
    <w:p w14:paraId="47DFB75E" w14:textId="1F29296B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komunikačný a mediálny servis, zabezpečenie publicity</w:t>
      </w:r>
    </w:p>
    <w:p w14:paraId="1B2FA30D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iniciatív zakladania klastrov</w:t>
      </w:r>
    </w:p>
    <w:p w14:paraId="752CBCD3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zakladania výrobno-odbytových združení</w:t>
      </w:r>
    </w:p>
    <w:p w14:paraId="25F4144B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cezhraničnej spolupráce a medziregionálnej spolupráce </w:t>
      </w:r>
    </w:p>
    <w:p w14:paraId="13277336" w14:textId="1FBB4535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spolupráca so sociálno-ekonomickými partnermi</w:t>
      </w:r>
    </w:p>
    <w:p w14:paraId="6E5AD26D" w14:textId="3F2A0A0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CFC346" w14:textId="6B662F1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Orgánmi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sú:</w:t>
      </w:r>
      <w:r w:rsidRPr="0054535D">
        <w:rPr>
          <w:rFonts w:ascii="Times New Roman" w:hAnsi="Times New Roman" w:cs="Times New Roman"/>
        </w:rPr>
        <w:br/>
      </w:r>
      <w:r w:rsidRPr="0054535D">
        <w:rPr>
          <w:rFonts w:ascii="Times New Roman" w:hAnsi="Times New Roman" w:cs="Times New Roman"/>
          <w:b/>
          <w:bCs/>
        </w:rPr>
        <w:t>Správna rada:</w:t>
      </w:r>
      <w:r w:rsidRPr="0054535D">
        <w:rPr>
          <w:rFonts w:ascii="Times New Roman" w:hAnsi="Times New Roman" w:cs="Times New Roman"/>
        </w:rPr>
        <w:br/>
        <w:t xml:space="preserve">1.PhDr. Peter </w:t>
      </w:r>
      <w:proofErr w:type="spellStart"/>
      <w:r w:rsidRPr="0054535D">
        <w:rPr>
          <w:rFonts w:ascii="Times New Roman" w:hAnsi="Times New Roman" w:cs="Times New Roman"/>
        </w:rPr>
        <w:t>Harvan</w:t>
      </w:r>
      <w:proofErr w:type="spellEnd"/>
      <w:r w:rsidRPr="0054535D">
        <w:rPr>
          <w:rFonts w:ascii="Times New Roman" w:hAnsi="Times New Roman" w:cs="Times New Roman"/>
        </w:rPr>
        <w:t xml:space="preserve"> – predseda</w:t>
      </w:r>
    </w:p>
    <w:p w14:paraId="18E933D6" w14:textId="3C9E813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2. Ing. Jozef </w:t>
      </w:r>
      <w:proofErr w:type="spellStart"/>
      <w:r w:rsidRPr="0054535D">
        <w:rPr>
          <w:rFonts w:ascii="Times New Roman" w:hAnsi="Times New Roman" w:cs="Times New Roman"/>
        </w:rPr>
        <w:t>Kačmár</w:t>
      </w:r>
      <w:proofErr w:type="spellEnd"/>
      <w:r w:rsidRPr="0054535D">
        <w:rPr>
          <w:rFonts w:ascii="Times New Roman" w:hAnsi="Times New Roman" w:cs="Times New Roman"/>
        </w:rPr>
        <w:t xml:space="preserve"> </w:t>
      </w:r>
    </w:p>
    <w:p w14:paraId="27CF4903" w14:textId="626DF6A7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3. Valentína </w:t>
      </w:r>
      <w:proofErr w:type="spellStart"/>
      <w:r w:rsidRPr="0054535D">
        <w:rPr>
          <w:rFonts w:ascii="Times New Roman" w:hAnsi="Times New Roman" w:cs="Times New Roman"/>
        </w:rPr>
        <w:t>Burcáková</w:t>
      </w:r>
      <w:proofErr w:type="spellEnd"/>
    </w:p>
    <w:p w14:paraId="2F9C44F4" w14:textId="594EC0AE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Revízor (dozorná rada):</w:t>
      </w:r>
      <w:r w:rsidRPr="0054535D">
        <w:rPr>
          <w:rFonts w:ascii="Times New Roman" w:hAnsi="Times New Roman" w:cs="Times New Roman"/>
        </w:rPr>
        <w:t xml:space="preserve"> PhDr. Štefan </w:t>
      </w:r>
      <w:proofErr w:type="spellStart"/>
      <w:r w:rsidRPr="0054535D">
        <w:rPr>
          <w:rFonts w:ascii="Times New Roman" w:hAnsi="Times New Roman" w:cs="Times New Roman"/>
        </w:rPr>
        <w:t>Radačovský</w:t>
      </w:r>
      <w:proofErr w:type="spellEnd"/>
    </w:p>
    <w:p w14:paraId="3D42B72A" w14:textId="02499A98" w:rsid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Riaditeľ:</w:t>
      </w:r>
      <w:r w:rsidRPr="0054535D">
        <w:rPr>
          <w:rFonts w:ascii="Times New Roman" w:hAnsi="Times New Roman" w:cs="Times New Roman"/>
        </w:rPr>
        <w:t xml:space="preserve"> </w:t>
      </w:r>
      <w:r w:rsidR="00993FE8">
        <w:rPr>
          <w:rFonts w:ascii="Times New Roman" w:hAnsi="Times New Roman" w:cs="Times New Roman"/>
        </w:rPr>
        <w:t xml:space="preserve">PhDr. </w:t>
      </w:r>
      <w:r w:rsidR="00EB5C35">
        <w:rPr>
          <w:rFonts w:ascii="Times New Roman" w:hAnsi="Times New Roman" w:cs="Times New Roman"/>
        </w:rPr>
        <w:t xml:space="preserve">Mgr. Alena </w:t>
      </w:r>
      <w:proofErr w:type="spellStart"/>
      <w:r w:rsidR="00EB5C35">
        <w:rPr>
          <w:rFonts w:ascii="Times New Roman" w:hAnsi="Times New Roman" w:cs="Times New Roman"/>
        </w:rPr>
        <w:t>Harvanová</w:t>
      </w:r>
      <w:proofErr w:type="spellEnd"/>
    </w:p>
    <w:p w14:paraId="49013BBE" w14:textId="4F5DC2E9" w:rsidR="0054535D" w:rsidRDefault="0054535D" w:rsidP="0054535D">
      <w:pPr>
        <w:rPr>
          <w:rFonts w:ascii="Times New Roman" w:hAnsi="Times New Roman" w:cs="Times New Roman"/>
        </w:rPr>
      </w:pPr>
    </w:p>
    <w:p w14:paraId="5B0B4B25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76CBD8B7" w14:textId="5C267228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1" w:name="_Toc98250848"/>
      <w:r w:rsidRPr="0054535D">
        <w:rPr>
          <w:rFonts w:ascii="Times New Roman" w:hAnsi="Times New Roman" w:cs="Times New Roman"/>
          <w:sz w:val="24"/>
          <w:szCs w:val="24"/>
        </w:rPr>
        <w:lastRenderedPageBreak/>
        <w:t>Prehľad činností uskutočnených organizáciou za rok 202</w:t>
      </w:r>
      <w:bookmarkEnd w:id="1"/>
      <w:r w:rsidR="0016361F">
        <w:rPr>
          <w:rFonts w:ascii="Times New Roman" w:hAnsi="Times New Roman" w:cs="Times New Roman"/>
          <w:sz w:val="24"/>
          <w:szCs w:val="24"/>
        </w:rPr>
        <w:t>4</w:t>
      </w:r>
    </w:p>
    <w:p w14:paraId="738C56A7" w14:textId="0A3B4B2A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65A68825" w14:textId="08851ADE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</w:t>
      </w:r>
      <w:r w:rsidR="00EB5C35">
        <w:rPr>
          <w:rFonts w:ascii="Times New Roman" w:hAnsi="Times New Roman" w:cs="Times New Roman"/>
        </w:rPr>
        <w:t>za rok 202</w:t>
      </w:r>
      <w:r w:rsidR="0016361F">
        <w:rPr>
          <w:rFonts w:ascii="Times New Roman" w:hAnsi="Times New Roman" w:cs="Times New Roman"/>
        </w:rPr>
        <w:t>4</w:t>
      </w:r>
      <w:r w:rsidR="00EB5C35">
        <w:rPr>
          <w:rFonts w:ascii="Times New Roman" w:hAnsi="Times New Roman" w:cs="Times New Roman"/>
        </w:rPr>
        <w:t xml:space="preserve"> ne</w:t>
      </w:r>
      <w:r w:rsidRPr="0054535D">
        <w:rPr>
          <w:rFonts w:ascii="Times New Roman" w:hAnsi="Times New Roman" w:cs="Times New Roman"/>
        </w:rPr>
        <w:t xml:space="preserve">vykonávala </w:t>
      </w:r>
      <w:r w:rsidR="00EB5C35">
        <w:rPr>
          <w:rFonts w:ascii="Times New Roman" w:hAnsi="Times New Roman" w:cs="Times New Roman"/>
        </w:rPr>
        <w:t xml:space="preserve">žiadnu </w:t>
      </w:r>
      <w:r w:rsidRPr="0054535D">
        <w:rPr>
          <w:rFonts w:ascii="Times New Roman" w:hAnsi="Times New Roman" w:cs="Times New Roman"/>
        </w:rPr>
        <w:t>hospodársku činnosť</w:t>
      </w:r>
      <w:r w:rsidR="00EB5C35">
        <w:rPr>
          <w:rFonts w:ascii="Times New Roman" w:hAnsi="Times New Roman" w:cs="Times New Roman"/>
        </w:rPr>
        <w:t xml:space="preserve">, ani žiadnu inú činnosť na ktorú bolo zriadená. </w:t>
      </w:r>
    </w:p>
    <w:p w14:paraId="0377AACE" w14:textId="20E0648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B7C36CC" w14:textId="7ED1A94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2" w:name="_Toc98250849"/>
      <w:r w:rsidRPr="0054535D">
        <w:rPr>
          <w:rFonts w:ascii="Times New Roman" w:hAnsi="Times New Roman" w:cs="Times New Roman"/>
          <w:sz w:val="24"/>
          <w:szCs w:val="24"/>
        </w:rPr>
        <w:t>Ročná účtovná uzávierka a zhodnotenie základných údajov v nej obsiahnutých</w:t>
      </w:r>
      <w:bookmarkEnd w:id="2"/>
    </w:p>
    <w:p w14:paraId="7099C1DA" w14:textId="55AECD7E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9421504" w14:textId="0CB9C610" w:rsidR="0054535D" w:rsidRPr="0054535D" w:rsidRDefault="0054535D" w:rsidP="00EB5C35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súlade s § 4 ods. zákona č. 432/2002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 účtovníctve v platnom znení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účtuje v sústave podvojného účtovníctva. Účtovná uzávierka je výsledným produktom účtovnej uzávierky. </w:t>
      </w:r>
    </w:p>
    <w:p w14:paraId="69EE7635" w14:textId="77777777" w:rsidR="0054535D" w:rsidRPr="0054535D" w:rsidRDefault="0054535D" w:rsidP="0054535D">
      <w:pPr>
        <w:pStyle w:val="Odsekzoznamu"/>
        <w:jc w:val="both"/>
        <w:rPr>
          <w:rFonts w:ascii="Times New Roman" w:hAnsi="Times New Roman" w:cs="Times New Roman"/>
        </w:rPr>
      </w:pPr>
    </w:p>
    <w:p w14:paraId="35817F1A" w14:textId="1025F7B3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Účtovná uzávierka prestavuje sústavu výstupných informácií z bežného účtovníctva. Spracováva ju </w:t>
      </w:r>
      <w:r w:rsidR="00EB5C35">
        <w:rPr>
          <w:rFonts w:ascii="Times New Roman" w:hAnsi="Times New Roman" w:cs="Times New Roman"/>
        </w:rPr>
        <w:t xml:space="preserve">Mária </w:t>
      </w:r>
      <w:proofErr w:type="spellStart"/>
      <w:r w:rsidR="00EB5C35">
        <w:rPr>
          <w:rFonts w:ascii="Times New Roman" w:hAnsi="Times New Roman" w:cs="Times New Roman"/>
        </w:rPr>
        <w:t>Guľašová</w:t>
      </w:r>
      <w:proofErr w:type="spellEnd"/>
      <w:r w:rsidRPr="0054535D">
        <w:rPr>
          <w:rFonts w:ascii="Times New Roman" w:hAnsi="Times New Roman" w:cs="Times New Roman"/>
        </w:rPr>
        <w:t xml:space="preserve"> a bude predložená členom správnej rady v zákonnej lehote.</w:t>
      </w:r>
    </w:p>
    <w:p w14:paraId="5AA160C1" w14:textId="6D7E73CF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272DC1EA" w14:textId="5F5AD64D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3" w:name="_Toc98250850"/>
      <w:r w:rsidRPr="0054535D">
        <w:rPr>
          <w:rFonts w:ascii="Times New Roman" w:hAnsi="Times New Roman" w:cs="Times New Roman"/>
          <w:sz w:val="24"/>
          <w:szCs w:val="24"/>
        </w:rPr>
        <w:t>Overenie účtovnej závierky a výročnej správy</w:t>
      </w:r>
      <w:bookmarkEnd w:id="3"/>
    </w:p>
    <w:p w14:paraId="3ADC2D34" w14:textId="2BBEE69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5A08891" w14:textId="443192C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 súlade s ustanovením § 33 ods. 3 zákona č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 neziskových organizáciách poskytujúcich všeobecne prospešné služby nie je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povinné mať účtovnú závierku a výročnú správu </w:t>
      </w:r>
      <w:r w:rsidR="00F312C3">
        <w:rPr>
          <w:rFonts w:ascii="Times New Roman" w:hAnsi="Times New Roman" w:cs="Times New Roman"/>
        </w:rPr>
        <w:t>overenú</w:t>
      </w:r>
      <w:r w:rsidRPr="0054535D">
        <w:rPr>
          <w:rFonts w:ascii="Times New Roman" w:hAnsi="Times New Roman" w:cs="Times New Roman"/>
        </w:rPr>
        <w:t xml:space="preserve"> štatutárnym audítorom.</w:t>
      </w:r>
    </w:p>
    <w:p w14:paraId="41095728" w14:textId="1E616CC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69AE987" w14:textId="7B1DE466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4" w:name="_Toc98250851"/>
      <w:r w:rsidRPr="0054535D">
        <w:rPr>
          <w:rFonts w:ascii="Times New Roman" w:hAnsi="Times New Roman" w:cs="Times New Roman"/>
          <w:sz w:val="24"/>
          <w:szCs w:val="24"/>
        </w:rPr>
        <w:t>Prehľad o výnosoch a nákladoch</w:t>
      </w:r>
      <w:bookmarkEnd w:id="4"/>
    </w:p>
    <w:p w14:paraId="2E5D42B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F4AB8C" w14:textId="27D8045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v roku 202</w:t>
      </w:r>
      <w:r w:rsidR="0016361F">
        <w:rPr>
          <w:rFonts w:ascii="Times New Roman" w:hAnsi="Times New Roman" w:cs="Times New Roman"/>
        </w:rPr>
        <w:t>4</w:t>
      </w:r>
      <w:r w:rsidRPr="0054535D">
        <w:rPr>
          <w:rFonts w:ascii="Times New Roman" w:hAnsi="Times New Roman" w:cs="Times New Roman"/>
        </w:rPr>
        <w:t xml:space="preserve"> nevykonávala žiadnu finančnú aktivitu, všetky náklady spojené s chodom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boli znášané zo zdrojov riaditeľa organizácie.</w:t>
      </w:r>
    </w:p>
    <w:p w14:paraId="657F766A" w14:textId="65EEB15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779C8D" w14:textId="19BDA4E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B6B863D" w14:textId="722CF31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5" w:name="_Toc98250853"/>
      <w:r w:rsidRPr="0054535D">
        <w:rPr>
          <w:rFonts w:ascii="Times New Roman" w:hAnsi="Times New Roman" w:cs="Times New Roman"/>
          <w:sz w:val="24"/>
          <w:szCs w:val="24"/>
        </w:rPr>
        <w:t xml:space="preserve">Predpokladaný budúci vývoj CPROS, </w:t>
      </w:r>
      <w:proofErr w:type="spellStart"/>
      <w:r w:rsidRPr="0054535D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54535D">
        <w:rPr>
          <w:rFonts w:ascii="Times New Roman" w:hAnsi="Times New Roman" w:cs="Times New Roman"/>
          <w:sz w:val="24"/>
          <w:szCs w:val="24"/>
        </w:rPr>
        <w:t>.</w:t>
      </w:r>
      <w:bookmarkEnd w:id="5"/>
    </w:p>
    <w:p w14:paraId="41775BB4" w14:textId="1B05DCD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F5CC6B" w14:textId="22019B94" w:rsid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momentálne funguje </w:t>
      </w:r>
      <w:r w:rsidR="0016361F" w:rsidRPr="0054535D">
        <w:rPr>
          <w:rFonts w:ascii="Times New Roman" w:hAnsi="Times New Roman" w:cs="Times New Roman"/>
        </w:rPr>
        <w:t>hibernujúcim</w:t>
      </w:r>
      <w:r w:rsidRPr="0054535D">
        <w:rPr>
          <w:rFonts w:ascii="Times New Roman" w:hAnsi="Times New Roman" w:cs="Times New Roman"/>
        </w:rPr>
        <w:t xml:space="preserve"> režimom. Momentáln</w:t>
      </w:r>
      <w:r w:rsidR="0016361F">
        <w:rPr>
          <w:rFonts w:ascii="Times New Roman" w:hAnsi="Times New Roman" w:cs="Times New Roman"/>
        </w:rPr>
        <w:t>a</w:t>
      </w:r>
      <w:r w:rsidRPr="0054535D">
        <w:rPr>
          <w:rFonts w:ascii="Times New Roman" w:hAnsi="Times New Roman" w:cs="Times New Roman"/>
        </w:rPr>
        <w:t xml:space="preserve"> riaditeľ</w:t>
      </w:r>
      <w:r w:rsidR="0016361F">
        <w:rPr>
          <w:rFonts w:ascii="Times New Roman" w:hAnsi="Times New Roman" w:cs="Times New Roman"/>
        </w:rPr>
        <w:t>ka</w:t>
      </w:r>
      <w:r w:rsidRPr="0054535D">
        <w:rPr>
          <w:rFonts w:ascii="Times New Roman" w:hAnsi="Times New Roman" w:cs="Times New Roman"/>
        </w:rPr>
        <w:t xml:space="preserve"> centra, ktor</w:t>
      </w:r>
      <w:r w:rsidR="0016361F">
        <w:rPr>
          <w:rFonts w:ascii="Times New Roman" w:hAnsi="Times New Roman" w:cs="Times New Roman"/>
        </w:rPr>
        <w:t>á</w:t>
      </w:r>
      <w:r w:rsidRPr="0054535D">
        <w:rPr>
          <w:rFonts w:ascii="Times New Roman" w:hAnsi="Times New Roman" w:cs="Times New Roman"/>
        </w:rPr>
        <w:t xml:space="preserve"> vedie centrum </w:t>
      </w:r>
      <w:r w:rsidR="0016361F" w:rsidRPr="0054535D">
        <w:rPr>
          <w:rFonts w:ascii="Times New Roman" w:hAnsi="Times New Roman" w:cs="Times New Roman"/>
        </w:rPr>
        <w:t>sam</w:t>
      </w:r>
      <w:r w:rsidR="0016361F">
        <w:rPr>
          <w:rFonts w:ascii="Times New Roman" w:hAnsi="Times New Roman" w:cs="Times New Roman"/>
        </w:rPr>
        <w:t>a</w:t>
      </w:r>
      <w:r w:rsidRPr="0054535D">
        <w:rPr>
          <w:rFonts w:ascii="Times New Roman" w:hAnsi="Times New Roman" w:cs="Times New Roman"/>
        </w:rPr>
        <w:t xml:space="preserve"> a dobrovoľníckym štýlom je z dôvodu pracovnej vyťaženosti odkázan</w:t>
      </w:r>
      <w:r w:rsidR="0016361F">
        <w:rPr>
          <w:rFonts w:ascii="Times New Roman" w:hAnsi="Times New Roman" w:cs="Times New Roman"/>
        </w:rPr>
        <w:t>á</w:t>
      </w:r>
      <w:r w:rsidRPr="0054535D">
        <w:rPr>
          <w:rFonts w:ascii="Times New Roman" w:hAnsi="Times New Roman" w:cs="Times New Roman"/>
        </w:rPr>
        <w:t xml:space="preserve"> podporovať aktivity centra len v rámci svojho voľného času.  Ak nedôjde k zmene riaditeľa, ktorý by sa centru venoval plnohodnotne, bude centrum existovať doterajší </w:t>
      </w:r>
      <w:r w:rsidR="0016361F" w:rsidRPr="0054535D">
        <w:rPr>
          <w:rFonts w:ascii="Times New Roman" w:hAnsi="Times New Roman" w:cs="Times New Roman"/>
        </w:rPr>
        <w:t>hibernujúcim</w:t>
      </w:r>
      <w:r w:rsidRPr="0054535D">
        <w:rPr>
          <w:rFonts w:ascii="Times New Roman" w:hAnsi="Times New Roman" w:cs="Times New Roman"/>
        </w:rPr>
        <w:t xml:space="preserve"> spôsobom</w:t>
      </w:r>
      <w:r w:rsidR="0016361F">
        <w:rPr>
          <w:rFonts w:ascii="Times New Roman" w:hAnsi="Times New Roman" w:cs="Times New Roman"/>
        </w:rPr>
        <w:t>.</w:t>
      </w:r>
    </w:p>
    <w:p w14:paraId="075B83E5" w14:textId="5CDFA1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A525610" w14:textId="36B66A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F2F390B" w14:textId="21AC25C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4320168" w14:textId="6D6CE2DF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5487B07" w14:textId="48A47251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7C25ECC" w14:textId="7777777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BD7DEC5" w14:textId="3AF7F1BB" w:rsidR="00F312C3" w:rsidRDefault="00EB5C35" w:rsidP="00EB5C35">
      <w:pPr>
        <w:ind w:left="4956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F312C3">
        <w:rPr>
          <w:rFonts w:ascii="Times New Roman" w:hAnsi="Times New Roman" w:cs="Times New Roman"/>
        </w:rPr>
        <w:t>_____________________</w:t>
      </w:r>
    </w:p>
    <w:p w14:paraId="406F46F8" w14:textId="3A0F9BFE" w:rsidR="00F312C3" w:rsidRDefault="00993FE8" w:rsidP="00993FE8">
      <w:pPr>
        <w:ind w:left="4956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PhDr.</w:t>
      </w:r>
      <w:r w:rsidR="00F312C3">
        <w:rPr>
          <w:rFonts w:ascii="Times New Roman" w:hAnsi="Times New Roman" w:cs="Times New Roman"/>
        </w:rPr>
        <w:t xml:space="preserve">Mgr. </w:t>
      </w:r>
      <w:r w:rsidR="00EB5C35">
        <w:rPr>
          <w:rFonts w:ascii="Times New Roman" w:hAnsi="Times New Roman" w:cs="Times New Roman"/>
        </w:rPr>
        <w:t xml:space="preserve">Alena </w:t>
      </w:r>
      <w:proofErr w:type="spellStart"/>
      <w:r w:rsidR="00EB5C35">
        <w:rPr>
          <w:rFonts w:ascii="Times New Roman" w:hAnsi="Times New Roman" w:cs="Times New Roman"/>
        </w:rPr>
        <w:t>Harvanová</w:t>
      </w:r>
      <w:proofErr w:type="spellEnd"/>
      <w:r w:rsidR="00EB5C35">
        <w:rPr>
          <w:rFonts w:ascii="Times New Roman" w:hAnsi="Times New Roman" w:cs="Times New Roman"/>
        </w:rPr>
        <w:t xml:space="preserve"> </w:t>
      </w:r>
    </w:p>
    <w:p w14:paraId="4E760707" w14:textId="4B02033A" w:rsidR="00F312C3" w:rsidRDefault="00EB5C35" w:rsidP="00EB5C35">
      <w:pPr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F312C3">
        <w:rPr>
          <w:rFonts w:ascii="Times New Roman" w:hAnsi="Times New Roman" w:cs="Times New Roman"/>
        </w:rPr>
        <w:t>Riaditeľ</w:t>
      </w:r>
      <w:r>
        <w:rPr>
          <w:rFonts w:ascii="Times New Roman" w:hAnsi="Times New Roman" w:cs="Times New Roman"/>
        </w:rPr>
        <w:t>ka</w:t>
      </w:r>
      <w:r w:rsidR="00F312C3">
        <w:rPr>
          <w:rFonts w:ascii="Times New Roman" w:hAnsi="Times New Roman" w:cs="Times New Roman"/>
        </w:rPr>
        <w:t xml:space="preserve"> CPROS, </w:t>
      </w:r>
      <w:proofErr w:type="spellStart"/>
      <w:r w:rsidR="00F312C3">
        <w:rPr>
          <w:rFonts w:ascii="Times New Roman" w:hAnsi="Times New Roman" w:cs="Times New Roman"/>
        </w:rPr>
        <w:t>n.o</w:t>
      </w:r>
      <w:proofErr w:type="spellEnd"/>
      <w:r w:rsidR="00F312C3">
        <w:rPr>
          <w:rFonts w:ascii="Times New Roman" w:hAnsi="Times New Roman" w:cs="Times New Roman"/>
        </w:rPr>
        <w:t>.</w:t>
      </w:r>
    </w:p>
    <w:p w14:paraId="4112578C" w14:textId="77B578C3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7E6C80E" w14:textId="201E0C22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3BC432B1" w14:textId="70D98EEF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54D5079" w14:textId="6215104A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5D1EDB05" w14:textId="77777777" w:rsidR="00F312C3" w:rsidRP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F9A0A80" w14:textId="5B75E388" w:rsidR="00F312C3" w:rsidRDefault="00F312C3" w:rsidP="0054535D">
      <w:pPr>
        <w:jc w:val="both"/>
        <w:rPr>
          <w:rFonts w:ascii="Times New Roman" w:hAnsi="Times New Roman" w:cs="Times New Roman"/>
        </w:rPr>
      </w:pPr>
      <w:r w:rsidRPr="00F312C3">
        <w:rPr>
          <w:rFonts w:ascii="Times New Roman" w:hAnsi="Times New Roman" w:cs="Times New Roman"/>
          <w:u w:val="single"/>
        </w:rPr>
        <w:lastRenderedPageBreak/>
        <w:t>Prílohy</w:t>
      </w:r>
      <w:r>
        <w:rPr>
          <w:rFonts w:ascii="Times New Roman" w:hAnsi="Times New Roman" w:cs="Times New Roman"/>
        </w:rPr>
        <w:br/>
        <w:t>Účtovná uzávierka</w:t>
      </w:r>
    </w:p>
    <w:p w14:paraId="54A6B444" w14:textId="1A5E891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7BD2E63" w14:textId="77777777" w:rsidR="00F312C3" w:rsidRPr="0054535D" w:rsidRDefault="00F312C3" w:rsidP="0054535D">
      <w:pPr>
        <w:jc w:val="both"/>
        <w:rPr>
          <w:rFonts w:ascii="Times New Roman" w:hAnsi="Times New Roman" w:cs="Times New Roman"/>
        </w:rPr>
      </w:pPr>
    </w:p>
    <w:sectPr w:rsidR="00F312C3" w:rsidRPr="0054535D" w:rsidSect="0054535D">
      <w:footerReference w:type="even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F0815" w14:textId="77777777" w:rsidR="0016769B" w:rsidRDefault="0016769B" w:rsidP="0054535D">
      <w:r>
        <w:separator/>
      </w:r>
    </w:p>
  </w:endnote>
  <w:endnote w:type="continuationSeparator" w:id="0">
    <w:p w14:paraId="31F4A26D" w14:textId="77777777" w:rsidR="0016769B" w:rsidRDefault="0016769B" w:rsidP="00545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</w:rPr>
      <w:id w:val="1711141664"/>
      <w:docPartObj>
        <w:docPartGallery w:val="Page Numbers (Bottom of Page)"/>
        <w:docPartUnique/>
      </w:docPartObj>
    </w:sdtPr>
    <w:sdtContent>
      <w:p w14:paraId="528F1D7C" w14:textId="40525E78" w:rsidR="0054535D" w:rsidRDefault="0054535D" w:rsidP="0050343D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011D0D2D" w14:textId="77777777" w:rsidR="0054535D" w:rsidRDefault="0054535D" w:rsidP="0054535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  <w:sz w:val="18"/>
        <w:szCs w:val="18"/>
      </w:rPr>
      <w:id w:val="1803039277"/>
      <w:docPartObj>
        <w:docPartGallery w:val="Page Numbers (Bottom of Page)"/>
        <w:docPartUnique/>
      </w:docPartObj>
    </w:sdtPr>
    <w:sdtContent>
      <w:p w14:paraId="16A06DF6" w14:textId="242DF481" w:rsidR="0054535D" w:rsidRPr="00F312C3" w:rsidRDefault="0054535D" w:rsidP="0050343D">
        <w:pPr>
          <w:pStyle w:val="Pta"/>
          <w:framePr w:wrap="none" w:vAnchor="text" w:hAnchor="margin" w:xAlign="right" w:y="1"/>
          <w:rPr>
            <w:rStyle w:val="slostrany"/>
            <w:sz w:val="18"/>
            <w:szCs w:val="18"/>
          </w:rPr>
        </w:pPr>
        <w:r w:rsidRPr="00F312C3">
          <w:rPr>
            <w:rStyle w:val="slostrany"/>
            <w:sz w:val="18"/>
            <w:szCs w:val="18"/>
          </w:rPr>
          <w:fldChar w:fldCharType="begin"/>
        </w:r>
        <w:r w:rsidRPr="00F312C3">
          <w:rPr>
            <w:rStyle w:val="slostrany"/>
            <w:sz w:val="18"/>
            <w:szCs w:val="18"/>
          </w:rPr>
          <w:instrText xml:space="preserve"> PAGE </w:instrText>
        </w:r>
        <w:r w:rsidRPr="00F312C3">
          <w:rPr>
            <w:rStyle w:val="slostrany"/>
            <w:sz w:val="18"/>
            <w:szCs w:val="18"/>
          </w:rPr>
          <w:fldChar w:fldCharType="separate"/>
        </w:r>
        <w:r w:rsidRPr="00F312C3">
          <w:rPr>
            <w:rStyle w:val="slostrany"/>
            <w:noProof/>
            <w:sz w:val="18"/>
            <w:szCs w:val="18"/>
          </w:rPr>
          <w:t>2</w:t>
        </w:r>
        <w:r w:rsidRPr="00F312C3">
          <w:rPr>
            <w:rStyle w:val="slostrany"/>
            <w:sz w:val="18"/>
            <w:szCs w:val="18"/>
          </w:rPr>
          <w:fldChar w:fldCharType="end"/>
        </w:r>
      </w:p>
    </w:sdtContent>
  </w:sdt>
  <w:p w14:paraId="7996A0E1" w14:textId="1ACA333D" w:rsidR="00EB5C35" w:rsidRPr="00EB5C35" w:rsidRDefault="00F312C3" w:rsidP="00EB5C35">
    <w:pPr>
      <w:jc w:val="center"/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</w:t>
    </w:r>
    <w:r w:rsidR="00EB5C35">
      <w:rPr>
        <w:rFonts w:ascii="Times New Roman" w:hAnsi="Times New Roman" w:cs="Times New Roman"/>
        <w:sz w:val="18"/>
        <w:szCs w:val="18"/>
      </w:rPr>
      <w:t>0905 300 040</w:t>
    </w:r>
    <w:r w:rsidRPr="00F312C3"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</w:p>
  <w:p w14:paraId="53EBC2E3" w14:textId="66CF85FE" w:rsidR="0054535D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1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CB3E9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0915 669 538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  <w:hyperlink r:id="rId1" w:history="1">
      <w:r w:rsidRPr="00F312C3">
        <w:rPr>
          <w:rStyle w:val="Hypertextovprepojenie"/>
          <w:rFonts w:ascii="Times New Roman" w:hAnsi="Times New Roman" w:cs="Times New Roman"/>
          <w:sz w:val="18"/>
          <w:szCs w:val="18"/>
        </w:rPr>
        <w:t>nrostropkov@gmail.com</w:t>
      </w:r>
    </w:hyperlink>
  </w:p>
  <w:p w14:paraId="18DEB3BC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2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  <w:p w14:paraId="3511A5F1" w14:textId="77777777" w:rsidR="00F312C3" w:rsidRDefault="00F312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E413E5" w14:textId="77777777" w:rsidR="0016769B" w:rsidRDefault="0016769B" w:rsidP="0054535D">
      <w:r>
        <w:separator/>
      </w:r>
    </w:p>
  </w:footnote>
  <w:footnote w:type="continuationSeparator" w:id="0">
    <w:p w14:paraId="6A3B9A12" w14:textId="77777777" w:rsidR="0016769B" w:rsidRDefault="0016769B" w:rsidP="005453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76BBF"/>
    <w:multiLevelType w:val="hybridMultilevel"/>
    <w:tmpl w:val="406CCD94"/>
    <w:lvl w:ilvl="0" w:tplc="3042B2F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891A13"/>
    <w:multiLevelType w:val="hybridMultilevel"/>
    <w:tmpl w:val="B9AEC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81906">
    <w:abstractNumId w:val="0"/>
  </w:num>
  <w:num w:numId="2" w16cid:durableId="885457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35D"/>
    <w:rsid w:val="00064CE1"/>
    <w:rsid w:val="000963BA"/>
    <w:rsid w:val="0016361F"/>
    <w:rsid w:val="0016769B"/>
    <w:rsid w:val="004F0DFA"/>
    <w:rsid w:val="0054535D"/>
    <w:rsid w:val="007861DB"/>
    <w:rsid w:val="007B7AEF"/>
    <w:rsid w:val="00993FE8"/>
    <w:rsid w:val="00DD3BDE"/>
    <w:rsid w:val="00EB5C35"/>
    <w:rsid w:val="00F31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1A205"/>
  <w15:chartTrackingRefBased/>
  <w15:docId w15:val="{10513A4F-A3D9-9144-9D1F-D0B7527B8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4535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4535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4535D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54535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5453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54535D"/>
    <w:pPr>
      <w:spacing w:before="480" w:line="276" w:lineRule="auto"/>
      <w:outlineLvl w:val="9"/>
    </w:pPr>
    <w:rPr>
      <w:b/>
      <w:bCs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54535D"/>
    <w:pPr>
      <w:spacing w:before="120" w:after="120"/>
    </w:pPr>
    <w:rPr>
      <w:rFonts w:cstheme="minorHAnsi"/>
      <w:b/>
      <w:bCs/>
      <w:caps/>
      <w:sz w:val="20"/>
      <w:szCs w:val="20"/>
    </w:rPr>
  </w:style>
  <w:style w:type="paragraph" w:styleId="Obsah2">
    <w:name w:val="toc 2"/>
    <w:basedOn w:val="Normlny"/>
    <w:next w:val="Normlny"/>
    <w:autoRedefine/>
    <w:uiPriority w:val="39"/>
    <w:semiHidden/>
    <w:unhideWhenUsed/>
    <w:rsid w:val="0054535D"/>
    <w:pPr>
      <w:ind w:left="240"/>
    </w:pPr>
    <w:rPr>
      <w:rFonts w:cstheme="minorHAnsi"/>
      <w:smallCap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semiHidden/>
    <w:unhideWhenUsed/>
    <w:rsid w:val="0054535D"/>
    <w:pPr>
      <w:ind w:left="480"/>
    </w:pPr>
    <w:rPr>
      <w:rFonts w:cstheme="minorHAns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semiHidden/>
    <w:unhideWhenUsed/>
    <w:rsid w:val="0054535D"/>
    <w:pPr>
      <w:ind w:left="720"/>
    </w:pPr>
    <w:rPr>
      <w:rFonts w:cstheme="minorHAnsi"/>
      <w:sz w:val="18"/>
      <w:szCs w:val="18"/>
    </w:rPr>
  </w:style>
  <w:style w:type="paragraph" w:styleId="Obsah5">
    <w:name w:val="toc 5"/>
    <w:basedOn w:val="Normlny"/>
    <w:next w:val="Normlny"/>
    <w:autoRedefine/>
    <w:uiPriority w:val="39"/>
    <w:semiHidden/>
    <w:unhideWhenUsed/>
    <w:rsid w:val="0054535D"/>
    <w:pPr>
      <w:ind w:left="960"/>
    </w:pPr>
    <w:rPr>
      <w:rFonts w:cstheme="minorHAnsi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semiHidden/>
    <w:unhideWhenUsed/>
    <w:rsid w:val="0054535D"/>
    <w:pPr>
      <w:ind w:left="1200"/>
    </w:pPr>
    <w:rPr>
      <w:rFonts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semiHidden/>
    <w:unhideWhenUsed/>
    <w:rsid w:val="0054535D"/>
    <w:pPr>
      <w:ind w:left="1440"/>
    </w:pPr>
    <w:rPr>
      <w:rFonts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semiHidden/>
    <w:unhideWhenUsed/>
    <w:rsid w:val="0054535D"/>
    <w:pPr>
      <w:ind w:left="1680"/>
    </w:pPr>
    <w:rPr>
      <w:rFonts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54535D"/>
    <w:pPr>
      <w:ind w:left="1920"/>
    </w:pPr>
    <w:rPr>
      <w:rFonts w:cstheme="minorHAns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453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4535D"/>
  </w:style>
  <w:style w:type="character" w:styleId="slostrany">
    <w:name w:val="page number"/>
    <w:basedOn w:val="Predvolenpsmoodseku"/>
    <w:uiPriority w:val="99"/>
    <w:semiHidden/>
    <w:unhideWhenUsed/>
    <w:rsid w:val="0054535D"/>
  </w:style>
  <w:style w:type="paragraph" w:styleId="Hlavika">
    <w:name w:val="header"/>
    <w:basedOn w:val="Normlny"/>
    <w:link w:val="HlavikaChar"/>
    <w:uiPriority w:val="99"/>
    <w:unhideWhenUsed/>
    <w:rsid w:val="00F312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1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5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8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9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66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0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03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73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0059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900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708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919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0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277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489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8186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314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595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82697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982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6590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594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71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965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8489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5337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716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85207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66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134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086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8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281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3786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45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6840044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85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26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26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152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679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162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151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858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476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206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6301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61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696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643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440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9986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932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113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73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50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5102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1204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77037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8185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6299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0707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20680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79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5582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9333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048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77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663725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rostropkov.sk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rostropkov.sk" TargetMode="External"/><Relationship Id="rId1" Type="http://schemas.openxmlformats.org/officeDocument/2006/relationships/hyperlink" Target="mailto:nrostropk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359039-4F50-9A47-87ED-5B7D4F52A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717</Words>
  <Characters>4092</Characters>
  <Application>Microsoft Office Word</Application>
  <DocSecurity>0</DocSecurity>
  <Lines>34</Lines>
  <Paragraphs>9</Paragraphs>
  <ScaleCrop>false</ScaleCrop>
  <Company/>
  <LinksUpToDate>false</LinksUpToDate>
  <CharactersWithSpaces>4800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Kasardová Andrea</dc:creator>
  <cp:keywords/>
  <dc:description/>
  <cp:lastModifiedBy>Alena Harvanova</cp:lastModifiedBy>
  <cp:revision>2</cp:revision>
  <dcterms:created xsi:type="dcterms:W3CDTF">2025-03-14T13:33:00Z</dcterms:created>
  <dcterms:modified xsi:type="dcterms:W3CDTF">2025-03-14T13:33:00Z</dcterms:modified>
</cp:coreProperties>
</file>