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6F63EB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6F63EB">
        <w:rPr>
          <w:rFonts w:ascii="Arial" w:hAnsi="Arial" w:cs="Arial"/>
          <w:noProof w:val="0"/>
          <w:sz w:val="18"/>
          <w:szCs w:val="18"/>
        </w:rPr>
        <w:t>24</w:t>
      </w:r>
    </w:p>
    <w:p w:rsidR="00A7759F" w:rsidRDefault="00A7759F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6F63EB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1366" w:rsidRDefault="000F6DB6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Air &amp; Dip s.r.o, Kpt. M. Uhra 73/22, 90701 Myjava</w:t>
      </w:r>
      <w:r w:rsidR="00A71366">
        <w:rPr>
          <w:rFonts w:ascii="Arial" w:hAnsi="Arial" w:cs="Arial"/>
          <w:noProof w:val="0"/>
          <w:sz w:val="20"/>
          <w:szCs w:val="20"/>
        </w:rPr>
        <w:t xml:space="preserve"> </w:t>
      </w:r>
    </w:p>
    <w:p w:rsidR="00A7759F" w:rsidRDefault="00A71366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Dátum </w:t>
      </w:r>
      <w:r w:rsidR="0005427E">
        <w:rPr>
          <w:rFonts w:ascii="Arial" w:hAnsi="Arial" w:cs="Arial"/>
          <w:noProof w:val="0"/>
          <w:sz w:val="20"/>
          <w:szCs w:val="20"/>
        </w:rPr>
        <w:t>vzniku</w:t>
      </w:r>
      <w:bookmarkEnd w:id="4"/>
      <w:r w:rsidR="0005427E">
        <w:rPr>
          <w:rFonts w:ascii="Arial" w:hAnsi="Arial" w:cs="Arial"/>
          <w:noProof w:val="0"/>
          <w:sz w:val="20"/>
          <w:szCs w:val="20"/>
        </w:rPr>
        <w:t xml:space="preserve"> </w:t>
      </w:r>
      <w:r w:rsidR="000F6DB6">
        <w:rPr>
          <w:rFonts w:ascii="Arial" w:hAnsi="Arial" w:cs="Arial"/>
          <w:noProof w:val="0"/>
          <w:sz w:val="20"/>
          <w:szCs w:val="20"/>
        </w:rPr>
        <w:t>7. 8. 2013</w:t>
      </w:r>
    </w:p>
    <w:p w:rsidR="00E901F1" w:rsidRDefault="00E901F1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0F6DB6" w:rsidRDefault="000F6DB6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</w:rPr>
      </w:pPr>
      <w:r w:rsidRPr="000F6DB6">
        <w:rPr>
          <w:rFonts w:ascii="Arial" w:hAnsi="Arial" w:cs="Arial"/>
          <w:noProof w:val="0"/>
        </w:rPr>
        <w:t>Spoločnosť zmenila spôsob účtovnej závierky z malej účtovn</w:t>
      </w:r>
      <w:r>
        <w:rPr>
          <w:rFonts w:ascii="Arial" w:hAnsi="Arial" w:cs="Arial"/>
          <w:noProof w:val="0"/>
        </w:rPr>
        <w:t>ej jednotky na</w:t>
      </w:r>
    </w:p>
    <w:p w:rsidR="000F6DB6" w:rsidRDefault="000F6DB6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</w:rPr>
      </w:pPr>
      <w:r w:rsidRPr="000F6DB6">
        <w:rPr>
          <w:rFonts w:ascii="Arial" w:hAnsi="Arial" w:cs="Arial"/>
          <w:noProof w:val="0"/>
        </w:rPr>
        <w:t xml:space="preserve">mikroúčtovnú jednotku </w:t>
      </w:r>
    </w:p>
    <w:p w:rsidR="000F6DB6" w:rsidRPr="000F6DB6" w:rsidRDefault="000F6DB6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</w:rPr>
      </w:pPr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1366" w:rsidRDefault="00A7136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</w:rPr>
              <w:t xml:space="preserve"> </w:t>
            </w:r>
            <w:r w:rsidRPr="00A71366">
              <w:rPr>
                <w:rStyle w:val="ra"/>
                <w:rFonts w:ascii="Arial" w:hAnsi="Arial" w:cs="Arial"/>
                <w:sz w:val="22"/>
                <w:szCs w:val="22"/>
              </w:rPr>
              <w:t>Kúpa tovaru na účely jeho predaja konečnému spotrebiteľovi /maloobchod/ alebo iným prevádzkovateľom živností /veľkoobchod/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 xml:space="preserve">Údržba motorových vozidiel bez zásahu do ich motorickej časti 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Kozmetické služby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Kovoobrábanie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 xml:space="preserve">Skladovanie </w:t>
            </w:r>
          </w:p>
          <w:p w:rsidR="00A7136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Prenájo</w:t>
            </w:r>
            <w:r w:rsidR="00A71366">
              <w:rPr>
                <w:rStyle w:val="ra"/>
                <w:rFonts w:ascii="Arial" w:hAnsi="Arial" w:cs="Arial"/>
                <w:sz w:val="22"/>
                <w:szCs w:val="22"/>
              </w:rPr>
              <w:t>m hnuteľných vecí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Oprava a údržba potrieb pre domácnosť, športových potrieb a výrobkov jemnej mechaniky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</w:p>
          <w:p w:rsidR="0005427E" w:rsidRDefault="0005427E" w:rsidP="00786ECA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498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05"/>
        <w:gridCol w:w="3030"/>
      </w:tblGrid>
      <w:tr w:rsidR="00A7759F" w:rsidTr="000F6DB6">
        <w:trPr>
          <w:trHeight w:val="215"/>
          <w:tblCellSpacing w:w="15" w:type="dxa"/>
        </w:trPr>
        <w:tc>
          <w:tcPr>
            <w:tcW w:w="3317" w:type="pct"/>
            <w:vAlign w:val="center"/>
          </w:tcPr>
          <w:p w:rsidR="00A7759F" w:rsidRDefault="00A7759F" w:rsidP="00A7759F"/>
        </w:tc>
        <w:tc>
          <w:tcPr>
            <w:tcW w:w="1634" w:type="pct"/>
          </w:tcPr>
          <w:p w:rsidR="00A7759F" w:rsidRDefault="00A7759F" w:rsidP="00A7759F"/>
        </w:tc>
      </w:tr>
    </w:tbl>
    <w:p w:rsidR="00A7759F" w:rsidRDefault="00A7759F" w:rsidP="00A7759F">
      <w:pPr>
        <w:rPr>
          <w:vanish/>
        </w:rPr>
      </w:pPr>
    </w:p>
    <w:p w:rsidR="00A7759F" w:rsidRDefault="00A7759F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6F63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6F63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6F63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F63E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1B67FE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F63E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1B67FE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D14045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F63E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1B67FE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2E59E7" w:rsidRDefault="002E59E7" w:rsidP="002E59E7">
      <w:pPr>
        <w:pStyle w:val="Default"/>
      </w:pPr>
    </w:p>
    <w:p w:rsidR="002E59E7" w:rsidRPr="00786ECA" w:rsidRDefault="002E59E7" w:rsidP="002E59E7">
      <w:pPr>
        <w:pStyle w:val="Default"/>
        <w:rPr>
          <w:sz w:val="22"/>
          <w:szCs w:val="22"/>
        </w:rPr>
      </w:pPr>
      <w:r w:rsidRPr="00786ECA">
        <w:t xml:space="preserve"> </w:t>
      </w:r>
      <w:r w:rsidR="001511B9" w:rsidRPr="00786ECA">
        <w:rPr>
          <w:sz w:val="22"/>
          <w:szCs w:val="22"/>
        </w:rPr>
        <w:t xml:space="preserve">    </w:t>
      </w:r>
      <w:r w:rsidRPr="00786ECA">
        <w:rPr>
          <w:sz w:val="22"/>
          <w:szCs w:val="22"/>
        </w:rPr>
        <w:t xml:space="preserve"> Údaje o konsolidovanom celku, a to účtovná jednotka nie je súčasťou konsolidovaného celku </w:t>
      </w:r>
    </w:p>
    <w:p w:rsidR="00A7759F" w:rsidRPr="00786ECA" w:rsidRDefault="002E59E7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786ECA">
        <w:rPr>
          <w:rFonts w:ascii="Arial" w:hAnsi="Arial" w:cs="Arial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1511B9" w:rsidRDefault="001511B9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F63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F63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F63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F63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F63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F63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0F6DB6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Spoločník 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F63E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6F63EB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2E59E7" w:rsidRDefault="002E59E7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9C749C" w:rsidRPr="009C749C" w:rsidRDefault="002E59E7" w:rsidP="006F63EB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Informácia, či je účtovná závierka zostavená za splnenia predpokladu, že účtovná jednotka bude nepretržite pokračovať vo svojej činnosti. 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Pr="009C749C">
        <w:rPr>
          <w:rFonts w:ascii="Arial" w:hAnsi="Arial" w:cs="Arial"/>
          <w:sz w:val="22"/>
          <w:szCs w:val="22"/>
        </w:rPr>
        <w:t>ÁN</w:t>
      </w:r>
      <w:r w:rsidR="009C749C" w:rsidRPr="009C749C">
        <w:rPr>
          <w:rFonts w:ascii="Arial" w:hAnsi="Arial" w:cs="Arial"/>
          <w:sz w:val="22"/>
          <w:szCs w:val="22"/>
        </w:rPr>
        <w:t>O</w:t>
      </w:r>
    </w:p>
    <w:p w:rsidR="002E59E7" w:rsidRPr="009C749C" w:rsidRDefault="009C749C" w:rsidP="006F63EB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</w:t>
      </w:r>
      <w:r w:rsidR="002E59E7" w:rsidRPr="009C749C">
        <w:rPr>
          <w:rFonts w:ascii="Arial" w:hAnsi="Arial" w:cs="Arial"/>
          <w:sz w:val="22"/>
          <w:szCs w:val="22"/>
        </w:rPr>
        <w:t xml:space="preserve">(2) Spôsob oceňovania jednotlivých položiek majetku a záväzkov, a to </w:t>
      </w:r>
    </w:p>
    <w:p w:rsidR="002E59E7" w:rsidRPr="009C749C" w:rsidRDefault="002E59E7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noProof w:val="0"/>
        </w:rPr>
      </w:pPr>
      <w:r w:rsidRPr="009C749C">
        <w:rPr>
          <w:rFonts w:ascii="Arial" w:hAnsi="Arial" w:cs="Arial"/>
          <w:sz w:val="22"/>
          <w:szCs w:val="22"/>
        </w:rPr>
        <w:t xml:space="preserve">a) dlhodobého nehmotného majetku, dlhodobého hmotného majetku a dlhodobého finančného majetku </w:t>
      </w:r>
    </w:p>
    <w:p w:rsidR="002E59E7" w:rsidRPr="009C749C" w:rsidRDefault="002E59E7" w:rsidP="002E59E7">
      <w:pPr>
        <w:pStyle w:val="Default"/>
        <w:ind w:left="700"/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c) pohľadávok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d) krátkodobého finančného majetku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e) záväzkov vrátane rezerv, dlhopisov, pôžičiek a úverov – menovitou hodnotou </w:t>
      </w:r>
    </w:p>
    <w:p w:rsidR="002E59E7" w:rsidRPr="009C749C" w:rsidRDefault="002E59E7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f) derivátových operácií – účtovná jednotka nemá náplň pre túto položku</w:t>
      </w:r>
    </w:p>
    <w:p w:rsidR="002E59E7" w:rsidRPr="009C749C" w:rsidRDefault="002E59E7" w:rsidP="002E59E7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</w:t>
      </w:r>
      <w:r w:rsidR="009C749C">
        <w:rPr>
          <w:sz w:val="22"/>
          <w:szCs w:val="22"/>
        </w:rPr>
        <w:t xml:space="preserve">          </w:t>
      </w:r>
      <w:r w:rsidRPr="009C749C">
        <w:rPr>
          <w:sz w:val="22"/>
          <w:szCs w:val="22"/>
        </w:rPr>
        <w:t xml:space="preserve">Neboli </w:t>
      </w:r>
    </w:p>
    <w:p w:rsidR="002E59E7" w:rsidRPr="009C749C" w:rsidRDefault="002E59E7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(4) Informácie o dotáciách a ich oceňovanie v účtovníctve. Neboli poskytnuté</w:t>
      </w:r>
    </w:p>
    <w:p w:rsidR="002E59E7" w:rsidRPr="009C749C" w:rsidRDefault="00E901F1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(5</w:t>
      </w:r>
      <w:r w:rsidR="002E59E7" w:rsidRPr="009C749C">
        <w:rPr>
          <w:rFonts w:ascii="Arial" w:hAnsi="Arial" w:cs="Arial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="002E59E7" w:rsidRPr="009C749C">
        <w:rPr>
          <w:rFonts w:ascii="Arial" w:hAnsi="Arial" w:cs="Arial"/>
          <w:sz w:val="22"/>
          <w:szCs w:val="22"/>
        </w:rPr>
        <w:t xml:space="preserve"> Neboli účtované</w:t>
      </w:r>
    </w:p>
    <w:p w:rsidR="00E901F1" w:rsidRDefault="00E901F1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Default="00E901F1" w:rsidP="009C749C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9C749C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</w:t>
      </w:r>
      <w:r w:rsidR="009C749C">
        <w:rPr>
          <w:sz w:val="22"/>
          <w:szCs w:val="22"/>
        </w:rPr>
        <w:t xml:space="preserve">velných pohrôm.      </w:t>
      </w:r>
    </w:p>
    <w:p w:rsidR="00E901F1" w:rsidRDefault="000F6DB6" w:rsidP="00E901F1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>Bez zmien</w:t>
      </w:r>
    </w:p>
    <w:p w:rsidR="000F6DB6" w:rsidRPr="009C749C" w:rsidRDefault="000F6DB6" w:rsidP="00E901F1">
      <w:pPr>
        <w:pStyle w:val="Default"/>
        <w:rPr>
          <w:sz w:val="22"/>
          <w:szCs w:val="22"/>
        </w:rPr>
      </w:pP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9C749C" w:rsidRDefault="00E901F1" w:rsidP="006F63EB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celkovej sume záväzkov so zostatkovou dobou splatnosti dlhšou ako päť rokov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po lehote splatnosti </w:t>
            </w:r>
          </w:p>
        </w:tc>
      </w:tr>
      <w:tr w:rsidR="00E901F1" w:rsidRPr="00E901F1">
        <w:trPr>
          <w:trHeight w:val="187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0F6DB6" w:rsidRDefault="0030293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F63EB">
              <w:rPr>
                <w:b/>
                <w:sz w:val="20"/>
                <w:szCs w:val="20"/>
              </w:rPr>
              <w:t>837,24</w:t>
            </w:r>
          </w:p>
        </w:tc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0F6DB6" w:rsidRDefault="00302935" w:rsidP="009C749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6F63EB">
              <w:rPr>
                <w:b/>
                <w:bCs/>
                <w:sz w:val="20"/>
                <w:szCs w:val="20"/>
              </w:rPr>
              <w:t>837,24</w:t>
            </w:r>
          </w:p>
        </w:tc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</w:p>
        </w:tc>
      </w:tr>
      <w:tr w:rsidR="00E901F1" w:rsidRPr="00E901F1">
        <w:trPr>
          <w:trHeight w:val="187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rPr>
          <w:trHeight w:val="188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viac ako päť rokov </w:t>
            </w: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Dlhodobé záväzky spolu </w:t>
            </w: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a dlhodobé záväzky spolu </w:t>
            </w:r>
          </w:p>
          <w:p w:rsidR="009C749C" w:rsidRDefault="009C749C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C749C" w:rsidRPr="009C749C" w:rsidRDefault="009C749C" w:rsidP="001B67F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E901F1" w:rsidRPr="00353890" w:rsidRDefault="0030293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F63EB">
              <w:rPr>
                <w:b/>
                <w:sz w:val="20"/>
                <w:szCs w:val="20"/>
              </w:rPr>
              <w:t>837,24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Pr="009C749C" w:rsidRDefault="00E901F1" w:rsidP="006F63EB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 w:rsidRPr="009C749C">
        <w:rPr>
          <w:rFonts w:ascii="Arial" w:hAnsi="Arial" w:cs="Arial"/>
          <w:noProof w:val="0"/>
          <w:sz w:val="22"/>
          <w:szCs w:val="22"/>
        </w:rPr>
        <w:t>Informácie o vlastných akciách – neboli žiadne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Informácie o orgánoch účtovnej jednotky, a to neboli účtované </w:t>
      </w:r>
    </w:p>
    <w:p w:rsidR="00E901F1" w:rsidRPr="009C749C" w:rsidRDefault="00E901F1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E901F1" w:rsidRPr="009C749C" w:rsidRDefault="00E901F1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celková suma splatených pôžičiek k poslednému dňu účtovného obdobia v členení za jednotlivé orgány, </w:t>
      </w:r>
      <w:r w:rsidR="001B67FE">
        <w:rPr>
          <w:sz w:val="22"/>
          <w:szCs w:val="22"/>
        </w:rPr>
        <w:t>nesplatená</w:t>
      </w:r>
    </w:p>
    <w:p w:rsidR="00E901F1" w:rsidRPr="009C749C" w:rsidRDefault="00E901F1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3. celková suma odpustených pôžičiek a odpísaných pôžičiek k poslednému dňu účtovného obdobia členení za jednotlivé orgány,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c) hlavných podmienkach, na základe ktorých im boli záruky alebo iné zabezpečenie a pôžičky poskytnuté; pri pôžičkách sa uvádzajú úrokové sadzby,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(4) Informácie o povinnostiach účtovnej jednotky, a to </w:t>
      </w:r>
    </w:p>
    <w:p w:rsidR="00E901F1" w:rsidRPr="009C749C" w:rsidRDefault="00E901F1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existujúca povinnosť, ktorá vznikla ako dôsledok minulej udalosti, ale ktorá </w:t>
      </w:r>
      <w:r w:rsidR="00650A34">
        <w:rPr>
          <w:sz w:val="22"/>
          <w:szCs w:val="22"/>
        </w:rPr>
        <w:t>sa nevykazuje v súvahe, pretože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9C749C" w:rsidRDefault="00E901F1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2b. výška tejto povinnosti sa nedá spoľahlivo oceniť,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lastRenderedPageBreak/>
        <w:t xml:space="preserve">c) opise významných finančných povinností a významných podmienených záväzkov,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Pr="009C749C" w:rsidRDefault="00E901F1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e) opise významných povinností účtovnej jednotky vyplývajúcich z dôchodkových programov pre zamestnancov. Nemáme informácie</w:t>
      </w:r>
    </w:p>
    <w:p w:rsidR="00E901F1" w:rsidRPr="00E901F1" w:rsidRDefault="00E901F1" w:rsidP="006F63E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6F63E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6F63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6F63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6F63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6F63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F63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6F63EB" w:rsidP="006F63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7181,94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46333A" w:rsidP="006F63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6F63EB">
              <w:rPr>
                <w:rFonts w:ascii="Calibri" w:hAnsi="Calibri"/>
                <w:noProof w:val="0"/>
              </w:rPr>
              <w:t>9108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F63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6F63EB" w:rsidP="006F63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219,53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302935" w:rsidP="006F63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21,</w:t>
            </w:r>
            <w:r w:rsidR="006F63EB">
              <w:rPr>
                <w:rFonts w:ascii="Calibri" w:hAnsi="Calibri"/>
                <w:noProof w:val="0"/>
              </w:rPr>
              <w:t>69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F63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F63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6F63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F63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F63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63EB">
              <w:rPr>
                <w:rFonts w:ascii="Calibri" w:hAnsi="Calibri"/>
                <w:noProof w:val="0"/>
              </w:rPr>
              <w:t>12813,67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6F63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F63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6F63EB" w:rsidP="006F63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20216,14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46333A" w:rsidP="006F63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6F63EB">
              <w:rPr>
                <w:rFonts w:ascii="Calibri" w:hAnsi="Calibri"/>
                <w:noProof w:val="0"/>
              </w:rPr>
              <w:t>3825,40</w:t>
            </w:r>
          </w:p>
        </w:tc>
      </w:tr>
    </w:tbl>
    <w:p w:rsidR="001511B9" w:rsidRPr="007256C6" w:rsidRDefault="001511B9" w:rsidP="006F63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901F1" w:rsidRPr="00E901F1" w:rsidRDefault="00E901F1" w:rsidP="0051650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sectPr w:rsidR="00E901F1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655" w:rsidRDefault="001C1655" w:rsidP="00A7759F">
      <w:r>
        <w:separator/>
      </w:r>
    </w:p>
  </w:endnote>
  <w:endnote w:type="continuationSeparator" w:id="1">
    <w:p w:rsidR="001C1655" w:rsidRDefault="001C1655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655" w:rsidRDefault="001C1655" w:rsidP="00A7759F">
      <w:r>
        <w:separator/>
      </w:r>
    </w:p>
  </w:footnote>
  <w:footnote w:type="continuationSeparator" w:id="1">
    <w:p w:rsidR="001C1655" w:rsidRDefault="001C1655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51650C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51650C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F63EB">
      <w:rPr>
        <w:rStyle w:val="slostrany"/>
        <w:noProof/>
      </w:rPr>
      <w:t>1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 w:rsidR="000F6DB6">
      <w:rPr>
        <w:rFonts w:ascii="Arial" w:hAnsi="Arial" w:cs="Arial"/>
        <w:sz w:val="20"/>
        <w:szCs w:val="20"/>
      </w:rPr>
      <w:t xml:space="preserve">                       2023872587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F313B"/>
    <w:multiLevelType w:val="hybridMultilevel"/>
    <w:tmpl w:val="DD56AC0A"/>
    <w:lvl w:ilvl="0" w:tplc="5C00C5C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36FE5"/>
    <w:rsid w:val="0005427E"/>
    <w:rsid w:val="000F6DB6"/>
    <w:rsid w:val="001136D1"/>
    <w:rsid w:val="001511B9"/>
    <w:rsid w:val="0015788B"/>
    <w:rsid w:val="00160638"/>
    <w:rsid w:val="001B67FE"/>
    <w:rsid w:val="001C1655"/>
    <w:rsid w:val="00296FC6"/>
    <w:rsid w:val="002E59E7"/>
    <w:rsid w:val="00302935"/>
    <w:rsid w:val="00353890"/>
    <w:rsid w:val="0046333A"/>
    <w:rsid w:val="004A7C07"/>
    <w:rsid w:val="00512A10"/>
    <w:rsid w:val="0051650C"/>
    <w:rsid w:val="00627C65"/>
    <w:rsid w:val="00650A34"/>
    <w:rsid w:val="00662AA0"/>
    <w:rsid w:val="006A0B86"/>
    <w:rsid w:val="006F63EB"/>
    <w:rsid w:val="00786ECA"/>
    <w:rsid w:val="007B1818"/>
    <w:rsid w:val="0084196F"/>
    <w:rsid w:val="009C749C"/>
    <w:rsid w:val="00A71366"/>
    <w:rsid w:val="00A7759F"/>
    <w:rsid w:val="00A9049F"/>
    <w:rsid w:val="00A9470F"/>
    <w:rsid w:val="00AB2F03"/>
    <w:rsid w:val="00C116C6"/>
    <w:rsid w:val="00CC1364"/>
    <w:rsid w:val="00D14045"/>
    <w:rsid w:val="00DA3D1E"/>
    <w:rsid w:val="00E5589B"/>
    <w:rsid w:val="00E901F1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2025-03-12T08:41:00Z</dcterms:created>
  <dcterms:modified xsi:type="dcterms:W3CDTF">2025-03-12T08:41:00Z</dcterms:modified>
</cp:coreProperties>
</file>