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2" w:right="0" w:firstLine="0"/>
              <w:jc w:val="center"/>
            </w:pPr>
            <w:r>
              <w:rPr>
                <w:b/>
                <w:sz w:val="20"/>
              </w:rPr>
              <w:t xml:space="preserve">IČO: </w:t>
            </w:r>
            <w:r w:rsidR="0067574C">
              <w:rPr>
                <w:b/>
                <w:sz w:val="20"/>
              </w:rPr>
              <w:t>36009482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6" w:right="0" w:firstLine="0"/>
              <w:jc w:val="center"/>
            </w:pPr>
            <w:r>
              <w:rPr>
                <w:b/>
                <w:sz w:val="20"/>
              </w:rPr>
              <w:t>DIČ: 202</w:t>
            </w:r>
            <w:r w:rsidR="0067574C">
              <w:rPr>
                <w:b/>
                <w:sz w:val="20"/>
              </w:rPr>
              <w:t>0458330</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r w:rsidR="0067574C">
        <w:rPr>
          <w:b/>
        </w:rPr>
        <w:t xml:space="preserve">AFIS </w:t>
      </w:r>
      <w:r>
        <w:rPr>
          <w:b/>
        </w:rPr>
        <w:t>s.r.o.</w:t>
      </w:r>
    </w:p>
    <w:p w:rsidR="00F423E5" w:rsidRDefault="0073698E">
      <w:pPr>
        <w:pStyle w:val="Nadpis1"/>
        <w:numPr>
          <w:ilvl w:val="0"/>
          <w:numId w:val="0"/>
        </w:numPr>
        <w:spacing w:after="262"/>
        <w:ind w:left="10"/>
      </w:pPr>
      <w:r>
        <w:t xml:space="preserve">        </w:t>
      </w:r>
      <w:r w:rsidR="0067574C">
        <w:t xml:space="preserve"> </w:t>
      </w:r>
      <w:proofErr w:type="spellStart"/>
      <w:r>
        <w:t>Kuzmányho</w:t>
      </w:r>
      <w:proofErr w:type="spellEnd"/>
      <w:r>
        <w:t xml:space="preserve"> 5</w:t>
      </w:r>
      <w:r w:rsidR="00344E68">
        <w:t>, 974 01 Banská Bystrica</w:t>
      </w:r>
    </w:p>
    <w:p w:rsidR="00F423E5" w:rsidRDefault="00344E68">
      <w:pPr>
        <w:spacing w:after="266"/>
      </w:pPr>
      <w:r>
        <w:t xml:space="preserve">        Spoločnosť </w:t>
      </w:r>
      <w:proofErr w:type="spellStart"/>
      <w:r w:rsidR="0067574C">
        <w:t>Afis</w:t>
      </w:r>
      <w:proofErr w:type="spellEnd"/>
      <w:r w:rsidR="0067574C">
        <w:t xml:space="preserve"> </w:t>
      </w:r>
      <w:r>
        <w:t xml:space="preserve"> s.r.o. /ďalej len spoločnosť/ bola zapísaná do         Obchodného registra </w:t>
      </w:r>
      <w:proofErr w:type="spellStart"/>
      <w:r>
        <w:t>Okr</w:t>
      </w:r>
      <w:proofErr w:type="spellEnd"/>
      <w:r>
        <w:t xml:space="preserve">. súdu Banská Bystrica odd. S.r.o., vložka </w:t>
      </w:r>
      <w:r w:rsidR="0067574C">
        <w:t>3797</w:t>
      </w:r>
      <w:r>
        <w:t xml:space="preserve">/S </w:t>
      </w:r>
      <w:r>
        <w:rPr>
          <w:b/>
        </w:rPr>
        <w:t xml:space="preserve">        </w:t>
      </w:r>
      <w:r w:rsidR="0067574C">
        <w:rPr>
          <w:b/>
        </w:rPr>
        <w:t>12</w:t>
      </w:r>
      <w:r>
        <w:rPr>
          <w:b/>
        </w:rPr>
        <w:t>.0</w:t>
      </w:r>
      <w:r w:rsidR="0067574C">
        <w:rPr>
          <w:b/>
        </w:rPr>
        <w:t>9</w:t>
      </w:r>
      <w:r>
        <w:rPr>
          <w:b/>
        </w:rPr>
        <w:t>.</w:t>
      </w:r>
      <w:r w:rsidR="0067574C">
        <w:rPr>
          <w:b/>
        </w:rPr>
        <w:t>1996</w:t>
      </w:r>
      <w:r>
        <w:rPr>
          <w:b/>
        </w:rPr>
        <w:t>.</w:t>
      </w:r>
    </w:p>
    <w:p w:rsidR="0067574C" w:rsidRDefault="0067574C" w:rsidP="0067574C">
      <w:pPr>
        <w:pStyle w:val="Nadpis1"/>
        <w:numPr>
          <w:ilvl w:val="0"/>
          <w:numId w:val="0"/>
        </w:numPr>
        <w:ind w:left="535"/>
      </w:pPr>
      <w:r>
        <w:t xml:space="preserve"> Opis hospodárskej činnosti </w:t>
      </w:r>
    </w:p>
    <w:p w:rsidR="0067574C" w:rsidRPr="0067574C" w:rsidRDefault="0067574C" w:rsidP="0067574C"/>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sprostredkovanie obchodu a služieb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technické poradenstvo pri výrobe potravín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konečnému spotrebiteľovi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iným prevádzkovateľom živnosti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9129"/>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prieskum trhu a verejnej mienky </w:t>
            </w:r>
          </w:p>
        </w:tc>
      </w:tr>
    </w:tbl>
    <w:p w:rsidR="009116C4" w:rsidRDefault="009116C4">
      <w:pPr>
        <w:pStyle w:val="Nadpis1"/>
        <w:numPr>
          <w:ilvl w:val="0"/>
          <w:numId w:val="0"/>
        </w:numPr>
        <w:spacing w:after="549"/>
        <w:ind w:left="535"/>
      </w:pPr>
    </w:p>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093156">
            <w:pPr>
              <w:spacing w:after="0" w:line="259" w:lineRule="auto"/>
              <w:ind w:left="48" w:right="0" w:firstLine="0"/>
              <w:jc w:val="center"/>
            </w:pPr>
            <w:r>
              <w:rPr>
                <w:b/>
              </w:rPr>
              <w:t>20</w:t>
            </w:r>
            <w:r w:rsidR="00093156">
              <w:rPr>
                <w:b/>
              </w:rPr>
              <w:t>2</w:t>
            </w:r>
            <w:r w:rsidR="00A252CE">
              <w:rPr>
                <w:b/>
              </w:rPr>
              <w:t>4</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67574C">
            <w:pPr>
              <w:spacing w:after="0" w:line="259" w:lineRule="auto"/>
              <w:ind w:left="48" w:right="0" w:firstLine="0"/>
              <w:jc w:val="center"/>
            </w:pPr>
            <w:r>
              <w:rPr>
                <w:sz w:val="26"/>
              </w:rPr>
              <w:t>2</w:t>
            </w:r>
          </w:p>
        </w:tc>
      </w:tr>
    </w:tbl>
    <w:p w:rsidR="0067574C" w:rsidRDefault="0067574C">
      <w:pPr>
        <w:pStyle w:val="Nadpis1"/>
        <w:numPr>
          <w:ilvl w:val="0"/>
          <w:numId w:val="0"/>
        </w:numPr>
        <w:ind w:left="535"/>
      </w:pPr>
    </w:p>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7F7BD1">
        <w:t xml:space="preserve"> spoločnosti k 31. decembru 20</w:t>
      </w:r>
      <w:r w:rsidR="00A252CE">
        <w:t>24</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7F7BD1">
        <w:t>tovné obdobie od 1. januára 20</w:t>
      </w:r>
      <w:r w:rsidR="00840974">
        <w:t>2</w:t>
      </w:r>
      <w:r w:rsidR="00A252CE">
        <w:t>4</w:t>
      </w:r>
      <w:r w:rsidR="007F7BD1">
        <w:t xml:space="preserve"> do 31. decembra </w:t>
      </w:r>
      <w:r w:rsidR="00A252CE">
        <w:t>2024</w:t>
      </w:r>
    </w:p>
    <w:p w:rsidR="00F423E5" w:rsidRDefault="00344E68">
      <w:pPr>
        <w:pStyle w:val="Nadpis1"/>
        <w:numPr>
          <w:ilvl w:val="0"/>
          <w:numId w:val="0"/>
        </w:numPr>
        <w:ind w:left="535"/>
      </w:pPr>
      <w:r>
        <w:t>Dátum schválenie účtovnej závierky za predchádzajúce účtovné obdobie</w:t>
      </w:r>
    </w:p>
    <w:p w:rsidR="009116C4" w:rsidRDefault="007F7BD1" w:rsidP="009116C4">
      <w:pPr>
        <w:spacing w:after="266" w:line="250" w:lineRule="auto"/>
        <w:ind w:left="0" w:right="136" w:firstLine="539"/>
        <w:contextualSpacing/>
      </w:pPr>
      <w:r>
        <w:t>Účtovná závierka za rok 20</w:t>
      </w:r>
      <w:r w:rsidR="00A252CE">
        <w:t>24</w:t>
      </w:r>
      <w:r w:rsidR="00B62B73">
        <w:t xml:space="preserve"> bola schválená dňa </w:t>
      </w:r>
      <w:r w:rsidR="002740E0">
        <w:t>1</w:t>
      </w:r>
      <w:r w:rsidR="00A252CE">
        <w:t>4</w:t>
      </w:r>
      <w:r>
        <w:t>.</w:t>
      </w:r>
      <w:r w:rsidR="000543C2">
        <w:t>3</w:t>
      </w:r>
      <w:r w:rsidR="00CD57B8">
        <w:t>.202</w:t>
      </w:r>
      <w:r w:rsidR="00A252CE">
        <w:t>5</w:t>
      </w:r>
      <w:r w:rsidR="00344E68">
        <w:t xml:space="preserve"> na valnom</w:t>
      </w:r>
    </w:p>
    <w:p w:rsidR="009116C4" w:rsidRDefault="009116C4" w:rsidP="009116C4">
      <w:pPr>
        <w:spacing w:after="266" w:line="250" w:lineRule="auto"/>
        <w:ind w:left="0" w:right="136" w:firstLine="539"/>
        <w:contextualSpacing/>
      </w:pPr>
      <w:r>
        <w:rPr>
          <w:b/>
        </w:rPr>
        <w:t>zhromaždení spoločnosti.</w:t>
      </w:r>
    </w:p>
    <w:p w:rsidR="00F423E5" w:rsidRDefault="00344E68">
      <w:pPr>
        <w:spacing w:after="266"/>
        <w:ind w:left="0" w:right="138" w:firstLine="540"/>
      </w:pPr>
      <w:r>
        <w:t xml:space="preserve"> </w:t>
      </w:r>
      <w:r>
        <w:rPr>
          <w:b/>
        </w:rPr>
        <w:t xml:space="preserve">         </w:t>
      </w:r>
      <w:r w:rsidR="009116C4">
        <w:rPr>
          <w:b/>
        </w:rPr>
        <w:t xml:space="preserve">     </w:t>
      </w:r>
    </w:p>
    <w:p w:rsidR="00F423E5" w:rsidRDefault="00344E68">
      <w:pPr>
        <w:spacing w:after="10"/>
        <w:ind w:right="0"/>
      </w:pPr>
      <w:r>
        <w:rPr>
          <w:b/>
        </w:rPr>
        <w:t xml:space="preserve">         Štatutárne, dozorné a iné orgány:  </w:t>
      </w:r>
    </w:p>
    <w:p w:rsidR="0067574C" w:rsidRDefault="00344E68" w:rsidP="0067574C">
      <w:pPr>
        <w:spacing w:after="262" w:line="250" w:lineRule="auto"/>
        <w:ind w:left="11" w:right="11" w:hanging="11"/>
        <w:contextualSpacing/>
      </w:pPr>
      <w:r>
        <w:rPr>
          <w:b/>
        </w:rPr>
        <w:t xml:space="preserve">        </w:t>
      </w:r>
      <w:r>
        <w:t xml:space="preserve"> Konatelia spoločnosti: </w:t>
      </w:r>
      <w:r w:rsidR="0067574C">
        <w:t xml:space="preserve">Ing. Marta </w:t>
      </w:r>
      <w:proofErr w:type="spellStart"/>
      <w:r w:rsidR="0067574C">
        <w:t>Skalošová</w:t>
      </w:r>
      <w:proofErr w:type="spellEnd"/>
    </w:p>
    <w:p w:rsidR="00F423E5" w:rsidRDefault="0067574C" w:rsidP="0067574C">
      <w:pPr>
        <w:spacing w:after="262" w:line="250" w:lineRule="auto"/>
        <w:ind w:left="11" w:right="11" w:hanging="11"/>
        <w:contextualSpacing/>
      </w:pPr>
      <w:r>
        <w:t xml:space="preserve">                                              Ing. Janka </w:t>
      </w:r>
      <w:proofErr w:type="spellStart"/>
      <w:r>
        <w:t>Flimelová</w:t>
      </w:r>
      <w:proofErr w:type="spellEnd"/>
      <w:r w:rsidR="00344E68">
        <w:t xml:space="preserve"> </w:t>
      </w:r>
    </w:p>
    <w:p w:rsidR="0067574C" w:rsidRDefault="0067574C" w:rsidP="0067574C">
      <w:pPr>
        <w:spacing w:after="262" w:line="250" w:lineRule="auto"/>
        <w:ind w:left="11" w:right="11" w:hanging="11"/>
        <w:contextualSpacing/>
      </w:pPr>
    </w:p>
    <w:p w:rsidR="0067574C" w:rsidRDefault="0067574C" w:rsidP="0067574C">
      <w:pPr>
        <w:spacing w:after="262" w:line="250" w:lineRule="auto"/>
        <w:ind w:left="11" w:right="11" w:hanging="11"/>
        <w:contextualSpacing/>
      </w:pPr>
    </w:p>
    <w:p w:rsidR="00F423E5" w:rsidRDefault="00344E68">
      <w:pPr>
        <w:pStyle w:val="Nadpis1"/>
        <w:numPr>
          <w:ilvl w:val="0"/>
          <w:numId w:val="0"/>
        </w:numPr>
        <w:spacing w:after="249"/>
      </w:pPr>
      <w:r>
        <w:lastRenderedPageBreak/>
        <w:t xml:space="preserve">Štruktúra spoločníkov </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CD57B8">
            <w:pPr>
              <w:spacing w:after="0" w:line="259" w:lineRule="auto"/>
              <w:ind w:left="0" w:right="0" w:firstLine="0"/>
              <w:jc w:val="center"/>
            </w:pPr>
            <w:r>
              <w:rPr>
                <w:b/>
              </w:rPr>
              <w:t>Výška podielu na základnom imaní k 31.12.20</w:t>
            </w:r>
            <w:r w:rsidR="00CD57B8">
              <w:rPr>
                <w:b/>
              </w:rPr>
              <w:t>2</w:t>
            </w:r>
            <w:r w:rsidR="00A252CE">
              <w:rPr>
                <w:b/>
              </w:rPr>
              <w:t>4</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67574C">
            <w:pPr>
              <w:spacing w:after="0" w:line="259" w:lineRule="auto"/>
              <w:ind w:left="0" w:right="0" w:firstLine="0"/>
            </w:pPr>
            <w:r>
              <w:t xml:space="preserve">Ing. Marta </w:t>
            </w:r>
            <w:proofErr w:type="spellStart"/>
            <w:r>
              <w:t>Skalošová</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67574C">
            <w:pPr>
              <w:spacing w:after="0" w:line="259" w:lineRule="auto"/>
              <w:ind w:left="40" w:right="0" w:firstLine="0"/>
              <w:jc w:val="center"/>
            </w:pPr>
            <w:r>
              <w:t>3 320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8" w:right="0" w:firstLine="0"/>
              <w:jc w:val="center"/>
            </w:pPr>
            <w:r>
              <w:t>50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7" w:right="0" w:firstLine="0"/>
              <w:jc w:val="center"/>
            </w:pPr>
            <w:r>
              <w:t>50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67574C">
            <w:pPr>
              <w:spacing w:after="160" w:line="259" w:lineRule="auto"/>
              <w:ind w:left="0" w:right="0" w:firstLine="0"/>
            </w:pPr>
            <w:r>
              <w:t xml:space="preserve">Ing. Janka </w:t>
            </w:r>
            <w:proofErr w:type="spellStart"/>
            <w:r>
              <w:t>Flimelová</w:t>
            </w:r>
            <w:proofErr w:type="spellEnd"/>
          </w:p>
        </w:tc>
        <w:tc>
          <w:tcPr>
            <w:tcW w:w="1570" w:type="dxa"/>
            <w:tcBorders>
              <w:top w:val="single" w:sz="2" w:space="0" w:color="000000"/>
              <w:left w:val="single" w:sz="8" w:space="0" w:color="000000"/>
              <w:bottom w:val="single" w:sz="2" w:space="0" w:color="000000"/>
              <w:right w:val="single" w:sz="2" w:space="0" w:color="000000"/>
            </w:tcBorders>
          </w:tcPr>
          <w:p w:rsidR="00F423E5" w:rsidRDefault="0067574C">
            <w:pPr>
              <w:spacing w:after="160" w:line="259" w:lineRule="auto"/>
              <w:ind w:left="0" w:right="0" w:firstLine="0"/>
            </w:pPr>
            <w:r>
              <w:t xml:space="preserve">         3 320</w:t>
            </w:r>
          </w:p>
        </w:tc>
        <w:tc>
          <w:tcPr>
            <w:tcW w:w="157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  </w:t>
            </w:r>
          </w:p>
        </w:tc>
        <w:tc>
          <w:tcPr>
            <w:tcW w:w="170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w:t>
            </w: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67574C">
            <w:pPr>
              <w:spacing w:after="0" w:line="259" w:lineRule="auto"/>
              <w:ind w:left="36" w:right="0" w:firstLine="0"/>
              <w:jc w:val="center"/>
            </w:pPr>
            <w:r>
              <w:t>6 640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 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67574C" w:rsidRDefault="00344E68" w:rsidP="0067574C">
      <w:pPr>
        <w:spacing w:after="266" w:line="250" w:lineRule="auto"/>
        <w:ind w:left="0" w:right="11" w:firstLine="539"/>
        <w:contextualSpacing/>
      </w:pPr>
      <w:r>
        <w:t>Drobný dlhodobý nehmotný majetok, ktorého obstarávacia cena je 2400 Eur a</w:t>
      </w:r>
      <w:r w:rsidR="0067574C">
        <w:t> </w:t>
      </w:r>
      <w:r>
        <w:t>menej</w:t>
      </w:r>
    </w:p>
    <w:p w:rsidR="00F423E5" w:rsidRDefault="0067574C" w:rsidP="0067574C">
      <w:pPr>
        <w:spacing w:after="266" w:line="250" w:lineRule="auto"/>
        <w:ind w:left="0" w:right="11" w:firstLine="539"/>
        <w:contextualSpacing/>
      </w:pPr>
      <w:r>
        <w:t>sa odpisuje jednorázovo po uvedení do používania</w:t>
      </w:r>
      <w:r w:rsidR="00344E68">
        <w:t xml:space="preserve">,         </w:t>
      </w:r>
      <w:r>
        <w:t xml:space="preserve">      </w:t>
      </w:r>
      <w:r w:rsidR="00344E68">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w:t>
      </w:r>
      <w:r w:rsidR="00033BEF">
        <w:t>n</w:t>
      </w:r>
      <w:r w:rsidR="007F7BD1">
        <w:t>osť dlhodobý majetok v roku 20</w:t>
      </w:r>
      <w:r w:rsidR="002740E0">
        <w:t>2</w:t>
      </w:r>
      <w:r w:rsidR="00A252CE">
        <w:t>4</w:t>
      </w:r>
      <w:r>
        <w:t xml:space="preserve"> neobstarávala.</w:t>
      </w:r>
    </w:p>
    <w:p w:rsidR="00F423E5" w:rsidRDefault="00344E68">
      <w:pPr>
        <w:pStyle w:val="Nadpis1"/>
        <w:numPr>
          <w:ilvl w:val="0"/>
          <w:numId w:val="0"/>
        </w:numPr>
        <w:ind w:left="535"/>
      </w:pPr>
      <w:r>
        <w:lastRenderedPageBreak/>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033BEF" w:rsidRDefault="00344E68">
      <w:pPr>
        <w:spacing w:after="266"/>
        <w:ind w:left="535" w:right="11"/>
      </w:pPr>
      <w:r>
        <w:t xml:space="preserve">Nakupované zásoby sa oceňujú </w:t>
      </w:r>
      <w:r w:rsidR="00C30DE2">
        <w:t>váženým aritmetickým priemerom.</w:t>
      </w:r>
    </w:p>
    <w:p w:rsidR="00F423E5" w:rsidRDefault="00344E68">
      <w:pPr>
        <w:spacing w:after="266"/>
        <w:ind w:left="535" w:right="11"/>
      </w:pPr>
      <w:r>
        <w:t xml:space="preserve"> </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lastRenderedPageBreak/>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370" w:right="0"/>
        <w:rPr>
          <w:sz w:val="22"/>
        </w:rPr>
      </w:pPr>
      <w:r>
        <w:rPr>
          <w:sz w:val="20"/>
        </w:rPr>
        <w:t xml:space="preserve">    </w:t>
      </w:r>
      <w:r>
        <w:rPr>
          <w:sz w:val="22"/>
        </w:rPr>
        <w:t xml:space="preserve">Spoločnosť </w:t>
      </w:r>
      <w:r w:rsidR="00C30DE2">
        <w:rPr>
          <w:sz w:val="22"/>
        </w:rPr>
        <w:t>ne</w:t>
      </w:r>
      <w:r>
        <w:rPr>
          <w:sz w:val="22"/>
        </w:rPr>
        <w:t>eviduje dlhodobé záväzky:</w:t>
      </w:r>
    </w:p>
    <w:p w:rsidR="00C30DE2" w:rsidRDefault="00C30DE2">
      <w:pPr>
        <w:spacing w:line="248" w:lineRule="auto"/>
        <w:ind w:left="370" w:right="0"/>
      </w:pPr>
    </w:p>
    <w:tbl>
      <w:tblPr>
        <w:tblStyle w:val="TableGrid"/>
        <w:tblW w:w="8538" w:type="dxa"/>
        <w:tblInd w:w="167" w:type="dxa"/>
        <w:tblCellMar>
          <w:top w:w="48" w:type="dxa"/>
          <w:left w:w="109" w:type="dxa"/>
          <w:right w:w="115" w:type="dxa"/>
        </w:tblCellMar>
        <w:tblLook w:val="04A0"/>
      </w:tblPr>
      <w:tblGrid>
        <w:gridCol w:w="3261"/>
        <w:gridCol w:w="5277"/>
      </w:tblGrid>
      <w:tr w:rsidR="00F423E5" w:rsidTr="00C30DE2">
        <w:trPr>
          <w:trHeight w:val="917"/>
        </w:trPr>
        <w:tc>
          <w:tcPr>
            <w:tcW w:w="326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6" w:right="0" w:firstLine="0"/>
              <w:jc w:val="center"/>
            </w:pPr>
            <w:r>
              <w:rPr>
                <w:b/>
              </w:rPr>
              <w:t>Názov položky</w:t>
            </w:r>
          </w:p>
        </w:tc>
        <w:tc>
          <w:tcPr>
            <w:tcW w:w="5277"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right="0" w:firstLine="0"/>
              <w:jc w:val="center"/>
            </w:pPr>
            <w:r>
              <w:rPr>
                <w:b/>
              </w:rPr>
              <w:t>Bežné účtovné obdobie</w:t>
            </w:r>
          </w:p>
        </w:tc>
      </w:tr>
      <w:tr w:rsidR="00F423E5" w:rsidTr="00C30DE2">
        <w:trPr>
          <w:trHeight w:val="323"/>
        </w:trPr>
        <w:tc>
          <w:tcPr>
            <w:tcW w:w="3261" w:type="dxa"/>
            <w:tcBorders>
              <w:top w:val="single" w:sz="8"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5277" w:type="dxa"/>
            <w:tcBorders>
              <w:top w:val="single" w:sz="8" w:space="0" w:color="000000"/>
              <w:left w:val="single" w:sz="8" w:space="0" w:color="000000"/>
              <w:bottom w:val="single" w:sz="2" w:space="0" w:color="000000"/>
              <w:right w:val="single" w:sz="8" w:space="0" w:color="000000"/>
            </w:tcBorders>
          </w:tcPr>
          <w:p w:rsidR="00F423E5" w:rsidRDefault="00344E68" w:rsidP="002740E0">
            <w:pPr>
              <w:spacing w:after="0" w:line="259" w:lineRule="auto"/>
              <w:ind w:right="0" w:firstLine="0"/>
              <w:jc w:val="center"/>
            </w:pPr>
            <w:r>
              <w:rPr>
                <w:b/>
              </w:rPr>
              <w:t>20</w:t>
            </w:r>
            <w:r w:rsidR="00CD57B8">
              <w:rPr>
                <w:b/>
              </w:rPr>
              <w:t>2</w:t>
            </w:r>
            <w:r w:rsidR="00A252CE">
              <w:rPr>
                <w:b/>
              </w:rPr>
              <w:t>4</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 xml:space="preserve">Záväzky </w:t>
            </w:r>
            <w:r w:rsidR="009116C4">
              <w:t xml:space="preserve"> z obchodného styku </w:t>
            </w:r>
            <w:r>
              <w:t>so zostatkovou dobou splatnosti jeden rok až päť rokov</w:t>
            </w:r>
          </w:p>
        </w:tc>
        <w:tc>
          <w:tcPr>
            <w:tcW w:w="5277" w:type="dxa"/>
            <w:tcBorders>
              <w:top w:val="single" w:sz="2" w:space="0" w:color="000000"/>
              <w:left w:val="single" w:sz="8" w:space="0" w:color="000000"/>
              <w:bottom w:val="single" w:sz="2" w:space="0" w:color="000000"/>
              <w:right w:val="single" w:sz="8" w:space="0" w:color="000000"/>
            </w:tcBorders>
            <w:vAlign w:val="center"/>
          </w:tcPr>
          <w:p w:rsidR="00F423E5" w:rsidRDefault="002740E0" w:rsidP="00A252CE">
            <w:pPr>
              <w:spacing w:after="0" w:line="259" w:lineRule="auto"/>
              <w:ind w:left="8" w:right="0" w:firstLine="0"/>
              <w:jc w:val="center"/>
            </w:pPr>
            <w:r>
              <w:t>24.</w:t>
            </w:r>
            <w:r w:rsidR="00A252CE">
              <w:t>579,1</w:t>
            </w:r>
            <w:r>
              <w:t>6</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Záväzky so zostatkovou dobou splatnosti nad päť rokov</w:t>
            </w:r>
          </w:p>
        </w:tc>
        <w:tc>
          <w:tcPr>
            <w:tcW w:w="5277"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r>
      <w:tr w:rsidR="00F423E5" w:rsidTr="00C30DE2">
        <w:trPr>
          <w:trHeight w:val="355"/>
        </w:trPr>
        <w:tc>
          <w:tcPr>
            <w:tcW w:w="3261"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bookmarkStart w:id="0" w:name="_GoBack"/>
          </w:p>
        </w:tc>
        <w:tc>
          <w:tcPr>
            <w:tcW w:w="5277"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p>
        </w:tc>
      </w:tr>
      <w:bookmarkEnd w:id="0"/>
    </w:tbl>
    <w:p w:rsidR="00C30DE2" w:rsidRDefault="00C30DE2">
      <w:pPr>
        <w:pStyle w:val="Nadpis1"/>
        <w:numPr>
          <w:ilvl w:val="0"/>
          <w:numId w:val="0"/>
        </w:numPr>
        <w:ind w:left="535"/>
      </w:pPr>
    </w:p>
    <w:p w:rsidR="00F423E5" w:rsidRDefault="00344E68">
      <w:pPr>
        <w:pStyle w:val="Nadpis1"/>
        <w:numPr>
          <w:ilvl w:val="0"/>
          <w:numId w:val="0"/>
        </w:numPr>
        <w:ind w:left="535"/>
      </w:pPr>
      <w:r>
        <w:t>Rezervy</w:t>
      </w:r>
    </w:p>
    <w:p w:rsidR="00F423E5" w:rsidRDefault="00344E68">
      <w:pPr>
        <w:ind w:left="535" w:right="11"/>
      </w:pPr>
      <w:r>
        <w:t xml:space="preserve">Spoločnosť </w:t>
      </w:r>
      <w:r w:rsidR="00C30DE2">
        <w:t>ne</w:t>
      </w:r>
      <w:r>
        <w:t>eviduje rezervy.</w:t>
      </w:r>
    </w:p>
    <w:p w:rsidR="00C30DE2" w:rsidRDefault="00C30DE2">
      <w:pPr>
        <w:pStyle w:val="Nadpis1"/>
        <w:numPr>
          <w:ilvl w:val="0"/>
          <w:numId w:val="0"/>
        </w:numPr>
        <w:spacing w:after="266"/>
        <w:ind w:left="535"/>
      </w:pP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C30DE2" w:rsidP="00C30DE2">
      <w:pPr>
        <w:spacing w:after="528" w:line="259" w:lineRule="auto"/>
        <w:ind w:left="0" w:right="236" w:firstLine="0"/>
      </w:pPr>
      <w:r>
        <w:t xml:space="preserve">           </w:t>
      </w:r>
      <w:r w:rsidR="00344E68">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F423E5" w:rsidRDefault="00344E68">
      <w:pPr>
        <w:pStyle w:val="Nadpis1"/>
        <w:numPr>
          <w:ilvl w:val="0"/>
          <w:numId w:val="0"/>
        </w:numPr>
        <w:spacing w:after="273"/>
      </w:pPr>
      <w:r>
        <w:lastRenderedPageBreak/>
        <w:t>Informácie o ekonomických vzťahoch medzi účtovnou jednotkou a spriaznenými osobami</w:t>
      </w:r>
      <w:r w:rsidR="009116C4">
        <w:t xml:space="preserve">  : </w:t>
      </w:r>
    </w:p>
    <w:p w:rsidR="009116C4" w:rsidRPr="009116C4" w:rsidRDefault="009116C4" w:rsidP="009116C4">
      <w:r>
        <w:t xml:space="preserve">           Spoločnosť nie je účtovnou jednotkou so spriaznenými osobami.</w:t>
      </w:r>
    </w:p>
    <w:p w:rsidR="009116C4" w:rsidRDefault="009116C4">
      <w:pPr>
        <w:pStyle w:val="Nadpis1"/>
        <w:numPr>
          <w:ilvl w:val="0"/>
          <w:numId w:val="0"/>
        </w:numPr>
      </w:pPr>
    </w:p>
    <w:p w:rsidR="009116C4" w:rsidRDefault="009116C4">
      <w:pPr>
        <w:pStyle w:val="Nadpis1"/>
        <w:numPr>
          <w:ilvl w:val="0"/>
          <w:numId w:val="0"/>
        </w:numPr>
      </w:pPr>
    </w:p>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9116C4">
      <w:pPr>
        <w:ind w:left="718" w:right="11"/>
      </w:pPr>
      <w:r>
        <w:t>Spoločnosť neu</w:t>
      </w:r>
      <w:r w:rsidR="00344E68">
        <w:t>vádza.</w:t>
      </w:r>
    </w:p>
    <w:sectPr w:rsidR="00F423E5" w:rsidSect="003F3988">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033BEF"/>
    <w:rsid w:val="000543C2"/>
    <w:rsid w:val="000732BF"/>
    <w:rsid w:val="00093156"/>
    <w:rsid w:val="000B765B"/>
    <w:rsid w:val="000C1666"/>
    <w:rsid w:val="000E5A79"/>
    <w:rsid w:val="001C6311"/>
    <w:rsid w:val="002740E0"/>
    <w:rsid w:val="00315938"/>
    <w:rsid w:val="00344E68"/>
    <w:rsid w:val="003B6BA4"/>
    <w:rsid w:val="003F3988"/>
    <w:rsid w:val="00547793"/>
    <w:rsid w:val="0057363B"/>
    <w:rsid w:val="005C7CB7"/>
    <w:rsid w:val="005D2EE3"/>
    <w:rsid w:val="0067574C"/>
    <w:rsid w:val="00716DA4"/>
    <w:rsid w:val="0073698E"/>
    <w:rsid w:val="00794590"/>
    <w:rsid w:val="007A6AB9"/>
    <w:rsid w:val="007F7BD1"/>
    <w:rsid w:val="0081775F"/>
    <w:rsid w:val="00840974"/>
    <w:rsid w:val="008A4A19"/>
    <w:rsid w:val="008F0C61"/>
    <w:rsid w:val="0090693D"/>
    <w:rsid w:val="009116C4"/>
    <w:rsid w:val="00A17DAC"/>
    <w:rsid w:val="00A252CE"/>
    <w:rsid w:val="00B62B73"/>
    <w:rsid w:val="00C30DE2"/>
    <w:rsid w:val="00CD57B8"/>
    <w:rsid w:val="00E16F63"/>
    <w:rsid w:val="00EF165C"/>
    <w:rsid w:val="00F423E5"/>
    <w:rsid w:val="00F620D5"/>
    <w:rsid w:val="00FE426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3988"/>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3F3988"/>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F3988"/>
    <w:rPr>
      <w:rFonts w:ascii="Times New Roman" w:eastAsia="Times New Roman" w:hAnsi="Times New Roman" w:cs="Times New Roman"/>
      <w:b/>
      <w:color w:val="000000"/>
      <w:sz w:val="24"/>
    </w:rPr>
  </w:style>
  <w:style w:type="table" w:customStyle="1" w:styleId="TableGrid">
    <w:name w:val="TableGrid"/>
    <w:rsid w:val="003F3988"/>
    <w:pPr>
      <w:spacing w:after="0" w:line="240" w:lineRule="auto"/>
    </w:pPr>
    <w:tblPr>
      <w:tblCellMar>
        <w:top w:w="0" w:type="dxa"/>
        <w:left w:w="0" w:type="dxa"/>
        <w:bottom w:w="0" w:type="dxa"/>
        <w:right w:w="0" w:type="dxa"/>
      </w:tblCellMar>
    </w:tblPr>
  </w:style>
  <w:style w:type="character" w:customStyle="1" w:styleId="ra">
    <w:name w:val="ra"/>
    <w:basedOn w:val="Predvolenpsmoodseku"/>
    <w:rsid w:val="0067574C"/>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1092</Words>
  <Characters>6230</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6</cp:revision>
  <cp:lastPrinted>2025-03-17T09:03:00Z</cp:lastPrinted>
  <dcterms:created xsi:type="dcterms:W3CDTF">2025-03-17T08:54:00Z</dcterms:created>
  <dcterms:modified xsi:type="dcterms:W3CDTF">2025-03-17T09:05:00Z</dcterms:modified>
</cp:coreProperties>
</file>