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2534CF18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C2DCA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</w:p>
    <w:p w14:paraId="4C12AD67" w14:textId="15E572A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C2DCA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2786211">
    <w:abstractNumId w:val="1"/>
  </w:num>
  <w:num w:numId="2" w16cid:durableId="476185892">
    <w:abstractNumId w:val="0"/>
  </w:num>
  <w:num w:numId="3" w16cid:durableId="1120031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A123E"/>
    <w:rsid w:val="002C7A89"/>
    <w:rsid w:val="002F3E15"/>
    <w:rsid w:val="00311609"/>
    <w:rsid w:val="00312D82"/>
    <w:rsid w:val="00331203"/>
    <w:rsid w:val="0033236F"/>
    <w:rsid w:val="00397514"/>
    <w:rsid w:val="003D628B"/>
    <w:rsid w:val="004275EF"/>
    <w:rsid w:val="00460CB5"/>
    <w:rsid w:val="004C2DCA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978C0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2025-02-14T18:37:00Z</dcterms:modified>
</cp:coreProperties>
</file>