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7B9" w:rsidRDefault="007D57B9" w:rsidP="00096186">
      <w:pPr>
        <w:pStyle w:val="ListParagraph"/>
        <w:ind w:left="426" w:hanging="426"/>
        <w:jc w:val="center"/>
        <w:rPr>
          <w:rFonts w:ascii="Arial" w:hAnsi="Arial" w:cs="Arial"/>
          <w:b/>
        </w:rPr>
      </w:pPr>
    </w:p>
    <w:p w:rsidR="007D57B9" w:rsidRPr="00C36C68" w:rsidRDefault="007D57B9" w:rsidP="00096186">
      <w:pPr>
        <w:pStyle w:val="ListParagraph"/>
        <w:ind w:left="426" w:hanging="426"/>
        <w:jc w:val="center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Poznámky k mi</w:t>
      </w:r>
      <w:r>
        <w:rPr>
          <w:rFonts w:ascii="Arial" w:hAnsi="Arial" w:cs="Arial"/>
          <w:b/>
        </w:rPr>
        <w:t>kroúčtovnej závierke za rok 2024</w:t>
      </w:r>
    </w:p>
    <w:p w:rsidR="007D57B9" w:rsidRPr="00C36C68" w:rsidRDefault="007D57B9" w:rsidP="0047214A">
      <w:pPr>
        <w:pStyle w:val="ListParagraph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47214A">
      <w:pPr>
        <w:pStyle w:val="ListParagraph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Článok I. - Všeobecné údaje</w:t>
      </w:r>
    </w:p>
    <w:p w:rsidR="007D57B9" w:rsidRPr="00C36C68" w:rsidRDefault="007D57B9" w:rsidP="002A5B1D">
      <w:pPr>
        <w:spacing w:after="0" w:line="240" w:lineRule="auto"/>
        <w:ind w:left="426" w:hanging="426"/>
        <w:jc w:val="both"/>
        <w:rPr>
          <w:rFonts w:ascii="Arial" w:hAnsi="Arial" w:cs="Arial"/>
          <w:b/>
          <w:i/>
          <w:iCs/>
        </w:rPr>
      </w:pPr>
      <w:r w:rsidRPr="00C36C68">
        <w:rPr>
          <w:rFonts w:ascii="Arial" w:hAnsi="Arial" w:cs="Arial"/>
          <w:b/>
        </w:rPr>
        <w:t>1.</w:t>
      </w:r>
      <w:r w:rsidRPr="00C36C68">
        <w:rPr>
          <w:rFonts w:ascii="Arial" w:hAnsi="Arial" w:cs="Arial"/>
          <w:b/>
        </w:rPr>
        <w:tab/>
        <w:t xml:space="preserve">Názov právnickej osoby </w:t>
      </w:r>
      <w:r w:rsidRPr="00C36C68">
        <w:rPr>
          <w:rFonts w:ascii="Arial" w:hAnsi="Arial" w:cs="Arial"/>
          <w:b/>
          <w:iCs/>
        </w:rPr>
        <w:t>osoby</w:t>
      </w:r>
      <w:r w:rsidRPr="00C36C68">
        <w:rPr>
          <w:rFonts w:ascii="Arial" w:hAnsi="Arial" w:cs="Arial"/>
          <w:b/>
        </w:rPr>
        <w:t>:</w:t>
      </w:r>
      <w:bookmarkStart w:id="0" w:name="Text19"/>
      <w:r w:rsidRPr="00C36C68">
        <w:rPr>
          <w:rFonts w:ascii="Arial" w:hAnsi="Arial" w:cs="Arial"/>
          <w:b/>
        </w:rPr>
        <w:t xml:space="preserve">  </w:t>
      </w:r>
      <w:r w:rsidRPr="00C36C68">
        <w:rPr>
          <w:rFonts w:ascii="Arial" w:hAnsi="Arial" w:cs="Arial"/>
          <w:b/>
          <w:i/>
          <w:iCs/>
        </w:rPr>
        <w:t xml:space="preserve">Rock Pop </w:t>
      </w:r>
      <w:bookmarkEnd w:id="0"/>
      <w:r w:rsidRPr="00C36C68">
        <w:rPr>
          <w:rFonts w:ascii="Arial" w:hAnsi="Arial" w:cs="Arial"/>
          <w:b/>
          <w:i/>
          <w:iCs/>
        </w:rPr>
        <w:t>Bratislava, s.r.o.</w:t>
      </w:r>
    </w:p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i/>
        </w:rPr>
      </w:pPr>
    </w:p>
    <w:p w:rsidR="007D57B9" w:rsidRPr="00C36C68" w:rsidRDefault="007D57B9" w:rsidP="002A5B1D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</w:rPr>
        <w:tab/>
        <w:t>Sídlo účtovnej jednotky</w:t>
      </w:r>
      <w:r w:rsidRPr="00C36C68">
        <w:rPr>
          <w:rFonts w:ascii="Arial" w:hAnsi="Arial" w:cs="Arial"/>
        </w:rPr>
        <w:t xml:space="preserve">: </w:t>
      </w:r>
      <w:r w:rsidRPr="00C36C68">
        <w:rPr>
          <w:rFonts w:ascii="Arial" w:hAnsi="Arial" w:cs="Arial"/>
          <w:b/>
          <w:bCs/>
          <w:i/>
          <w:iCs/>
        </w:rPr>
        <w:t xml:space="preserve">Jakubovo námestie 12, 811 09  Bratislava </w:t>
      </w:r>
    </w:p>
    <w:p w:rsidR="007D57B9" w:rsidRPr="00C36C68" w:rsidRDefault="007D57B9" w:rsidP="002A5B1D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ab/>
      </w:r>
    </w:p>
    <w:p w:rsidR="007D57B9" w:rsidRPr="00C36C68" w:rsidRDefault="007D57B9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</w:rPr>
        <w:tab/>
      </w:r>
      <w:r w:rsidRPr="00C36C68">
        <w:rPr>
          <w:rFonts w:ascii="Arial" w:hAnsi="Arial" w:cs="Arial"/>
          <w:b/>
          <w:bCs/>
          <w:i/>
          <w:iCs/>
        </w:rPr>
        <w:t xml:space="preserve">Spoločnosť Rock Pop Bratislava, s.r.o.  bola založená 1. 2. 1994 a do obchodného </w:t>
      </w:r>
    </w:p>
    <w:p w:rsidR="007D57B9" w:rsidRPr="00C36C68" w:rsidRDefault="007D57B9" w:rsidP="00146277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 xml:space="preserve">registra bola zapísaná  v OR </w:t>
      </w:r>
      <w:r>
        <w:rPr>
          <w:rFonts w:ascii="Arial" w:hAnsi="Arial" w:cs="Arial"/>
          <w:b/>
          <w:bCs/>
          <w:i/>
          <w:iCs/>
        </w:rPr>
        <w:t>Mestského</w:t>
      </w:r>
      <w:r w:rsidRPr="00C36C68">
        <w:rPr>
          <w:rFonts w:ascii="Arial" w:hAnsi="Arial" w:cs="Arial"/>
          <w:b/>
          <w:bCs/>
          <w:i/>
          <w:iCs/>
        </w:rPr>
        <w:t xml:space="preserve"> súdu Bratislava </w:t>
      </w:r>
      <w:r>
        <w:rPr>
          <w:rFonts w:ascii="Arial" w:hAnsi="Arial" w:cs="Arial"/>
          <w:b/>
          <w:bCs/>
          <w:i/>
          <w:iCs/>
        </w:rPr>
        <w:t>3</w:t>
      </w:r>
      <w:r w:rsidRPr="00C36C68">
        <w:rPr>
          <w:rFonts w:ascii="Arial" w:hAnsi="Arial" w:cs="Arial"/>
          <w:b/>
          <w:bCs/>
          <w:i/>
          <w:iCs/>
        </w:rPr>
        <w:t>, oddiel Sro, vložka 6478/B.</w:t>
      </w:r>
    </w:p>
    <w:p w:rsidR="007D57B9" w:rsidRPr="00C36C68" w:rsidRDefault="007D57B9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</w:p>
    <w:p w:rsidR="007D57B9" w:rsidRPr="00C36C68" w:rsidRDefault="007D57B9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Hlavnými činnosťami Spoločnosti je:</w:t>
      </w:r>
    </w:p>
    <w:p w:rsidR="007D57B9" w:rsidRPr="00C36C68" w:rsidRDefault="007D57B9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- organizovanie koncertných vystúpení, festivalov</w:t>
      </w:r>
    </w:p>
    <w:p w:rsidR="007D57B9" w:rsidRPr="00C36C68" w:rsidRDefault="007D57B9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- zabezpečovanie reklamnej činnosti prostredníctvom organizovania festivalov</w:t>
      </w:r>
    </w:p>
    <w:p w:rsidR="007D57B9" w:rsidRPr="00C36C68" w:rsidRDefault="007D57B9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</w:p>
    <w:p w:rsidR="007D57B9" w:rsidRPr="00C36C68" w:rsidRDefault="007D57B9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Účtovaná závierka bola zostavená za predpokladu nepretržitého pokračovania spoločnosti.</w:t>
      </w:r>
    </w:p>
    <w:p w:rsidR="007D57B9" w:rsidRPr="00C36C68" w:rsidRDefault="007D57B9" w:rsidP="000560E6">
      <w:pPr>
        <w:spacing w:after="0" w:line="240" w:lineRule="auto"/>
        <w:ind w:left="426" w:hanging="426"/>
        <w:jc w:val="both"/>
        <w:rPr>
          <w:rFonts w:ascii="Arial" w:hAnsi="Arial" w:cs="Arial"/>
          <w:i/>
        </w:rPr>
      </w:pPr>
      <w:r w:rsidRPr="00C36C68">
        <w:rPr>
          <w:rFonts w:ascii="Arial" w:hAnsi="Arial" w:cs="Arial"/>
          <w:i/>
        </w:rPr>
        <w:t xml:space="preserve">       </w:t>
      </w:r>
    </w:p>
    <w:p w:rsidR="007D57B9" w:rsidRPr="00C36C68" w:rsidRDefault="007D57B9" w:rsidP="006449B1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ab/>
      </w:r>
    </w:p>
    <w:p w:rsidR="007D57B9" w:rsidRPr="00C36C68" w:rsidRDefault="007D57B9" w:rsidP="0047214A">
      <w:pPr>
        <w:spacing w:after="0" w:line="240" w:lineRule="auto"/>
        <w:jc w:val="both"/>
        <w:rPr>
          <w:rFonts w:ascii="Arial" w:hAnsi="Arial" w:cs="Arial"/>
        </w:rPr>
      </w:pPr>
    </w:p>
    <w:p w:rsidR="007D57B9" w:rsidRPr="00C36C68" w:rsidRDefault="007D57B9" w:rsidP="0047043D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2.</w:t>
      </w:r>
      <w:r w:rsidRPr="00C36C68">
        <w:rPr>
          <w:rFonts w:ascii="Arial" w:hAnsi="Arial" w:cs="Arial"/>
          <w:b/>
        </w:rPr>
        <w:tab/>
        <w:t>Údaje o konsolidovanom celku, ak je účtovná jednotka jeho súčasťou:</w:t>
      </w:r>
    </w:p>
    <w:p w:rsidR="007D57B9" w:rsidRPr="00C36C68" w:rsidRDefault="007D57B9" w:rsidP="0047043D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7056C8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i/>
          <w:iCs/>
        </w:rPr>
        <w:t xml:space="preserve">         </w:t>
      </w:r>
      <w:r w:rsidRPr="00C36C68">
        <w:rPr>
          <w:rFonts w:ascii="Arial" w:hAnsi="Arial" w:cs="Arial"/>
          <w:b/>
          <w:bCs/>
          <w:i/>
          <w:iCs/>
        </w:rPr>
        <w:t>Spoločnosť nie je súčasťou žiadneho  konsolidovaného celku.</w:t>
      </w:r>
    </w:p>
    <w:p w:rsidR="007D57B9" w:rsidRPr="00C36C68" w:rsidRDefault="007D57B9" w:rsidP="00E732C5">
      <w:pPr>
        <w:spacing w:after="0"/>
        <w:jc w:val="both"/>
        <w:rPr>
          <w:rFonts w:ascii="Arial" w:hAnsi="Arial" w:cs="Arial"/>
          <w:i/>
          <w:iCs/>
        </w:rPr>
      </w:pPr>
    </w:p>
    <w:p w:rsidR="007D57B9" w:rsidRPr="00C36C68" w:rsidRDefault="007D57B9" w:rsidP="00E732C5">
      <w:pPr>
        <w:spacing w:after="0"/>
        <w:jc w:val="both"/>
        <w:rPr>
          <w:rFonts w:ascii="Arial" w:hAnsi="Arial" w:cs="Arial"/>
          <w:i/>
        </w:rPr>
      </w:pPr>
    </w:p>
    <w:p w:rsidR="007D57B9" w:rsidRPr="00C36C68" w:rsidRDefault="007D57B9" w:rsidP="00395156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3.</w:t>
      </w:r>
      <w:r w:rsidRPr="00C36C68">
        <w:rPr>
          <w:rFonts w:ascii="Arial" w:hAnsi="Arial" w:cs="Arial"/>
          <w:b/>
        </w:rPr>
        <w:tab/>
        <w:t>Informácie o počte zamestnancov:</w:t>
      </w:r>
    </w:p>
    <w:p w:rsidR="007D57B9" w:rsidRPr="00C36C68" w:rsidRDefault="007D57B9" w:rsidP="0047214A">
      <w:pPr>
        <w:pStyle w:val="ListParagraph"/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7D57B9" w:rsidRPr="00C36C68">
        <w:tc>
          <w:tcPr>
            <w:tcW w:w="4253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Bežné</w:t>
            </w:r>
          </w:p>
          <w:p w:rsidR="007D57B9" w:rsidRPr="00C36C68" w:rsidRDefault="007D57B9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Bezprostredne</w:t>
            </w:r>
          </w:p>
          <w:p w:rsidR="007D57B9" w:rsidRPr="00C36C68" w:rsidRDefault="007D57B9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predchádzajúce</w:t>
            </w:r>
          </w:p>
          <w:p w:rsidR="007D57B9" w:rsidRPr="00C36C68" w:rsidRDefault="007D57B9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účtovné obdobie</w:t>
            </w:r>
          </w:p>
        </w:tc>
      </w:tr>
      <w:tr w:rsidR="007D57B9" w:rsidRPr="00C36C68">
        <w:trPr>
          <w:trHeight w:val="378"/>
        </w:trPr>
        <w:tc>
          <w:tcPr>
            <w:tcW w:w="4253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ind w:left="34" w:hanging="1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7D57B9" w:rsidRPr="00C36C68" w:rsidRDefault="007D57B9" w:rsidP="002A5B1D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381" w:type="dxa"/>
            <w:vAlign w:val="center"/>
          </w:tcPr>
          <w:p w:rsidR="007D57B9" w:rsidRPr="00C36C68" w:rsidRDefault="007D57B9" w:rsidP="002A5B1D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</w:tr>
    </w:tbl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b/>
          <w:bCs/>
          <w:i/>
          <w:iCs/>
          <w:lang w:eastAsia="zh-CN"/>
        </w:rPr>
      </w:pPr>
      <w:r w:rsidRPr="00C36C68">
        <w:rPr>
          <w:rFonts w:ascii="Arial" w:eastAsia="SimSun" w:hAnsi="Arial" w:cs="Arial"/>
          <w:b/>
          <w:bCs/>
          <w:i/>
          <w:iCs/>
          <w:lang w:eastAsia="zh-CN"/>
        </w:rPr>
        <w:t>4.   Dátum schválenia účtovnej závierky za predchádzajúce účtovné obdobie</w:t>
      </w:r>
    </w:p>
    <w:p w:rsidR="007D57B9" w:rsidRPr="00C36C68" w:rsidRDefault="007D57B9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b/>
          <w:bCs/>
          <w:i/>
          <w:iCs/>
          <w:lang w:eastAsia="zh-CN"/>
        </w:rPr>
      </w:pPr>
    </w:p>
    <w:p w:rsidR="007D57B9" w:rsidRPr="00C36C68" w:rsidRDefault="007D57B9" w:rsidP="00A036DB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 xml:space="preserve">Účtovná závierka </w:t>
      </w:r>
      <w:r>
        <w:rPr>
          <w:rFonts w:ascii="Arial" w:eastAsia="SimSun" w:hAnsi="Arial" w:cs="Arial"/>
          <w:i/>
          <w:iCs/>
          <w:lang w:eastAsia="zh-CN"/>
        </w:rPr>
        <w:t xml:space="preserve">Spoločnosti k 31. decembru 2023 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bola schválená </w:t>
      </w:r>
      <w:r>
        <w:rPr>
          <w:rFonts w:ascii="Arial" w:eastAsia="SimSun" w:hAnsi="Arial" w:cs="Arial"/>
          <w:i/>
          <w:iCs/>
          <w:lang w:eastAsia="zh-CN"/>
        </w:rPr>
        <w:t>Rozhodnutím spoločníka dňa 9.12.2024.</w:t>
      </w:r>
    </w:p>
    <w:p w:rsidR="007D57B9" w:rsidRPr="00C36C68" w:rsidRDefault="007D57B9" w:rsidP="00B45305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>V bežnom roku spoločnosť riešila hospodársky výsledok roku 20</w:t>
      </w:r>
      <w:r>
        <w:rPr>
          <w:rFonts w:ascii="Arial" w:eastAsia="SimSun" w:hAnsi="Arial" w:cs="Arial"/>
          <w:i/>
          <w:iCs/>
          <w:lang w:eastAsia="zh-CN"/>
        </w:rPr>
        <w:t>23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– účtovn</w:t>
      </w:r>
      <w:r>
        <w:rPr>
          <w:rFonts w:ascii="Arial" w:eastAsia="SimSun" w:hAnsi="Arial" w:cs="Arial"/>
          <w:i/>
          <w:iCs/>
          <w:lang w:eastAsia="zh-CN"/>
        </w:rPr>
        <w:t>ú stratu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vo výške</w:t>
      </w:r>
    </w:p>
    <w:p w:rsidR="007D57B9" w:rsidRPr="00C36C68" w:rsidRDefault="007D57B9" w:rsidP="00466958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>
        <w:rPr>
          <w:rFonts w:ascii="Arial" w:eastAsia="SimSun" w:hAnsi="Arial" w:cs="Arial"/>
          <w:i/>
          <w:iCs/>
          <w:lang w:eastAsia="zh-CN"/>
        </w:rPr>
        <w:t>19.826,55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€, ktor</w:t>
      </w:r>
      <w:r>
        <w:rPr>
          <w:rFonts w:ascii="Arial" w:eastAsia="SimSun" w:hAnsi="Arial" w:cs="Arial"/>
          <w:i/>
          <w:iCs/>
          <w:lang w:eastAsia="zh-CN"/>
        </w:rPr>
        <w:t>á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bol</w:t>
      </w:r>
      <w:r>
        <w:rPr>
          <w:rFonts w:ascii="Arial" w:eastAsia="SimSun" w:hAnsi="Arial" w:cs="Arial"/>
          <w:i/>
          <w:iCs/>
          <w:lang w:eastAsia="zh-CN"/>
        </w:rPr>
        <w:t>a zúčtovaná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nasledovne:</w:t>
      </w:r>
    </w:p>
    <w:p w:rsidR="007D57B9" w:rsidRPr="00C36C68" w:rsidRDefault="007D57B9" w:rsidP="00B45305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>- v</w:t>
      </w:r>
      <w:r>
        <w:rPr>
          <w:rFonts w:ascii="Arial" w:eastAsia="SimSun" w:hAnsi="Arial" w:cs="Arial"/>
          <w:i/>
          <w:iCs/>
          <w:lang w:eastAsia="zh-CN"/>
        </w:rPr>
        <w:t> plnej výške, t.j. v sume 19.826,55 bola pokrytá z účtu 428 –Nerozdelený zisk minulých rokov.</w:t>
      </w:r>
    </w:p>
    <w:p w:rsidR="007D57B9" w:rsidRDefault="007D57B9" w:rsidP="00DF5655">
      <w:pPr>
        <w:spacing w:after="0" w:line="240" w:lineRule="auto"/>
        <w:ind w:left="426" w:hanging="426"/>
        <w:jc w:val="both"/>
        <w:rPr>
          <w:rFonts w:ascii="Arial" w:eastAsia="SimSun" w:hAnsi="Arial" w:cs="Arial"/>
          <w:i/>
          <w:iCs/>
          <w:lang w:eastAsia="zh-CN"/>
        </w:rPr>
      </w:pPr>
    </w:p>
    <w:p w:rsidR="007D57B9" w:rsidRPr="00C36C68" w:rsidRDefault="007D57B9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Článok II. -  Informácie o prijatých postupoch</w:t>
      </w:r>
    </w:p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 xml:space="preserve">1. Informácia o splnení predpokladu nepretržitého pokračovania činnosti účtovnej jednotky: </w:t>
      </w:r>
    </w:p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7056C8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     Účtovná jednotka je zostavená za splnenia predpokladu nepretržitého</w:t>
      </w:r>
    </w:p>
    <w:p w:rsidR="007D57B9" w:rsidRPr="00C36C68" w:rsidRDefault="007D57B9" w:rsidP="007056C8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     pokračovania účtovnej jednotky v činnosti.</w:t>
      </w:r>
    </w:p>
    <w:p w:rsidR="007D57B9" w:rsidRPr="00C36C68" w:rsidRDefault="007D57B9" w:rsidP="009916FF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</w:p>
    <w:p w:rsidR="007D57B9" w:rsidRPr="00C36C68" w:rsidRDefault="007D57B9" w:rsidP="009916FF">
      <w:pPr>
        <w:spacing w:after="0" w:line="240" w:lineRule="auto"/>
        <w:ind w:left="426" w:hanging="426"/>
        <w:jc w:val="both"/>
        <w:rPr>
          <w:rFonts w:ascii="Arial" w:hAnsi="Arial" w:cs="Arial"/>
        </w:rPr>
      </w:pPr>
    </w:p>
    <w:p w:rsidR="007D57B9" w:rsidRPr="00C36C68" w:rsidRDefault="007D57B9" w:rsidP="009916FF">
      <w:pPr>
        <w:spacing w:line="240" w:lineRule="auto"/>
        <w:jc w:val="both"/>
        <w:rPr>
          <w:rFonts w:ascii="Arial" w:hAnsi="Arial" w:cs="Arial"/>
          <w:b/>
        </w:rPr>
      </w:pPr>
    </w:p>
    <w:p w:rsidR="007D57B9" w:rsidRPr="00C36C68" w:rsidRDefault="007D57B9" w:rsidP="009916FF">
      <w:pPr>
        <w:spacing w:line="240" w:lineRule="auto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 xml:space="preserve">2.  </w:t>
      </w:r>
      <w:r w:rsidRPr="00C36C68">
        <w:rPr>
          <w:rFonts w:ascii="Arial" w:eastAsia="MS Gothic" w:hAnsi="Arial" w:cs="Arial"/>
          <w:b/>
        </w:rPr>
        <w:t>Spôsob oceňovania jednotlivých zložiek majetku a záväzkov: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55"/>
        <w:gridCol w:w="2065"/>
        <w:gridCol w:w="2268"/>
      </w:tblGrid>
      <w:tr w:rsidR="007D57B9" w:rsidRPr="00C36C68"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Náklady spojené</w:t>
            </w:r>
          </w:p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s obstaraním</w:t>
            </w:r>
          </w:p>
        </w:tc>
      </w:tr>
      <w:tr w:rsidR="007D57B9" w:rsidRPr="00C36C68">
        <w:trPr>
          <w:trHeight w:val="340"/>
        </w:trPr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Znížená o oprávky</w:t>
            </w:r>
          </w:p>
        </w:tc>
      </w:tr>
      <w:tr w:rsidR="007D57B9" w:rsidRPr="00C36C68">
        <w:trPr>
          <w:trHeight w:val="340"/>
        </w:trPr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Znížená o oprávky</w:t>
            </w:r>
          </w:p>
        </w:tc>
      </w:tr>
      <w:tr w:rsidR="007D57B9" w:rsidRPr="00C36C68">
        <w:trPr>
          <w:trHeight w:val="340"/>
        </w:trPr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D57B9" w:rsidRPr="00C36C68">
        <w:trPr>
          <w:trHeight w:val="340"/>
        </w:trPr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D57B9" w:rsidRPr="00C36C68">
        <w:trPr>
          <w:trHeight w:val="340"/>
        </w:trPr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Nemáme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D57B9" w:rsidRPr="00C36C68">
        <w:trPr>
          <w:trHeight w:val="340"/>
        </w:trPr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D57B9" w:rsidRPr="00C36C68">
        <w:trPr>
          <w:trHeight w:val="340"/>
        </w:trPr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D57B9" w:rsidRPr="00C36C68">
        <w:trPr>
          <w:trHeight w:val="340"/>
        </w:trPr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D57B9" w:rsidRPr="00C36C68">
        <w:trPr>
          <w:trHeight w:val="340"/>
        </w:trPr>
        <w:tc>
          <w:tcPr>
            <w:tcW w:w="0" w:type="auto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Derivátové operácie</w:t>
            </w:r>
          </w:p>
        </w:tc>
        <w:tc>
          <w:tcPr>
            <w:tcW w:w="2065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nemáme</w:t>
            </w:r>
          </w:p>
        </w:tc>
        <w:tc>
          <w:tcPr>
            <w:tcW w:w="2268" w:type="dxa"/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3D440E">
      <w:pPr>
        <w:pStyle w:val="ListParagraph"/>
        <w:spacing w:after="0" w:line="240" w:lineRule="auto"/>
        <w:ind w:left="0"/>
        <w:jc w:val="both"/>
        <w:rPr>
          <w:rFonts w:ascii="Arial" w:hAnsi="Arial" w:cs="Arial"/>
        </w:rPr>
      </w:pPr>
    </w:p>
    <w:p w:rsidR="007D57B9" w:rsidRPr="00C36C68" w:rsidRDefault="007D57B9" w:rsidP="003D440E">
      <w:pPr>
        <w:pStyle w:val="ListParagraph"/>
        <w:spacing w:after="0" w:line="240" w:lineRule="auto"/>
        <w:ind w:left="0"/>
        <w:jc w:val="both"/>
        <w:rPr>
          <w:rFonts w:ascii="Arial" w:hAnsi="Arial" w:cs="Arial"/>
        </w:rPr>
      </w:pPr>
      <w:r w:rsidRPr="00C36C68">
        <w:rPr>
          <w:rFonts w:ascii="Arial" w:eastAsia="MS Gothic" w:hAnsi="Arial" w:cs="Arial"/>
          <w:b/>
        </w:rPr>
        <w:t>3.  Spôsob zostavenia odpisového plánu dlhodobého majetku</w:t>
      </w:r>
    </w:p>
    <w:p w:rsidR="007D57B9" w:rsidRPr="00C36C68" w:rsidRDefault="007D57B9" w:rsidP="003D440E">
      <w:pPr>
        <w:spacing w:after="0" w:line="240" w:lineRule="auto"/>
        <w:jc w:val="both"/>
        <w:rPr>
          <w:rFonts w:ascii="Arial" w:hAnsi="Arial" w:cs="Arial"/>
        </w:rPr>
      </w:pPr>
    </w:p>
    <w:p w:rsidR="007D57B9" w:rsidRPr="00C36C68" w:rsidRDefault="007D57B9" w:rsidP="003D440E">
      <w:pPr>
        <w:spacing w:line="240" w:lineRule="auto"/>
        <w:jc w:val="both"/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>Spôsob zostavenia účtovného odpisového plánu pre dlhodobý hmotný majetok a dlhodobý nehmotný majetok, doba odpisova</w:t>
      </w:r>
      <w:r>
        <w:rPr>
          <w:rFonts w:ascii="Arial" w:hAnsi="Arial" w:cs="Arial"/>
          <w:i/>
          <w:iCs/>
        </w:rPr>
        <w:t xml:space="preserve">nia a použité sadzby a odpisové </w:t>
      </w:r>
      <w:r w:rsidRPr="00C36C68">
        <w:rPr>
          <w:rFonts w:ascii="Arial" w:hAnsi="Arial" w:cs="Arial"/>
          <w:i/>
          <w:iCs/>
        </w:rPr>
        <w:t>metódy pri stanovení účtovných odpisov:</w:t>
      </w:r>
    </w:p>
    <w:p w:rsidR="007D57B9" w:rsidRPr="00C36C68" w:rsidRDefault="007D57B9" w:rsidP="00B45305">
      <w:pPr>
        <w:spacing w:line="240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V roku 2024</w:t>
      </w:r>
      <w:r w:rsidRPr="00C36C68">
        <w:rPr>
          <w:rFonts w:ascii="Arial" w:hAnsi="Arial" w:cs="Arial"/>
          <w:b/>
          <w:bCs/>
          <w:i/>
          <w:iCs/>
        </w:rPr>
        <w:t xml:space="preserve"> spoločnosť nenakupovala žiadny dlhodobý hmotný a dlhodobý nehmotný majetok.</w:t>
      </w:r>
    </w:p>
    <w:p w:rsidR="007D57B9" w:rsidRPr="00C36C68" w:rsidRDefault="007D57B9" w:rsidP="003D440E">
      <w:pPr>
        <w:spacing w:after="0" w:line="240" w:lineRule="auto"/>
        <w:jc w:val="both"/>
        <w:rPr>
          <w:rFonts w:ascii="Arial" w:hAnsi="Arial" w:cs="Arial"/>
        </w:rPr>
      </w:pPr>
    </w:p>
    <w:p w:rsidR="007D57B9" w:rsidRPr="00C36C68" w:rsidRDefault="007D57B9" w:rsidP="00332A9B">
      <w:pPr>
        <w:spacing w:after="0" w:line="240" w:lineRule="auto"/>
        <w:jc w:val="both"/>
        <w:rPr>
          <w:rFonts w:ascii="Arial" w:eastAsia="MS Gothic" w:hAnsi="Arial" w:cs="Arial"/>
          <w:b/>
          <w:i/>
          <w:iCs/>
        </w:rPr>
      </w:pP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i/>
          <w:iCs/>
        </w:rPr>
        <w:t xml:space="preserve">Odpisový plán účtovných odpisov </w:t>
      </w:r>
      <w:r w:rsidRPr="00C36C68">
        <w:rPr>
          <w:rFonts w:ascii="Arial" w:eastAsia="MS Gothic" w:hAnsi="Arial" w:cs="Arial"/>
          <w:b/>
          <w:i/>
          <w:iCs/>
        </w:rPr>
        <w:t xml:space="preserve">dlhodobého nehmotného majetku </w:t>
      </w:r>
      <w:r w:rsidRPr="00C36C68">
        <w:rPr>
          <w:rFonts w:ascii="Arial" w:eastAsia="MS Gothic" w:hAnsi="Arial" w:cs="Arial"/>
          <w:i/>
          <w:iCs/>
        </w:rPr>
        <w:t xml:space="preserve">zostavený účtovnou jednotkou vychádza z predpokladanej doby použiteľnosti dlhodobého nehmotného majetku. </w:t>
      </w:r>
    </w:p>
    <w:p w:rsidR="007D57B9" w:rsidRPr="00C36C68" w:rsidRDefault="007D57B9" w:rsidP="003D440E">
      <w:pPr>
        <w:spacing w:after="0" w:line="240" w:lineRule="auto"/>
        <w:jc w:val="both"/>
        <w:rPr>
          <w:rFonts w:ascii="Arial" w:eastAsia="MS Gothic" w:hAnsi="Arial" w:cs="Arial"/>
          <w:i/>
          <w:iCs/>
        </w:rPr>
      </w:pPr>
    </w:p>
    <w:p w:rsidR="007D57B9" w:rsidRPr="00C36C68" w:rsidRDefault="007D57B9" w:rsidP="003D440E">
      <w:pPr>
        <w:spacing w:after="0" w:line="240" w:lineRule="auto"/>
        <w:jc w:val="both"/>
        <w:rPr>
          <w:rFonts w:ascii="Arial" w:eastAsia="MS Gothic" w:hAnsi="Arial" w:cs="Arial"/>
          <w:i/>
          <w:iCs/>
        </w:rPr>
      </w:pPr>
      <w:r w:rsidRPr="00C36C68">
        <w:rPr>
          <w:rFonts w:ascii="Arial" w:eastAsia="MS Gothic" w:hAnsi="Arial" w:cs="Arial"/>
          <w:b/>
          <w:i/>
          <w:iCs/>
        </w:rPr>
        <w:tab/>
      </w:r>
      <w:r w:rsidRPr="00C36C68">
        <w:rPr>
          <w:rFonts w:ascii="Arial" w:eastAsia="MS Gothic" w:hAnsi="Arial" w:cs="Arial"/>
          <w:i/>
          <w:iCs/>
        </w:rPr>
        <w:t xml:space="preserve">Odpisový plán účtovných odpisov </w:t>
      </w:r>
      <w:r w:rsidRPr="00C36C68">
        <w:rPr>
          <w:rFonts w:ascii="Arial" w:eastAsia="MS Gothic" w:hAnsi="Arial" w:cs="Arial"/>
          <w:b/>
          <w:i/>
          <w:iCs/>
        </w:rPr>
        <w:t>dlhodobého hmotného majetku</w:t>
      </w:r>
      <w:r w:rsidRPr="00C36C68">
        <w:rPr>
          <w:rFonts w:ascii="Arial" w:eastAsia="MS Gothic" w:hAnsi="Arial" w:cs="Arial"/>
          <w:i/>
          <w:iCs/>
        </w:rPr>
        <w:t xml:space="preserve"> zostavený účtovnou jednotkou interným predpisom vychádza z predpokladaného opotrebenia zaraďovaného majetku zodpovedajúceho miere opotrebenia v bežných podmienkach jeho používania. Odpisové sadzby pre účtovné a daňové odpisy </w:t>
      </w:r>
      <w:r w:rsidRPr="00C36C68">
        <w:rPr>
          <w:rFonts w:ascii="Arial" w:eastAsia="MS Gothic" w:hAnsi="Arial" w:cs="Arial"/>
          <w:b/>
          <w:i/>
          <w:iCs/>
        </w:rPr>
        <w:t>sa rovnajú</w:t>
      </w:r>
      <w:r w:rsidRPr="00C36C68">
        <w:rPr>
          <w:rFonts w:ascii="Arial" w:eastAsia="MS Gothic" w:hAnsi="Arial" w:cs="Arial"/>
          <w:i/>
          <w:iCs/>
        </w:rPr>
        <w:t>.</w:t>
      </w:r>
    </w:p>
    <w:p w:rsidR="007D57B9" w:rsidRPr="00C36C68" w:rsidRDefault="007D57B9" w:rsidP="00D14183">
      <w:pPr>
        <w:spacing w:after="0" w:line="240" w:lineRule="auto"/>
        <w:jc w:val="both"/>
        <w:rPr>
          <w:rFonts w:ascii="Arial" w:eastAsia="MS Gothic" w:hAnsi="Arial" w:cs="Arial"/>
          <w:i/>
          <w:iCs/>
        </w:rPr>
      </w:pPr>
      <w:r w:rsidRPr="00C36C68">
        <w:rPr>
          <w:rFonts w:ascii="Arial" w:eastAsia="MS Gothic" w:hAnsi="Arial" w:cs="Arial"/>
          <w:b/>
        </w:rPr>
        <w:t xml:space="preserve">       </w:t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i/>
          <w:iCs/>
        </w:rPr>
        <w:t xml:space="preserve">Odpisový plán účtovných odpisov </w:t>
      </w:r>
      <w:r w:rsidRPr="00C36C68">
        <w:rPr>
          <w:rFonts w:ascii="Arial" w:eastAsia="MS Gothic" w:hAnsi="Arial" w:cs="Arial"/>
          <w:b/>
          <w:i/>
          <w:iCs/>
        </w:rPr>
        <w:t xml:space="preserve">dlhodobého hmotného majetku </w:t>
      </w:r>
      <w:r w:rsidRPr="00C36C68">
        <w:rPr>
          <w:rFonts w:ascii="Arial" w:eastAsia="MS Gothic" w:hAnsi="Arial" w:cs="Arial"/>
          <w:i/>
          <w:iCs/>
        </w:rPr>
        <w:t xml:space="preserve">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Pr="00C36C68">
        <w:rPr>
          <w:rFonts w:ascii="Arial" w:eastAsia="MS Gothic" w:hAnsi="Arial" w:cs="Arial"/>
          <w:b/>
          <w:i/>
          <w:iCs/>
        </w:rPr>
        <w:t>sa rovnajú</w:t>
      </w:r>
      <w:r w:rsidRPr="00C36C68">
        <w:rPr>
          <w:rFonts w:ascii="Arial" w:eastAsia="MS Gothic" w:hAnsi="Arial" w:cs="Arial"/>
          <w:i/>
          <w:iCs/>
        </w:rPr>
        <w:t>. Ročný účtovný odpis sa môže odlišovať od daňového podľa počtu mesiacov od zaradenia majetku do konca roka.</w:t>
      </w:r>
    </w:p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4.  Zmeny účtovných zásad a metód:</w:t>
      </w:r>
    </w:p>
    <w:p w:rsidR="007D57B9" w:rsidRPr="00C36C68" w:rsidRDefault="007D57B9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B45305">
      <w:pPr>
        <w:spacing w:after="0" w:line="240" w:lineRule="auto"/>
        <w:ind w:left="426" w:hanging="426"/>
        <w:jc w:val="both"/>
        <w:rPr>
          <w:rFonts w:ascii="Arial" w:hAnsi="Arial" w:cs="Arial"/>
          <w:b/>
          <w:i/>
          <w:iCs/>
        </w:rPr>
      </w:pPr>
      <w:r w:rsidRPr="00C36C68">
        <w:rPr>
          <w:rFonts w:ascii="Arial" w:hAnsi="Arial" w:cs="Arial"/>
          <w:b/>
          <w:i/>
          <w:iCs/>
        </w:rPr>
        <w:tab/>
        <w:t>V roku 202</w:t>
      </w:r>
      <w:r>
        <w:rPr>
          <w:rFonts w:ascii="Arial" w:hAnsi="Arial" w:cs="Arial"/>
          <w:b/>
          <w:i/>
          <w:iCs/>
        </w:rPr>
        <w:t>4</w:t>
      </w:r>
      <w:r w:rsidRPr="00C36C68">
        <w:rPr>
          <w:rFonts w:ascii="Arial" w:hAnsi="Arial" w:cs="Arial"/>
          <w:b/>
          <w:i/>
          <w:iCs/>
        </w:rPr>
        <w:t xml:space="preserve"> nedošlo v účtovníctve spoločnosti ku zmenám účtovných zásad a metód.</w:t>
      </w:r>
    </w:p>
    <w:p w:rsidR="007D57B9" w:rsidRPr="00C36C68" w:rsidRDefault="007D57B9" w:rsidP="003D440E">
      <w:pPr>
        <w:spacing w:line="240" w:lineRule="auto"/>
        <w:jc w:val="both"/>
        <w:rPr>
          <w:rFonts w:ascii="Arial" w:hAnsi="Arial" w:cs="Arial"/>
        </w:rPr>
      </w:pPr>
    </w:p>
    <w:p w:rsidR="007D57B9" w:rsidRPr="00C36C68" w:rsidRDefault="007D57B9" w:rsidP="007056C8">
      <w:pPr>
        <w:spacing w:line="240" w:lineRule="auto"/>
        <w:jc w:val="both"/>
        <w:rPr>
          <w:rFonts w:ascii="Arial" w:hAnsi="Arial" w:cs="Arial"/>
          <w:i/>
        </w:rPr>
      </w:pPr>
      <w:r w:rsidRPr="00C36C68">
        <w:rPr>
          <w:rFonts w:ascii="Arial" w:hAnsi="Arial" w:cs="Arial"/>
          <w:i/>
        </w:rPr>
        <w:t xml:space="preserve">      Účtovná jednotka neidentifikovala transakcie, ktorých charakter a účel nie je       </w:t>
      </w:r>
    </w:p>
    <w:p w:rsidR="007D57B9" w:rsidRPr="00C36C68" w:rsidRDefault="007D57B9" w:rsidP="00D14183">
      <w:pPr>
        <w:spacing w:line="240" w:lineRule="auto"/>
        <w:jc w:val="both"/>
        <w:rPr>
          <w:rFonts w:ascii="Arial" w:hAnsi="Arial" w:cs="Arial"/>
          <w:i/>
        </w:rPr>
      </w:pPr>
      <w:r w:rsidRPr="00C36C68">
        <w:rPr>
          <w:rFonts w:ascii="Arial" w:hAnsi="Arial" w:cs="Arial"/>
          <w:i/>
        </w:rPr>
        <w:t xml:space="preserve">      uvedený v súvahe.</w:t>
      </w:r>
    </w:p>
    <w:p w:rsidR="007D57B9" w:rsidRPr="00C36C68" w:rsidRDefault="007D57B9" w:rsidP="007056C8">
      <w:pPr>
        <w:spacing w:line="240" w:lineRule="auto"/>
        <w:jc w:val="both"/>
        <w:rPr>
          <w:rFonts w:ascii="Arial" w:hAnsi="Arial" w:cs="Arial"/>
          <w:b/>
          <w:bCs/>
          <w:i/>
        </w:rPr>
      </w:pPr>
    </w:p>
    <w:p w:rsidR="007D57B9" w:rsidRPr="00C36C68" w:rsidRDefault="007D57B9" w:rsidP="007056C8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 xml:space="preserve"> 5. Dotácie poskytnuté na obstaranie majetku:</w:t>
      </w:r>
    </w:p>
    <w:p w:rsidR="007D57B9" w:rsidRPr="00C36C68" w:rsidRDefault="007D57B9" w:rsidP="00E136FB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Pr="00C36C68" w:rsidRDefault="007D57B9" w:rsidP="00C36C68">
      <w:pPr>
        <w:spacing w:after="0" w:line="240" w:lineRule="auto"/>
        <w:ind w:left="426" w:hanging="426"/>
        <w:jc w:val="both"/>
        <w:rPr>
          <w:rFonts w:ascii="Arial" w:hAnsi="Arial" w:cs="Arial"/>
          <w:bCs/>
          <w:i/>
          <w:iCs/>
        </w:rPr>
      </w:pPr>
      <w:r w:rsidRPr="00C36C68">
        <w:rPr>
          <w:rFonts w:ascii="Arial" w:hAnsi="Arial" w:cs="Arial"/>
          <w:bCs/>
        </w:rPr>
        <w:t xml:space="preserve">     </w:t>
      </w:r>
      <w:r w:rsidRPr="00C36C68">
        <w:rPr>
          <w:rFonts w:ascii="Arial" w:hAnsi="Arial" w:cs="Arial"/>
          <w:bCs/>
          <w:i/>
          <w:iCs/>
        </w:rPr>
        <w:t>Spoločnosti neboli poskytnuté žiadne dotácie na obstaranie majetku.</w:t>
      </w:r>
    </w:p>
    <w:p w:rsidR="007D57B9" w:rsidRPr="00C36C68" w:rsidRDefault="007D57B9" w:rsidP="00E136FB">
      <w:pPr>
        <w:spacing w:after="0" w:line="240" w:lineRule="auto"/>
        <w:jc w:val="both"/>
        <w:rPr>
          <w:rFonts w:ascii="Arial" w:eastAsia="MS Gothic" w:hAnsi="Arial" w:cs="Arial"/>
          <w:b/>
        </w:rPr>
      </w:pPr>
    </w:p>
    <w:p w:rsidR="007D57B9" w:rsidRPr="00C36C68" w:rsidRDefault="007D57B9" w:rsidP="00E136FB">
      <w:pPr>
        <w:spacing w:after="0" w:line="240" w:lineRule="auto"/>
        <w:jc w:val="both"/>
        <w:rPr>
          <w:rFonts w:ascii="Arial" w:eastAsia="MS Gothic" w:hAnsi="Arial" w:cs="Arial"/>
          <w:b/>
        </w:rPr>
      </w:pPr>
    </w:p>
    <w:p w:rsidR="007D57B9" w:rsidRPr="00C36C68" w:rsidRDefault="007D57B9" w:rsidP="00E136FB">
      <w:pPr>
        <w:spacing w:before="24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6. Oprava významných a nevýznamných chýb minulých účtovných období vykonaných v bežnom účtovnom období:</w:t>
      </w:r>
    </w:p>
    <w:p w:rsidR="007D57B9" w:rsidRPr="00C36C68" w:rsidRDefault="007D57B9" w:rsidP="00466958">
      <w:pPr>
        <w:spacing w:before="240" w:line="240" w:lineRule="auto"/>
        <w:ind w:left="426" w:hanging="426"/>
        <w:jc w:val="both"/>
        <w:rPr>
          <w:rFonts w:ascii="Arial" w:hAnsi="Arial" w:cs="Arial"/>
          <w:bCs/>
          <w:i/>
          <w:iCs/>
        </w:rPr>
      </w:pPr>
      <w:r w:rsidRPr="00C36C68">
        <w:rPr>
          <w:rFonts w:ascii="Arial" w:hAnsi="Arial" w:cs="Arial"/>
          <w:bCs/>
        </w:rPr>
        <w:t xml:space="preserve">        </w:t>
      </w:r>
      <w:r w:rsidRPr="00C36C68">
        <w:rPr>
          <w:rFonts w:ascii="Arial" w:hAnsi="Arial" w:cs="Arial"/>
          <w:bCs/>
          <w:i/>
          <w:iCs/>
        </w:rPr>
        <w:t>Účtovná jednotka nevykonala v roku 202</w:t>
      </w:r>
      <w:r>
        <w:rPr>
          <w:rFonts w:ascii="Arial" w:hAnsi="Arial" w:cs="Arial"/>
          <w:bCs/>
          <w:i/>
          <w:iCs/>
        </w:rPr>
        <w:t>4</w:t>
      </w:r>
      <w:r w:rsidRPr="00C36C68">
        <w:rPr>
          <w:rFonts w:ascii="Arial" w:hAnsi="Arial" w:cs="Arial"/>
          <w:bCs/>
          <w:i/>
          <w:iCs/>
        </w:rPr>
        <w:t xml:space="preserve"> žiadnu opravu významných a nevýznamných chýb minulých účtovných období.</w:t>
      </w:r>
    </w:p>
    <w:p w:rsidR="007D57B9" w:rsidRPr="00C36C68" w:rsidRDefault="007D57B9" w:rsidP="002F0242">
      <w:pPr>
        <w:rPr>
          <w:rFonts w:ascii="Arial" w:hAnsi="Arial" w:cs="Arial"/>
        </w:rPr>
      </w:pPr>
    </w:p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Článok III. – Informácie, ktoré vysvetľujú a dopĺňajú súvahu a výkaz ziskov a strát</w:t>
      </w:r>
    </w:p>
    <w:p w:rsidR="007D57B9" w:rsidRPr="00C36C68" w:rsidRDefault="007D57B9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7D57B9" w:rsidRDefault="007D57B9" w:rsidP="00C36C68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1. Informácie o sume a dôvodoch vzniku jednotlivých položiek nákladov alebo  výnosov, ktoré majú výnimočný rozsah alebo výskyt:</w:t>
      </w:r>
    </w:p>
    <w:p w:rsidR="007D57B9" w:rsidRPr="00C36C68" w:rsidRDefault="007D57B9" w:rsidP="00B45305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 xml:space="preserve">Spoločnosť dosiahla hospodársky výsledok pred zdanením </w:t>
      </w:r>
      <w:r>
        <w:rPr>
          <w:rFonts w:ascii="Arial" w:eastAsia="MS Gothic" w:hAnsi="Arial" w:cs="Arial"/>
          <w:bCs/>
          <w:i/>
          <w:iCs/>
        </w:rPr>
        <w:t xml:space="preserve">- </w:t>
      </w:r>
      <w:r w:rsidRPr="00C36C68">
        <w:rPr>
          <w:rFonts w:ascii="Arial" w:eastAsia="MS Gothic" w:hAnsi="Arial" w:cs="Arial"/>
          <w:bCs/>
          <w:i/>
          <w:iCs/>
        </w:rPr>
        <w:t xml:space="preserve">stratu vo výške  </w:t>
      </w:r>
      <w:r>
        <w:rPr>
          <w:rFonts w:ascii="Arial" w:eastAsia="MS Gothic" w:hAnsi="Arial" w:cs="Arial"/>
          <w:bCs/>
          <w:i/>
          <w:iCs/>
        </w:rPr>
        <w:t>15.988,21</w:t>
      </w:r>
      <w:r w:rsidRPr="00C36C68">
        <w:rPr>
          <w:rFonts w:ascii="Arial" w:eastAsia="MS Gothic" w:hAnsi="Arial" w:cs="Arial"/>
          <w:bCs/>
          <w:i/>
          <w:iCs/>
        </w:rPr>
        <w:t xml:space="preserve"> €.</w:t>
      </w:r>
    </w:p>
    <w:p w:rsidR="007D57B9" w:rsidRPr="00C36C68" w:rsidRDefault="007D57B9" w:rsidP="00B45305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Tržby za rok 202</w:t>
      </w:r>
      <w:r>
        <w:rPr>
          <w:rFonts w:ascii="Arial" w:eastAsia="MS Gothic" w:hAnsi="Arial" w:cs="Arial"/>
          <w:bCs/>
          <w:i/>
          <w:iCs/>
        </w:rPr>
        <w:t>4</w:t>
      </w:r>
      <w:r w:rsidRPr="00C36C68">
        <w:rPr>
          <w:rFonts w:ascii="Arial" w:eastAsia="MS Gothic" w:hAnsi="Arial" w:cs="Arial"/>
          <w:bCs/>
          <w:i/>
          <w:iCs/>
        </w:rPr>
        <w:t xml:space="preserve"> sú vo výške </w:t>
      </w:r>
      <w:r>
        <w:rPr>
          <w:rFonts w:ascii="Arial" w:eastAsia="MS Gothic" w:hAnsi="Arial" w:cs="Arial"/>
          <w:bCs/>
          <w:i/>
          <w:iCs/>
        </w:rPr>
        <w:t>388.642,94 €.</w:t>
      </w:r>
    </w:p>
    <w:p w:rsidR="007D57B9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>
        <w:rPr>
          <w:rFonts w:ascii="Arial" w:eastAsia="MS Gothic" w:hAnsi="Arial" w:cs="Arial"/>
          <w:bCs/>
          <w:i/>
          <w:iCs/>
        </w:rPr>
        <w:t xml:space="preserve">Náklady za rok 2024 </w:t>
      </w:r>
      <w:r w:rsidRPr="00C36C68">
        <w:rPr>
          <w:rFonts w:ascii="Arial" w:eastAsia="MS Gothic" w:hAnsi="Arial" w:cs="Arial"/>
          <w:bCs/>
          <w:i/>
          <w:iCs/>
        </w:rPr>
        <w:t xml:space="preserve"> sú vo výške </w:t>
      </w:r>
      <w:r>
        <w:rPr>
          <w:rFonts w:ascii="Arial" w:eastAsia="MS Gothic" w:hAnsi="Arial" w:cs="Arial"/>
          <w:bCs/>
          <w:i/>
          <w:iCs/>
        </w:rPr>
        <w:t>404.631,15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  <w:r>
        <w:rPr>
          <w:rFonts w:ascii="Arial" w:eastAsia="MS Gothic" w:hAnsi="Arial" w:cs="Arial"/>
          <w:bCs/>
          <w:i/>
          <w:iCs/>
        </w:rPr>
        <w:t>.</w:t>
      </w:r>
    </w:p>
    <w:p w:rsidR="007D57B9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>
        <w:rPr>
          <w:rFonts w:ascii="Arial" w:eastAsia="MS Gothic" w:hAnsi="Arial" w:cs="Arial"/>
          <w:bCs/>
          <w:i/>
          <w:iCs/>
        </w:rPr>
        <w:t>HV za rok 2024 – strata vo výške 15.988,21</w:t>
      </w:r>
    </w:p>
    <w:p w:rsidR="007D57B9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</w:p>
    <w:p w:rsidR="007D57B9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</w:p>
    <w:p w:rsidR="007D57B9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</w:p>
    <w:p w:rsidR="007D57B9" w:rsidRPr="00C36C68" w:rsidRDefault="007D57B9" w:rsidP="006F58E4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2.  Informácie o záväzkoch</w:t>
      </w:r>
    </w:p>
    <w:p w:rsidR="007D57B9" w:rsidRPr="00C36C68" w:rsidRDefault="007D57B9" w:rsidP="006F58E4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2 a)  Záväzky so zostatkovou dobou splatnosti dlhšou ako päť rokov: </w:t>
      </w:r>
    </w:p>
    <w:p w:rsidR="007D57B9" w:rsidRPr="00C36C68" w:rsidRDefault="007D57B9" w:rsidP="00DF58DF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  <w:i/>
          <w:iCs/>
        </w:rPr>
        <w:t>Spoločnosť nemá záväzky so zostatkovou dobou splatnosti dlhšou ako päť rokov</w:t>
      </w:r>
    </w:p>
    <w:p w:rsidR="007D57B9" w:rsidRPr="00C36C68" w:rsidRDefault="007D57B9" w:rsidP="00A036DB">
      <w:pPr>
        <w:spacing w:line="240" w:lineRule="auto"/>
        <w:jc w:val="both"/>
        <w:rPr>
          <w:rFonts w:ascii="Arial" w:eastAsia="MS Gothic" w:hAnsi="Arial" w:cs="Arial"/>
          <w:bCs/>
        </w:rPr>
      </w:pPr>
      <w:r w:rsidRPr="00C36C68">
        <w:rPr>
          <w:rFonts w:ascii="Arial" w:eastAsia="MS Gothic" w:hAnsi="Arial" w:cs="Arial"/>
          <w:bCs/>
          <w:i/>
          <w:iCs/>
        </w:rPr>
        <w:t xml:space="preserve">K 31. </w:t>
      </w:r>
      <w:r>
        <w:rPr>
          <w:rFonts w:ascii="Arial" w:eastAsia="MS Gothic" w:hAnsi="Arial" w:cs="Arial"/>
          <w:bCs/>
          <w:i/>
          <w:iCs/>
        </w:rPr>
        <w:t>12. 2024</w:t>
      </w:r>
      <w:r w:rsidRPr="00C36C68">
        <w:rPr>
          <w:rFonts w:ascii="Arial" w:eastAsia="MS Gothic" w:hAnsi="Arial" w:cs="Arial"/>
          <w:bCs/>
          <w:i/>
          <w:iCs/>
        </w:rPr>
        <w:t xml:space="preserve"> má spoločnosť dlhodobé  záväzky so zostatkovou dobou splatnosti jeden rok až päť rokov v sume </w:t>
      </w:r>
      <w:r>
        <w:rPr>
          <w:rFonts w:ascii="Arial" w:eastAsia="MS Gothic" w:hAnsi="Arial" w:cs="Arial"/>
          <w:bCs/>
          <w:i/>
          <w:iCs/>
        </w:rPr>
        <w:t xml:space="preserve">752,42 </w:t>
      </w:r>
      <w:r w:rsidRPr="00C36C68">
        <w:rPr>
          <w:rFonts w:ascii="Arial" w:eastAsia="MS Gothic" w:hAnsi="Arial" w:cs="Arial"/>
          <w:bCs/>
          <w:i/>
          <w:iCs/>
        </w:rPr>
        <w:t>€, jedná sa o záväzok so sociálneho fondu.</w:t>
      </w:r>
    </w:p>
    <w:p w:rsidR="007D57B9" w:rsidRPr="00C36C68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Pri krátkodobých záväzkov sa jedná o dodávateľské faktúry za náklady roku 20</w:t>
      </w:r>
      <w:r>
        <w:rPr>
          <w:rFonts w:ascii="Arial" w:eastAsia="MS Gothic" w:hAnsi="Arial" w:cs="Arial"/>
          <w:bCs/>
          <w:i/>
          <w:iCs/>
        </w:rPr>
        <w:t>24, doručené do 25.1.2025</w:t>
      </w:r>
      <w:r w:rsidRPr="00C36C68">
        <w:rPr>
          <w:rFonts w:ascii="Arial" w:eastAsia="MS Gothic" w:hAnsi="Arial" w:cs="Arial"/>
          <w:bCs/>
          <w:i/>
          <w:iCs/>
        </w:rPr>
        <w:t xml:space="preserve"> a do knihy dodávateľských faktúr účtované s dátumom 31.12.202</w:t>
      </w:r>
      <w:r>
        <w:rPr>
          <w:rFonts w:ascii="Arial" w:eastAsia="MS Gothic" w:hAnsi="Arial" w:cs="Arial"/>
          <w:bCs/>
          <w:i/>
          <w:iCs/>
        </w:rPr>
        <w:t>4</w:t>
      </w:r>
      <w:r w:rsidRPr="00C36C68">
        <w:rPr>
          <w:rFonts w:ascii="Arial" w:eastAsia="MS Gothic" w:hAnsi="Arial" w:cs="Arial"/>
          <w:bCs/>
          <w:i/>
          <w:iCs/>
        </w:rPr>
        <w:t>, ďalej o záväzky voči zamestnancom, daňové záväzky, záväzky zo sociálneho a zdravotného poistenia zo zúčtovania miezd za december 202</w:t>
      </w:r>
      <w:r>
        <w:rPr>
          <w:rFonts w:ascii="Arial" w:eastAsia="MS Gothic" w:hAnsi="Arial" w:cs="Arial"/>
          <w:bCs/>
          <w:i/>
          <w:iCs/>
        </w:rPr>
        <w:t>4</w:t>
      </w:r>
      <w:r w:rsidRPr="00C36C68">
        <w:rPr>
          <w:rFonts w:ascii="Arial" w:eastAsia="MS Gothic" w:hAnsi="Arial" w:cs="Arial"/>
          <w:bCs/>
          <w:i/>
          <w:iCs/>
        </w:rPr>
        <w:t>. Rozpis krátkodobých záväzkov podľa účtov:</w:t>
      </w:r>
    </w:p>
    <w:p w:rsidR="007D57B9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- 321 Dodávatelia</w:t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>
        <w:rPr>
          <w:rFonts w:ascii="Arial" w:eastAsia="MS Gothic" w:hAnsi="Arial" w:cs="Arial"/>
          <w:bCs/>
          <w:i/>
          <w:iCs/>
        </w:rPr>
        <w:t>6.957,27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</w:p>
    <w:p w:rsidR="007D57B9" w:rsidRPr="00C36C68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- 331</w:t>
      </w:r>
      <w:r>
        <w:rPr>
          <w:rFonts w:ascii="Arial" w:eastAsia="MS Gothic" w:hAnsi="Arial" w:cs="Arial"/>
          <w:bCs/>
          <w:i/>
          <w:iCs/>
        </w:rPr>
        <w:t xml:space="preserve"> </w:t>
      </w:r>
      <w:r w:rsidRPr="00C36C68">
        <w:rPr>
          <w:rFonts w:ascii="Arial" w:eastAsia="MS Gothic" w:hAnsi="Arial" w:cs="Arial"/>
          <w:bCs/>
          <w:i/>
          <w:iCs/>
        </w:rPr>
        <w:t>Záväzky voči zamestnancom</w:t>
      </w:r>
      <w:r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>
        <w:rPr>
          <w:rFonts w:ascii="Arial" w:eastAsia="MS Gothic" w:hAnsi="Arial" w:cs="Arial"/>
          <w:bCs/>
          <w:i/>
          <w:iCs/>
        </w:rPr>
        <w:t>1.307,81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</w:p>
    <w:p w:rsidR="007D57B9" w:rsidRPr="00C36C68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- 336 Záväzky so soc.poistenia</w:t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>
        <w:rPr>
          <w:rFonts w:ascii="Arial" w:eastAsia="MS Gothic" w:hAnsi="Arial" w:cs="Arial"/>
          <w:bCs/>
          <w:i/>
          <w:iCs/>
        </w:rPr>
        <w:t xml:space="preserve">   783,20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</w:p>
    <w:p w:rsidR="007D57B9" w:rsidRDefault="007D57B9" w:rsidP="00A036D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- 342,345 Daňové záväzky</w:t>
      </w:r>
      <w:r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>
        <w:rPr>
          <w:rFonts w:ascii="Arial" w:eastAsia="MS Gothic" w:hAnsi="Arial" w:cs="Arial"/>
          <w:bCs/>
          <w:i/>
          <w:iCs/>
        </w:rPr>
        <w:t xml:space="preserve">               219,86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</w:p>
    <w:p w:rsidR="007D57B9" w:rsidRDefault="007D57B9" w:rsidP="00313642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7D57B9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57B9" w:rsidRDefault="007D57B9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</w:p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57B9" w:rsidRPr="00C36C68" w:rsidRDefault="007D57B9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Bezprostredne predchádzajúce účtovné obdobie</w:t>
            </w:r>
          </w:p>
        </w:tc>
      </w:tr>
      <w:tr w:rsidR="007D57B9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7D57B9" w:rsidRPr="00C36C68" w:rsidRDefault="007D57B9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752,42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57B9" w:rsidRPr="00C36C68" w:rsidRDefault="007D57B9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763,36</w:t>
            </w:r>
          </w:p>
        </w:tc>
      </w:tr>
      <w:tr w:rsidR="007D57B9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7B9" w:rsidRPr="00C36C68" w:rsidRDefault="007D57B9" w:rsidP="00CE5788">
            <w:pPr>
              <w:spacing w:after="0" w:line="240" w:lineRule="auto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7B9" w:rsidRPr="00C36C68" w:rsidRDefault="007D57B9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752,42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57B9" w:rsidRPr="00C36C68" w:rsidRDefault="007D57B9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763,36</w:t>
            </w:r>
          </w:p>
        </w:tc>
      </w:tr>
      <w:tr w:rsidR="007D57B9" w:rsidRPr="00C36C68">
        <w:trPr>
          <w:trHeight w:val="718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7B9" w:rsidRPr="00C36C68" w:rsidRDefault="007D57B9" w:rsidP="00CE5788">
            <w:pPr>
              <w:spacing w:after="0" w:line="240" w:lineRule="auto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</w:p>
        </w:tc>
      </w:tr>
      <w:tr w:rsidR="007D57B9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57B9" w:rsidRPr="00C36C68" w:rsidRDefault="007D57B9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9.268,14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57B9" w:rsidRPr="00C36C68" w:rsidRDefault="007D57B9" w:rsidP="00B96195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30.419,58</w:t>
            </w:r>
          </w:p>
        </w:tc>
      </w:tr>
      <w:tr w:rsidR="007D57B9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7B9" w:rsidRPr="00C36C68" w:rsidRDefault="007D57B9" w:rsidP="00CE5788">
            <w:pPr>
              <w:spacing w:after="0" w:line="240" w:lineRule="auto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7B9" w:rsidRPr="00C36C68" w:rsidRDefault="007D57B9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9.268,14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57B9" w:rsidRPr="00C36C68" w:rsidRDefault="007D57B9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30.419,58</w:t>
            </w:r>
          </w:p>
        </w:tc>
      </w:tr>
      <w:tr w:rsidR="007D57B9" w:rsidRPr="00C36C68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7B9" w:rsidRPr="00C36C68" w:rsidRDefault="007D57B9" w:rsidP="00CE5788">
            <w:pPr>
              <w:spacing w:after="0" w:line="240" w:lineRule="auto"/>
              <w:jc w:val="both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57B9" w:rsidRPr="00C36C68" w:rsidRDefault="007D57B9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57B9" w:rsidRPr="00C36C68" w:rsidRDefault="007D57B9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0</w:t>
            </w:r>
          </w:p>
        </w:tc>
      </w:tr>
    </w:tbl>
    <w:p w:rsidR="007D57B9" w:rsidRPr="00C36C68" w:rsidRDefault="007D57B9" w:rsidP="006F58E4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7D57B9" w:rsidRPr="00C36C68" w:rsidRDefault="007D57B9" w:rsidP="00F17140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2. b) Hodnota záväzkov zabezpečená záložným právom: </w:t>
      </w:r>
    </w:p>
    <w:p w:rsidR="007D57B9" w:rsidRDefault="007D57B9" w:rsidP="00F17140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nemá takého záväzky.</w:t>
      </w:r>
    </w:p>
    <w:p w:rsidR="007D57B9" w:rsidRDefault="007D57B9" w:rsidP="00F17140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</w:p>
    <w:p w:rsidR="007D57B9" w:rsidRPr="00C36C68" w:rsidRDefault="007D57B9" w:rsidP="00F17140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</w:p>
    <w:p w:rsidR="007D57B9" w:rsidRPr="00C36C68" w:rsidRDefault="007D57B9" w:rsidP="00F17140">
      <w:pPr>
        <w:spacing w:line="240" w:lineRule="auto"/>
        <w:jc w:val="both"/>
        <w:rPr>
          <w:rFonts w:ascii="Arial" w:eastAsia="MS Gothic" w:hAnsi="Arial" w:cs="Arial"/>
          <w:b/>
          <w:i/>
          <w:iCs/>
        </w:rPr>
      </w:pPr>
    </w:p>
    <w:p w:rsidR="007D57B9" w:rsidRDefault="007D57B9" w:rsidP="00F769FE">
      <w:pPr>
        <w:rPr>
          <w:rFonts w:ascii="Arial" w:hAnsi="Arial" w:cs="Arial"/>
          <w:b/>
          <w:bCs/>
        </w:rPr>
      </w:pPr>
      <w:r w:rsidRPr="00C36C68">
        <w:rPr>
          <w:rFonts w:ascii="Arial" w:hAnsi="Arial" w:cs="Arial"/>
          <w:b/>
          <w:bCs/>
        </w:rPr>
        <w:t xml:space="preserve">3. Informácie o pohľadávkach </w:t>
      </w:r>
    </w:p>
    <w:p w:rsidR="007D57B9" w:rsidRPr="00C36C68" w:rsidRDefault="007D57B9" w:rsidP="00F769FE">
      <w:pPr>
        <w:rPr>
          <w:rFonts w:ascii="Arial" w:hAnsi="Arial" w:cs="Arial"/>
          <w:b/>
          <w:bCs/>
        </w:rPr>
      </w:pPr>
    </w:p>
    <w:p w:rsidR="007D57B9" w:rsidRPr="00A036DB" w:rsidRDefault="007D57B9" w:rsidP="00A036DB">
      <w:pPr>
        <w:rPr>
          <w:rFonts w:ascii="Arial" w:hAnsi="Arial" w:cs="Arial"/>
          <w:b/>
          <w:bCs/>
          <w:i/>
          <w:iCs/>
        </w:rPr>
      </w:pPr>
      <w:r w:rsidRPr="00A036DB">
        <w:rPr>
          <w:rFonts w:ascii="Arial" w:hAnsi="Arial" w:cs="Arial"/>
          <w:b/>
          <w:bCs/>
          <w:i/>
          <w:iCs/>
        </w:rPr>
        <w:t>Celková výška krátkodobých pohľadávok k 31.12. 2024 predstavuje sumu: 17.518,34 €,</w:t>
      </w:r>
    </w:p>
    <w:p w:rsidR="007D57B9" w:rsidRDefault="007D57B9" w:rsidP="00303DAB">
      <w:pPr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z toho:  </w:t>
      </w:r>
    </w:p>
    <w:p w:rsidR="007D57B9" w:rsidRPr="00C36C68" w:rsidRDefault="007D57B9" w:rsidP="00A036DB">
      <w:pPr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- 311 Odberatelia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  <w:t xml:space="preserve">  3.600,00 €</w:t>
      </w:r>
    </w:p>
    <w:p w:rsidR="007D57B9" w:rsidRDefault="007D57B9" w:rsidP="000C0D66">
      <w:pPr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- </w:t>
      </w:r>
      <w:r>
        <w:rPr>
          <w:rFonts w:ascii="Arial" w:hAnsi="Arial" w:cs="Arial"/>
          <w:i/>
          <w:iCs/>
        </w:rPr>
        <w:t>314 Poskytnuté preddavky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  <w:t xml:space="preserve">  6.204,33 €</w:t>
      </w:r>
    </w:p>
    <w:p w:rsidR="007D57B9" w:rsidRDefault="007D57B9" w:rsidP="000C0D66">
      <w:pPr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-  343 Daňové pohľadávky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 w:rsidRPr="00C36C68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>2.064,01 €</w:t>
      </w:r>
    </w:p>
    <w:p w:rsidR="007D57B9" w:rsidRPr="00C36C68" w:rsidRDefault="007D57B9" w:rsidP="00A036DB">
      <w:pPr>
        <w:rPr>
          <w:rFonts w:ascii="Arial" w:hAnsi="Arial" w:cs="Arial"/>
        </w:rPr>
      </w:pPr>
      <w:r w:rsidRPr="00C36C68">
        <w:rPr>
          <w:rFonts w:ascii="Arial" w:hAnsi="Arial" w:cs="Arial"/>
          <w:i/>
          <w:iCs/>
        </w:rPr>
        <w:t xml:space="preserve">- </w:t>
      </w:r>
      <w:r>
        <w:rPr>
          <w:rFonts w:ascii="Arial" w:hAnsi="Arial" w:cs="Arial"/>
          <w:i/>
          <w:iCs/>
        </w:rPr>
        <w:t>381 Náklady budúcich období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  <w:t xml:space="preserve"> 5.650,00 €</w:t>
      </w:r>
    </w:p>
    <w:p w:rsidR="007D57B9" w:rsidRPr="00C36C68" w:rsidRDefault="007D57B9" w:rsidP="00325C68">
      <w:pPr>
        <w:spacing w:after="360"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3. Informácie o vlastných akciách: </w:t>
      </w:r>
    </w:p>
    <w:p w:rsidR="007D57B9" w:rsidRPr="000C0D66" w:rsidRDefault="007D57B9" w:rsidP="00D245FB">
      <w:pPr>
        <w:spacing w:after="360"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</w:rPr>
        <w:t xml:space="preserve"> </w:t>
      </w:r>
      <w:r w:rsidRPr="000C0D66">
        <w:rPr>
          <w:rFonts w:ascii="Arial" w:eastAsia="MS Gothic" w:hAnsi="Arial" w:cs="Arial"/>
          <w:bCs/>
          <w:i/>
          <w:iCs/>
        </w:rPr>
        <w:t>Spoločnosť nevlastní žiadne akcie.</w:t>
      </w: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4. Informácia o tvorbe kapitálového fondu z príspevkov:</w:t>
      </w:r>
    </w:p>
    <w:p w:rsidR="007D57B9" w:rsidRPr="00C36C68" w:rsidRDefault="007D57B9" w:rsidP="00825D39">
      <w:pPr>
        <w:spacing w:line="240" w:lineRule="auto"/>
        <w:jc w:val="both"/>
        <w:rPr>
          <w:rFonts w:ascii="Arial" w:eastAsia="MS Gothic" w:hAnsi="Arial" w:cs="Arial"/>
        </w:rPr>
      </w:pPr>
      <w:r w:rsidRPr="00062631">
        <w:rPr>
          <w:rFonts w:ascii="Arial" w:eastAsia="MS Gothic" w:hAnsi="Arial" w:cs="Arial"/>
          <w:i/>
          <w:iCs/>
        </w:rPr>
        <w:t xml:space="preserve">Účtovná jednotka </w:t>
      </w:r>
      <w:r w:rsidRPr="00062631">
        <w:rPr>
          <w:rFonts w:ascii="Arial" w:eastAsia="MS Gothic" w:hAnsi="Arial" w:cs="Arial"/>
          <w:bCs/>
          <w:i/>
          <w:iCs/>
        </w:rPr>
        <w:t>nevytvorila</w:t>
      </w:r>
      <w:r w:rsidRPr="00062631">
        <w:rPr>
          <w:rFonts w:ascii="Arial" w:eastAsia="MS Gothic" w:hAnsi="Arial" w:cs="Arial"/>
          <w:i/>
          <w:iCs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7D57B9" w:rsidRPr="00C36C68" w:rsidRDefault="007D57B9" w:rsidP="00856987">
      <w:pPr>
        <w:spacing w:line="240" w:lineRule="auto"/>
        <w:jc w:val="both"/>
        <w:rPr>
          <w:rFonts w:ascii="Arial" w:eastAsia="MS Gothic" w:hAnsi="Arial" w:cs="Arial"/>
        </w:rPr>
      </w:pP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5.a), b), d) Informácie o orgánoch účtovnej jednotky:</w:t>
      </w:r>
    </w:p>
    <w:p w:rsidR="007D57B9" w:rsidRDefault="007D57B9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neposkytla členom orgánov  žiadne záruky, pôžičky ani finančné prostriedky na súkromné účely.</w:t>
      </w: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/>
          <w:i/>
          <w:iCs/>
        </w:rPr>
      </w:pP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6. a)Informácie o celkovej sume finančných povinností, ktoré sa nevykazujú v súvahe:</w:t>
      </w: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nemá žiadne finančné povinnosti, ktoré sa nevykazujú v súvahe.</w:t>
      </w: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6. b) Informácie o významných podmienených záväzkoch</w:t>
      </w: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nemá žiadne podmienené záväzky.</w:t>
      </w: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7D57B9" w:rsidRPr="00C36C68" w:rsidRDefault="007D57B9" w:rsidP="00114828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6.c) Opis významných povinností účtovnej jednotky vyplývajúcich z dôchodkových </w:t>
      </w:r>
      <w:r w:rsidRPr="00C36C68">
        <w:rPr>
          <w:rFonts w:ascii="Arial" w:eastAsia="MS Gothic" w:hAnsi="Arial" w:cs="Arial"/>
          <w:b/>
        </w:rPr>
        <w:tab/>
        <w:t xml:space="preserve">programov pre zamestnancov:  </w:t>
      </w:r>
    </w:p>
    <w:p w:rsidR="007D57B9" w:rsidRPr="00C36C68" w:rsidRDefault="007D57B9" w:rsidP="00C36C68">
      <w:pPr>
        <w:spacing w:line="240" w:lineRule="auto"/>
        <w:jc w:val="both"/>
        <w:rPr>
          <w:rFonts w:ascii="Arial" w:eastAsia="MS Gothic" w:hAnsi="Arial" w:cs="Arial"/>
          <w:bCs/>
        </w:rPr>
      </w:pPr>
      <w:r w:rsidRPr="00C36C68">
        <w:rPr>
          <w:rFonts w:ascii="Arial" w:eastAsia="MS Gothic" w:hAnsi="Arial" w:cs="Arial"/>
          <w:bCs/>
          <w:i/>
          <w:iCs/>
        </w:rPr>
        <w:t>Z titulu nízkeho počtu zamestnancov Spoločnosť nemá vytvorený dôchodkový program pre zamestnancov.</w:t>
      </w:r>
    </w:p>
    <w:p w:rsidR="007D57B9" w:rsidRPr="00C36C68" w:rsidRDefault="007D57B9" w:rsidP="006449B1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7D57B9" w:rsidRPr="00C36C68" w:rsidRDefault="007D57B9" w:rsidP="00332583">
      <w:pPr>
        <w:spacing w:line="240" w:lineRule="auto"/>
        <w:jc w:val="both"/>
        <w:rPr>
          <w:rFonts w:ascii="Arial" w:eastAsia="MS Gothic" w:hAnsi="Arial" w:cs="Arial"/>
        </w:rPr>
      </w:pPr>
      <w:r w:rsidRPr="00C36C68">
        <w:rPr>
          <w:rFonts w:ascii="Arial" w:eastAsia="MS Gothic" w:hAnsi="Arial" w:cs="Arial"/>
          <w:b/>
        </w:rPr>
        <w:t>7. Informácie</w:t>
      </w:r>
      <w:bookmarkStart w:id="1" w:name="_GoBack"/>
      <w:bookmarkEnd w:id="1"/>
      <w:r w:rsidRPr="00C36C68">
        <w:rPr>
          <w:rFonts w:ascii="Arial" w:eastAsia="MS Gothic" w:hAnsi="Arial" w:cs="Arial"/>
          <w:b/>
        </w:rPr>
        <w:t xml:space="preserve"> o udelení výlučného práva alebo osobitného práva, ktorým sa udelilo     právo poskytovať služby vo verejnom záujme :</w:t>
      </w:r>
    </w:p>
    <w:p w:rsidR="007D57B9" w:rsidRPr="00C36C68" w:rsidRDefault="007D57B9" w:rsidP="00325C68">
      <w:pPr>
        <w:spacing w:line="240" w:lineRule="auto"/>
        <w:jc w:val="both"/>
        <w:rPr>
          <w:rFonts w:ascii="Arial" w:eastAsia="MS Gothic" w:hAnsi="Arial" w:cs="Arial"/>
          <w:i/>
          <w:iCs/>
        </w:rPr>
      </w:pPr>
      <w:r w:rsidRPr="00C36C68">
        <w:rPr>
          <w:rFonts w:ascii="Arial" w:eastAsia="MS Gothic" w:hAnsi="Arial" w:cs="Arial"/>
          <w:i/>
          <w:iCs/>
        </w:rPr>
        <w:t>Spoločnosti neboli udelené výlučné alebo osobité práva na poskytovanie služieb vo verejnom záujme.</w:t>
      </w:r>
    </w:p>
    <w:p w:rsidR="007D57B9" w:rsidRPr="00C36C68" w:rsidRDefault="007D57B9" w:rsidP="00325C68">
      <w:pPr>
        <w:spacing w:line="240" w:lineRule="auto"/>
        <w:jc w:val="both"/>
        <w:rPr>
          <w:rFonts w:ascii="Arial" w:eastAsia="MS Gothic" w:hAnsi="Arial" w:cs="Arial"/>
        </w:rPr>
      </w:pPr>
    </w:p>
    <w:p w:rsidR="007D57B9" w:rsidRPr="00C36C68" w:rsidRDefault="007D57B9" w:rsidP="00325C68">
      <w:pPr>
        <w:spacing w:line="240" w:lineRule="auto"/>
        <w:jc w:val="both"/>
        <w:rPr>
          <w:rFonts w:ascii="Arial" w:eastAsia="MS Gothic" w:hAnsi="Arial" w:cs="Arial"/>
        </w:rPr>
      </w:pPr>
    </w:p>
    <w:p w:rsidR="007D57B9" w:rsidRPr="00C36C68" w:rsidRDefault="007D57B9" w:rsidP="00B96195">
      <w:pPr>
        <w:spacing w:before="240" w:line="240" w:lineRule="auto"/>
        <w:jc w:val="both"/>
        <w:rPr>
          <w:rFonts w:ascii="Arial" w:eastAsia="MS Gothic" w:hAnsi="Arial" w:cs="Arial"/>
          <w:b/>
        </w:rPr>
      </w:pPr>
      <w:r>
        <w:rPr>
          <w:rFonts w:ascii="Arial" w:eastAsia="MS Gothic" w:hAnsi="Arial" w:cs="Arial"/>
          <w:b/>
        </w:rPr>
        <w:t>V Bratislave, 14.3.2025</w:t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  <w:t>Pavel Daněk</w:t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  <w:t xml:space="preserve">konateľ </w:t>
      </w:r>
    </w:p>
    <w:p w:rsidR="007D57B9" w:rsidRPr="00C36C68" w:rsidRDefault="007D57B9">
      <w:pPr>
        <w:rPr>
          <w:rFonts w:ascii="Arial" w:eastAsia="MS Gothic" w:hAnsi="Arial" w:cs="Arial"/>
          <w:b/>
        </w:rPr>
      </w:pPr>
      <w:r>
        <w:rPr>
          <w:rFonts w:ascii="Arial" w:eastAsia="MS Gothic" w:hAnsi="Arial" w:cs="Arial"/>
          <w:b/>
        </w:rPr>
        <w:t xml:space="preserve">   </w:t>
      </w:r>
    </w:p>
    <w:sectPr w:rsidR="007D57B9" w:rsidRPr="00C36C68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57B9" w:rsidRDefault="007D57B9" w:rsidP="00F0301D">
      <w:pPr>
        <w:spacing w:after="0" w:line="240" w:lineRule="auto"/>
      </w:pPr>
      <w:r>
        <w:separator/>
      </w:r>
    </w:p>
  </w:endnote>
  <w:endnote w:type="continuationSeparator" w:id="1">
    <w:p w:rsidR="007D57B9" w:rsidRDefault="007D57B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??¨§?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7B9" w:rsidRPr="00143D5B" w:rsidRDefault="007D57B9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6</w:t>
    </w:r>
    <w:r w:rsidRPr="00143D5B">
      <w:rPr>
        <w:rFonts w:ascii="Cambria" w:hAnsi="Cambria"/>
      </w:rPr>
      <w:fldChar w:fldCharType="end"/>
    </w:r>
  </w:p>
  <w:p w:rsidR="007D57B9" w:rsidRDefault="007D57B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57B9" w:rsidRDefault="007D57B9" w:rsidP="00F0301D">
      <w:pPr>
        <w:spacing w:after="0" w:line="240" w:lineRule="auto"/>
      </w:pPr>
      <w:r>
        <w:separator/>
      </w:r>
    </w:p>
  </w:footnote>
  <w:footnote w:type="continuationSeparator" w:id="1">
    <w:p w:rsidR="007D57B9" w:rsidRDefault="007D57B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7B9" w:rsidRDefault="007D57B9" w:rsidP="008A44F5">
    <w:pPr>
      <w:pStyle w:val="Header"/>
      <w:rPr>
        <w:rFonts w:ascii="Cambria" w:hAnsi="Cambria"/>
      </w:rPr>
    </w:pPr>
  </w:p>
  <w:p w:rsidR="007D57B9" w:rsidRPr="006A6ED1" w:rsidRDefault="007D57B9" w:rsidP="008B6583">
    <w:pPr>
      <w:pStyle w:val="Header"/>
      <w:jc w:val="right"/>
      <w:rPr>
        <w:color w:val="365F91"/>
        <w:sz w:val="36"/>
        <w:szCs w:val="36"/>
      </w:rPr>
    </w:pP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7D57B9" w:rsidRDefault="007D57B9" w:rsidP="00212D72">
    <w:pPr>
      <w:pStyle w:val="Header"/>
      <w:rPr>
        <w:rFonts w:ascii="Cambria" w:hAnsi="Cambria"/>
      </w:rPr>
    </w:pPr>
  </w:p>
  <w:p w:rsidR="007D57B9" w:rsidRDefault="007D57B9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7D57B9" w:rsidRPr="00CE5788">
      <w:trPr>
        <w:trHeight w:val="340"/>
        <w:jc w:val="right"/>
      </w:trPr>
      <w:tc>
        <w:tcPr>
          <w:tcW w:w="62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7D57B9" w:rsidRPr="00CE5788" w:rsidRDefault="007D57B9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</w:tr>
  </w:tbl>
  <w:p w:rsidR="007D57B9" w:rsidRDefault="007D57B9" w:rsidP="00212D72">
    <w:pPr>
      <w:pStyle w:val="Header"/>
      <w:rPr>
        <w:rFonts w:ascii="Cambria" w:hAnsi="Cambria"/>
      </w:rPr>
    </w:pPr>
  </w:p>
  <w:p w:rsidR="007D57B9" w:rsidRPr="00132CC6" w:rsidRDefault="007D57B9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0804"/>
    <w:rsid w:val="00025C2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0E6"/>
    <w:rsid w:val="000564E8"/>
    <w:rsid w:val="00057CF3"/>
    <w:rsid w:val="00060EED"/>
    <w:rsid w:val="00062631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49AF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0D66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4828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277"/>
    <w:rsid w:val="00146E27"/>
    <w:rsid w:val="00150AD0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2E5D"/>
    <w:rsid w:val="001737EA"/>
    <w:rsid w:val="00174110"/>
    <w:rsid w:val="00177C90"/>
    <w:rsid w:val="00182CE2"/>
    <w:rsid w:val="0018477B"/>
    <w:rsid w:val="00184879"/>
    <w:rsid w:val="00185236"/>
    <w:rsid w:val="00192ECA"/>
    <w:rsid w:val="00193173"/>
    <w:rsid w:val="001953EE"/>
    <w:rsid w:val="00195675"/>
    <w:rsid w:val="00196380"/>
    <w:rsid w:val="00197BF5"/>
    <w:rsid w:val="001A2130"/>
    <w:rsid w:val="001A3036"/>
    <w:rsid w:val="001A4D76"/>
    <w:rsid w:val="001A4DC2"/>
    <w:rsid w:val="001A4DDA"/>
    <w:rsid w:val="001B051B"/>
    <w:rsid w:val="001B1F80"/>
    <w:rsid w:val="001B30F9"/>
    <w:rsid w:val="001B5BF8"/>
    <w:rsid w:val="001B6012"/>
    <w:rsid w:val="001B7F7A"/>
    <w:rsid w:val="001C36CF"/>
    <w:rsid w:val="001C4DF5"/>
    <w:rsid w:val="001C7A3B"/>
    <w:rsid w:val="001D064B"/>
    <w:rsid w:val="001D4E43"/>
    <w:rsid w:val="001D62A6"/>
    <w:rsid w:val="001E1751"/>
    <w:rsid w:val="001E5324"/>
    <w:rsid w:val="001E563B"/>
    <w:rsid w:val="001F18DA"/>
    <w:rsid w:val="001F2857"/>
    <w:rsid w:val="001F2BD8"/>
    <w:rsid w:val="001F507B"/>
    <w:rsid w:val="001F7ED9"/>
    <w:rsid w:val="00200C2C"/>
    <w:rsid w:val="00202CF9"/>
    <w:rsid w:val="0020346F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78AA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8C7"/>
    <w:rsid w:val="00281E4D"/>
    <w:rsid w:val="00282D1D"/>
    <w:rsid w:val="00282D39"/>
    <w:rsid w:val="002849DB"/>
    <w:rsid w:val="00287D19"/>
    <w:rsid w:val="002919E3"/>
    <w:rsid w:val="00291DE9"/>
    <w:rsid w:val="0029523F"/>
    <w:rsid w:val="002A1044"/>
    <w:rsid w:val="002A19F8"/>
    <w:rsid w:val="002A1CAC"/>
    <w:rsid w:val="002A52F0"/>
    <w:rsid w:val="002A5A93"/>
    <w:rsid w:val="002A5B1D"/>
    <w:rsid w:val="002A657F"/>
    <w:rsid w:val="002A7D84"/>
    <w:rsid w:val="002B0E56"/>
    <w:rsid w:val="002B0ED9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125C"/>
    <w:rsid w:val="002E489E"/>
    <w:rsid w:val="002E5E65"/>
    <w:rsid w:val="002F0242"/>
    <w:rsid w:val="002F0574"/>
    <w:rsid w:val="002F2212"/>
    <w:rsid w:val="002F3460"/>
    <w:rsid w:val="00300987"/>
    <w:rsid w:val="00302B67"/>
    <w:rsid w:val="00303DAB"/>
    <w:rsid w:val="0030458B"/>
    <w:rsid w:val="003046C6"/>
    <w:rsid w:val="0030581B"/>
    <w:rsid w:val="00305E2F"/>
    <w:rsid w:val="00312F4C"/>
    <w:rsid w:val="00313642"/>
    <w:rsid w:val="003158FB"/>
    <w:rsid w:val="003223E4"/>
    <w:rsid w:val="00323AB1"/>
    <w:rsid w:val="003240AC"/>
    <w:rsid w:val="00325C68"/>
    <w:rsid w:val="00325D0E"/>
    <w:rsid w:val="00332583"/>
    <w:rsid w:val="00332A9B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D09"/>
    <w:rsid w:val="00383683"/>
    <w:rsid w:val="00384901"/>
    <w:rsid w:val="00384920"/>
    <w:rsid w:val="00384D2F"/>
    <w:rsid w:val="00390583"/>
    <w:rsid w:val="00391FB4"/>
    <w:rsid w:val="00395156"/>
    <w:rsid w:val="003967E3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43A4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5845"/>
    <w:rsid w:val="00435F89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58"/>
    <w:rsid w:val="00466972"/>
    <w:rsid w:val="00466F36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3B9D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4CD2"/>
    <w:rsid w:val="004B5C61"/>
    <w:rsid w:val="004B6688"/>
    <w:rsid w:val="004B66DF"/>
    <w:rsid w:val="004B7D53"/>
    <w:rsid w:val="004C1C8B"/>
    <w:rsid w:val="004C4CE5"/>
    <w:rsid w:val="004C53A2"/>
    <w:rsid w:val="004C6BE4"/>
    <w:rsid w:val="004D01C8"/>
    <w:rsid w:val="004D1D8F"/>
    <w:rsid w:val="004D2482"/>
    <w:rsid w:val="004D2873"/>
    <w:rsid w:val="004D44BC"/>
    <w:rsid w:val="004D451A"/>
    <w:rsid w:val="004D48C0"/>
    <w:rsid w:val="004D629B"/>
    <w:rsid w:val="004D6B1F"/>
    <w:rsid w:val="004E08DA"/>
    <w:rsid w:val="004E178A"/>
    <w:rsid w:val="004E2CDE"/>
    <w:rsid w:val="004E581F"/>
    <w:rsid w:val="004E644A"/>
    <w:rsid w:val="004E6EE6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6E31"/>
    <w:rsid w:val="005074E7"/>
    <w:rsid w:val="00507AE7"/>
    <w:rsid w:val="00510A0B"/>
    <w:rsid w:val="005120C5"/>
    <w:rsid w:val="00513A5D"/>
    <w:rsid w:val="00514626"/>
    <w:rsid w:val="00514752"/>
    <w:rsid w:val="005165A9"/>
    <w:rsid w:val="00516E1B"/>
    <w:rsid w:val="0051711D"/>
    <w:rsid w:val="00523400"/>
    <w:rsid w:val="005253E2"/>
    <w:rsid w:val="0052640C"/>
    <w:rsid w:val="0053297B"/>
    <w:rsid w:val="00533E3B"/>
    <w:rsid w:val="00533FB7"/>
    <w:rsid w:val="005353B6"/>
    <w:rsid w:val="00540BF9"/>
    <w:rsid w:val="005416F7"/>
    <w:rsid w:val="005425F6"/>
    <w:rsid w:val="0054395F"/>
    <w:rsid w:val="0054401A"/>
    <w:rsid w:val="00545007"/>
    <w:rsid w:val="00545E0E"/>
    <w:rsid w:val="00547E8F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17A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3814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29A"/>
    <w:rsid w:val="0063291A"/>
    <w:rsid w:val="006332EC"/>
    <w:rsid w:val="00633A6D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3579"/>
    <w:rsid w:val="006A6ED1"/>
    <w:rsid w:val="006A6F83"/>
    <w:rsid w:val="006A748C"/>
    <w:rsid w:val="006A776D"/>
    <w:rsid w:val="006A7841"/>
    <w:rsid w:val="006B200F"/>
    <w:rsid w:val="006B2076"/>
    <w:rsid w:val="006B2C04"/>
    <w:rsid w:val="006B52B7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2E99"/>
    <w:rsid w:val="006E39BE"/>
    <w:rsid w:val="006E4CFB"/>
    <w:rsid w:val="006E5C50"/>
    <w:rsid w:val="006F06E3"/>
    <w:rsid w:val="006F3E72"/>
    <w:rsid w:val="006F58E4"/>
    <w:rsid w:val="006F7129"/>
    <w:rsid w:val="0070035A"/>
    <w:rsid w:val="00701724"/>
    <w:rsid w:val="007056C8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398"/>
    <w:rsid w:val="00742914"/>
    <w:rsid w:val="00743009"/>
    <w:rsid w:val="007450CC"/>
    <w:rsid w:val="00747763"/>
    <w:rsid w:val="007479F4"/>
    <w:rsid w:val="00750CFA"/>
    <w:rsid w:val="00750EC0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BFD"/>
    <w:rsid w:val="00790899"/>
    <w:rsid w:val="00790CD3"/>
    <w:rsid w:val="0079270B"/>
    <w:rsid w:val="0079309C"/>
    <w:rsid w:val="007947BD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7B9"/>
    <w:rsid w:val="007D59EC"/>
    <w:rsid w:val="007D5E15"/>
    <w:rsid w:val="007D73C6"/>
    <w:rsid w:val="007D76CA"/>
    <w:rsid w:val="007E095D"/>
    <w:rsid w:val="007E09E9"/>
    <w:rsid w:val="007E3473"/>
    <w:rsid w:val="007E3BA0"/>
    <w:rsid w:val="007E6326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2E6A"/>
    <w:rsid w:val="00806B21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25D39"/>
    <w:rsid w:val="0083032F"/>
    <w:rsid w:val="00830521"/>
    <w:rsid w:val="00830C1F"/>
    <w:rsid w:val="00831DA6"/>
    <w:rsid w:val="008329D3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031"/>
    <w:rsid w:val="008537DF"/>
    <w:rsid w:val="00854D8C"/>
    <w:rsid w:val="00855031"/>
    <w:rsid w:val="00856987"/>
    <w:rsid w:val="00862F2D"/>
    <w:rsid w:val="0086367A"/>
    <w:rsid w:val="00864FA4"/>
    <w:rsid w:val="00870E92"/>
    <w:rsid w:val="0087144C"/>
    <w:rsid w:val="00872DC9"/>
    <w:rsid w:val="00873A54"/>
    <w:rsid w:val="00874361"/>
    <w:rsid w:val="008749AA"/>
    <w:rsid w:val="008807CD"/>
    <w:rsid w:val="0088151F"/>
    <w:rsid w:val="00881B6E"/>
    <w:rsid w:val="0088246C"/>
    <w:rsid w:val="00882819"/>
    <w:rsid w:val="00883878"/>
    <w:rsid w:val="008861E2"/>
    <w:rsid w:val="00890D39"/>
    <w:rsid w:val="00896AD5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1005"/>
    <w:rsid w:val="008C3118"/>
    <w:rsid w:val="008C3517"/>
    <w:rsid w:val="008D3F7D"/>
    <w:rsid w:val="008D4C8E"/>
    <w:rsid w:val="008D68E6"/>
    <w:rsid w:val="008E2E4C"/>
    <w:rsid w:val="008E5281"/>
    <w:rsid w:val="008E5CDB"/>
    <w:rsid w:val="008F013C"/>
    <w:rsid w:val="008F16A8"/>
    <w:rsid w:val="008F1950"/>
    <w:rsid w:val="008F4C1C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945"/>
    <w:rsid w:val="00933B68"/>
    <w:rsid w:val="009342DA"/>
    <w:rsid w:val="009346E3"/>
    <w:rsid w:val="00934B25"/>
    <w:rsid w:val="0093694C"/>
    <w:rsid w:val="009373C1"/>
    <w:rsid w:val="00937415"/>
    <w:rsid w:val="00937B08"/>
    <w:rsid w:val="00940993"/>
    <w:rsid w:val="00944C9F"/>
    <w:rsid w:val="00945C29"/>
    <w:rsid w:val="00950934"/>
    <w:rsid w:val="00950952"/>
    <w:rsid w:val="00951D6F"/>
    <w:rsid w:val="00951E07"/>
    <w:rsid w:val="009522D0"/>
    <w:rsid w:val="009524A1"/>
    <w:rsid w:val="00952E6A"/>
    <w:rsid w:val="009541BA"/>
    <w:rsid w:val="00955453"/>
    <w:rsid w:val="0095724E"/>
    <w:rsid w:val="00957A93"/>
    <w:rsid w:val="00957D9E"/>
    <w:rsid w:val="009612EF"/>
    <w:rsid w:val="00961529"/>
    <w:rsid w:val="00962682"/>
    <w:rsid w:val="00962ABD"/>
    <w:rsid w:val="00974100"/>
    <w:rsid w:val="00974C55"/>
    <w:rsid w:val="00976933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2E62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34C5"/>
    <w:rsid w:val="009E7B04"/>
    <w:rsid w:val="009F1420"/>
    <w:rsid w:val="009F545A"/>
    <w:rsid w:val="00A01268"/>
    <w:rsid w:val="00A02743"/>
    <w:rsid w:val="00A036DB"/>
    <w:rsid w:val="00A037DA"/>
    <w:rsid w:val="00A04D32"/>
    <w:rsid w:val="00A0768A"/>
    <w:rsid w:val="00A10232"/>
    <w:rsid w:val="00A13CCA"/>
    <w:rsid w:val="00A149B5"/>
    <w:rsid w:val="00A1526B"/>
    <w:rsid w:val="00A16CD2"/>
    <w:rsid w:val="00A1752A"/>
    <w:rsid w:val="00A207D6"/>
    <w:rsid w:val="00A20AEA"/>
    <w:rsid w:val="00A2164F"/>
    <w:rsid w:val="00A23AD2"/>
    <w:rsid w:val="00A26017"/>
    <w:rsid w:val="00A26319"/>
    <w:rsid w:val="00A301FD"/>
    <w:rsid w:val="00A3051F"/>
    <w:rsid w:val="00A34683"/>
    <w:rsid w:val="00A35D2B"/>
    <w:rsid w:val="00A405A5"/>
    <w:rsid w:val="00A40A80"/>
    <w:rsid w:val="00A42717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C8B"/>
    <w:rsid w:val="00A91B6D"/>
    <w:rsid w:val="00A92656"/>
    <w:rsid w:val="00A93FB6"/>
    <w:rsid w:val="00A941A0"/>
    <w:rsid w:val="00A944F4"/>
    <w:rsid w:val="00A954D0"/>
    <w:rsid w:val="00A95F2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728"/>
    <w:rsid w:val="00AF2EB4"/>
    <w:rsid w:val="00AF3127"/>
    <w:rsid w:val="00AF44CD"/>
    <w:rsid w:val="00AF4868"/>
    <w:rsid w:val="00AF4A86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6458"/>
    <w:rsid w:val="00B277F2"/>
    <w:rsid w:val="00B27825"/>
    <w:rsid w:val="00B30A93"/>
    <w:rsid w:val="00B3347D"/>
    <w:rsid w:val="00B40087"/>
    <w:rsid w:val="00B40DE7"/>
    <w:rsid w:val="00B4376F"/>
    <w:rsid w:val="00B44E44"/>
    <w:rsid w:val="00B45305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96195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0994"/>
    <w:rsid w:val="00BC1376"/>
    <w:rsid w:val="00BC3CC6"/>
    <w:rsid w:val="00BC751A"/>
    <w:rsid w:val="00BD046E"/>
    <w:rsid w:val="00BD05C5"/>
    <w:rsid w:val="00BD1DC2"/>
    <w:rsid w:val="00BD31D8"/>
    <w:rsid w:val="00BD5FCD"/>
    <w:rsid w:val="00BD73A6"/>
    <w:rsid w:val="00BD7A77"/>
    <w:rsid w:val="00BE02BC"/>
    <w:rsid w:val="00BE094B"/>
    <w:rsid w:val="00BE1BAD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0AF2"/>
    <w:rsid w:val="00C314AE"/>
    <w:rsid w:val="00C31697"/>
    <w:rsid w:val="00C32CC8"/>
    <w:rsid w:val="00C33829"/>
    <w:rsid w:val="00C34038"/>
    <w:rsid w:val="00C35161"/>
    <w:rsid w:val="00C36C68"/>
    <w:rsid w:val="00C37C30"/>
    <w:rsid w:val="00C403F7"/>
    <w:rsid w:val="00C40891"/>
    <w:rsid w:val="00C42283"/>
    <w:rsid w:val="00C42DB8"/>
    <w:rsid w:val="00C4314D"/>
    <w:rsid w:val="00C44A2C"/>
    <w:rsid w:val="00C45457"/>
    <w:rsid w:val="00C509A0"/>
    <w:rsid w:val="00C50B19"/>
    <w:rsid w:val="00C50FA1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E65"/>
    <w:rsid w:val="00C83663"/>
    <w:rsid w:val="00C84108"/>
    <w:rsid w:val="00C85182"/>
    <w:rsid w:val="00C9322E"/>
    <w:rsid w:val="00C93DC7"/>
    <w:rsid w:val="00C947A3"/>
    <w:rsid w:val="00C977EC"/>
    <w:rsid w:val="00CA265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370F"/>
    <w:rsid w:val="00CD66E4"/>
    <w:rsid w:val="00CE1C52"/>
    <w:rsid w:val="00CE4377"/>
    <w:rsid w:val="00CE5788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0CAC"/>
    <w:rsid w:val="00D02529"/>
    <w:rsid w:val="00D0263A"/>
    <w:rsid w:val="00D02C80"/>
    <w:rsid w:val="00D07B49"/>
    <w:rsid w:val="00D112C2"/>
    <w:rsid w:val="00D122C3"/>
    <w:rsid w:val="00D12A8E"/>
    <w:rsid w:val="00D14183"/>
    <w:rsid w:val="00D144F3"/>
    <w:rsid w:val="00D152D8"/>
    <w:rsid w:val="00D153E3"/>
    <w:rsid w:val="00D2009D"/>
    <w:rsid w:val="00D203B4"/>
    <w:rsid w:val="00D2240D"/>
    <w:rsid w:val="00D2349B"/>
    <w:rsid w:val="00D245FB"/>
    <w:rsid w:val="00D24A71"/>
    <w:rsid w:val="00D26C86"/>
    <w:rsid w:val="00D30C9A"/>
    <w:rsid w:val="00D30D73"/>
    <w:rsid w:val="00D31699"/>
    <w:rsid w:val="00D367A8"/>
    <w:rsid w:val="00D42EE2"/>
    <w:rsid w:val="00D439BE"/>
    <w:rsid w:val="00D527D9"/>
    <w:rsid w:val="00D5744C"/>
    <w:rsid w:val="00D57830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6489"/>
    <w:rsid w:val="00DE72E3"/>
    <w:rsid w:val="00DF0D29"/>
    <w:rsid w:val="00DF22E3"/>
    <w:rsid w:val="00DF2D04"/>
    <w:rsid w:val="00DF5193"/>
    <w:rsid w:val="00DF54FB"/>
    <w:rsid w:val="00DF5655"/>
    <w:rsid w:val="00DF58DF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F0C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A6F2E"/>
    <w:rsid w:val="00EB4722"/>
    <w:rsid w:val="00EB4DAB"/>
    <w:rsid w:val="00EB5076"/>
    <w:rsid w:val="00EB5329"/>
    <w:rsid w:val="00EB5CE6"/>
    <w:rsid w:val="00EB69A2"/>
    <w:rsid w:val="00EB74C7"/>
    <w:rsid w:val="00EC3D06"/>
    <w:rsid w:val="00EC5AC5"/>
    <w:rsid w:val="00EC6E78"/>
    <w:rsid w:val="00ED0E53"/>
    <w:rsid w:val="00ED1F24"/>
    <w:rsid w:val="00ED2B7F"/>
    <w:rsid w:val="00ED4CDB"/>
    <w:rsid w:val="00ED7C7D"/>
    <w:rsid w:val="00ED7DE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7140"/>
    <w:rsid w:val="00F250F2"/>
    <w:rsid w:val="00F27241"/>
    <w:rsid w:val="00F272B6"/>
    <w:rsid w:val="00F2730A"/>
    <w:rsid w:val="00F30A83"/>
    <w:rsid w:val="00F32715"/>
    <w:rsid w:val="00F349F3"/>
    <w:rsid w:val="00F41C6C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120F"/>
    <w:rsid w:val="00F6235B"/>
    <w:rsid w:val="00F624B0"/>
    <w:rsid w:val="00F635E9"/>
    <w:rsid w:val="00F64714"/>
    <w:rsid w:val="00F67699"/>
    <w:rsid w:val="00F67803"/>
    <w:rsid w:val="00F67B0D"/>
    <w:rsid w:val="00F7129F"/>
    <w:rsid w:val="00F72A2B"/>
    <w:rsid w:val="00F73E94"/>
    <w:rsid w:val="00F769FE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474"/>
    <w:rsid w:val="00FA7671"/>
    <w:rsid w:val="00FB0354"/>
    <w:rsid w:val="00FB2287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96D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  <w:style w:type="paragraph" w:styleId="BodyText">
    <w:name w:val="Body Text"/>
    <w:basedOn w:val="Normal"/>
    <w:link w:val="BodyTextChar"/>
    <w:uiPriority w:val="99"/>
    <w:rsid w:val="002F0242"/>
    <w:pPr>
      <w:widowControl w:val="0"/>
      <w:spacing w:after="0" w:line="240" w:lineRule="auto"/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C50FA1"/>
    <w:rPr>
      <w:rFonts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25</TotalTime>
  <Pages>6</Pages>
  <Words>1092</Words>
  <Characters>6226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4</cp:revision>
  <cp:lastPrinted>2025-03-12T10:09:00Z</cp:lastPrinted>
  <dcterms:created xsi:type="dcterms:W3CDTF">2025-03-11T14:03:00Z</dcterms:created>
  <dcterms:modified xsi:type="dcterms:W3CDTF">2025-03-12T10:13:00Z</dcterms:modified>
</cp:coreProperties>
</file>