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72" w:rsidRDefault="00694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:rsidR="00B70272" w:rsidRDefault="00694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:rsidR="00B70272" w:rsidRDefault="00B70272">
      <w:pPr>
        <w:rPr>
          <w:rFonts w:cs="Arial"/>
          <w:szCs w:val="22"/>
        </w:rPr>
      </w:pPr>
    </w:p>
    <w:p w:rsidR="00B70272" w:rsidRDefault="00694A1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7"/>
        <w:gridCol w:w="7139"/>
      </w:tblGrid>
      <w:tr w:rsidR="00B70272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702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:rsidR="00B702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:rsidR="00B702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:rsidR="00694A1D" w:rsidTr="00694A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1D" w:rsidRDefault="00694A1D">
            <w:r w:rsidRPr="00920CA9">
              <w:rPr>
                <w:rFonts w:cs="Arial"/>
                <w:szCs w:val="22"/>
              </w:rPr>
              <w:t>26.2.2014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1D" w:rsidRDefault="00694A1D">
            <w:r w:rsidRPr="00920CA9">
              <w:rPr>
                <w:rFonts w:cs="Arial"/>
                <w:szCs w:val="22"/>
              </w:rPr>
              <w:t>26.2.2014</w:t>
            </w:r>
          </w:p>
        </w:tc>
      </w:tr>
      <w:tr w:rsidR="00694A1D" w:rsidTr="00694A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4A1D" w:rsidRDefault="00694A1D">
            <w:r w:rsidRPr="00920CA9">
              <w:rPr>
                <w:rFonts w:cs="Arial"/>
                <w:szCs w:val="22"/>
              </w:rPr>
              <w:t>26.2.2014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4A1D" w:rsidRDefault="00694A1D">
            <w:r w:rsidRPr="00920CA9">
              <w:rPr>
                <w:rFonts w:cs="Arial"/>
                <w:szCs w:val="22"/>
              </w:rPr>
              <w:t>26.2.2014</w:t>
            </w:r>
          </w:p>
        </w:tc>
      </w:tr>
    </w:tbl>
    <w:p w:rsidR="00B70272" w:rsidRDefault="00B70272">
      <w:pPr>
        <w:jc w:val="both"/>
        <w:rPr>
          <w:rFonts w:cs="Arial"/>
          <w:b/>
          <w:bCs/>
          <w:szCs w:val="22"/>
        </w:rPr>
      </w:pP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: prenájom vlastných nehnuteľností</w:t>
      </w:r>
    </w:p>
    <w:p w:rsidR="00B70272" w:rsidRDefault="00B70272">
      <w:pPr>
        <w:jc w:val="both"/>
        <w:rPr>
          <w:rFonts w:cs="Arial"/>
          <w:szCs w:val="22"/>
        </w:rPr>
      </w:pPr>
    </w:p>
    <w:p w:rsidR="00B70272" w:rsidRDefault="00694A1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B70272" w:rsidRDefault="00694A1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B702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B70272">
      <w:pPr>
        <w:jc w:val="both"/>
        <w:rPr>
          <w:rFonts w:cs="Arial"/>
          <w:szCs w:val="22"/>
        </w:rPr>
      </w:pP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B70272" w:rsidRDefault="00B70272">
      <w:pPr>
        <w:ind w:right="-468"/>
        <w:jc w:val="both"/>
        <w:rPr>
          <w:rFonts w:cs="Arial"/>
          <w:szCs w:val="22"/>
        </w:rPr>
      </w:pP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70272" w:rsidRDefault="00B70272">
      <w:pPr>
        <w:ind w:right="-468"/>
        <w:jc w:val="both"/>
        <w:rPr>
          <w:rFonts w:cs="Arial"/>
          <w:b/>
          <w:szCs w:val="22"/>
        </w:rPr>
      </w:pPr>
    </w:p>
    <w:p w:rsidR="00B70272" w:rsidRDefault="00694A1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70272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70272" w:rsidRDefault="00694A1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70272" w:rsidRDefault="00694A1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70272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B70272" w:rsidRDefault="00B7027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70272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</w:tr>
      <w:tr w:rsidR="00B70272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B702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272" w:rsidRDefault="00B702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</w:tr>
      <w:tr w:rsidR="00B70272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70272" w:rsidRDefault="00694A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70272" w:rsidRDefault="00B70272">
            <w:pPr>
              <w:rPr>
                <w:sz w:val="20"/>
                <w:szCs w:val="20"/>
              </w:rPr>
            </w:pPr>
          </w:p>
        </w:tc>
      </w:tr>
      <w:tr w:rsidR="00694A1D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</w:tr>
      <w:tr w:rsidR="00694A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Ing..Ľuboš Lupták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 w:rsidP="00694A1D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</w:tr>
      <w:tr w:rsidR="00694A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</w:tr>
      <w:tr w:rsidR="00694A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</w:tr>
      <w:tr w:rsidR="00694A1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4A1D" w:rsidRDefault="00694A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94A1D" w:rsidRDefault="00694A1D">
            <w:pPr>
              <w:rPr>
                <w:sz w:val="20"/>
                <w:szCs w:val="20"/>
              </w:rPr>
            </w:pPr>
          </w:p>
        </w:tc>
      </w:tr>
    </w:tbl>
    <w:p w:rsidR="00B70272" w:rsidRDefault="00B70272">
      <w:pPr>
        <w:ind w:right="-468"/>
        <w:jc w:val="both"/>
        <w:rPr>
          <w:rFonts w:cs="Arial"/>
          <w:szCs w:val="22"/>
        </w:rPr>
      </w:pP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B70272" w:rsidRDefault="00B70272">
      <w:pPr>
        <w:ind w:right="-468"/>
        <w:jc w:val="both"/>
        <w:rPr>
          <w:rFonts w:cs="Arial"/>
          <w:b/>
          <w:bCs/>
          <w:szCs w:val="22"/>
        </w:rPr>
      </w:pPr>
    </w:p>
    <w:p w:rsidR="00B70272" w:rsidRDefault="00694A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B70272" w:rsidRDefault="00B70272">
      <w:pPr>
        <w:jc w:val="both"/>
        <w:rPr>
          <w:rFonts w:cs="Arial"/>
          <w:szCs w:val="22"/>
        </w:rPr>
      </w:pP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B70272" w:rsidRDefault="00694A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B70272" w:rsidRDefault="00B70272">
      <w:pPr>
        <w:jc w:val="both"/>
        <w:rPr>
          <w:rFonts w:cs="Arial"/>
          <w:szCs w:val="22"/>
        </w:rPr>
      </w:pPr>
    </w:p>
    <w:p w:rsidR="00B70272" w:rsidRDefault="00694A1D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70272" w:rsidRDefault="00694A1D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B70272" w:rsidRDefault="00694A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70272" w:rsidRDefault="00694A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70272" w:rsidRDefault="00694A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70272" w:rsidRDefault="00694A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70272" w:rsidRDefault="00694A1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B70272" w:rsidRDefault="00694A1D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B70272" w:rsidRDefault="00694A1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B70272" w:rsidRDefault="00B70272"/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B702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B702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702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B7027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702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B702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694A1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702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702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702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B7027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702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B702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70272" w:rsidRDefault="00B70272"/>
    <w:p w:rsidR="00B70272" w:rsidRDefault="00694A1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B702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 za bežné účtovné obdobie</w:t>
            </w:r>
          </w:p>
        </w:tc>
      </w:tr>
      <w:tr w:rsidR="00B702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/>
    <w:p w:rsidR="00B70272" w:rsidRDefault="00B70272"/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702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702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702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702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702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702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702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B7027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 za bežné účtovné obdobie</w:t>
            </w:r>
          </w:p>
        </w:tc>
      </w:tr>
      <w:tr w:rsidR="00B7027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70272" w:rsidRDefault="00B70272">
      <w:pPr>
        <w:spacing w:after="0"/>
      </w:pPr>
    </w:p>
    <w:p w:rsidR="00B70272" w:rsidRDefault="00694A1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702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702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Poskyt-nuté pred-davky na </w:t>
            </w:r>
          </w:p>
          <w:p w:rsidR="00B70272" w:rsidRDefault="00694A1D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Spolu</w:t>
            </w:r>
          </w:p>
        </w:tc>
      </w:tr>
      <w:tr w:rsidR="00B702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702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702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Poskyt-nuté pred-davky na </w:t>
            </w:r>
          </w:p>
          <w:p w:rsidR="00B70272" w:rsidRDefault="00694A1D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Spolu</w:t>
            </w:r>
          </w:p>
        </w:tc>
      </w:tr>
      <w:tr w:rsidR="00B702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B702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B702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B702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B7027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Bežné účtovné obdobie </w:t>
            </w:r>
          </w:p>
        </w:tc>
      </w:tr>
      <w:tr w:rsidR="00B7027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Podiel ÚJ na ZI</w:t>
            </w:r>
          </w:p>
          <w:p w:rsidR="00B70272" w:rsidRDefault="00694A1D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Podiel ÚJ na hlasovacích právach </w:t>
            </w:r>
          </w:p>
          <w:p w:rsidR="00B70272" w:rsidRDefault="00694A1D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B7027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B70272" w:rsidRDefault="00B70272"/>
    <w:p w:rsidR="00B70272" w:rsidRDefault="00B70272"/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B7027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lastRenderedPageBreak/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Vyradenie dlhového CP z účtovníctva </w:t>
            </w:r>
          </w:p>
          <w:p w:rsidR="00B70272" w:rsidRDefault="00694A1D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B7027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B7027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spacing w:after="120" w:line="240" w:lineRule="auto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B7027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7027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70272" w:rsidRDefault="00694A1D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B7027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Tvorba </w:t>
            </w:r>
          </w:p>
          <w:p w:rsidR="00B70272" w:rsidRDefault="00694A1D">
            <w:pPr>
              <w:pStyle w:val="TopHeader"/>
            </w:pPr>
            <w:r>
              <w:t>OP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OP na konci účtovného obdobia</w:t>
            </w:r>
          </w:p>
        </w:tc>
      </w:tr>
      <w:tr w:rsidR="00B7027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B702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</w:t>
            </w:r>
          </w:p>
        </w:tc>
      </w:tr>
      <w:tr w:rsidR="00B7027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both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B702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 za bežné účtovné obdobie</w:t>
            </w:r>
          </w:p>
        </w:tc>
      </w:tr>
      <w:tr w:rsidR="00B7027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B7027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7027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B7027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B7027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7027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B7027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B702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7027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B702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70272" w:rsidRDefault="00694A1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B702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7027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B702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B7027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Tvorba</w:t>
            </w:r>
          </w:p>
          <w:p w:rsidR="00B70272" w:rsidRDefault="00694A1D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OP na konci účtovného obdobia</w:t>
            </w:r>
          </w:p>
        </w:tc>
      </w:tr>
      <w:tr w:rsidR="00B7027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B7027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Pohľadávky spolu</w:t>
            </w:r>
          </w:p>
        </w:tc>
      </w:tr>
      <w:tr w:rsidR="00B7027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B7027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</w:tbl>
    <w:p w:rsidR="00B70272" w:rsidRDefault="00B70272">
      <w:pPr>
        <w:spacing w:after="0" w:line="240" w:lineRule="auto"/>
        <w:jc w:val="both"/>
        <w:rPr>
          <w:szCs w:val="22"/>
        </w:rPr>
      </w:pPr>
    </w:p>
    <w:p w:rsidR="00B70272" w:rsidRDefault="00B70272">
      <w:pPr>
        <w:spacing w:after="0" w:line="240" w:lineRule="auto"/>
        <w:jc w:val="both"/>
        <w:rPr>
          <w:szCs w:val="22"/>
        </w:rPr>
      </w:pPr>
    </w:p>
    <w:p w:rsidR="00B70272" w:rsidRDefault="00694A1D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B7027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B7027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B70272"/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B70272" w:rsidRDefault="00694A1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B70272" w:rsidTr="000E589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0E5891" w:rsidTr="000E589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:rsidR="000E5891" w:rsidTr="000E589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15729</w:t>
            </w:r>
          </w:p>
        </w:tc>
        <w:tc>
          <w:tcPr>
            <w:tcW w:w="2405" w:type="dxa"/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18950</w:t>
            </w:r>
          </w:p>
        </w:tc>
      </w:tr>
      <w:tr w:rsidR="000E5891" w:rsidTr="000E589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5891" w:rsidTr="000E589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5891" w:rsidTr="000E589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19272</w:t>
            </w: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70272" w:rsidRDefault="00694A1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B7027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Prírastky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Úbytky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Presuny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na konci účtovného obdobia</w:t>
            </w:r>
          </w:p>
        </w:tc>
      </w:tr>
      <w:tr w:rsidR="00B7027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B7027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 OP</w:t>
            </w:r>
          </w:p>
          <w:p w:rsidR="00B70272" w:rsidRDefault="00694A1D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Zúčtovanie OP z dôvodu zániku opodstatne-nosti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Zúčtovanie OP z dôvodu vyradenia majetku z účtovníctva</w:t>
            </w:r>
          </w:p>
          <w:p w:rsidR="00B70272" w:rsidRDefault="00B7027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Stav  OP na konci účtovného obdobia</w:t>
            </w:r>
          </w:p>
        </w:tc>
      </w:tr>
      <w:tr w:rsidR="00B7027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B7027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Hodnota za bežné účtovné obdobie</w:t>
            </w:r>
          </w:p>
        </w:tc>
      </w:tr>
      <w:tr w:rsidR="00B7027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70272" w:rsidRDefault="00B70272">
      <w:pPr>
        <w:spacing w:after="0"/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B7027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Zvýšenie/ zníženie hodnoty</w:t>
            </w:r>
          </w:p>
          <w:p w:rsidR="00B70272" w:rsidRDefault="00694A1D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Vplyv </w:t>
            </w:r>
          </w:p>
          <w:p w:rsidR="00B70272" w:rsidRDefault="00694A1D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B7027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B7027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B7027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Splatnosť</w:t>
            </w:r>
          </w:p>
        </w:tc>
      </w:tr>
      <w:tr w:rsidR="00B7027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viac ako päť rokov</w:t>
            </w:r>
          </w:p>
        </w:tc>
      </w:tr>
      <w:tr w:rsidR="00B7027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7027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pStyle w:val="Nzov"/>
        <w:spacing w:before="0" w:beforeAutospacing="0" w:after="0"/>
        <w:jc w:val="both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B7027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0E58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  <w:tr w:rsidR="00B702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0E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0E58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B702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B7027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B7027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B702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702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694A1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B7027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B702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7027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B702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702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E58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891" w:rsidRDefault="000E58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13500</w:t>
            </w:r>
          </w:p>
        </w:tc>
      </w:tr>
      <w:tr w:rsidR="000E58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E5891" w:rsidRDefault="000E5891" w:rsidP="001102B9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E589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E5891" w:rsidRDefault="000E58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B7027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B7027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B7027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Splatnosť</w:t>
            </w:r>
          </w:p>
        </w:tc>
      </w:tr>
      <w:tr w:rsidR="00B7027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B702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B70272" w:rsidRDefault="00694A1D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0272" w:rsidRDefault="00694A1D">
            <w:pPr>
              <w:pStyle w:val="TopHeader"/>
            </w:pPr>
            <w:r>
              <w:t>Suma istiny v eurách</w:t>
            </w:r>
          </w:p>
          <w:p w:rsidR="00B70272" w:rsidRDefault="00694A1D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B702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702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B702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B70272" w:rsidRDefault="00694A1D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0272" w:rsidRDefault="00694A1D">
            <w:pPr>
              <w:pStyle w:val="TopHeader"/>
            </w:pPr>
            <w:r>
              <w:t>Suma istiny v eurách</w:t>
            </w:r>
          </w:p>
          <w:p w:rsidR="00B70272" w:rsidRDefault="00694A1D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70272" w:rsidRDefault="00694A1D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B702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702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B7027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Dohodnutá cena podkladového nástroja</w:t>
            </w:r>
          </w:p>
        </w:tc>
      </w:tr>
      <w:tr w:rsidR="00B7027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7027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B7027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B7027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Zmena reálnej hodnoty (+/-) s vplyvom na</w:t>
            </w:r>
          </w:p>
        </w:tc>
      </w:tr>
      <w:tr w:rsidR="00B7027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vlastné imanie</w:t>
            </w:r>
          </w:p>
        </w:tc>
      </w:tr>
      <w:tr w:rsidR="00B7027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B7027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Reálna hodnota</w:t>
            </w:r>
          </w:p>
        </w:tc>
      </w:tr>
      <w:tr w:rsidR="00B7027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B7027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B70272" w:rsidRDefault="00B70272"/>
    <w:p w:rsidR="00B70272" w:rsidRDefault="00B70272"/>
    <w:p w:rsidR="00B70272" w:rsidRDefault="00B70272"/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B7027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Splatnosť</w:t>
            </w:r>
          </w:p>
        </w:tc>
      </w:tr>
      <w:tr w:rsidR="00B7027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viac ako päť rokov</w:t>
            </w:r>
          </w:p>
        </w:tc>
      </w:tr>
      <w:tr w:rsidR="00B7027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70272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B7027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 xml:space="preserve">Zmena stavu vnútroorganizačných </w:t>
            </w:r>
          </w:p>
          <w:p w:rsidR="00B70272" w:rsidRDefault="00694A1D">
            <w:pPr>
              <w:pStyle w:val="TopHeader"/>
            </w:pPr>
            <w:r>
              <w:t xml:space="preserve">zásob </w:t>
            </w:r>
          </w:p>
        </w:tc>
      </w:tr>
      <w:tr w:rsidR="00B7027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7027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spacing w:after="0" w:line="240" w:lineRule="auto"/>
        <w:rPr>
          <w:kern w:val="28"/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B702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0E58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 w:rsidP="000E5891">
            <w:pPr>
              <w:spacing w:after="0" w:line="240" w:lineRule="auto"/>
              <w:rPr>
                <w:szCs w:val="22"/>
              </w:rPr>
            </w:pPr>
          </w:p>
        </w:tc>
      </w:tr>
      <w:tr w:rsidR="00B702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0E58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B7027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B7027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pStyle w:val="Nzov"/>
        <w:spacing w:before="0" w:beforeAutospacing="0" w:after="0"/>
        <w:jc w:val="left"/>
        <w:rPr>
          <w:szCs w:val="22"/>
        </w:rPr>
      </w:pPr>
    </w:p>
    <w:p w:rsidR="00B70272" w:rsidRDefault="00694A1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B70272" w:rsidTr="008A618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</w:t>
            </w:r>
          </w:p>
          <w:p w:rsidR="00B70272" w:rsidRDefault="00694A1D">
            <w:pPr>
              <w:pStyle w:val="TopHeader"/>
            </w:pPr>
            <w:r>
              <w:t xml:space="preserve"> účtovné obdobie</w:t>
            </w:r>
          </w:p>
        </w:tc>
      </w:tr>
      <w:tr w:rsidR="00B70272" w:rsidTr="008A618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Daň v %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 w:rsidP="001E0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1E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70272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A6184" w:rsidTr="008A618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 w:rsidP="001102B9">
            <w:pPr>
              <w:spacing w:after="0" w:line="240" w:lineRule="auto"/>
              <w:rPr>
                <w:szCs w:val="22"/>
              </w:rPr>
            </w:pPr>
          </w:p>
        </w:tc>
      </w:tr>
      <w:tr w:rsidR="008A6184" w:rsidTr="008A618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184" w:rsidRDefault="008A6184" w:rsidP="00110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70272" w:rsidRDefault="00B70272">
      <w:pPr>
        <w:spacing w:after="0" w:line="240" w:lineRule="auto"/>
        <w:rPr>
          <w:szCs w:val="22"/>
        </w:rPr>
      </w:pPr>
    </w:p>
    <w:p w:rsidR="00B70272" w:rsidRDefault="00694A1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B70272" w:rsidRDefault="00694A1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B7027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Bežné účtovné obdobie</w:t>
            </w:r>
          </w:p>
        </w:tc>
      </w:tr>
      <w:tr w:rsidR="00B7027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 na konci účtovného obdobia</w:t>
            </w: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7027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</w:t>
            </w: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B7027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027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70272" w:rsidRDefault="00B70272">
      <w:pPr>
        <w:tabs>
          <w:tab w:val="left" w:pos="1276"/>
        </w:tabs>
        <w:spacing w:after="0" w:line="240" w:lineRule="auto"/>
        <w:rPr>
          <w:szCs w:val="22"/>
        </w:rPr>
      </w:pPr>
    </w:p>
    <w:p w:rsidR="00B70272" w:rsidRDefault="00694A1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B70272" w:rsidTr="008A618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Bezprostredne predchádzajúce účtovné obdobie</w:t>
            </w:r>
          </w:p>
        </w:tc>
      </w:tr>
      <w:tr w:rsidR="00B70272" w:rsidTr="008A618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B70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</w:pPr>
            <w:r>
              <w:t>Stav na konci účtovného obdobia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70272" w:rsidTr="008A618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8A61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8A6184">
              <w:rPr>
                <w:szCs w:val="22"/>
              </w:rPr>
              <w:t>5000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B70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8A618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8A6184">
              <w:rPr>
                <w:szCs w:val="22"/>
              </w:rPr>
              <w:t>500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70272" w:rsidTr="008A618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272" w:rsidRDefault="00694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A6184" w:rsidTr="008A618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bookmarkEnd w:id="0"/>
      <w:tr w:rsidR="008A6184" w:rsidTr="008A618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8A6184" w:rsidTr="008A618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A6184" w:rsidRDefault="008A6184" w:rsidP="001102B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8A6184" w:rsidTr="008A618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A6184" w:rsidTr="008A618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6184" w:rsidRDefault="008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B70272" w:rsidRDefault="00B70272">
      <w:pPr>
        <w:tabs>
          <w:tab w:val="left" w:pos="1525"/>
        </w:tabs>
        <w:spacing w:after="0" w:line="240" w:lineRule="auto"/>
        <w:rPr>
          <w:b/>
          <w:szCs w:val="22"/>
        </w:rPr>
        <w:sectPr w:rsidR="00B70272">
          <w:headerReference w:type="default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B70272" w:rsidRDefault="00B70272">
      <w:pPr>
        <w:spacing w:after="0" w:line="240" w:lineRule="auto"/>
        <w:rPr>
          <w:szCs w:val="22"/>
        </w:rPr>
      </w:pPr>
    </w:p>
    <w:sectPr w:rsidR="00B70272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1D" w:rsidRDefault="00694A1D">
      <w:pPr>
        <w:spacing w:line="240" w:lineRule="auto"/>
      </w:pPr>
      <w:r>
        <w:separator/>
      </w:r>
    </w:p>
  </w:endnote>
  <w:endnote w:type="continuationSeparator" w:id="0">
    <w:p w:rsidR="00694A1D" w:rsidRDefault="00694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1D" w:rsidRDefault="00694A1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A618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1D" w:rsidRDefault="00694A1D">
      <w:pPr>
        <w:spacing w:after="0"/>
      </w:pPr>
      <w:r>
        <w:separator/>
      </w:r>
    </w:p>
  </w:footnote>
  <w:footnote w:type="continuationSeparator" w:id="0">
    <w:p w:rsidR="00694A1D" w:rsidRDefault="00694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94A1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94A1D" w:rsidRDefault="00694A1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94A1D" w:rsidRDefault="00694A1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4A1D" w:rsidRDefault="00694A1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1D" w:rsidRDefault="00694A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89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C5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A1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18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27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E1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 w:qFormat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Document Map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qFormat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qFormat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 w:qFormat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Document Map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qFormat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qFormat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FEEC-64DA-4EFE-93D0-670A1819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4165</Words>
  <Characters>26917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2025-03-08T21:56:00Z</dcterms:created>
  <dcterms:modified xsi:type="dcterms:W3CDTF">2025-03-08T21:56:00Z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967E7759F4AD45B69AA36D46630BD9AC_13</vt:lpwstr>
  </property>
</Properties>
</file>