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0272" w:rsidRDefault="00694A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:rsidR="00B70272" w:rsidRDefault="00694A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:rsidR="00B70272" w:rsidRDefault="00B70272">
      <w:pPr>
        <w:rPr>
          <w:rFonts w:cs="Arial"/>
          <w:szCs w:val="22"/>
        </w:rPr>
      </w:pPr>
    </w:p>
    <w:p w:rsidR="00B70272" w:rsidRDefault="00694A1D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147"/>
        <w:gridCol w:w="7139"/>
      </w:tblGrid>
      <w:tr w:rsidR="00B70272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B70272" w:rsidRDefault="00694A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B702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0272" w:rsidRDefault="00694A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0272" w:rsidRDefault="00694A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 partners, s.r.o.</w:t>
            </w:r>
          </w:p>
        </w:tc>
      </w:tr>
      <w:tr w:rsidR="00B702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0272" w:rsidRDefault="00694A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0272" w:rsidRDefault="00694A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Roveň 1320/37, Liptovské Sliače</w:t>
            </w:r>
          </w:p>
        </w:tc>
      </w:tr>
      <w:tr w:rsidR="00B702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0272" w:rsidRDefault="00694A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0272" w:rsidRDefault="00694A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47672862          DIČ:  2024045155</w:t>
            </w:r>
          </w:p>
        </w:tc>
      </w:tr>
      <w:tr w:rsidR="00694A1D" w:rsidTr="00694A1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A1D" w:rsidRDefault="00694A1D">
            <w:r w:rsidRPr="00920CA9">
              <w:rPr>
                <w:rFonts w:cs="Arial"/>
                <w:szCs w:val="22"/>
              </w:rPr>
              <w:t>26.2.2014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A1D" w:rsidRDefault="00694A1D">
            <w:r w:rsidRPr="00920CA9">
              <w:rPr>
                <w:rFonts w:cs="Arial"/>
                <w:szCs w:val="22"/>
              </w:rPr>
              <w:t>26.2.2014</w:t>
            </w:r>
          </w:p>
        </w:tc>
      </w:tr>
      <w:tr w:rsidR="00694A1D" w:rsidTr="00694A1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94A1D" w:rsidRDefault="00694A1D">
            <w:r w:rsidRPr="00920CA9">
              <w:rPr>
                <w:rFonts w:cs="Arial"/>
                <w:szCs w:val="22"/>
              </w:rPr>
              <w:t>26.2.2014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94A1D" w:rsidRDefault="00694A1D">
            <w:r w:rsidRPr="00920CA9">
              <w:rPr>
                <w:rFonts w:cs="Arial"/>
                <w:szCs w:val="22"/>
              </w:rPr>
              <w:t>26.2.2014</w:t>
            </w:r>
          </w:p>
        </w:tc>
      </w:tr>
    </w:tbl>
    <w:p w:rsidR="00B70272" w:rsidRDefault="00B70272">
      <w:pPr>
        <w:jc w:val="both"/>
        <w:rPr>
          <w:rFonts w:cs="Arial"/>
          <w:b/>
          <w:bCs/>
          <w:szCs w:val="22"/>
        </w:rPr>
      </w:pPr>
    </w:p>
    <w:p w:rsidR="00B70272" w:rsidRDefault="00694A1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 : prenájom vlastných nehnuteľností</w:t>
      </w:r>
    </w:p>
    <w:p w:rsidR="00B70272" w:rsidRDefault="00B70272">
      <w:pPr>
        <w:jc w:val="both"/>
        <w:rPr>
          <w:rFonts w:cs="Arial"/>
          <w:szCs w:val="22"/>
        </w:rPr>
      </w:pPr>
    </w:p>
    <w:p w:rsidR="00B70272" w:rsidRDefault="00694A1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B70272" w:rsidRDefault="00694A1D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B702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</w:tr>
      <w:tr w:rsidR="00B702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70272" w:rsidRDefault="00B70272">
      <w:pPr>
        <w:pStyle w:val="Nzov"/>
        <w:spacing w:before="0" w:beforeAutospacing="0" w:after="0"/>
        <w:jc w:val="left"/>
        <w:rPr>
          <w:szCs w:val="22"/>
        </w:rPr>
      </w:pPr>
    </w:p>
    <w:p w:rsidR="00B70272" w:rsidRDefault="00B70272">
      <w:pPr>
        <w:jc w:val="both"/>
        <w:rPr>
          <w:rFonts w:cs="Arial"/>
          <w:szCs w:val="22"/>
        </w:rPr>
      </w:pP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B70272" w:rsidRDefault="00B70272">
      <w:pPr>
        <w:ind w:right="-468"/>
        <w:jc w:val="both"/>
        <w:rPr>
          <w:rFonts w:cs="Arial"/>
          <w:szCs w:val="22"/>
        </w:rPr>
      </w:pP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B70272" w:rsidRDefault="00B70272">
      <w:pPr>
        <w:ind w:right="-468"/>
        <w:jc w:val="both"/>
        <w:rPr>
          <w:rFonts w:cs="Arial"/>
          <w:b/>
          <w:szCs w:val="22"/>
        </w:rPr>
      </w:pPr>
    </w:p>
    <w:p w:rsidR="00B70272" w:rsidRDefault="00694A1D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B70272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B70272" w:rsidRDefault="00694A1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B70272" w:rsidRDefault="00694A1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B70272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B70272" w:rsidRDefault="00B70272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B70272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70272" w:rsidRDefault="00694A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0272" w:rsidRDefault="00694A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0272" w:rsidRDefault="00694A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0272" w:rsidRDefault="00694A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</w:tr>
      <w:tr w:rsidR="00B70272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0272" w:rsidRDefault="00694A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0272" w:rsidRDefault="00694A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0272" w:rsidRDefault="00694A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0272" w:rsidRDefault="00694A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0272" w:rsidRDefault="00B7027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0272" w:rsidRDefault="00B7027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</w:tr>
      <w:tr w:rsidR="00B70272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272" w:rsidRDefault="00694A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272" w:rsidRDefault="00694A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0272" w:rsidRDefault="00694A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70272" w:rsidRDefault="00694A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B70272" w:rsidRDefault="00694A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B70272" w:rsidRDefault="00694A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B70272" w:rsidRDefault="00B70272">
            <w:pPr>
              <w:rPr>
                <w:sz w:val="20"/>
                <w:szCs w:val="20"/>
              </w:rPr>
            </w:pPr>
          </w:p>
        </w:tc>
      </w:tr>
      <w:tr w:rsidR="00694A1D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 w:rsidP="00694A1D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Mgr.Jarmila Luptáková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 w:rsidP="00694A1D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 w:rsidP="00694A1D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 w:rsidP="00694A1D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 w:rsidP="00694A1D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</w:tr>
      <w:tr w:rsidR="00694A1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 w:rsidP="00694A1D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Ing..Ľuboš Lupták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 w:rsidP="00694A1D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 w:rsidP="00694A1D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 w:rsidP="00694A1D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 w:rsidP="00694A1D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</w:tr>
      <w:tr w:rsidR="00694A1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</w:tr>
      <w:tr w:rsidR="00694A1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</w:tr>
      <w:tr w:rsidR="00694A1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94A1D" w:rsidRDefault="00694A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94A1D" w:rsidRDefault="00694A1D">
            <w:pPr>
              <w:rPr>
                <w:sz w:val="20"/>
                <w:szCs w:val="20"/>
              </w:rPr>
            </w:pPr>
          </w:p>
        </w:tc>
      </w:tr>
    </w:tbl>
    <w:p w:rsidR="00B70272" w:rsidRDefault="00B70272">
      <w:pPr>
        <w:ind w:right="-468"/>
        <w:jc w:val="both"/>
        <w:rPr>
          <w:rFonts w:cs="Arial"/>
          <w:szCs w:val="22"/>
        </w:rPr>
      </w:pPr>
    </w:p>
    <w:p w:rsidR="00B70272" w:rsidRDefault="00694A1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B70272" w:rsidRDefault="00694A1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B70272" w:rsidRDefault="00694A1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B70272" w:rsidRDefault="00694A1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B70272" w:rsidRDefault="00694A1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B70272" w:rsidRDefault="00694A1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B70272" w:rsidRDefault="00694A1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B70272" w:rsidRDefault="00B70272">
      <w:pPr>
        <w:ind w:right="-468"/>
        <w:jc w:val="both"/>
        <w:rPr>
          <w:rFonts w:cs="Arial"/>
          <w:b/>
          <w:bCs/>
          <w:szCs w:val="22"/>
        </w:rPr>
      </w:pPr>
    </w:p>
    <w:p w:rsidR="00B70272" w:rsidRDefault="00694A1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:rsidR="00B70272" w:rsidRDefault="00B70272">
      <w:pPr>
        <w:jc w:val="both"/>
        <w:rPr>
          <w:rFonts w:cs="Arial"/>
          <w:szCs w:val="22"/>
        </w:rPr>
      </w:pPr>
    </w:p>
    <w:p w:rsidR="00B70272" w:rsidRDefault="00694A1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B70272" w:rsidRDefault="00694A1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B70272" w:rsidRDefault="00694A1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B70272" w:rsidRDefault="00694A1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B70272" w:rsidRDefault="00694A1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B70272" w:rsidRDefault="00694A1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B70272" w:rsidRDefault="00694A1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B70272" w:rsidRDefault="00694A1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:rsidR="00B70272" w:rsidRDefault="00B70272">
      <w:pPr>
        <w:jc w:val="both"/>
        <w:rPr>
          <w:rFonts w:cs="Arial"/>
          <w:szCs w:val="22"/>
        </w:rPr>
      </w:pPr>
    </w:p>
    <w:p w:rsidR="00B70272" w:rsidRDefault="00694A1D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B70272" w:rsidRDefault="00694A1D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B70272" w:rsidRDefault="00694A1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B70272" w:rsidRDefault="00694A1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B70272" w:rsidRDefault="00694A1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B70272" w:rsidRDefault="00694A1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B70272" w:rsidRDefault="00694A1D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B70272" w:rsidRDefault="00694A1D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:rsidR="00B70272" w:rsidRDefault="00694A1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B70272" w:rsidRDefault="00B70272"/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B7027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B7027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B7027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B7027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B7027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702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B702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B7027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70272" w:rsidRDefault="00694A1D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B7027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B7027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B7027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B7027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B7027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702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B702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B7027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70272" w:rsidRDefault="00B70272"/>
    <w:p w:rsidR="00B70272" w:rsidRDefault="00694A1D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B7027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Hodnota za bežné účtovné obdobie</w:t>
            </w:r>
          </w:p>
        </w:tc>
      </w:tr>
      <w:tr w:rsidR="00B7027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/>
    <w:p w:rsidR="00B70272" w:rsidRDefault="00B70272"/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a) o dlhodobom hmotnom majetku</w:t>
      </w:r>
      <w:r>
        <w:rPr>
          <w:szCs w:val="22"/>
        </w:rPr>
        <w:tab/>
      </w: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B7027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7027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B7027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B7027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B702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702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B7027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B7027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B7027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7027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B7027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B7027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B702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702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B7027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B7027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pStyle w:val="Odsekzoznamu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B70272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Hodnota za bežné účtovné obdobie</w:t>
            </w:r>
          </w:p>
        </w:tc>
      </w:tr>
      <w:tr w:rsidR="00B7027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70272" w:rsidRDefault="00B70272">
      <w:pPr>
        <w:spacing w:after="0"/>
      </w:pPr>
    </w:p>
    <w:p w:rsidR="00B70272" w:rsidRDefault="00694A1D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70272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7027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Poskyt-nuté pred-davky na </w:t>
            </w:r>
          </w:p>
          <w:p w:rsidR="00B70272" w:rsidRDefault="00694A1D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Spolu</w:t>
            </w:r>
          </w:p>
        </w:tc>
      </w:tr>
      <w:tr w:rsidR="00B7027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B702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B702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B702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B702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70272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7027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Poskyt-nuté pred-davky na </w:t>
            </w:r>
          </w:p>
          <w:p w:rsidR="00B70272" w:rsidRDefault="00694A1D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Spolu</w:t>
            </w:r>
          </w:p>
        </w:tc>
      </w:tr>
      <w:tr w:rsidR="00B7027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B702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B702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B702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B702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B7027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B7027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B7027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Bežné účtovné obdobie </w:t>
            </w:r>
          </w:p>
        </w:tc>
      </w:tr>
      <w:tr w:rsidR="00B7027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Podiel ÚJ na ZI</w:t>
            </w:r>
          </w:p>
          <w:p w:rsidR="00B70272" w:rsidRDefault="00694A1D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Podiel ÚJ na hlasovacích právach </w:t>
            </w:r>
          </w:p>
          <w:p w:rsidR="00B70272" w:rsidRDefault="00694A1D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B7027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7027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B702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B702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B702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B702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B70272" w:rsidRDefault="00B70272"/>
    <w:p w:rsidR="00B70272" w:rsidRDefault="00B70272"/>
    <w:p w:rsidR="00B70272" w:rsidRDefault="00694A1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B7027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lastRenderedPageBreak/>
              <w:t>Dlhové CP</w:t>
            </w:r>
            <w: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Vyradenie dlhového CP z účtovníctva </w:t>
            </w:r>
          </w:p>
          <w:p w:rsidR="00B70272" w:rsidRDefault="00694A1D">
            <w:pPr>
              <w:pStyle w:val="TopHeader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Stav </w:t>
            </w:r>
            <w:r>
              <w:br/>
              <w:t>na konci účtov-ného obdobia</w:t>
            </w:r>
          </w:p>
        </w:tc>
      </w:tr>
      <w:tr w:rsidR="00B7027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B7027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70272" w:rsidRDefault="00B70272">
      <w:pPr>
        <w:spacing w:after="120" w:line="240" w:lineRule="auto"/>
        <w:rPr>
          <w:szCs w:val="22"/>
        </w:rPr>
      </w:pPr>
    </w:p>
    <w:p w:rsidR="00B70272" w:rsidRDefault="00694A1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B70272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B70272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70272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70272" w:rsidRDefault="00B70272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B70272" w:rsidRDefault="00694A1D">
      <w:pPr>
        <w:pStyle w:val="Nzov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B70272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</w:tr>
      <w:tr w:rsidR="00B70272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Tvorba </w:t>
            </w:r>
          </w:p>
          <w:p w:rsidR="00B70272" w:rsidRDefault="00694A1D">
            <w:pPr>
              <w:pStyle w:val="TopHeader"/>
            </w:pPr>
            <w:r>
              <w:t>OP</w:t>
            </w:r>
          </w:p>
          <w:p w:rsidR="00B70272" w:rsidRDefault="00B70272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Stav OP na konci účtovného obdobia</w:t>
            </w:r>
          </w:p>
        </w:tc>
      </w:tr>
      <w:tr w:rsidR="00B70272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70272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B7027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Hodnota</w:t>
            </w:r>
          </w:p>
        </w:tc>
      </w:tr>
      <w:tr w:rsidR="00B70272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pStyle w:val="Nzov"/>
        <w:spacing w:before="0" w:beforeAutospacing="0" w:after="0"/>
        <w:jc w:val="both"/>
        <w:rPr>
          <w:szCs w:val="22"/>
        </w:rPr>
      </w:pPr>
    </w:p>
    <w:p w:rsidR="00B70272" w:rsidRDefault="00694A1D">
      <w:pPr>
        <w:pStyle w:val="Nzov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B7027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Hodnota za bežné účtovné obdobie</w:t>
            </w:r>
          </w:p>
        </w:tc>
      </w:tr>
      <w:tr w:rsidR="00B70272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pStyle w:val="Nzov"/>
        <w:spacing w:before="0" w:beforeAutospacing="0" w:after="0"/>
        <w:jc w:val="left"/>
        <w:rPr>
          <w:szCs w:val="22"/>
        </w:rPr>
      </w:pPr>
    </w:p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B70272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70272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B70272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B70272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:rsidR="00B70272" w:rsidRDefault="00B7027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70272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B70272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B7027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70272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B7027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B70272" w:rsidRDefault="00694A1D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B7027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70272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B7027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B70272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</w:tr>
      <w:tr w:rsidR="00B70272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Tvorba</w:t>
            </w:r>
          </w:p>
          <w:p w:rsidR="00B70272" w:rsidRDefault="00694A1D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Stav OP na konci účtovného obdobia</w:t>
            </w:r>
          </w:p>
        </w:tc>
      </w:tr>
      <w:tr w:rsidR="00B70272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70272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70272" w:rsidRDefault="00B7027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70272" w:rsidRDefault="00694A1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B7027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Pohľadávky spolu</w:t>
            </w:r>
          </w:p>
        </w:tc>
      </w:tr>
      <w:tr w:rsidR="00B7027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B7027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B7027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B7027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</w:t>
            </w:r>
          </w:p>
        </w:tc>
      </w:tr>
      <w:tr w:rsidR="00B702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8400</w:t>
            </w:r>
          </w:p>
        </w:tc>
      </w:tr>
    </w:tbl>
    <w:p w:rsidR="00B70272" w:rsidRDefault="00B70272">
      <w:pPr>
        <w:spacing w:after="0" w:line="240" w:lineRule="auto"/>
        <w:jc w:val="both"/>
        <w:rPr>
          <w:szCs w:val="22"/>
        </w:rPr>
      </w:pPr>
    </w:p>
    <w:p w:rsidR="00B70272" w:rsidRDefault="00B70272">
      <w:pPr>
        <w:spacing w:after="0" w:line="240" w:lineRule="auto"/>
        <w:jc w:val="both"/>
        <w:rPr>
          <w:szCs w:val="22"/>
        </w:rPr>
      </w:pPr>
    </w:p>
    <w:p w:rsidR="00B70272" w:rsidRDefault="00694A1D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B70272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</w:tr>
      <w:tr w:rsidR="00B70272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B70272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pStyle w:val="Nzov"/>
        <w:spacing w:before="0" w:beforeAutospacing="0" w:after="0"/>
        <w:jc w:val="left"/>
        <w:rPr>
          <w:szCs w:val="22"/>
        </w:rPr>
      </w:pPr>
    </w:p>
    <w:p w:rsidR="00B70272" w:rsidRDefault="00B70272"/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B70272" w:rsidRDefault="00694A1D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B70272" w:rsidTr="000E5891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</w:tr>
      <w:tr w:rsidR="000E5891" w:rsidTr="000E5891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5891" w:rsidRDefault="000E5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5891" w:rsidRDefault="000E589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E5891" w:rsidRDefault="000E5891" w:rsidP="001102B9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</w:tr>
      <w:tr w:rsidR="000E5891" w:rsidTr="000E5891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0E5891" w:rsidRDefault="000E589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E5891" w:rsidRDefault="000E589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15729</w:t>
            </w:r>
          </w:p>
        </w:tc>
        <w:tc>
          <w:tcPr>
            <w:tcW w:w="2405" w:type="dxa"/>
            <w:vAlign w:val="center"/>
          </w:tcPr>
          <w:p w:rsidR="000E5891" w:rsidRDefault="000E5891" w:rsidP="001102B9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18950</w:t>
            </w:r>
          </w:p>
        </w:tc>
      </w:tr>
      <w:tr w:rsidR="000E5891" w:rsidTr="000E5891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0E5891" w:rsidRDefault="000E589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E5891" w:rsidRDefault="000E589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E5891" w:rsidRDefault="000E5891" w:rsidP="001102B9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5891" w:rsidTr="000E5891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0E5891" w:rsidRDefault="000E589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E5891" w:rsidRDefault="000E589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E5891" w:rsidRDefault="000E5891" w:rsidP="001102B9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5891" w:rsidTr="000E5891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5891" w:rsidRDefault="000E58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5891" w:rsidRDefault="000E589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5891" w:rsidRDefault="000E5891" w:rsidP="001102B9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19272</w:t>
            </w:r>
          </w:p>
        </w:tc>
      </w:tr>
    </w:tbl>
    <w:p w:rsidR="00B70272" w:rsidRDefault="00B7027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70272" w:rsidRDefault="00694A1D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B70272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</w:tr>
      <w:tr w:rsidR="00B70272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Prírastky</w:t>
            </w:r>
          </w:p>
          <w:p w:rsidR="00B70272" w:rsidRDefault="00B70272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Úbytky</w:t>
            </w:r>
          </w:p>
          <w:p w:rsidR="00B70272" w:rsidRDefault="00B70272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Presuny</w:t>
            </w:r>
          </w:p>
          <w:p w:rsidR="00B70272" w:rsidRDefault="00B70272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Stav na konci účtovného obdobia</w:t>
            </w:r>
          </w:p>
        </w:tc>
      </w:tr>
      <w:tr w:rsidR="00B70272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70272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70272" w:rsidRDefault="00B70272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B70272" w:rsidRDefault="00694A1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B7027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Stav OP</w:t>
            </w:r>
          </w:p>
          <w:p w:rsidR="00B70272" w:rsidRDefault="00694A1D">
            <w:pPr>
              <w:pStyle w:val="TopHeader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B70272" w:rsidRDefault="00B70272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Zúčtovanie OP z dôvodu zániku opodstatne-nosti</w:t>
            </w:r>
          </w:p>
          <w:p w:rsidR="00B70272" w:rsidRDefault="00B70272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Zúčtovanie OP z dôvodu vyradenia majetku z účtovníctva</w:t>
            </w:r>
          </w:p>
          <w:p w:rsidR="00B70272" w:rsidRDefault="00B70272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Stav  OP na konci účtovného obdobia</w:t>
            </w:r>
          </w:p>
        </w:tc>
      </w:tr>
      <w:tr w:rsidR="00B7027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70272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70272" w:rsidRDefault="00B70272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B70272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Hodnota za bežné účtovné obdobie</w:t>
            </w:r>
          </w:p>
        </w:tc>
      </w:tr>
      <w:tr w:rsidR="00B70272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70272" w:rsidRDefault="00B70272">
      <w:pPr>
        <w:spacing w:after="0"/>
      </w:pPr>
    </w:p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B70272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Zvýšenie/ zníženie hodnoty</w:t>
            </w:r>
          </w:p>
          <w:p w:rsidR="00B70272" w:rsidRDefault="00694A1D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Vplyv </w:t>
            </w:r>
          </w:p>
          <w:p w:rsidR="00B70272" w:rsidRDefault="00694A1D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B70272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B70272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B70272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</w:tr>
      <w:tr w:rsidR="00B7027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Splatnosť</w:t>
            </w:r>
          </w:p>
        </w:tc>
      </w:tr>
      <w:tr w:rsidR="00B7027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viac ako päť rokov</w:t>
            </w:r>
          </w:p>
        </w:tc>
      </w:tr>
      <w:tr w:rsidR="00B70272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B70272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B70272" w:rsidRDefault="00B70272">
      <w:pPr>
        <w:pStyle w:val="Nzov"/>
        <w:spacing w:before="0" w:beforeAutospacing="0" w:after="0"/>
        <w:jc w:val="both"/>
        <w:rPr>
          <w:szCs w:val="22"/>
        </w:rPr>
      </w:pPr>
    </w:p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B7027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</w:tr>
      <w:tr w:rsidR="00B7027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0E58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992</w:t>
            </w:r>
          </w:p>
        </w:tc>
      </w:tr>
      <w:tr w:rsidR="00B7027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B7027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0E58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</w:tr>
      <w:tr w:rsidR="00B702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0E58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992</w:t>
            </w: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B70272">
      <w:pPr>
        <w:spacing w:after="0" w:line="240" w:lineRule="auto"/>
        <w:rPr>
          <w:szCs w:val="22"/>
        </w:rPr>
      </w:pPr>
    </w:p>
    <w:p w:rsidR="00B70272" w:rsidRDefault="00B70272">
      <w:pPr>
        <w:spacing w:after="0" w:line="240" w:lineRule="auto"/>
        <w:rPr>
          <w:szCs w:val="22"/>
        </w:rPr>
      </w:pPr>
    </w:p>
    <w:p w:rsidR="00B70272" w:rsidRDefault="00B70272">
      <w:pPr>
        <w:spacing w:after="0" w:line="240" w:lineRule="auto"/>
        <w:rPr>
          <w:szCs w:val="22"/>
        </w:rPr>
      </w:pPr>
    </w:p>
    <w:p w:rsidR="00B70272" w:rsidRDefault="00B70272">
      <w:pPr>
        <w:spacing w:after="0" w:line="240" w:lineRule="auto"/>
        <w:rPr>
          <w:szCs w:val="22"/>
        </w:rPr>
      </w:pPr>
    </w:p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B7027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B7027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B7027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70272" w:rsidRDefault="00B70272">
      <w:pPr>
        <w:pStyle w:val="Nzov"/>
        <w:spacing w:before="0" w:beforeAutospacing="0" w:after="0"/>
        <w:jc w:val="left"/>
        <w:rPr>
          <w:szCs w:val="22"/>
        </w:rPr>
      </w:pPr>
    </w:p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B7027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</w:tr>
      <w:tr w:rsidR="00B7027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B7027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B7027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70272" w:rsidRDefault="00694A1D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B7027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</w:tr>
      <w:tr w:rsidR="00B7027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B7027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B70272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70272" w:rsidRDefault="00B70272">
      <w:pPr>
        <w:pStyle w:val="Nzov"/>
        <w:spacing w:before="0" w:beforeAutospacing="0" w:after="0"/>
        <w:jc w:val="left"/>
        <w:rPr>
          <w:szCs w:val="22"/>
        </w:rPr>
      </w:pPr>
    </w:p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B7027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</w:tr>
      <w:tr w:rsidR="00B7027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B7027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E589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5891" w:rsidRDefault="000E58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5891" w:rsidRDefault="000E58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5891" w:rsidRDefault="000E5891" w:rsidP="001102B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13500</w:t>
            </w:r>
          </w:p>
        </w:tc>
      </w:tr>
      <w:tr w:rsidR="000E589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E5891" w:rsidRDefault="000E5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E5891" w:rsidRDefault="000E589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E5891" w:rsidRDefault="000E5891" w:rsidP="001102B9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13500</w:t>
            </w:r>
          </w:p>
        </w:tc>
      </w:tr>
      <w:tr w:rsidR="000E589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5891" w:rsidRDefault="000E5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5891" w:rsidRDefault="000E589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E5891" w:rsidRDefault="000E589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70272" w:rsidRDefault="00B7027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70272" w:rsidRDefault="00694A1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B7027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</w:tr>
      <w:tr w:rsidR="00B7027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pStyle w:val="Nzov"/>
        <w:spacing w:before="0" w:beforeAutospacing="0" w:after="0"/>
        <w:jc w:val="left"/>
        <w:rPr>
          <w:szCs w:val="22"/>
        </w:rPr>
      </w:pPr>
    </w:p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B7027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</w:tr>
      <w:tr w:rsidR="00B7027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B7027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Splatnosť</w:t>
            </w:r>
          </w:p>
        </w:tc>
      </w:tr>
      <w:tr w:rsidR="00B70272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B70272" w:rsidRDefault="00B7027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70272" w:rsidRDefault="00694A1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B7027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B70272" w:rsidRDefault="00694A1D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70272" w:rsidRDefault="00694A1D">
            <w:pPr>
              <w:pStyle w:val="TopHeader"/>
            </w:pPr>
            <w:r>
              <w:t>Suma istiny v eurách</w:t>
            </w:r>
          </w:p>
          <w:p w:rsidR="00B70272" w:rsidRDefault="00694A1D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Suma istiny v príslušnej mene za bezprostred-ne predchá-dzajúce účtovné obdobie</w:t>
            </w:r>
          </w:p>
        </w:tc>
      </w:tr>
      <w:tr w:rsidR="00B7027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B702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B702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B702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B7027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B70272" w:rsidRDefault="00694A1D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70272" w:rsidRDefault="00694A1D">
            <w:pPr>
              <w:pStyle w:val="TopHeader"/>
            </w:pPr>
            <w:r>
              <w:t>Suma istiny v eurách</w:t>
            </w:r>
          </w:p>
          <w:p w:rsidR="00B70272" w:rsidRDefault="00694A1D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70272" w:rsidRDefault="00694A1D">
            <w:pPr>
              <w:pStyle w:val="TopHeader"/>
            </w:pPr>
            <w:r>
              <w:t>Suma istiny v príslušnej mene za bezprostredne predchádzajú-ce účtovné obdobie</w:t>
            </w:r>
          </w:p>
        </w:tc>
      </w:tr>
      <w:tr w:rsidR="00B7027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B702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B702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B702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B702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B7027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Dohodnutá cena podkladového nástroja</w:t>
            </w:r>
          </w:p>
        </w:tc>
      </w:tr>
      <w:tr w:rsidR="00B70272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B7027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B7027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B7027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</w:tr>
      <w:tr w:rsidR="00B7027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Zmena reálnej hodnoty (+/-) s vplyvom na</w:t>
            </w:r>
          </w:p>
        </w:tc>
      </w:tr>
      <w:tr w:rsidR="00B7027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vlastné imanie</w:t>
            </w:r>
          </w:p>
        </w:tc>
      </w:tr>
      <w:tr w:rsidR="00B7027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B7027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</w:tbl>
    <w:p w:rsidR="00B70272" w:rsidRDefault="00B7027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70272" w:rsidRDefault="00694A1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B70272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Reálna hodnota</w:t>
            </w:r>
          </w:p>
        </w:tc>
      </w:tr>
      <w:tr w:rsidR="00B70272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</w:tr>
      <w:tr w:rsidR="00B70272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B70272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B70272" w:rsidRDefault="00B70272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B70272" w:rsidRDefault="00B70272"/>
    <w:p w:rsidR="00B70272" w:rsidRDefault="00B70272"/>
    <w:p w:rsidR="00B70272" w:rsidRDefault="00B70272"/>
    <w:p w:rsidR="00B70272" w:rsidRDefault="00694A1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B70272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</w:tr>
      <w:tr w:rsidR="00B70272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Splatnosť</w:t>
            </w:r>
          </w:p>
        </w:tc>
      </w:tr>
      <w:tr w:rsidR="00B70272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viac ako päť rokov</w:t>
            </w:r>
          </w:p>
        </w:tc>
      </w:tr>
      <w:tr w:rsidR="00B70272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B70272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B7027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 xml:space="preserve">Zmena stavu vnútroorganizačných </w:t>
            </w:r>
          </w:p>
          <w:p w:rsidR="00B70272" w:rsidRDefault="00694A1D">
            <w:pPr>
              <w:pStyle w:val="TopHeader"/>
            </w:pPr>
            <w:r>
              <w:t xml:space="preserve">zásob </w:t>
            </w:r>
          </w:p>
        </w:tc>
      </w:tr>
      <w:tr w:rsidR="00B7027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</w:tr>
      <w:tr w:rsidR="00B7027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B70272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B70272" w:rsidRDefault="00B70272">
      <w:pPr>
        <w:spacing w:after="0" w:line="240" w:lineRule="auto"/>
        <w:rPr>
          <w:kern w:val="28"/>
          <w:szCs w:val="22"/>
        </w:rPr>
      </w:pPr>
    </w:p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B702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</w:tr>
      <w:tr w:rsidR="00B7027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0E58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45600</w:t>
            </w:r>
          </w:p>
        </w:tc>
      </w:tr>
      <w:tr w:rsidR="00B702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 w:rsidP="000E5891">
            <w:pPr>
              <w:spacing w:after="0" w:line="240" w:lineRule="auto"/>
              <w:rPr>
                <w:szCs w:val="22"/>
              </w:rPr>
            </w:pPr>
          </w:p>
        </w:tc>
      </w:tr>
      <w:tr w:rsidR="00B702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0E58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45600</w:t>
            </w:r>
          </w:p>
        </w:tc>
      </w:tr>
    </w:tbl>
    <w:p w:rsidR="00B70272" w:rsidRDefault="00B70272">
      <w:pPr>
        <w:pStyle w:val="Nzov"/>
        <w:spacing w:before="0" w:beforeAutospacing="0" w:after="0"/>
        <w:jc w:val="left"/>
        <w:rPr>
          <w:szCs w:val="22"/>
        </w:rPr>
      </w:pPr>
    </w:p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B7027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</w:tr>
      <w:tr w:rsidR="00B702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B70272" w:rsidRDefault="00B70272">
      <w:pPr>
        <w:pStyle w:val="Nzov"/>
        <w:spacing w:before="0" w:beforeAutospacing="0" w:after="0"/>
        <w:jc w:val="left"/>
        <w:rPr>
          <w:szCs w:val="22"/>
        </w:rPr>
      </w:pPr>
    </w:p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B70272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</w:tr>
      <w:tr w:rsidR="00B70272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B70272" w:rsidRDefault="00B70272">
      <w:pPr>
        <w:pStyle w:val="Nzov"/>
        <w:spacing w:before="0" w:beforeAutospacing="0" w:after="0"/>
        <w:jc w:val="left"/>
        <w:rPr>
          <w:szCs w:val="22"/>
        </w:rPr>
      </w:pPr>
    </w:p>
    <w:p w:rsidR="00B70272" w:rsidRDefault="00694A1D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B70272" w:rsidTr="008A618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</w:t>
            </w:r>
          </w:p>
          <w:p w:rsidR="00B70272" w:rsidRDefault="00694A1D">
            <w:pPr>
              <w:pStyle w:val="TopHeader"/>
            </w:pPr>
            <w:r>
              <w:t xml:space="preserve"> účtovné obdobie</w:t>
            </w:r>
          </w:p>
        </w:tc>
      </w:tr>
      <w:tr w:rsidR="00B70272" w:rsidTr="008A618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Daň v %</w:t>
            </w:r>
          </w:p>
        </w:tc>
      </w:tr>
      <w:tr w:rsidR="00B70272" w:rsidTr="008A618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B70272" w:rsidTr="008A618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1E0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B70272" w:rsidTr="008A61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 w:rsidTr="008A618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1E0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 w:rsidTr="008A618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1E0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 w:rsidTr="008A618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 w:rsidTr="008A618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 w:rsidTr="008A61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 w:rsidTr="008A61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 w:rsidP="001E0C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</w:tr>
      <w:tr w:rsidR="00B70272" w:rsidTr="008A61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1E0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1E0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1E0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70272" w:rsidTr="008A61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A6184" w:rsidTr="008A618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84" w:rsidRDefault="008A6184" w:rsidP="00110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84" w:rsidRDefault="008A6184" w:rsidP="001102B9">
            <w:pPr>
              <w:spacing w:after="0" w:line="240" w:lineRule="auto"/>
              <w:rPr>
                <w:szCs w:val="22"/>
              </w:rPr>
            </w:pPr>
          </w:p>
        </w:tc>
      </w:tr>
      <w:tr w:rsidR="008A6184" w:rsidTr="008A618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6184" w:rsidRDefault="008A6184" w:rsidP="001102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6184" w:rsidRDefault="008A6184" w:rsidP="001102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70272" w:rsidRDefault="00B70272">
      <w:pPr>
        <w:spacing w:after="0" w:line="240" w:lineRule="auto"/>
        <w:rPr>
          <w:szCs w:val="22"/>
        </w:rPr>
      </w:pPr>
    </w:p>
    <w:p w:rsidR="00B70272" w:rsidRDefault="00694A1D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B70272" w:rsidRDefault="00694A1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B7027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Bežné účtovné obdobie</w:t>
            </w:r>
          </w:p>
        </w:tc>
      </w:tr>
      <w:tr w:rsidR="00B7027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Stav na konci účtovného obdobia</w:t>
            </w:r>
          </w:p>
        </w:tc>
      </w:tr>
      <w:tr w:rsidR="00B7027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7027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B7027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B7027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11609</w:t>
            </w:r>
          </w:p>
        </w:tc>
      </w:tr>
      <w:tr w:rsidR="00B7027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7537</w:t>
            </w:r>
          </w:p>
        </w:tc>
      </w:tr>
      <w:tr w:rsidR="00B7027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B7027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027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70272" w:rsidRDefault="00B70272">
      <w:pPr>
        <w:tabs>
          <w:tab w:val="left" w:pos="1276"/>
        </w:tabs>
        <w:spacing w:after="0" w:line="240" w:lineRule="auto"/>
        <w:rPr>
          <w:szCs w:val="22"/>
        </w:rPr>
      </w:pPr>
    </w:p>
    <w:p w:rsidR="00B70272" w:rsidRDefault="00694A1D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B70272" w:rsidTr="008A6184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Bezprostredne predchádzajúce účtovné obdobie</w:t>
            </w:r>
          </w:p>
        </w:tc>
      </w:tr>
      <w:tr w:rsidR="00B70272" w:rsidTr="008A6184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B702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</w:pPr>
            <w:r>
              <w:t>Stav na konci účtovného obdobia</w:t>
            </w:r>
          </w:p>
        </w:tc>
      </w:tr>
      <w:tr w:rsidR="00B70272" w:rsidTr="008A618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70272" w:rsidTr="008A6184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8A618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8A6184">
              <w:rPr>
                <w:szCs w:val="22"/>
              </w:rPr>
              <w:t>5000</w:t>
            </w:r>
          </w:p>
        </w:tc>
      </w:tr>
      <w:tr w:rsidR="00B70272" w:rsidTr="008A618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 w:rsidTr="008A618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B70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 w:rsidTr="008A618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 w:rsidTr="008A6184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 w:rsidTr="008A618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 w:rsidTr="008A618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 w:rsidTr="008A618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 w:rsidTr="008A6184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 w:rsidTr="008A6184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 w:rsidTr="008A618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8A6184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8A6184">
              <w:rPr>
                <w:szCs w:val="22"/>
              </w:rPr>
              <w:t>500</w:t>
            </w:r>
          </w:p>
        </w:tc>
      </w:tr>
      <w:tr w:rsidR="00B70272" w:rsidTr="008A618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70272" w:rsidTr="008A618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0272" w:rsidRDefault="0069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A6184" w:rsidTr="008A618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bookmarkStart w:id="0" w:name="_GoBack" w:colFirst="1" w:colLast="1"/>
            <w:r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84" w:rsidRDefault="008A6184" w:rsidP="001102B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84" w:rsidRDefault="008A6184" w:rsidP="001102B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84" w:rsidRDefault="008A6184" w:rsidP="001102B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84" w:rsidRDefault="008A6184" w:rsidP="001102B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84" w:rsidRDefault="008A6184" w:rsidP="001102B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10617</w:t>
            </w:r>
          </w:p>
        </w:tc>
      </w:tr>
      <w:bookmarkEnd w:id="0"/>
      <w:tr w:rsidR="008A6184" w:rsidTr="008A618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84" w:rsidRDefault="008A6184" w:rsidP="001102B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84" w:rsidRDefault="008A6184" w:rsidP="001102B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84" w:rsidRDefault="008A6184" w:rsidP="001102B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84" w:rsidRDefault="008A6184" w:rsidP="001102B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84" w:rsidRDefault="008A6184" w:rsidP="001102B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7537</w:t>
            </w:r>
          </w:p>
        </w:tc>
      </w:tr>
      <w:tr w:rsidR="008A6184" w:rsidTr="008A618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A6184" w:rsidRDefault="008A6184" w:rsidP="001102B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A6184" w:rsidRDefault="008A6184" w:rsidP="001102B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A6184" w:rsidRDefault="008A6184" w:rsidP="001102B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A6184" w:rsidRDefault="008A6184" w:rsidP="001102B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A6184" w:rsidRDefault="008A6184" w:rsidP="001102B9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</w:tr>
      <w:tr w:rsidR="008A6184" w:rsidTr="008A618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8A6184" w:rsidTr="008A6184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6184" w:rsidRDefault="008A6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B70272" w:rsidRDefault="00B70272">
      <w:pPr>
        <w:tabs>
          <w:tab w:val="left" w:pos="1525"/>
        </w:tabs>
        <w:spacing w:after="0" w:line="240" w:lineRule="auto"/>
        <w:rPr>
          <w:b/>
          <w:szCs w:val="22"/>
        </w:rPr>
        <w:sectPr w:rsidR="00B70272">
          <w:headerReference w:type="default" r:id="rId9"/>
          <w:footerReference w:type="default" r:id="rId10"/>
          <w:pgSz w:w="11906" w:h="16838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B70272" w:rsidRDefault="00B70272">
      <w:pPr>
        <w:spacing w:after="0" w:line="240" w:lineRule="auto"/>
        <w:rPr>
          <w:szCs w:val="22"/>
        </w:rPr>
      </w:pPr>
    </w:p>
    <w:sectPr w:rsidR="00B70272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4A1D" w:rsidRDefault="00694A1D">
      <w:pPr>
        <w:spacing w:line="240" w:lineRule="auto"/>
      </w:pPr>
      <w:r>
        <w:separator/>
      </w:r>
    </w:p>
  </w:endnote>
  <w:endnote w:type="continuationSeparator" w:id="0">
    <w:p w:rsidR="00694A1D" w:rsidRDefault="00694A1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4A1D" w:rsidRDefault="00694A1D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A6184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4A1D" w:rsidRDefault="00694A1D">
      <w:pPr>
        <w:spacing w:after="0"/>
      </w:pPr>
      <w:r>
        <w:separator/>
      </w:r>
    </w:p>
  </w:footnote>
  <w:footnote w:type="continuationSeparator" w:id="0">
    <w:p w:rsidR="00694A1D" w:rsidRDefault="00694A1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94A1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94A1D" w:rsidRDefault="00694A1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94A1D" w:rsidRDefault="00694A1D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47672862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2024045155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94A1D" w:rsidRDefault="00694A1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4A1D" w:rsidRDefault="00694A1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multilevel"/>
    <w:tmpl w:val="05874C7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891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0C5F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4A1D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6184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0272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E1E5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nhideWhenUsed="1" w:qFormat="1"/>
    <w:lsdException w:name="header" w:unhideWhenUsed="1" w:qFormat="1"/>
    <w:lsdException w:name="footer" w:unhideWhenUsed="1" w:qFormat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 w:qFormat="1"/>
    <w:lsdException w:name="Body Text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 w:unhideWhenUsed="1"/>
    <w:lsdException w:name="Body Text Indent 2" w:semiHidden="1" w:unhideWhenUsed="1"/>
    <w:lsdException w:name="Body Text Indent 3" w:semiHidden="1" w:unhideWhenUsed="1"/>
    <w:lsdException w:name="Strong" w:uiPriority="22" w:qFormat="1"/>
    <w:lsdException w:name="Emphasis" w:uiPriority="20" w:qFormat="1"/>
    <w:lsdException w:name="Document Map" w:qFormat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Normal Table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qFormat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qFormat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paragraph" w:styleId="Normlnywebov">
    <w:name w:val="Normal (Web)"/>
    <w:basedOn w:val="Normlny"/>
    <w:uiPriority w:val="99"/>
    <w:semiHidden/>
    <w:unhideWhenUsed/>
    <w:qFormat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Mriekatabuky">
    <w:name w:val="Table Grid"/>
    <w:basedOn w:val="Normlnatabuka"/>
    <w:uiPriority w:val="99"/>
    <w:qFormat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nhideWhenUsed="1" w:qFormat="1"/>
    <w:lsdException w:name="header" w:unhideWhenUsed="1" w:qFormat="1"/>
    <w:lsdException w:name="footer" w:unhideWhenUsed="1" w:qFormat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 w:qFormat="1"/>
    <w:lsdException w:name="Body Text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 w:unhideWhenUsed="1"/>
    <w:lsdException w:name="Body Text Indent 2" w:semiHidden="1" w:unhideWhenUsed="1"/>
    <w:lsdException w:name="Body Text Indent 3" w:semiHidden="1" w:unhideWhenUsed="1"/>
    <w:lsdException w:name="Strong" w:uiPriority="22" w:qFormat="1"/>
    <w:lsdException w:name="Emphasis" w:uiPriority="20" w:qFormat="1"/>
    <w:lsdException w:name="Document Map" w:qFormat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Normal Table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qFormat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qFormat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paragraph" w:styleId="Normlnywebov">
    <w:name w:val="Normal (Web)"/>
    <w:basedOn w:val="Normlny"/>
    <w:uiPriority w:val="99"/>
    <w:semiHidden/>
    <w:unhideWhenUsed/>
    <w:qFormat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Mriekatabuky">
    <w:name w:val="Table Grid"/>
    <w:basedOn w:val="Normlnatabuka"/>
    <w:uiPriority w:val="99"/>
    <w:qFormat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43FEEC-64DA-4EFE-93D0-670A18195F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4165</Words>
  <Characters>26917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2</cp:revision>
  <cp:lastPrinted>2015-01-27T14:36:00Z</cp:lastPrinted>
  <dcterms:created xsi:type="dcterms:W3CDTF">2025-03-08T21:56:00Z</dcterms:created>
  <dcterms:modified xsi:type="dcterms:W3CDTF">2025-03-08T21:56:00Z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1033-12.2.0.20323</vt:lpwstr>
  </property>
  <property fmtid="{D5CDD505-2E9C-101B-9397-08002B2CF9AE}" pid="3" name="ICV">
    <vt:lpwstr>967E7759F4AD45B69AA36D46630BD9AC_13</vt:lpwstr>
  </property>
</Properties>
</file>