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BF4" w:rsidRPr="00290BF4" w:rsidRDefault="00290BF4" w:rsidP="00B2000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POZNÁMKY K ÚČTOVNEJ ZÁVIERKE MIKRO ÚČTOVNEJ JEDNOTKY za rok 2024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="00724144" w:rsidRPr="00724144">
        <w:rPr>
          <w:rFonts w:ascii="Times New Roman" w:eastAsia="Times New Roman" w:hAnsi="Times New Roman" w:cs="Times New Roman"/>
          <w:sz w:val="20"/>
          <w:szCs w:val="20"/>
          <w:lang w:eastAsia="sk-SK"/>
        </w:rPr>
        <w:pict>
          <v:rect id="_x0000_i1025" style="width:0;height:1.5pt" o:hralign="center" o:hrstd="t" o:hrnoshade="t" o:hr="t" fillcolor="#222" stroked="f"/>
        </w:pic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1. Všeobecné údaje</w:t>
      </w:r>
    </w:p>
    <w:p w:rsidR="00290BF4" w:rsidRPr="00B20008" w:rsidRDefault="00290BF4" w:rsidP="00290BF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Obchodné meno: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A4L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, s. r. o.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Sídlo: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Handlovská 23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Bratislava 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821 05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IČO: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46287051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, </w:t>
      </w:r>
      <w:r w:rsidRPr="00B20008">
        <w:rPr>
          <w:rFonts w:ascii="Arial" w:eastAsia="Times New Roman" w:hAnsi="Arial" w:cs="Arial"/>
          <w:b/>
          <w:color w:val="222222"/>
          <w:sz w:val="20"/>
          <w:szCs w:val="20"/>
          <w:lang w:eastAsia="sk-SK"/>
        </w:rPr>
        <w:t>DIČ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: 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2023315690</w: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Právna forma: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Spoločnosť s ručením obmedzeným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Predmet podnikania: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Inžinierska činnosť a poradenstvo</w: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Dátum vzniku spoločnosti: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09.08.2011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Účtovné obdobie: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01.01.202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 – 31.12.2024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Použité účtovné zásady: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Spoločnosť vedie podvojné účtovníctvo podľa zákona č. 431/2002 Z. z. o účtovníctve.</w:t>
      </w:r>
    </w:p>
    <w:p w:rsidR="00290BF4" w:rsidRPr="00290BF4" w:rsidRDefault="00724144" w:rsidP="00290BF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24144">
        <w:rPr>
          <w:rFonts w:ascii="Times New Roman" w:eastAsia="Times New Roman" w:hAnsi="Times New Roman" w:cs="Times New Roman"/>
          <w:sz w:val="20"/>
          <w:szCs w:val="20"/>
          <w:lang w:eastAsia="sk-SK"/>
        </w:rPr>
        <w:pict>
          <v:rect id="_x0000_i1026" style="width:0;height:1.5pt" o:hralign="center" o:hrstd="t" o:hrnoshade="t" o:hr="t" fillcolor="#222" stroked="f"/>
        </w:pic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2. Informácie o účtovnej závierke</w: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Účtovná závierka bola zostavená v súlade s opatrením MF SR č. 15464/2013-74 pre </w:t>
      </w:r>
      <w:proofErr w:type="spellStart"/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mikro</w:t>
      </w:r>
      <w:proofErr w:type="spellEnd"/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účtovné jednotky.</w:t>
      </w:r>
    </w:p>
    <w:p w:rsidR="00290BF4" w:rsidRDefault="00290BF4" w:rsidP="00290BF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Dátum zostavenia účtovnej závierky: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20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.02.2025</w:t>
      </w:r>
    </w:p>
    <w:p w:rsidR="000639FC" w:rsidRPr="00290BF4" w:rsidRDefault="000639FC" w:rsidP="00290BF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Dátum schválenie účtovnej závierky: 08.03.2025</w:t>
      </w:r>
    </w:p>
    <w:p w:rsidR="00290BF4" w:rsidRPr="00290BF4" w:rsidRDefault="00724144" w:rsidP="00290BF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24144">
        <w:rPr>
          <w:rFonts w:ascii="Times New Roman" w:eastAsia="Times New Roman" w:hAnsi="Times New Roman" w:cs="Times New Roman"/>
          <w:sz w:val="20"/>
          <w:szCs w:val="20"/>
          <w:lang w:eastAsia="sk-SK"/>
        </w:rPr>
        <w:pict>
          <v:rect id="_x0000_i1027" style="width:0;height:1.5pt" o:hralign="center" o:hrstd="t" o:hrnoshade="t" o:hr="t" fillcolor="#222" stroked="f"/>
        </w:pic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3. Doplňujúce informácie k súvahe</w:t>
      </w:r>
    </w:p>
    <w:p w:rsidR="00290BF4" w:rsidRPr="00290BF4" w:rsidRDefault="00290BF4" w:rsidP="00290B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Dlhodobý majetok: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 Spoločnosť 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vlastní 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dlhodobý majetok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v hodnote 90 846,11 €, z toho tvoria oprávky sumu 83 436,66 €. Spoločnosť vlastní pozemok v hodnote 5 000,- €.</w:t>
      </w:r>
    </w:p>
    <w:p w:rsidR="00290BF4" w:rsidRPr="00290BF4" w:rsidRDefault="00290BF4" w:rsidP="00290B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Zásoby: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Zásoby spoločnosť nemá</w:t>
      </w:r>
    </w:p>
    <w:p w:rsidR="000639FC" w:rsidRDefault="00290BF4" w:rsidP="00290B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0639FC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Pohľadávky:</w:t>
      </w:r>
      <w:r w:rsidRP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 Spoločnosť </w:t>
      </w:r>
      <w:r w:rsidR="000639FC" w:rsidRP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eviduje</w:t>
      </w:r>
      <w:r w:rsidRP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pohľadávky z obchodného styku</w:t>
      </w:r>
      <w:r w:rsidR="000639FC" w:rsidRP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vo výške 35 120,- € a má k nim vytvorenú opravnú položku v plnej výške</w:t>
      </w:r>
      <w:r w:rsidRP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. </w:t>
      </w:r>
    </w:p>
    <w:p w:rsidR="00290BF4" w:rsidRPr="000639FC" w:rsidRDefault="00290BF4" w:rsidP="00290B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0639FC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Záväzky:</w:t>
      </w:r>
      <w:r w:rsidRP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 Spoločnosť neeviduje záväzky z obchodného styku. </w:t>
      </w:r>
    </w:p>
    <w:p w:rsidR="00290BF4" w:rsidRPr="00290BF4" w:rsidRDefault="00724144" w:rsidP="00290BF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24144">
        <w:rPr>
          <w:rFonts w:ascii="Times New Roman" w:eastAsia="Times New Roman" w:hAnsi="Times New Roman" w:cs="Times New Roman"/>
          <w:sz w:val="20"/>
          <w:szCs w:val="20"/>
          <w:lang w:eastAsia="sk-SK"/>
        </w:rPr>
        <w:pict>
          <v:rect id="_x0000_i1028" style="width:0;height:1.5pt" o:hralign="center" o:hrstd="t" o:hrnoshade="t" o:hr="t" fillcolor="#222" stroked="f"/>
        </w:pic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4. Doplňujúce informácie k výkazu ziskov a strát</w:t>
      </w:r>
    </w:p>
    <w:p w:rsidR="00290BF4" w:rsidRPr="00290BF4" w:rsidRDefault="00290BF4" w:rsidP="00290B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Tržby z predaja tovaru: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23 050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EUR</w:t>
      </w:r>
    </w:p>
    <w:p w:rsidR="00290BF4" w:rsidRPr="00290BF4" w:rsidRDefault="00290BF4" w:rsidP="00290B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Prevádzkové náklady: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26 354,62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EUR</w:t>
      </w:r>
    </w:p>
    <w:p w:rsidR="00290BF4" w:rsidRPr="00290BF4" w:rsidRDefault="00290BF4" w:rsidP="00290B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pred zdanením: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strata 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2 399,82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EUR</w:t>
      </w:r>
    </w:p>
    <w:p w:rsidR="00290BF4" w:rsidRPr="00290BF4" w:rsidRDefault="00290BF4" w:rsidP="00290B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Daň z príjmov: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340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EUR</w:t>
      </w:r>
    </w:p>
    <w:p w:rsidR="00290BF4" w:rsidRPr="00290BF4" w:rsidRDefault="00290BF4" w:rsidP="00290B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Hospodárky výsledok po zdanení: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strata</w:t>
      </w:r>
      <w:r w:rsidR="00B20008"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2 739,82</w:t>
      </w: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EUR</w:t>
      </w:r>
    </w:p>
    <w:p w:rsidR="00290BF4" w:rsidRPr="00290BF4" w:rsidRDefault="00724144" w:rsidP="00290BF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24144">
        <w:rPr>
          <w:rFonts w:ascii="Times New Roman" w:eastAsia="Times New Roman" w:hAnsi="Times New Roman" w:cs="Times New Roman"/>
          <w:sz w:val="20"/>
          <w:szCs w:val="20"/>
          <w:lang w:eastAsia="sk-SK"/>
        </w:rPr>
        <w:pict>
          <v:rect id="_x0000_i1029" style="width:0;height:1.5pt" o:hralign="center" o:hrstd="t" o:hrnoshade="t" o:hr="t" fillcolor="#222" stroked="f"/>
        </w:pic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5. Informácie o zamestnancoch</w:t>
      </w:r>
    </w:p>
    <w:p w:rsidR="00290BF4" w:rsidRPr="00290BF4" w:rsidRDefault="00B20008" w:rsidP="00290BF4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Počet zamestnancov k 31.12.2024: 1</w:t>
      </w:r>
      <w:r w:rsidR="000639F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(čerpaná MD)</w:t>
      </w:r>
      <w:r w:rsidR="00290BF4"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Priemerný p</w:t>
      </w:r>
      <w:r w:rsidRPr="00B2000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očet zamestnancov za rok 2024: 1</w:t>
      </w:r>
    </w:p>
    <w:p w:rsidR="00290BF4" w:rsidRPr="00290BF4" w:rsidRDefault="00724144" w:rsidP="00290BF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24144">
        <w:rPr>
          <w:rFonts w:ascii="Times New Roman" w:eastAsia="Times New Roman" w:hAnsi="Times New Roman" w:cs="Times New Roman"/>
          <w:sz w:val="20"/>
          <w:szCs w:val="20"/>
          <w:lang w:eastAsia="sk-SK"/>
        </w:rPr>
        <w:lastRenderedPageBreak/>
        <w:pict>
          <v:rect id="_x0000_i1030" style="width:0;height:1.5pt" o:hralign="center" o:hrstd="t" o:hrnoshade="t" o:hr="t" fillcolor="#222" stroked="f"/>
        </w:pict>
      </w:r>
    </w:p>
    <w:p w:rsidR="00290BF4" w:rsidRPr="00290BF4" w:rsidRDefault="00290BF4" w:rsidP="00290BF4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</w:pPr>
      <w:r w:rsidRPr="00B20008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6. Informácie o osobitných skutočnostiach</w:t>
      </w:r>
    </w:p>
    <w:p w:rsidR="00290BF4" w:rsidRPr="00290BF4" w:rsidRDefault="00290BF4" w:rsidP="00290B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Spoločnosť nemá žiadne súdne spory.</w:t>
      </w:r>
    </w:p>
    <w:p w:rsidR="00290BF4" w:rsidRPr="00290BF4" w:rsidRDefault="00290BF4" w:rsidP="00290B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945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 w:rsidRPr="00290BF4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Nezaznamenali sa žiadne udalosti po dni, ku ktorému sa zostavila účtovná závierka, ktoré by mali významný vplyv na jej hospodársku situáciu.</w:t>
      </w:r>
    </w:p>
    <w:p w:rsidR="00FD58B6" w:rsidRPr="00B20008" w:rsidRDefault="00FD58B6">
      <w:pPr>
        <w:rPr>
          <w:sz w:val="20"/>
          <w:szCs w:val="20"/>
        </w:rPr>
      </w:pPr>
    </w:p>
    <w:sectPr w:rsidR="00FD58B6" w:rsidRPr="00B20008" w:rsidSect="00FD58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8C7845"/>
    <w:multiLevelType w:val="multilevel"/>
    <w:tmpl w:val="6B5E6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F7D3965"/>
    <w:multiLevelType w:val="multilevel"/>
    <w:tmpl w:val="E4FE9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85C697F"/>
    <w:multiLevelType w:val="multilevel"/>
    <w:tmpl w:val="07083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0BF4"/>
    <w:rsid w:val="000639FC"/>
    <w:rsid w:val="00290BF4"/>
    <w:rsid w:val="00724144"/>
    <w:rsid w:val="00B20008"/>
    <w:rsid w:val="00FD58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D58B6"/>
  </w:style>
  <w:style w:type="paragraph" w:styleId="Nadpis3">
    <w:name w:val="heading 3"/>
    <w:basedOn w:val="Normln"/>
    <w:link w:val="Nadpis3Char"/>
    <w:uiPriority w:val="9"/>
    <w:qFormat/>
    <w:rsid w:val="00290BF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290BF4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web">
    <w:name w:val="Normal (Web)"/>
    <w:basedOn w:val="Normln"/>
    <w:uiPriority w:val="99"/>
    <w:semiHidden/>
    <w:unhideWhenUsed/>
    <w:rsid w:val="00290B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290BF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22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Szabóová</dc:creator>
  <cp:lastModifiedBy>Jana Szabóová</cp:lastModifiedBy>
  <cp:revision>2</cp:revision>
  <dcterms:created xsi:type="dcterms:W3CDTF">2025-03-22T20:46:00Z</dcterms:created>
  <dcterms:modified xsi:type="dcterms:W3CDTF">2025-03-22T20:46:00Z</dcterms:modified>
</cp:coreProperties>
</file>