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Poznámky </w:t>
      </w:r>
      <w:proofErr w:type="spellStart"/>
      <w:r w:rsidRPr="00121C8C">
        <w:rPr>
          <w:rFonts w:ascii="Arial" w:hAnsi="Arial" w:cs="Arial"/>
          <w:sz w:val="24"/>
          <w:szCs w:val="24"/>
        </w:rPr>
        <w:t>Úč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PODV 3-01</w:t>
      </w:r>
    </w:p>
    <w:p w:rsidR="009045A8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 </w:t>
      </w:r>
      <w:r w:rsidR="00121C8C">
        <w:rPr>
          <w:rFonts w:ascii="Arial" w:hAnsi="Arial" w:cs="Arial"/>
          <w:sz w:val="24"/>
          <w:szCs w:val="24"/>
        </w:rPr>
        <w:t>IČO 35906413     DIČ 22021919592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Všeobecné informácie o účtovnej jednotke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(1) (5) Všeobecné informácie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(1)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Sídlo účtovnej jednotky: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Obchodné men</w:t>
      </w:r>
      <w:r w:rsidR="00121C8C">
        <w:rPr>
          <w:rFonts w:ascii="Arial" w:hAnsi="Arial" w:cs="Arial"/>
          <w:sz w:val="24"/>
          <w:szCs w:val="24"/>
        </w:rPr>
        <w:t xml:space="preserve">o účtovnej jednotky: ISAR FIN </w:t>
      </w:r>
      <w:r w:rsidRPr="00121C8C">
        <w:rPr>
          <w:rFonts w:ascii="Arial" w:hAnsi="Arial" w:cs="Arial"/>
          <w:sz w:val="24"/>
          <w:szCs w:val="24"/>
        </w:rPr>
        <w:t>s.r.o.</w:t>
      </w:r>
    </w:p>
    <w:p w:rsidR="006C1B52" w:rsidRPr="00121C8C" w:rsidRDefault="00DC6A09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</w:t>
      </w:r>
      <w:r w:rsidR="00121C8C">
        <w:rPr>
          <w:rFonts w:ascii="Arial" w:hAnsi="Arial" w:cs="Arial"/>
          <w:sz w:val="24"/>
          <w:szCs w:val="24"/>
        </w:rPr>
        <w:t>PUPAVOVA 41, 84104</w:t>
      </w:r>
      <w:r w:rsidR="006C1B52" w:rsidRPr="00121C8C">
        <w:rPr>
          <w:rFonts w:ascii="Arial" w:hAnsi="Arial" w:cs="Arial"/>
          <w:sz w:val="24"/>
          <w:szCs w:val="24"/>
        </w:rPr>
        <w:t xml:space="preserve"> Bratislava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Opis hospodárskej činnosti v nadväznosti na predmet podnikania</w:t>
      </w:r>
    </w:p>
    <w:p w:rsidR="006C1B52" w:rsidRDefault="00DC6A09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</w:t>
      </w:r>
      <w:r w:rsidR="00121C8C">
        <w:rPr>
          <w:rFonts w:ascii="Arial" w:hAnsi="Arial" w:cs="Arial"/>
          <w:sz w:val="24"/>
          <w:szCs w:val="24"/>
        </w:rPr>
        <w:t>PORAD.CINNOST  V</w:t>
      </w:r>
      <w:r>
        <w:rPr>
          <w:rFonts w:ascii="Arial" w:hAnsi="Arial" w:cs="Arial"/>
          <w:sz w:val="24"/>
          <w:szCs w:val="24"/>
        </w:rPr>
        <w:t> </w:t>
      </w:r>
      <w:r w:rsidR="00121C8C">
        <w:rPr>
          <w:rFonts w:ascii="Arial" w:hAnsi="Arial" w:cs="Arial"/>
          <w:sz w:val="24"/>
          <w:szCs w:val="24"/>
        </w:rPr>
        <w:t>PODNIKANI</w:t>
      </w:r>
    </w:p>
    <w:p w:rsidR="00DC6A09" w:rsidRPr="00121C8C" w:rsidRDefault="00DC6A09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(5)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Priemerný počet zamestnancov počas účtovného obdobia</w:t>
      </w:r>
      <w:r w:rsidR="00121C8C">
        <w:rPr>
          <w:rFonts w:ascii="Arial" w:hAnsi="Arial" w:cs="Arial"/>
          <w:sz w:val="24"/>
          <w:szCs w:val="24"/>
        </w:rPr>
        <w:t xml:space="preserve"> 0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Názov položky Bežné účtovné obdobie</w:t>
      </w:r>
      <w:r w:rsidR="00DC6A09">
        <w:rPr>
          <w:rFonts w:ascii="Arial,Bold" w:hAnsi="Arial,Bold" w:cs="Arial,Bold"/>
          <w:b/>
          <w:bCs/>
          <w:sz w:val="24"/>
          <w:szCs w:val="24"/>
        </w:rPr>
        <w:t xml:space="preserve">    :               2024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Bezprostredne predchádzajúce účtovné</w:t>
      </w:r>
      <w:r w:rsidR="00DC6A09">
        <w:rPr>
          <w:rFonts w:ascii="Arial,Bold" w:hAnsi="Arial,Bold" w:cs="Arial,Bold"/>
          <w:b/>
          <w:bCs/>
          <w:sz w:val="24"/>
          <w:szCs w:val="24"/>
        </w:rPr>
        <w:t xml:space="preserve"> obdobie : 2023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Priemerný prepočítaný počet zamestnancov</w:t>
      </w:r>
      <w:r w:rsidR="00121C8C">
        <w:rPr>
          <w:rFonts w:ascii="Arial" w:hAnsi="Arial" w:cs="Arial"/>
          <w:sz w:val="24"/>
          <w:szCs w:val="24"/>
        </w:rPr>
        <w:t xml:space="preserve"> </w:t>
      </w:r>
      <w:r w:rsidR="00E14FDF">
        <w:rPr>
          <w:rFonts w:ascii="Arial" w:hAnsi="Arial" w:cs="Arial"/>
          <w:sz w:val="24"/>
          <w:szCs w:val="24"/>
        </w:rPr>
        <w:t xml:space="preserve">               </w:t>
      </w:r>
      <w:r w:rsidR="00121C8C">
        <w:rPr>
          <w:rFonts w:ascii="Arial" w:hAnsi="Arial" w:cs="Arial"/>
          <w:sz w:val="24"/>
          <w:szCs w:val="24"/>
        </w:rPr>
        <w:t xml:space="preserve"> 0</w:t>
      </w:r>
    </w:p>
    <w:p w:rsidR="00E14FDF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Stav zamestnancov ku dňu, ku ktorému sa zostavuje</w:t>
      </w:r>
      <w:r w:rsidR="00121C8C">
        <w:rPr>
          <w:rFonts w:ascii="Arial" w:hAnsi="Arial" w:cs="Arial"/>
          <w:sz w:val="24"/>
          <w:szCs w:val="24"/>
        </w:rPr>
        <w:t xml:space="preserve">  </w:t>
      </w:r>
      <w:r w:rsidRPr="00121C8C">
        <w:rPr>
          <w:rFonts w:ascii="Arial" w:hAnsi="Arial" w:cs="Arial"/>
          <w:sz w:val="24"/>
          <w:szCs w:val="24"/>
        </w:rPr>
        <w:t>účtovná závierka</w:t>
      </w:r>
      <w:r w:rsidR="00E14FDF">
        <w:rPr>
          <w:rFonts w:ascii="Arial" w:hAnsi="Arial" w:cs="Arial"/>
          <w:sz w:val="24"/>
          <w:szCs w:val="24"/>
        </w:rPr>
        <w:t>: 0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 z toho:</w:t>
      </w:r>
      <w:r w:rsidR="00DC6A09">
        <w:rPr>
          <w:rFonts w:ascii="Arial" w:hAnsi="Arial" w:cs="Arial"/>
          <w:sz w:val="24"/>
          <w:szCs w:val="24"/>
        </w:rPr>
        <w:t xml:space="preserve">           </w:t>
      </w:r>
      <w:r w:rsidRPr="00121C8C">
        <w:rPr>
          <w:rFonts w:ascii="Arial" w:hAnsi="Arial" w:cs="Arial"/>
          <w:sz w:val="24"/>
          <w:szCs w:val="24"/>
        </w:rPr>
        <w:t>Počet vedúcich zamestnancov</w:t>
      </w:r>
      <w:r w:rsidR="00E14FDF">
        <w:rPr>
          <w:rFonts w:ascii="Arial" w:hAnsi="Arial" w:cs="Arial"/>
          <w:sz w:val="24"/>
          <w:szCs w:val="24"/>
        </w:rPr>
        <w:t xml:space="preserve"> :   0</w:t>
      </w:r>
    </w:p>
    <w:p w:rsidR="009045A8" w:rsidRPr="00121C8C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(2) (3) Dátum schválenia účtovnej závierky a právny dôvod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CE" w:hAnsi="ArialCE" w:cs="ArialCE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Čl. I (2) Dátum schválenia účtovnej závierky za predchádzajúce obdobie: </w:t>
      </w:r>
      <w:r w:rsidR="00DC6A09">
        <w:rPr>
          <w:rFonts w:ascii="ArialCE" w:hAnsi="ArialCE" w:cs="ArialCE"/>
          <w:sz w:val="24"/>
          <w:szCs w:val="24"/>
        </w:rPr>
        <w:t>31.3.2024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(3) Právny dôvod na zostavenie účtovnej závierky</w:t>
      </w:r>
      <w:r w:rsidR="00E14FDF">
        <w:rPr>
          <w:rFonts w:ascii="Arial" w:hAnsi="Arial" w:cs="Arial"/>
          <w:sz w:val="24"/>
          <w:szCs w:val="24"/>
        </w:rPr>
        <w:t xml:space="preserve">  : riadna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9045A8" w:rsidRPr="00121C8C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(4) Údaje o skupine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a) Obchodné meno a sídlo účtovnej jednotky, ktorá zostavuje konsolidovanú účtovnú závierku za najväčšiu skupinu, ktorej súčasťou je účtovná jednotka ako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dcérska účtovná jednotka:</w:t>
      </w:r>
      <w:r w:rsidR="009045A8">
        <w:rPr>
          <w:rFonts w:ascii="Arial" w:hAnsi="Arial" w:cs="Arial"/>
          <w:sz w:val="24"/>
          <w:szCs w:val="24"/>
        </w:rPr>
        <w:t xml:space="preserve">  </w:t>
      </w:r>
      <w:proofErr w:type="spellStart"/>
      <w:r w:rsidR="009045A8">
        <w:rPr>
          <w:rFonts w:ascii="Arial" w:hAnsi="Arial" w:cs="Arial"/>
          <w:sz w:val="24"/>
          <w:szCs w:val="24"/>
        </w:rPr>
        <w:t>učtovna</w:t>
      </w:r>
      <w:proofErr w:type="spellEnd"/>
      <w:r w:rsidR="009045A8">
        <w:rPr>
          <w:rFonts w:ascii="Arial" w:hAnsi="Arial" w:cs="Arial"/>
          <w:sz w:val="24"/>
          <w:szCs w:val="24"/>
        </w:rPr>
        <w:t xml:space="preserve"> jednotka nemá </w:t>
      </w:r>
      <w:proofErr w:type="spellStart"/>
      <w:r w:rsidR="009045A8">
        <w:rPr>
          <w:rFonts w:ascii="Arial" w:hAnsi="Arial" w:cs="Arial"/>
          <w:sz w:val="24"/>
          <w:szCs w:val="24"/>
        </w:rPr>
        <w:t>napln</w:t>
      </w:r>
      <w:proofErr w:type="spellEnd"/>
      <w:r w:rsidR="009045A8">
        <w:rPr>
          <w:rFonts w:ascii="Arial" w:hAnsi="Arial" w:cs="Arial"/>
          <w:sz w:val="24"/>
          <w:szCs w:val="24"/>
        </w:rPr>
        <w:t xml:space="preserve"> pre túto položku</w:t>
      </w:r>
    </w:p>
    <w:p w:rsidR="00E14FDF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b) Obchodné meno a sídlo účtovnej jednotky, ktorá zostavuje konsolidovanú účtovnú závierku za najmenšiu skupinu, ktorej súčasťou je účtovná jednotka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ako dcérska účtovná </w:t>
      </w:r>
      <w:proofErr w:type="spellStart"/>
      <w:r w:rsidRPr="00121C8C">
        <w:rPr>
          <w:rFonts w:ascii="Arial" w:hAnsi="Arial" w:cs="Arial"/>
          <w:sz w:val="24"/>
          <w:szCs w:val="24"/>
        </w:rPr>
        <w:t>jednodka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a ktorá je tiež začlenená do skupiny účtovných jednotiek uvedených v písmene a):</w:t>
      </w:r>
      <w:r w:rsidR="00E14FDF">
        <w:rPr>
          <w:rFonts w:ascii="Arial" w:hAnsi="Arial" w:cs="Arial"/>
          <w:sz w:val="24"/>
          <w:szCs w:val="24"/>
        </w:rPr>
        <w:t xml:space="preserve">  nemá </w:t>
      </w:r>
      <w:proofErr w:type="spellStart"/>
      <w:r w:rsidR="00E14FDF">
        <w:rPr>
          <w:rFonts w:ascii="Arial" w:hAnsi="Arial" w:cs="Arial"/>
          <w:sz w:val="24"/>
          <w:szCs w:val="24"/>
        </w:rPr>
        <w:t>napln</w:t>
      </w:r>
      <w:proofErr w:type="spellEnd"/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c) Adresa, kde sa môže vyžiadať kópia konsolidovaných účtovných závierok uvedených v písmenách a) a b):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d) Účtovná jednotka je materskou účtovnou jednotkou</w:t>
      </w:r>
      <w:r w:rsidR="009045A8">
        <w:rPr>
          <w:rFonts w:ascii="Arial" w:hAnsi="Arial" w:cs="Arial"/>
          <w:sz w:val="24"/>
          <w:szCs w:val="24"/>
        </w:rPr>
        <w:t xml:space="preserve">   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je oslobodená od povinnosti zostaviť konsolidovanú účtovnú závierku a konsolidovanú výročnú správu podľa § 22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Informácie o orgánoch spoločnosti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a) Výška jednotlivých druhov záruk alebo iných zabezpečení poskytnutých pre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členov orgánov spoločnosti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b) Informácie o pôžičkách poskytnutých členom orgánov spoločnosti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k poslednému dňu účtovného 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Čl. II c) Hlavné podmienky, na základe ktorých boli členom orgánov spoločnosti záruky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alebo iné zabezpečenia a pôžičky poskytnuté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d) Informácie o celkovej sume použitých finančných prostriedkov alebo iného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plnenia na súkromné účely členmi orgánov spoločnosti, ktoré je potrebné vyúčtovať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Informácie o prijatých postupoch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(1) Nepretržité pokračovanie účtovnej jednotky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(1) Účtovná jednotka bude nepretržite pokračovať vo svojej činnosti:</w:t>
      </w:r>
    </w:p>
    <w:p w:rsidR="006C1B52" w:rsidRPr="00121C8C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 xml:space="preserve">       </w:t>
      </w:r>
      <w:r w:rsidR="00E14FDF">
        <w:rPr>
          <w:rFonts w:ascii="Arial,Bold" w:hAnsi="Arial,Bold" w:cs="Arial,Bold"/>
          <w:b/>
          <w:bCs/>
          <w:sz w:val="24"/>
          <w:szCs w:val="24"/>
        </w:rPr>
        <w:t xml:space="preserve">       </w:t>
      </w:r>
      <w:r>
        <w:rPr>
          <w:rFonts w:ascii="Arial,Bold" w:hAnsi="Arial,Bold" w:cs="Arial,Bold"/>
          <w:b/>
          <w:bCs/>
          <w:sz w:val="24"/>
          <w:szCs w:val="24"/>
        </w:rPr>
        <w:t xml:space="preserve"> </w:t>
      </w:r>
      <w:r w:rsidR="006C1B52" w:rsidRPr="00121C8C">
        <w:rPr>
          <w:rFonts w:ascii="Arial,Bold" w:hAnsi="Arial,Bold" w:cs="Arial,Bold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Áno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(2) Účtovné zásady a metódy, zmeny účtovných zásad a metód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</w:t>
      </w:r>
      <w:proofErr w:type="spellStart"/>
      <w:r w:rsidR="006C1B52" w:rsidRPr="00121C8C">
        <w:rPr>
          <w:rFonts w:ascii="Arial" w:hAnsi="Arial" w:cs="Arial"/>
          <w:sz w:val="24"/>
          <w:szCs w:val="24"/>
        </w:rPr>
        <w:t>uctovne</w:t>
      </w:r>
      <w:proofErr w:type="spellEnd"/>
      <w:r w:rsidR="006C1B52" w:rsidRPr="00121C8C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C1B52" w:rsidRPr="00121C8C">
        <w:rPr>
          <w:rFonts w:ascii="Arial" w:hAnsi="Arial" w:cs="Arial"/>
          <w:sz w:val="24"/>
          <w:szCs w:val="24"/>
        </w:rPr>
        <w:t>metody</w:t>
      </w:r>
      <w:proofErr w:type="spellEnd"/>
      <w:r w:rsidR="006C1B52" w:rsidRPr="00121C8C">
        <w:rPr>
          <w:rFonts w:ascii="Arial" w:hAnsi="Arial" w:cs="Arial"/>
          <w:sz w:val="24"/>
          <w:szCs w:val="24"/>
        </w:rPr>
        <w:t xml:space="preserve"> sa nemenili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(2) Aplikované účtovné zásady a metódy, ktoré sú dôležité na posúdenie majetku, záväzkov, finančnej situácie, výsledku hospodárenia a zmeny zásad 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metód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Položka súvahy Aplikované zásady a metódy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Druh zmeny zásady alebo</w:t>
      </w:r>
      <w:r w:rsidR="009045A8">
        <w:rPr>
          <w:rFonts w:ascii="Arial,Bold" w:hAnsi="Arial,Bold" w:cs="Arial,Bold"/>
          <w:b/>
          <w:bCs/>
          <w:sz w:val="24"/>
          <w:szCs w:val="24"/>
        </w:rPr>
        <w:t xml:space="preserve"> </w:t>
      </w:r>
      <w:proofErr w:type="spellStart"/>
      <w:r w:rsidR="009045A8">
        <w:rPr>
          <w:rFonts w:ascii="Arial,Bold" w:hAnsi="Arial,Bold" w:cs="Arial,Bold"/>
          <w:b/>
          <w:bCs/>
          <w:sz w:val="24"/>
          <w:szCs w:val="24"/>
        </w:rPr>
        <w:t>metod</w:t>
      </w:r>
      <w:proofErr w:type="spellEnd"/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Dôvod zmeny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Hodnota vplyvu na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prísl</w:t>
      </w:r>
      <w:proofErr w:type="spellEnd"/>
      <w:r w:rsidRPr="00121C8C">
        <w:rPr>
          <w:rFonts w:ascii="Arial,Bold" w:hAnsi="Arial,Bold" w:cs="Arial,Bold"/>
          <w:b/>
          <w:bCs/>
          <w:sz w:val="24"/>
          <w:szCs w:val="24"/>
        </w:rPr>
        <w:t>. položku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súvahy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(3) Transakcie, ktoré sa neuvádzajú v súvahe a ich finančný vplyv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Spôsob a určenie ocenenia majetku a záväzkov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Čl. III (4) a) Spôsob oceňovania majetku a záväzkov - obstarávacia cena,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a) Spôsob oceňovania majetku a</w:t>
      </w:r>
      <w:r w:rsidR="009045A8">
        <w:rPr>
          <w:rFonts w:ascii="Arial" w:hAnsi="Arial" w:cs="Arial"/>
          <w:sz w:val="24"/>
          <w:szCs w:val="24"/>
        </w:rPr>
        <w:t xml:space="preserve"> záväzkov - obstarávacia cena, </w:t>
      </w:r>
    </w:p>
    <w:p w:rsidR="00E14FDF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Ocenenie majetku a záväzkov ÚJ má náplň (x)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Poznámka k oceneniu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Obstarávacou cenou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Hmotný majetok s výnimkou hmotného majetku vytvoreného vlastnou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Zásoby s výnimkou zásob vytvorených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Podiely na základnom imaní obchodných spoločností, deriváty a cenné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papiere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Pohľadávky pri odplatnom nadobudnutí alebo pohľadávky nadobudnuté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vkladom do ZI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5. Nehmotný majetok s výnimkou nehmotného majetku vytvoreného vlastnou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6. Záväzky pri ich prevzatí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Vlastnými nákladmi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Hmotný majetok vytvorený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Zásoby vytvorené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Nehmotný majetok vytvorený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Príchovky a prírastky zvierat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Menovitou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1. Peňažné prostriedky a ceniny </w:t>
      </w:r>
      <w:proofErr w:type="spellStart"/>
      <w:r w:rsidRPr="00121C8C">
        <w:rPr>
          <w:rFonts w:ascii="Arial" w:hAnsi="Arial" w:cs="Arial"/>
          <w:sz w:val="24"/>
          <w:szCs w:val="24"/>
        </w:rPr>
        <w:t>menovita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lastRenderedPageBreak/>
        <w:t xml:space="preserve">2. Pohľadávky pri ich vzniku </w:t>
      </w:r>
      <w:r w:rsidR="00DC6A09">
        <w:rPr>
          <w:rFonts w:ascii="Arial" w:hAnsi="Arial" w:cs="Arial"/>
          <w:sz w:val="24"/>
          <w:szCs w:val="24"/>
        </w:rPr>
        <w:t xml:space="preserve">  :</w:t>
      </w:r>
      <w:proofErr w:type="spellStart"/>
      <w:r w:rsidRPr="00121C8C">
        <w:rPr>
          <w:rFonts w:ascii="Arial" w:hAnsi="Arial" w:cs="Arial"/>
          <w:sz w:val="24"/>
          <w:szCs w:val="24"/>
        </w:rPr>
        <w:t>menovita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3. Záväzky pri ich vzniku </w:t>
      </w:r>
      <w:r w:rsidR="00DC6A09">
        <w:rPr>
          <w:rFonts w:ascii="Arial" w:hAnsi="Arial" w:cs="Arial"/>
          <w:sz w:val="24"/>
          <w:szCs w:val="24"/>
        </w:rPr>
        <w:t xml:space="preserve">       : </w:t>
      </w:r>
      <w:proofErr w:type="spellStart"/>
      <w:r w:rsidRPr="00121C8C">
        <w:rPr>
          <w:rFonts w:ascii="Arial" w:hAnsi="Arial" w:cs="Arial"/>
          <w:sz w:val="24"/>
          <w:szCs w:val="24"/>
        </w:rPr>
        <w:t>menovita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a) Spôsob oceňovania majetku a záväzkov - reálna hodnota, hodnota zistená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metódou vlastného imania, iné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a) Spôsob oceňovania majetku a záväzkov - reálna hodnota, hodnota zistená metódou vlastného imania, iné</w:t>
      </w:r>
    </w:p>
    <w:p w:rsidR="00E14FDF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Ocenenie majetku a záväzkov ÚJ má náplň (x)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Poznámka k oceneniu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Majetok a záväzky nadobudnuté kúpou podniku alebo jeho časti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Majetok a záväzky nadobudnuté vkladom podniku alebo jeho časti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Záväzky nadobudnuté zámenou s výnimkou ÚJ účtujúcej v jednoduchom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účtovníctve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Cenné papiere a deriváty a podiely na základnom imaní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5. Drahé kovy v majetku fondu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Hodnotou zistenou metódou vlastného imania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Iné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Prenajatý majetok a majetok obstaraný na základe zmluvy o kúpe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prenajatej veci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Daň z príjmov - splatná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a) Spôsob oceňovania majetku a záväzkov - vážený aritmetický priemer, FIFO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metóda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b) Odhad zníženia hodnoty majetku, tvorba opravnej položky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c) Určenie ocenenia záväzkov, odhad ocenenia rezerv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menovitou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Finančné nástroje alebo majetok, ktorý nie je finančným nástrojom pri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oceňovaní reálnou hodnotou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1. - 2. Určenie ocenenia finančných nástrojov alebo majetku, ktorý nie je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finančným nástrojom pri oceňovaní reálnou hodnotou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3. Derivátové finančné nástroje pri oceňovaní reálnou hodnotou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Finančné nástroje alebo majetok, ktorý nie je finančným nástrojom pri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oceňovaní obstarávacou cenou, vlastnými nákladmi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1. Derivátové finančné nástroje pri oceňovaní obstarávacou cenou,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vlastnými nákladmi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2. Informácie o dlhodobom finančnom majetku, ktorý sa vykazuje vo vyššej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hodnote ako je jeho reálna hodnota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f) Stanovenie metódy vlastného imania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g) Tvorba odpisového plánu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g) Tvorba odpisového plánu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Dlhodobý nehmotný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vychádzal z požiadavky zákona č. 431/2002 o účtovníctve. Majetok sa odpisoval počas</w:t>
      </w:r>
    </w:p>
    <w:p w:rsidR="00E14FDF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predpokladanej doby používania zodpovedajúcej spotrebe budúcich ekonomických úžitkov z majetku.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Odpisové sadzby </w:t>
      </w:r>
      <w:proofErr w:type="spellStart"/>
      <w:r w:rsidRPr="00121C8C">
        <w:rPr>
          <w:rFonts w:ascii="Arial" w:hAnsi="Arial" w:cs="Arial"/>
          <w:sz w:val="24"/>
          <w:szCs w:val="24"/>
        </w:rPr>
        <w:t>preúčtovné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a daňové odpisy dlhodobého nehmotného majetku sa 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Dlhodobý 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sa zostavil interným predpisom, v ktorom sa vychádzalo z predpokladaného opotrebenia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zaraďovaného majetku zodpovedajúceho bežným podmienkam jeho používania. </w:t>
      </w:r>
      <w:r w:rsidR="00E14FDF">
        <w:rPr>
          <w:rFonts w:ascii="Arial" w:hAnsi="Arial" w:cs="Arial"/>
          <w:sz w:val="24"/>
          <w:szCs w:val="24"/>
        </w:rPr>
        <w:t xml:space="preserve">              Účtovné a daňové odpisy sa </w:t>
      </w:r>
      <w:r w:rsidRPr="00121C8C">
        <w:rPr>
          <w:rFonts w:ascii="Arial" w:hAnsi="Arial" w:cs="Arial"/>
          <w:sz w:val="24"/>
          <w:szCs w:val="24"/>
        </w:rPr>
        <w:t>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x Dlhodobý 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sa zostavil interným predpisom, v ktorom sa vychádzalo z metód používaných pri vyčíslovaní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daňových odpisov. </w:t>
      </w:r>
      <w:r w:rsidR="00E14FDF">
        <w:rPr>
          <w:rFonts w:ascii="Arial" w:hAnsi="Arial" w:cs="Arial"/>
          <w:sz w:val="24"/>
          <w:szCs w:val="24"/>
        </w:rPr>
        <w:t xml:space="preserve">     </w:t>
      </w:r>
      <w:r w:rsidRPr="00121C8C">
        <w:rPr>
          <w:rFonts w:ascii="Arial" w:hAnsi="Arial" w:cs="Arial"/>
          <w:sz w:val="24"/>
          <w:szCs w:val="24"/>
        </w:rPr>
        <w:t>Účtovné a daňové odpisy sa 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Odpisový plán bol ovplyvnený týmito skutočnosťami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Spôsob zostavenia odpisového plánu pre jednotlivé druhy dlhodobého hmotného a nehmotného majetku</w:t>
      </w:r>
    </w:p>
    <w:p w:rsidR="005A1FA0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Druh majetku</w:t>
      </w:r>
      <w:r w:rsidR="005A1FA0">
        <w:rPr>
          <w:rFonts w:ascii="Arial,Bold" w:hAnsi="Arial,Bold" w:cs="Arial,Bold"/>
          <w:b/>
          <w:bCs/>
          <w:sz w:val="24"/>
          <w:szCs w:val="24"/>
        </w:rPr>
        <w:t>- auta</w:t>
      </w:r>
    </w:p>
    <w:p w:rsidR="005A1FA0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</w:t>
      </w:r>
      <w:r w:rsidR="00E14FDF">
        <w:rPr>
          <w:rFonts w:ascii="Arial,Bold" w:hAnsi="Arial,Bold" w:cs="Arial,Bold"/>
          <w:b/>
          <w:bCs/>
          <w:sz w:val="24"/>
          <w:szCs w:val="24"/>
        </w:rPr>
        <w:t xml:space="preserve">                       </w:t>
      </w:r>
      <w:r w:rsidRPr="00121C8C">
        <w:rPr>
          <w:rFonts w:ascii="Arial,Bold" w:hAnsi="Arial,Bold" w:cs="Arial,Bold"/>
          <w:b/>
          <w:bCs/>
          <w:sz w:val="24"/>
          <w:szCs w:val="24"/>
        </w:rPr>
        <w:t>Doba odpisovania</w:t>
      </w:r>
      <w:r w:rsidR="005A1FA0">
        <w:rPr>
          <w:rFonts w:ascii="Arial,Bold" w:hAnsi="Arial,Bold" w:cs="Arial,Bold"/>
          <w:b/>
          <w:bCs/>
          <w:sz w:val="24"/>
          <w:szCs w:val="24"/>
        </w:rPr>
        <w:t>: 4 roky</w:t>
      </w:r>
    </w:p>
    <w:p w:rsidR="005A1FA0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 xml:space="preserve">                      </w:t>
      </w:r>
      <w:r w:rsidR="006C1B52" w:rsidRPr="00121C8C">
        <w:rPr>
          <w:rFonts w:ascii="Arial,Bold" w:hAnsi="Arial,Bold" w:cs="Arial,Bold"/>
          <w:b/>
          <w:bCs/>
          <w:sz w:val="24"/>
          <w:szCs w:val="24"/>
        </w:rPr>
        <w:t xml:space="preserve"> Sadzba odpisov</w:t>
      </w:r>
      <w:r w:rsidR="00DE5CA0">
        <w:rPr>
          <w:rFonts w:ascii="Arial,Bold" w:hAnsi="Arial,Bold" w:cs="Arial,Bold"/>
          <w:b/>
          <w:bCs/>
          <w:sz w:val="24"/>
          <w:szCs w:val="24"/>
        </w:rPr>
        <w:t>: 25%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</w:t>
      </w:r>
      <w:r w:rsidR="00E14FDF">
        <w:rPr>
          <w:rFonts w:ascii="Arial,Bold" w:hAnsi="Arial,Bold" w:cs="Arial,Bold"/>
          <w:b/>
          <w:bCs/>
          <w:sz w:val="24"/>
          <w:szCs w:val="24"/>
        </w:rPr>
        <w:t xml:space="preserve">                      </w:t>
      </w:r>
      <w:r w:rsidRPr="00121C8C">
        <w:rPr>
          <w:rFonts w:ascii="Arial,Bold" w:hAnsi="Arial,Bold" w:cs="Arial,Bold"/>
          <w:b/>
          <w:bCs/>
          <w:sz w:val="24"/>
          <w:szCs w:val="24"/>
        </w:rPr>
        <w:t>Odpisová metóda</w:t>
      </w:r>
      <w:r w:rsidR="005A1FA0">
        <w:rPr>
          <w:rFonts w:ascii="Arial,Bold" w:hAnsi="Arial,Bold" w:cs="Arial,Bold"/>
          <w:b/>
          <w:bCs/>
          <w:sz w:val="24"/>
          <w:szCs w:val="24"/>
        </w:rPr>
        <w:t xml:space="preserve"> ROVNOMERNE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h) Poskytnuté dotácie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(5) Oprava významných chýb minulých účtovných období účtovaných v bežnom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období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(5) Oprava nevýznamných chýb minulých účtovných období účtovaných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 bežnom období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Informácie, ktoré vysvetľujú a dopĺňajú súvahu a výkaz ziskov a strát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Čl. IV (1) Charakteristika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goodwillu</w:t>
      </w:r>
      <w:proofErr w:type="spellEnd"/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alebo záporného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goodwillu</w:t>
      </w:r>
      <w:proofErr w:type="spellEnd"/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Informácie o významných položkách derivátov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Pohyby v oceňovacích rozdieloch derivátov z ocenenia 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počas účtovného 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Informácie o majetku a záväzkoch zabezpečených derivátmi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Informácie o záväzkoch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a) Celková suma záväzkov so zostatkovou dobou splatnosti dlhšou ako päť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rokov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b) Informácie o zabezpečených záväzkoch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Informácie o vlastných akciách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a) Dôvod nadobudnutia vlastných akcií počas účtovného 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1. Počet a menovitá hodnota nadobudnutých vlastných akcií počas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účtovného 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1. Počet a menovitá hodnota prevedených vlastných akcií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2. Počet a protihodnota, za ktorú sa vlastné akcie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 nadobudli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2. Počet a protihodnota, za ktorú sa vlastné akcie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 previedli na inú osobu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c) Počet, menovitá hodnota a protihodnota, za ktorú sa vlastné akcie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nadobudli a ktoré účtovná jednotka má v držbe k poslednému dňu účtovného 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(5) Informácie o sume a dôvodoch vzniku položiek nákladov a výnosov, ktoré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majú výnimočný rozsah alebo výskyt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Informácie o iných aktívach a iných pasívach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Informácie k iným aktívam a iným pasívam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a) Opis a hodnota podmieneného majetku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b) Opis a hodnota podmienených záväzkov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(2) Významné položky ostatných finančných povinností nevykázaných v súvahe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(3) Informácie k údajom sledovaných na podsúvahových účtoch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 Informácie, ktoré nastali po dni, ku ktorému sa zostavuje účtovná závierka do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dňa zostavenia účtovnej závierky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Čl. VII Ostatné informácie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(1) Informácie o udelení výlučného práva alebo osobitného práva, ktorým sa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udelilo právo poskytovať služby vo verejnom záujme a iných zároveň vykonávajúcich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činnostiach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Ostatné informácie o účtovnej jednotke, na ktorú sa vzťahuje § 23d ods. 6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zákona, ktorej činnosť je zaradená do kategórie priemyselnej výroby a ktorej čistý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obrat bol väčší ako 250 000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000</w:t>
      </w:r>
      <w:proofErr w:type="spellEnd"/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eur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a) Zloženie a výška základného imania pripadajúceho na orgány verejnej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moci a iné osoby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b) Cenné papiere vo vlastníctve orgánov verejnej moci a iných osôb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c) Výška dotácií a návratných finančných výpomocí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d) Informácie o prijatých úveroch, poskytnutých prečerpaniach úverov,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prijatých kapitálových príspevkoch, podmienky poskytnutia úveru a zárukách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poskytnutých účtovnou jednotkou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e) Záruky poskytnuté orgánom verejnej moci a záruky poskytnuté inou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účtovnou jednotkou, podmienky poskytnutia a náklady na získanie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f) Informácie o vyplatených dividendách a výške nerozdeleného zisku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g) Informácie o iných formách prijatej štátnej pomoci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(3) Informácie o finančných vzťahoch medzi orgánom verejnej moci a účtovnou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jednotkou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Miesto pre ďalšie záznamy</w:t>
      </w:r>
    </w:p>
    <w:p w:rsidR="005A1FA0" w:rsidRDefault="00DC6A09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31.12.2024</w:t>
      </w:r>
    </w:p>
    <w:p w:rsidR="00A564B2" w:rsidRPr="00121C8C" w:rsidRDefault="00A564B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0E05B2" w:rsidRPr="00121C8C" w:rsidRDefault="000E05B2" w:rsidP="006C1B52">
      <w:pPr>
        <w:rPr>
          <w:sz w:val="24"/>
          <w:szCs w:val="24"/>
        </w:rPr>
      </w:pPr>
    </w:p>
    <w:sectPr w:rsidR="000E05B2" w:rsidRPr="00121C8C" w:rsidSect="000E05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CE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C1B52"/>
    <w:rsid w:val="000D6F77"/>
    <w:rsid w:val="000E05B2"/>
    <w:rsid w:val="000F1B8B"/>
    <w:rsid w:val="00112928"/>
    <w:rsid w:val="00121C8C"/>
    <w:rsid w:val="00433BD9"/>
    <w:rsid w:val="005A1FA0"/>
    <w:rsid w:val="006C1B52"/>
    <w:rsid w:val="008E42A8"/>
    <w:rsid w:val="009045A8"/>
    <w:rsid w:val="00946210"/>
    <w:rsid w:val="00A564B2"/>
    <w:rsid w:val="00B72E98"/>
    <w:rsid w:val="00BC5BB6"/>
    <w:rsid w:val="00C0518B"/>
    <w:rsid w:val="00CE49C0"/>
    <w:rsid w:val="00DC6A09"/>
    <w:rsid w:val="00DE5CA0"/>
    <w:rsid w:val="00E14FDF"/>
    <w:rsid w:val="00E926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E05B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6</Pages>
  <Words>2031</Words>
  <Characters>11581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dcterms:created xsi:type="dcterms:W3CDTF">2019-03-04T19:14:00Z</dcterms:created>
  <dcterms:modified xsi:type="dcterms:W3CDTF">2025-03-08T13:54:00Z</dcterms:modified>
</cp:coreProperties>
</file>