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90D4C" w14:textId="77777777" w:rsidR="00FE56DE" w:rsidRPr="00FE56DE" w:rsidRDefault="00FE56DE" w:rsidP="00FE56DE">
      <w:pPr>
        <w:rPr>
          <w:u w:val="single"/>
          <w:lang w:val="sk-SK"/>
        </w:rPr>
      </w:pPr>
      <w:r w:rsidRPr="00FE56DE">
        <w:rPr>
          <w:u w:val="single"/>
          <w:lang w:val="sk-SK"/>
        </w:rPr>
        <w:t>Poznámky Úč. MÚJ 3-01                  IČO: 52071715  DIČ: 2120881851</w:t>
      </w:r>
    </w:p>
    <w:p w14:paraId="2E8FC66C" w14:textId="5A5762AC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Poznámky k mikro účtovnej závierke za rok 202</w:t>
      </w:r>
      <w:r>
        <w:rPr>
          <w:lang w:val="sk-SK"/>
        </w:rPr>
        <w:t>4</w:t>
      </w:r>
    </w:p>
    <w:p w14:paraId="5CBBDE58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7A3B11DF" w14:textId="1617029A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A. INFORMÁCIE O ÚČTOVNEJ JEDNOTKE</w:t>
      </w:r>
    </w:p>
    <w:p w14:paraId="4729840F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1. Založenie spoločnosti</w:t>
      </w:r>
    </w:p>
    <w:p w14:paraId="1EBC0A98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Spoločnosť  RERS, s.r.o. (ďalej len Spoločnosť), bola založená 01.10.2018 a do obchodného</w:t>
      </w:r>
    </w:p>
    <w:p w14:paraId="2EEF2636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registra bola zapísaná 29.11.2018 (Obchodný register Okresného súdu Trnava., oddiel Sro., vložka</w:t>
      </w:r>
    </w:p>
    <w:p w14:paraId="2799B9EA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číslo: 43415/T).</w:t>
      </w:r>
    </w:p>
    <w:p w14:paraId="4F7E06BF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2. Hlavnými činnosťami Spoločnosti sú:</w:t>
      </w:r>
    </w:p>
    <w:p w14:paraId="30D5A4D4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– stolárstvo,</w:t>
      </w:r>
    </w:p>
    <w:p w14:paraId="0F2131E2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– kúpa tovaru na účely jeho predaja konečnému spotrebiteľovi /maloobchod/ alebo iným prevádzkovateľom živnosti /veľkoobchod/,</w:t>
      </w:r>
    </w:p>
    <w:p w14:paraId="07836EEA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– sprostredkovateľská činnosť v oblasti obchodu, služieb, výroby,</w:t>
      </w:r>
    </w:p>
    <w:p w14:paraId="152F3F3F" w14:textId="0BCB78F5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- prenájom hnuteľných vecí a prenájom nehnuteľností</w:t>
      </w:r>
    </w:p>
    <w:p w14:paraId="509A00B1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3. Počet zamestnancov</w:t>
      </w:r>
    </w:p>
    <w:p w14:paraId="3F1977F8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Počet zamestnancov ku dňu, ku ktorému sa zostavuje účtovná závierka: 0</w:t>
      </w:r>
    </w:p>
    <w:p w14:paraId="4F1C2DA0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4. Údaje o neobmedzenom ručení</w:t>
      </w:r>
    </w:p>
    <w:p w14:paraId="070F2660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Spoločnosť nie je neobmedzene ručiacim spoločníkom v iných spoločnostiach podľa § 56 ods. 5 Obchodného zákonníka.</w:t>
      </w:r>
    </w:p>
    <w:p w14:paraId="6B3FDCC8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5. Právny dôvod na zostavenie účtovnej závierky</w:t>
      </w:r>
    </w:p>
    <w:p w14:paraId="79E83CBF" w14:textId="17EC0C86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Účtovná závierka Spoločnosti k 31. decembru 202</w:t>
      </w:r>
      <w:r>
        <w:rPr>
          <w:lang w:val="sk-SK"/>
        </w:rPr>
        <w:t>4</w:t>
      </w:r>
      <w:r w:rsidRPr="00FE56DE">
        <w:rPr>
          <w:lang w:val="sk-SK"/>
        </w:rPr>
        <w:t xml:space="preserve"> je zostavená ako riadna účtovná závierka podľa § 17 ods. 6 zákona NR SR č. 431/2002 Z. z. o účtovníctve za účtovné obdobie od 1. januára 202</w:t>
      </w:r>
      <w:r>
        <w:rPr>
          <w:lang w:val="sk-SK"/>
        </w:rPr>
        <w:t>4</w:t>
      </w:r>
      <w:r w:rsidRPr="00FE56DE">
        <w:rPr>
          <w:lang w:val="sk-SK"/>
        </w:rPr>
        <w:t xml:space="preserve"> do 31. decembra 202</w:t>
      </w:r>
      <w:r>
        <w:rPr>
          <w:lang w:val="sk-SK"/>
        </w:rPr>
        <w:t>4</w:t>
      </w:r>
      <w:r w:rsidRPr="00FE56DE">
        <w:rPr>
          <w:lang w:val="sk-SK"/>
        </w:rPr>
        <w:t>.</w:t>
      </w:r>
    </w:p>
    <w:p w14:paraId="5D6F63CC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B. INFORMÁCIE O ORGÁNOCH ÚČTOVNEJ JEDNOTKY</w:t>
      </w:r>
    </w:p>
    <w:p w14:paraId="15545F0E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Konateľ:   Robert Pőcz, dátum narodenia: 17.07.1970</w:t>
      </w:r>
    </w:p>
    <w:p w14:paraId="60CF5CAC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                  Horná ulica 282/3</w:t>
      </w:r>
    </w:p>
    <w:p w14:paraId="0E23225B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                  930 39 Zlaté Klasy</w:t>
      </w:r>
    </w:p>
    <w:p w14:paraId="74E9B7CD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                  </w:t>
      </w:r>
    </w:p>
    <w:p w14:paraId="453D1CE6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lastRenderedPageBreak/>
        <w:t>Štatutárny orgán: konateľ</w:t>
      </w:r>
    </w:p>
    <w:p w14:paraId="548A6CE9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V mene Spoločnosti koná a podpisuje konateľ.</w:t>
      </w:r>
    </w:p>
    <w:p w14:paraId="5D80F9D0" w14:textId="77777777" w:rsidR="00FE56DE" w:rsidRPr="00FE56DE" w:rsidRDefault="00FE56DE" w:rsidP="00FE56DE">
      <w:pPr>
        <w:rPr>
          <w:lang w:val="sk-SK"/>
        </w:rPr>
      </w:pPr>
    </w:p>
    <w:p w14:paraId="37FC923B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               </w:t>
      </w:r>
    </w:p>
    <w:p w14:paraId="6F82A9F6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C. INFORMÁCIE O SPOLOČNÍKOCH ÚČTOVNEJ JEDNOTKY</w:t>
      </w:r>
    </w:p>
    <w:p w14:paraId="02BF3BFB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Spoločníci spoločnosti: Robert Pőcz, dátum narodenia: 17.07.1970</w:t>
      </w:r>
    </w:p>
    <w:p w14:paraId="7D6CB82A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                                      Horná ulica 282/3</w:t>
      </w:r>
    </w:p>
    <w:p w14:paraId="4EE21500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                                      930 39 Zlaté Klasy</w:t>
      </w:r>
    </w:p>
    <w:p w14:paraId="524C8793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Výška podielu na základnom imaní: 5000,00 EUR v 100%</w:t>
      </w:r>
    </w:p>
    <w:p w14:paraId="5CFA05CA" w14:textId="77777777" w:rsidR="00FE56DE" w:rsidRPr="00FE56DE" w:rsidRDefault="00FE56DE" w:rsidP="00FE56DE">
      <w:pPr>
        <w:rPr>
          <w:lang w:val="sk-SK"/>
        </w:rPr>
      </w:pPr>
    </w:p>
    <w:p w14:paraId="7EBD0C17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Základné imanie spoločnosti je: 5 000 EUR</w:t>
      </w:r>
    </w:p>
    <w:p w14:paraId="3585DC45" w14:textId="77777777" w:rsidR="00FE56DE" w:rsidRPr="00FE56DE" w:rsidRDefault="00FE56DE" w:rsidP="00FE56DE">
      <w:pPr>
        <w:rPr>
          <w:lang w:val="sk-SK"/>
        </w:rPr>
      </w:pPr>
    </w:p>
    <w:p w14:paraId="6B601E1A" w14:textId="77777777" w:rsidR="00FE56DE" w:rsidRPr="00FE56DE" w:rsidRDefault="00FE56DE" w:rsidP="00FE56DE">
      <w:pPr>
        <w:rPr>
          <w:lang w:val="sk-SK"/>
        </w:rPr>
      </w:pPr>
    </w:p>
    <w:p w14:paraId="616FBFE2" w14:textId="77777777" w:rsidR="00FE56DE" w:rsidRPr="00FE56DE" w:rsidRDefault="00FE56DE" w:rsidP="00FE56DE">
      <w:pPr>
        <w:rPr>
          <w:lang w:val="sk-SK"/>
        </w:rPr>
      </w:pPr>
    </w:p>
    <w:p w14:paraId="1721256F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D</w:t>
      </w:r>
      <w:r w:rsidRPr="00FE56DE">
        <w:rPr>
          <w:lang w:val="sk-SK"/>
        </w:rPr>
        <w:t xml:space="preserve">. </w:t>
      </w:r>
      <w:r w:rsidRPr="00FE56DE">
        <w:rPr>
          <w:b/>
          <w:bCs/>
          <w:lang w:val="sk-SK"/>
        </w:rPr>
        <w:t>INFORMÁCIE O ÚČTOVNÝCH ZÁSADÁCH A ÚČTOVNÝCH METÓDACH</w:t>
      </w:r>
    </w:p>
    <w:p w14:paraId="6DA5CF1D" w14:textId="77777777" w:rsidR="00FE56DE" w:rsidRPr="00FE56DE" w:rsidRDefault="00FE56DE" w:rsidP="00FE56DE">
      <w:pPr>
        <w:rPr>
          <w:b/>
          <w:bCs/>
          <w:lang w:val="sk-SK"/>
        </w:rPr>
      </w:pPr>
      <w:r w:rsidRPr="00FE56DE">
        <w:rPr>
          <w:b/>
          <w:bCs/>
          <w:lang w:val="sk-SK"/>
        </w:rPr>
        <w:t>Východiská pre zostavenie účtovnej závierky</w:t>
      </w:r>
    </w:p>
    <w:p w14:paraId="0D0789CB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Účtovná závierka bola zostavená za predpokladu, že Spoločnosť bude vykonávať činnosti uvedené v zakladateľskej listine. </w:t>
      </w:r>
    </w:p>
    <w:p w14:paraId="753DE6C4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Účtovné metódy a všeobecné účtovné zásady boli účtovnou jednotkou konzistentne aplikované.</w:t>
      </w:r>
    </w:p>
    <w:p w14:paraId="62CAEBFB" w14:textId="77777777" w:rsidR="00FE56DE" w:rsidRPr="00FE56DE" w:rsidRDefault="00FE56DE" w:rsidP="00FE56DE">
      <w:pPr>
        <w:rPr>
          <w:lang w:val="sk-SK"/>
        </w:rPr>
      </w:pPr>
    </w:p>
    <w:p w14:paraId="1DCBE2EA" w14:textId="77777777" w:rsidR="00FE56DE" w:rsidRPr="00FE56DE" w:rsidRDefault="00FE56DE" w:rsidP="00FE56DE">
      <w:pPr>
        <w:rPr>
          <w:lang w:val="sk-SK"/>
        </w:rPr>
      </w:pPr>
    </w:p>
    <w:p w14:paraId="31CCDF9C" w14:textId="77777777" w:rsidR="00FE56DE" w:rsidRPr="00FE56DE" w:rsidRDefault="00FE56DE" w:rsidP="00FE56DE">
      <w:pPr>
        <w:rPr>
          <w:lang w:val="sk-SK"/>
        </w:rPr>
      </w:pPr>
    </w:p>
    <w:p w14:paraId="1BAB2AC8" w14:textId="77777777" w:rsidR="00FE56DE" w:rsidRPr="00FE56DE" w:rsidRDefault="00FE56DE" w:rsidP="00FE56DE">
      <w:pPr>
        <w:rPr>
          <w:lang w:val="sk-SK"/>
        </w:rPr>
      </w:pPr>
    </w:p>
    <w:p w14:paraId="1094FC99" w14:textId="77777777" w:rsidR="00FE56DE" w:rsidRPr="00FE56DE" w:rsidRDefault="00FE56DE" w:rsidP="00FE56DE">
      <w:pPr>
        <w:rPr>
          <w:lang w:val="sk-SK"/>
        </w:rPr>
      </w:pPr>
    </w:p>
    <w:p w14:paraId="3EAB2710" w14:textId="77777777" w:rsidR="00FE56DE" w:rsidRPr="00FE56DE" w:rsidRDefault="00FE56DE" w:rsidP="00FE56DE">
      <w:pPr>
        <w:rPr>
          <w:lang w:val="sk-SK"/>
        </w:rPr>
      </w:pPr>
    </w:p>
    <w:p w14:paraId="47067478" w14:textId="77777777" w:rsidR="00FE56DE" w:rsidRPr="00FE56DE" w:rsidRDefault="00FE56DE" w:rsidP="00FE56DE">
      <w:pPr>
        <w:rPr>
          <w:lang w:val="sk-SK"/>
        </w:rPr>
      </w:pPr>
    </w:p>
    <w:p w14:paraId="5DAEE966" w14:textId="77777777" w:rsidR="00FE56DE" w:rsidRPr="00FE56DE" w:rsidRDefault="00FE56DE" w:rsidP="00FE56DE">
      <w:pPr>
        <w:rPr>
          <w:b/>
          <w:lang w:val="sk-SK"/>
        </w:rPr>
      </w:pPr>
      <w:r w:rsidRPr="00FE56DE">
        <w:rPr>
          <w:b/>
          <w:lang w:val="sk-SK"/>
        </w:rPr>
        <w:t>E. INFORMÁCIE, KTORÉ VYSVETĽUJÚ A DOPĹŇAJÚ SÚVAHU A VÝKAZ ZISKOV A STRÁT</w:t>
      </w:r>
    </w:p>
    <w:p w14:paraId="1A3CC4AD" w14:textId="77777777" w:rsidR="00FE56DE" w:rsidRPr="00FE56DE" w:rsidRDefault="00FE56DE" w:rsidP="00FE56DE">
      <w:pPr>
        <w:rPr>
          <w:lang w:val="sk-SK"/>
        </w:rPr>
      </w:pPr>
    </w:p>
    <w:p w14:paraId="2851D36D" w14:textId="77777777" w:rsidR="00FE56DE" w:rsidRPr="00FE56DE" w:rsidRDefault="00FE56DE" w:rsidP="00FE56DE">
      <w:pPr>
        <w:rPr>
          <w:lang w:val="sk-SK"/>
        </w:rPr>
      </w:pPr>
      <w:r w:rsidRPr="00FE56DE">
        <w:rPr>
          <w:b/>
          <w:lang w:val="sk-SK"/>
        </w:rPr>
        <w:t>Odpisové metódy</w:t>
      </w:r>
      <w:r w:rsidRPr="00FE56DE">
        <w:rPr>
          <w:lang w:val="sk-SK"/>
        </w:rPr>
        <w:t xml:space="preserve"> pri určení odpisov:</w:t>
      </w:r>
    </w:p>
    <w:p w14:paraId="6628C760" w14:textId="77777777" w:rsidR="00FE56DE" w:rsidRPr="00FE56DE" w:rsidRDefault="00FE56DE" w:rsidP="00FE56DE">
      <w:pPr>
        <w:rPr>
          <w:lang w:val="sk-SK"/>
        </w:rPr>
      </w:pPr>
    </w:p>
    <w:p w14:paraId="4575925B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14:paraId="4A7C76CA" w14:textId="77777777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 xml:space="preserve">. </w:t>
      </w:r>
    </w:p>
    <w:p w14:paraId="23E5F309" w14:textId="77777777" w:rsidR="00FE56DE" w:rsidRPr="00FE56DE" w:rsidRDefault="00FE56DE" w:rsidP="00FE56DE">
      <w:pPr>
        <w:rPr>
          <w:lang w:val="sk-SK"/>
        </w:rPr>
      </w:pPr>
    </w:p>
    <w:p w14:paraId="47A956F8" w14:textId="31C2B7EE" w:rsidR="00FE56DE" w:rsidRPr="00FE56DE" w:rsidRDefault="00FE56DE" w:rsidP="00FE56DE">
      <w:pPr>
        <w:rPr>
          <w:lang w:val="sk-SK"/>
        </w:rPr>
      </w:pPr>
      <w:r w:rsidRPr="00FE56DE">
        <w:rPr>
          <w:lang w:val="sk-SK"/>
        </w:rPr>
        <w:t>Spoločnosti nebola poskytnutá žiadna dotácia v roku 202</w:t>
      </w:r>
      <w:r>
        <w:rPr>
          <w:lang w:val="sk-SK"/>
        </w:rPr>
        <w:t>4</w:t>
      </w:r>
      <w:r w:rsidRPr="00FE56DE">
        <w:rPr>
          <w:lang w:val="sk-SK"/>
        </w:rPr>
        <w:t>.</w:t>
      </w:r>
    </w:p>
    <w:p w14:paraId="467A327F" w14:textId="77777777" w:rsidR="00FE56DE" w:rsidRPr="00FE56DE" w:rsidRDefault="00FE56DE" w:rsidP="00FE56DE">
      <w:pPr>
        <w:rPr>
          <w:lang w:val="sk-SK"/>
        </w:rPr>
      </w:pPr>
    </w:p>
    <w:p w14:paraId="58F01A23" w14:textId="77777777" w:rsidR="00FE56DE" w:rsidRPr="00FE56DE" w:rsidRDefault="00FE56DE" w:rsidP="00FE56DE">
      <w:pPr>
        <w:rPr>
          <w:lang w:val="sk-SK"/>
        </w:rPr>
      </w:pPr>
    </w:p>
    <w:p w14:paraId="0E278F0E" w14:textId="77777777" w:rsidR="00FE56DE" w:rsidRPr="00FE56DE" w:rsidRDefault="00FE56DE" w:rsidP="00FE56DE">
      <w:pPr>
        <w:rPr>
          <w:lang w:val="sk-SK"/>
        </w:rPr>
      </w:pPr>
    </w:p>
    <w:p w14:paraId="38D2A2D9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2BB"/>
    <w:rsid w:val="000A0C03"/>
    <w:rsid w:val="001224CD"/>
    <w:rsid w:val="00B864F6"/>
    <w:rsid w:val="00BE32BB"/>
    <w:rsid w:val="00FE5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B1EE0"/>
  <w15:chartTrackingRefBased/>
  <w15:docId w15:val="{49C9BF0B-9384-4317-9102-E636AEECD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E32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32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32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32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32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32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32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32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32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32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32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32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32B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32B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32B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32B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32B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32B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E32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E32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32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E32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E32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E32B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E32B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E32B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32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32B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E32B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382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2025-02-07T07:17:00Z</dcterms:created>
  <dcterms:modified xsi:type="dcterms:W3CDTF">2025-02-07T07:52:00Z</dcterms:modified>
</cp:coreProperties>
</file>