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251637" w14:textId="77777777" w:rsidR="006D74C3" w:rsidRDefault="006D74C3">
      <w:pPr>
        <w:widowControl w:val="0"/>
        <w:spacing w:before="2" w:line="240" w:lineRule="auto"/>
        <w:rPr>
          <w:rFonts w:ascii="Calibri" w:eastAsia="Calibri" w:hAnsi="Calibri" w:cs="Calibri"/>
          <w:sz w:val="14"/>
          <w:szCs w:val="14"/>
        </w:rPr>
      </w:pPr>
    </w:p>
    <w:p w14:paraId="0AD20DE1" w14:textId="77777777" w:rsidR="006D74C3" w:rsidRDefault="006D74C3">
      <w:pPr>
        <w:widowControl w:val="0"/>
        <w:spacing w:before="2" w:line="240" w:lineRule="auto"/>
        <w:rPr>
          <w:rFonts w:ascii="Calibri" w:eastAsia="Calibri" w:hAnsi="Calibri" w:cs="Calibri"/>
          <w:sz w:val="14"/>
          <w:szCs w:val="14"/>
        </w:rPr>
      </w:pPr>
    </w:p>
    <w:p w14:paraId="376B38AC" w14:textId="7537505E" w:rsidR="006D74C3" w:rsidRDefault="00000000">
      <w:pPr>
        <w:widowControl w:val="0"/>
        <w:spacing w:after="120" w:line="240" w:lineRule="auto"/>
        <w:jc w:val="center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</w:rPr>
        <w:t>Poznámky k </w:t>
      </w:r>
      <w:proofErr w:type="spellStart"/>
      <w:r>
        <w:rPr>
          <w:rFonts w:ascii="Arial Narrow" w:eastAsia="Arial Narrow" w:hAnsi="Arial Narrow" w:cs="Arial Narrow"/>
          <w:b/>
        </w:rPr>
        <w:t>mikro</w:t>
      </w:r>
      <w:proofErr w:type="spellEnd"/>
      <w:r>
        <w:rPr>
          <w:rFonts w:ascii="Arial Narrow" w:eastAsia="Arial Narrow" w:hAnsi="Arial Narrow" w:cs="Arial Narrow"/>
          <w:b/>
        </w:rPr>
        <w:t xml:space="preserve"> účtovnej závierke za rok 202</w:t>
      </w:r>
      <w:r w:rsidR="00F82D9E">
        <w:rPr>
          <w:rFonts w:ascii="Arial Narrow" w:eastAsia="Arial Narrow" w:hAnsi="Arial Narrow" w:cs="Arial Narrow"/>
          <w:b/>
        </w:rPr>
        <w:t>4</w:t>
      </w:r>
    </w:p>
    <w:p w14:paraId="2769E059" w14:textId="77777777" w:rsidR="006D74C3" w:rsidRDefault="00000000">
      <w:pPr>
        <w:widowControl w:val="0"/>
        <w:spacing w:line="240" w:lineRule="auto"/>
        <w:jc w:val="center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zostavené podľa Opatrenia Ministerstva financií SR </w:t>
      </w:r>
      <w:proofErr w:type="spellStart"/>
      <w:r>
        <w:rPr>
          <w:rFonts w:ascii="Arial Narrow" w:eastAsia="Arial Narrow" w:hAnsi="Arial Narrow" w:cs="Arial Narrow"/>
        </w:rPr>
        <w:t>č.MF</w:t>
      </w:r>
      <w:proofErr w:type="spellEnd"/>
      <w:r>
        <w:rPr>
          <w:rFonts w:ascii="Arial Narrow" w:eastAsia="Arial Narrow" w:hAnsi="Arial Narrow" w:cs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eastAsia="Arial Narrow" w:hAnsi="Arial Narrow" w:cs="Arial Narrow"/>
          <w:b/>
        </w:rPr>
        <w:t>mikro</w:t>
      </w:r>
      <w:proofErr w:type="spellEnd"/>
      <w:r>
        <w:rPr>
          <w:rFonts w:ascii="Arial Narrow" w:eastAsia="Arial Narrow" w:hAnsi="Arial Narrow" w:cs="Arial Narrow"/>
          <w:b/>
        </w:rPr>
        <w:t xml:space="preserve"> účtovné jednotky</w:t>
      </w:r>
      <w:r>
        <w:rPr>
          <w:rFonts w:ascii="Arial Narrow" w:eastAsia="Arial Narrow" w:hAnsi="Arial Narrow" w:cs="Arial Narrow"/>
        </w:rPr>
        <w:t xml:space="preserve"> v znení neskorších predpisov</w:t>
      </w:r>
    </w:p>
    <w:p w14:paraId="5644AC56" w14:textId="77777777" w:rsidR="006D74C3" w:rsidRDefault="00000000">
      <w:pPr>
        <w:widowControl w:val="0"/>
        <w:numPr>
          <w:ilvl w:val="0"/>
          <w:numId w:val="4"/>
        </w:numPr>
        <w:spacing w:before="69" w:line="240" w:lineRule="auto"/>
        <w:ind w:right="836"/>
        <w:jc w:val="center"/>
        <w:rPr>
          <w:b/>
          <w:sz w:val="24"/>
          <w:szCs w:val="24"/>
        </w:rPr>
      </w:pPr>
      <w:r>
        <w:rPr>
          <w:b/>
        </w:rPr>
        <w:t>Článok I</w:t>
      </w:r>
    </w:p>
    <w:p w14:paraId="23943962" w14:textId="77777777" w:rsidR="006D74C3" w:rsidRDefault="00000000">
      <w:pPr>
        <w:widowControl w:val="0"/>
        <w:spacing w:line="240" w:lineRule="auto"/>
        <w:ind w:right="841"/>
        <w:jc w:val="center"/>
      </w:pPr>
      <w:r>
        <w:rPr>
          <w:b/>
        </w:rPr>
        <w:t>Všeobecné údaje</w:t>
      </w:r>
    </w:p>
    <w:p w14:paraId="086A2BCA" w14:textId="77777777" w:rsidR="006D74C3" w:rsidRDefault="006D74C3">
      <w:pPr>
        <w:widowControl w:val="0"/>
        <w:spacing w:before="7" w:line="240" w:lineRule="auto"/>
        <w:jc w:val="both"/>
      </w:pPr>
    </w:p>
    <w:p w14:paraId="6C1E86EC" w14:textId="77777777" w:rsidR="006D74C3" w:rsidRDefault="00000000">
      <w:pPr>
        <w:widowControl w:val="0"/>
        <w:tabs>
          <w:tab w:val="left" w:pos="808"/>
        </w:tabs>
        <w:spacing w:line="240" w:lineRule="auto"/>
        <w:rPr>
          <w:sz w:val="24"/>
          <w:szCs w:val="24"/>
        </w:rPr>
      </w:pPr>
      <w:r>
        <w:t xml:space="preserve">1. </w:t>
      </w:r>
      <w:r>
        <w:rPr>
          <w:u w:val="single"/>
        </w:rPr>
        <w:t>Identifikácia účtovnej jednotky (názov, IČO, sídlo):</w:t>
      </w:r>
    </w:p>
    <w:p w14:paraId="6A2B01D2" w14:textId="77777777" w:rsidR="006D74C3" w:rsidRDefault="006D74C3">
      <w:pPr>
        <w:widowControl w:val="0"/>
        <w:spacing w:line="240" w:lineRule="auto"/>
        <w:jc w:val="both"/>
      </w:pPr>
    </w:p>
    <w:tbl>
      <w:tblPr>
        <w:tblStyle w:val="a"/>
        <w:tblW w:w="9697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3085"/>
        <w:gridCol w:w="6612"/>
      </w:tblGrid>
      <w:tr w:rsidR="006D74C3" w14:paraId="63E9ABEA" w14:textId="77777777">
        <w:trPr>
          <w:trHeight w:val="18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EF1B952" w14:textId="77777777" w:rsidR="006D74C3" w:rsidRDefault="00000000">
            <w:pPr>
              <w:widowControl w:val="0"/>
              <w:spacing w:line="240" w:lineRule="auto"/>
              <w:jc w:val="both"/>
            </w:pPr>
            <w:r>
              <w:t>Názov: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F4512" w14:textId="77777777" w:rsidR="006D74C3" w:rsidRDefault="00037766">
            <w:pPr>
              <w:widowControl w:val="0"/>
              <w:spacing w:line="240" w:lineRule="auto"/>
              <w:jc w:val="both"/>
            </w:pPr>
            <w:r>
              <w:t xml:space="preserve">EMMI </w:t>
            </w:r>
            <w:proofErr w:type="spellStart"/>
            <w:r>
              <w:t>Data</w:t>
            </w:r>
            <w:proofErr w:type="spellEnd"/>
            <w:r>
              <w:t xml:space="preserve"> </w:t>
            </w:r>
            <w:proofErr w:type="spellStart"/>
            <w:r>
              <w:t>s.r.o</w:t>
            </w:r>
            <w:proofErr w:type="spellEnd"/>
            <w:r>
              <w:t>.</w:t>
            </w:r>
          </w:p>
        </w:tc>
      </w:tr>
      <w:tr w:rsidR="006D74C3" w14:paraId="0F78DDD6" w14:textId="77777777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6750AD3" w14:textId="77777777" w:rsidR="006D74C3" w:rsidRDefault="00000000">
            <w:pPr>
              <w:widowControl w:val="0"/>
              <w:spacing w:line="240" w:lineRule="auto"/>
              <w:jc w:val="both"/>
            </w:pPr>
            <w:r>
              <w:t>IČO: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2CF9D3" w14:textId="77777777" w:rsidR="006D74C3" w:rsidRDefault="00037766">
            <w:pPr>
              <w:widowControl w:val="0"/>
              <w:spacing w:line="240" w:lineRule="auto"/>
              <w:jc w:val="both"/>
            </w:pPr>
            <w:r>
              <w:t>52322289</w:t>
            </w:r>
          </w:p>
        </w:tc>
      </w:tr>
      <w:tr w:rsidR="006D74C3" w14:paraId="12A0D4B0" w14:textId="77777777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AE3077A" w14:textId="77777777" w:rsidR="006D74C3" w:rsidRDefault="00000000">
            <w:pPr>
              <w:widowControl w:val="0"/>
              <w:spacing w:line="240" w:lineRule="auto"/>
              <w:jc w:val="both"/>
            </w:pPr>
            <w:r>
              <w:t>Sídlo: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297A7" w14:textId="77777777" w:rsidR="006D74C3" w:rsidRDefault="00037766">
            <w:pPr>
              <w:widowControl w:val="0"/>
              <w:spacing w:line="240" w:lineRule="auto"/>
              <w:jc w:val="both"/>
            </w:pPr>
            <w:r>
              <w:t>Radava 492, 941 47</w:t>
            </w:r>
          </w:p>
        </w:tc>
      </w:tr>
    </w:tbl>
    <w:p w14:paraId="3F0C1072" w14:textId="77777777" w:rsidR="006D74C3" w:rsidRDefault="006D74C3">
      <w:pPr>
        <w:widowControl w:val="0"/>
        <w:spacing w:line="240" w:lineRule="auto"/>
        <w:jc w:val="both"/>
      </w:pPr>
    </w:p>
    <w:p w14:paraId="4CDFBB35" w14:textId="77777777" w:rsidR="006D74C3" w:rsidRDefault="006D74C3">
      <w:pPr>
        <w:widowControl w:val="0"/>
        <w:spacing w:line="240" w:lineRule="auto"/>
        <w:jc w:val="both"/>
      </w:pPr>
    </w:p>
    <w:p w14:paraId="3E1DB945" w14:textId="77777777" w:rsidR="006D74C3" w:rsidRDefault="00000000">
      <w:pPr>
        <w:widowControl w:val="0"/>
        <w:tabs>
          <w:tab w:val="left" w:pos="808"/>
        </w:tabs>
        <w:spacing w:line="240" w:lineRule="auto"/>
        <w:rPr>
          <w:b/>
        </w:rPr>
      </w:pPr>
      <w:r>
        <w:t xml:space="preserve">2. </w:t>
      </w:r>
      <w:r>
        <w:rPr>
          <w:u w:val="single"/>
        </w:rPr>
        <w:t>Údaje o konsolidovanom celku</w:t>
      </w:r>
      <w:r>
        <w:t xml:space="preserve"> - obchodné meno a sídlo konsolidujúcej účtovnej jednotky:</w:t>
      </w:r>
    </w:p>
    <w:p w14:paraId="15595DD1" w14:textId="77777777" w:rsidR="006D74C3" w:rsidRDefault="00000000">
      <w:pPr>
        <w:widowControl w:val="0"/>
        <w:tabs>
          <w:tab w:val="left" w:pos="808"/>
        </w:tabs>
        <w:spacing w:line="240" w:lineRule="auto"/>
      </w:pPr>
      <w:r>
        <w:rPr>
          <w:b/>
        </w:rPr>
        <w:t xml:space="preserve">   - nie je</w:t>
      </w:r>
    </w:p>
    <w:p w14:paraId="2070D4EC" w14:textId="77777777" w:rsidR="006D74C3" w:rsidRDefault="006D74C3">
      <w:pPr>
        <w:widowControl w:val="0"/>
        <w:tabs>
          <w:tab w:val="left" w:pos="808"/>
        </w:tabs>
        <w:spacing w:line="240" w:lineRule="auto"/>
      </w:pPr>
    </w:p>
    <w:p w14:paraId="23A52BD7" w14:textId="77777777" w:rsidR="006D74C3" w:rsidRDefault="00000000">
      <w:pPr>
        <w:widowControl w:val="0"/>
        <w:spacing w:line="240" w:lineRule="auto"/>
        <w:jc w:val="both"/>
      </w:pPr>
      <w:r>
        <w:t xml:space="preserve">3. </w:t>
      </w:r>
      <w:r>
        <w:rPr>
          <w:u w:val="single"/>
        </w:rPr>
        <w:t>Priemerný prepočítaný počet zamestnancov</w:t>
      </w:r>
      <w:r>
        <w:t>:</w:t>
      </w:r>
    </w:p>
    <w:p w14:paraId="128FA33C" w14:textId="77777777" w:rsidR="006D74C3" w:rsidRDefault="006D74C3">
      <w:pPr>
        <w:widowControl w:val="0"/>
        <w:spacing w:line="240" w:lineRule="auto"/>
        <w:jc w:val="both"/>
      </w:pPr>
    </w:p>
    <w:tbl>
      <w:tblPr>
        <w:tblStyle w:val="a0"/>
        <w:tblW w:w="9697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4219"/>
        <w:gridCol w:w="2126"/>
        <w:gridCol w:w="3352"/>
      </w:tblGrid>
      <w:tr w:rsidR="006D74C3" w14:paraId="07B6A92B" w14:textId="77777777">
        <w:trPr>
          <w:trHeight w:val="795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B75FD41" w14:textId="77777777" w:rsidR="006D74C3" w:rsidRDefault="00000000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88172E3" w14:textId="77777777" w:rsidR="006D74C3" w:rsidRDefault="00000000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Bežné účtovné</w:t>
            </w:r>
          </w:p>
          <w:p w14:paraId="49216B38" w14:textId="77777777" w:rsidR="006D74C3" w:rsidRDefault="00000000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obdobie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B2DBE" w14:textId="77777777" w:rsidR="006D74C3" w:rsidRDefault="00000000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6D74C3" w14:paraId="1F1E3FD8" w14:textId="77777777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584939E" w14:textId="77777777" w:rsidR="006D74C3" w:rsidRDefault="00000000">
            <w:pPr>
              <w:widowControl w:val="0"/>
              <w:spacing w:line="240" w:lineRule="auto"/>
            </w:pPr>
            <w: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A1FC254" w14:textId="38CE711F" w:rsidR="006D74C3" w:rsidRDefault="00F82D9E">
            <w:pPr>
              <w:widowControl w:val="0"/>
              <w:spacing w:line="240" w:lineRule="auto"/>
              <w:jc w:val="both"/>
            </w:pPr>
            <w:r>
              <w:t>1,8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EF79E" w14:textId="77777777" w:rsidR="006D74C3" w:rsidRDefault="00037766">
            <w:pPr>
              <w:widowControl w:val="0"/>
              <w:spacing w:line="240" w:lineRule="auto"/>
              <w:jc w:val="both"/>
            </w:pPr>
            <w:r>
              <w:t>3</w:t>
            </w:r>
          </w:p>
        </w:tc>
      </w:tr>
    </w:tbl>
    <w:p w14:paraId="6683F3F8" w14:textId="77777777" w:rsidR="006D74C3" w:rsidRDefault="006D74C3">
      <w:pPr>
        <w:widowControl w:val="0"/>
        <w:spacing w:line="240" w:lineRule="auto"/>
        <w:jc w:val="both"/>
      </w:pPr>
    </w:p>
    <w:p w14:paraId="6F335B44" w14:textId="77777777" w:rsidR="006D74C3" w:rsidRDefault="006D74C3">
      <w:pPr>
        <w:widowControl w:val="0"/>
        <w:spacing w:before="1" w:line="240" w:lineRule="auto"/>
        <w:jc w:val="both"/>
      </w:pPr>
    </w:p>
    <w:p w14:paraId="2041284E" w14:textId="77777777" w:rsidR="006D74C3" w:rsidRDefault="00000000">
      <w:pPr>
        <w:widowControl w:val="0"/>
        <w:numPr>
          <w:ilvl w:val="0"/>
          <w:numId w:val="4"/>
        </w:numPr>
        <w:spacing w:line="240" w:lineRule="auto"/>
        <w:ind w:right="839"/>
        <w:jc w:val="center"/>
        <w:rPr>
          <w:b/>
          <w:sz w:val="24"/>
          <w:szCs w:val="24"/>
        </w:rPr>
      </w:pPr>
      <w:r>
        <w:rPr>
          <w:b/>
        </w:rPr>
        <w:t>Článok II</w:t>
      </w:r>
    </w:p>
    <w:p w14:paraId="7EB401B0" w14:textId="77777777" w:rsidR="006D74C3" w:rsidRDefault="00000000">
      <w:pPr>
        <w:widowControl w:val="0"/>
        <w:spacing w:line="240" w:lineRule="auto"/>
        <w:ind w:right="836"/>
        <w:jc w:val="center"/>
      </w:pPr>
      <w:r>
        <w:rPr>
          <w:b/>
        </w:rPr>
        <w:t>Informácie o prijatých postupoch</w:t>
      </w:r>
    </w:p>
    <w:p w14:paraId="5AB1B678" w14:textId="77777777" w:rsidR="006D74C3" w:rsidRDefault="006D74C3">
      <w:pPr>
        <w:widowControl w:val="0"/>
        <w:spacing w:before="11" w:line="240" w:lineRule="auto"/>
        <w:jc w:val="both"/>
      </w:pPr>
    </w:p>
    <w:p w14:paraId="6EB20B68" w14:textId="77777777" w:rsidR="006D74C3" w:rsidRDefault="00000000">
      <w:pPr>
        <w:widowControl w:val="0"/>
        <w:numPr>
          <w:ilvl w:val="0"/>
          <w:numId w:val="2"/>
        </w:numPr>
        <w:tabs>
          <w:tab w:val="left" w:pos="808"/>
        </w:tabs>
        <w:spacing w:line="240" w:lineRule="auto"/>
        <w:jc w:val="both"/>
        <w:rPr>
          <w:b/>
        </w:rPr>
      </w:pPr>
      <w:r>
        <w:t xml:space="preserve">Informácia, či je účtovná závierka zostavená za splnenia predpokladu, že účtovná jednotka bude </w:t>
      </w:r>
      <w:r>
        <w:rPr>
          <w:u w:val="single"/>
        </w:rPr>
        <w:t>nepretržite pokračovať</w:t>
      </w:r>
      <w:r>
        <w:t xml:space="preserve"> vo svojej činnosti:</w:t>
      </w:r>
    </w:p>
    <w:p w14:paraId="3F6C919D" w14:textId="77777777" w:rsidR="006D74C3" w:rsidRDefault="00000000">
      <w:pPr>
        <w:widowControl w:val="0"/>
        <w:tabs>
          <w:tab w:val="left" w:pos="808"/>
        </w:tabs>
        <w:spacing w:line="240" w:lineRule="auto"/>
        <w:jc w:val="both"/>
      </w:pPr>
      <w:r>
        <w:rPr>
          <w:b/>
        </w:rPr>
        <w:t xml:space="preserve">        áno, predpokladá sa nepretržité pokračovanie činnosti.</w:t>
      </w:r>
    </w:p>
    <w:p w14:paraId="431AFF30" w14:textId="77777777" w:rsidR="006D74C3" w:rsidRDefault="006D74C3">
      <w:pPr>
        <w:widowControl w:val="0"/>
        <w:tabs>
          <w:tab w:val="left" w:pos="808"/>
        </w:tabs>
        <w:spacing w:line="240" w:lineRule="auto"/>
        <w:jc w:val="both"/>
      </w:pPr>
    </w:p>
    <w:p w14:paraId="7DBCB564" w14:textId="77777777" w:rsidR="006D74C3" w:rsidRDefault="00000000">
      <w:pPr>
        <w:widowControl w:val="0"/>
        <w:tabs>
          <w:tab w:val="left" w:pos="808"/>
        </w:tabs>
        <w:spacing w:line="240" w:lineRule="auto"/>
        <w:jc w:val="both"/>
      </w:pPr>
      <w:r>
        <w:t xml:space="preserve">2. </w:t>
      </w:r>
      <w:r>
        <w:rPr>
          <w:u w:val="single"/>
        </w:rPr>
        <w:t>Spôsob oceňovania</w:t>
      </w:r>
      <w:r>
        <w:t xml:space="preserve"> jednotlivých položiek majetku a záväzkov, a to:</w:t>
      </w:r>
    </w:p>
    <w:p w14:paraId="4B87BF2E" w14:textId="77777777" w:rsidR="006D74C3" w:rsidRDefault="006D74C3">
      <w:pPr>
        <w:widowControl w:val="0"/>
        <w:tabs>
          <w:tab w:val="left" w:pos="808"/>
        </w:tabs>
        <w:spacing w:line="240" w:lineRule="auto"/>
        <w:jc w:val="both"/>
      </w:pPr>
    </w:p>
    <w:tbl>
      <w:tblPr>
        <w:tblStyle w:val="a1"/>
        <w:tblW w:w="9697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4843"/>
        <w:gridCol w:w="4854"/>
      </w:tblGrid>
      <w:tr w:rsidR="006D74C3" w14:paraId="29D37D9C" w14:textId="77777777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1BE194F" w14:textId="77777777" w:rsidR="006D74C3" w:rsidRDefault="00000000">
            <w:pPr>
              <w:widowControl w:val="0"/>
              <w:tabs>
                <w:tab w:val="left" w:pos="808"/>
              </w:tabs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DBE1E" w14:textId="77777777" w:rsidR="006D74C3" w:rsidRDefault="00000000">
            <w:pPr>
              <w:widowControl w:val="0"/>
              <w:tabs>
                <w:tab w:val="left" w:pos="808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</w:rPr>
              <w:t>Spôsob oceňovania</w:t>
            </w:r>
          </w:p>
        </w:tc>
      </w:tr>
      <w:tr w:rsidR="006D74C3" w14:paraId="09E9D0D6" w14:textId="77777777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186950D" w14:textId="77777777" w:rsidR="006D74C3" w:rsidRDefault="0000000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Dlhodobý nehmotný majetok: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0E33A" w14:textId="77777777" w:rsidR="006D74C3" w:rsidRDefault="00000000">
            <w:pPr>
              <w:widowControl w:val="0"/>
              <w:tabs>
                <w:tab w:val="left" w:pos="808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Obstarávacia cena</w:t>
            </w:r>
          </w:p>
        </w:tc>
      </w:tr>
      <w:tr w:rsidR="006D74C3" w14:paraId="68071856" w14:textId="77777777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9FD4E06" w14:textId="77777777" w:rsidR="006D74C3" w:rsidRDefault="0000000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Dlhodobý hmotný majetok: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A7236F" w14:textId="77777777" w:rsidR="006D74C3" w:rsidRDefault="00000000">
            <w:pPr>
              <w:widowControl w:val="0"/>
              <w:tabs>
                <w:tab w:val="left" w:pos="808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Obstarávacia cena</w:t>
            </w:r>
          </w:p>
        </w:tc>
      </w:tr>
      <w:tr w:rsidR="006D74C3" w14:paraId="052FE2E9" w14:textId="77777777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33D923A" w14:textId="77777777" w:rsidR="006D74C3" w:rsidRDefault="0000000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Dlhodobý finančný majetok: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FA5FF" w14:textId="77777777" w:rsidR="006D74C3" w:rsidRDefault="00000000">
            <w:pPr>
              <w:widowControl w:val="0"/>
              <w:tabs>
                <w:tab w:val="left" w:pos="808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Obstarávacia cena</w:t>
            </w:r>
          </w:p>
        </w:tc>
      </w:tr>
      <w:tr w:rsidR="006D74C3" w14:paraId="1F32C042" w14:textId="77777777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920ABC3" w14:textId="77777777" w:rsidR="006D74C3" w:rsidRDefault="0000000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Vlastné pohľadávky: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A0446" w14:textId="77777777" w:rsidR="006D74C3" w:rsidRDefault="00000000">
            <w:pPr>
              <w:widowControl w:val="0"/>
              <w:tabs>
                <w:tab w:val="left" w:pos="808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Menovitá hodnota</w:t>
            </w:r>
          </w:p>
        </w:tc>
      </w:tr>
      <w:tr w:rsidR="006D74C3" w14:paraId="02060E4C" w14:textId="77777777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9065ABF" w14:textId="77777777" w:rsidR="006D74C3" w:rsidRDefault="0000000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Kúpené pohľadávky: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44920" w14:textId="77777777" w:rsidR="006D74C3" w:rsidRDefault="00000000">
            <w:pPr>
              <w:widowControl w:val="0"/>
              <w:tabs>
                <w:tab w:val="left" w:pos="808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Obstarávacia cena</w:t>
            </w:r>
          </w:p>
        </w:tc>
      </w:tr>
      <w:tr w:rsidR="006D74C3" w14:paraId="6D7852AF" w14:textId="77777777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D5F1988" w14:textId="77777777" w:rsidR="006D74C3" w:rsidRDefault="0000000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Krátkodobý finančný majetok: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3386D" w14:textId="77777777" w:rsidR="006D74C3" w:rsidRDefault="00000000">
            <w:pPr>
              <w:widowControl w:val="0"/>
              <w:tabs>
                <w:tab w:val="left" w:pos="808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Obstarávacia cena</w:t>
            </w:r>
          </w:p>
        </w:tc>
      </w:tr>
      <w:tr w:rsidR="006D74C3" w14:paraId="72D091C7" w14:textId="77777777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C090068" w14:textId="77777777" w:rsidR="006D74C3" w:rsidRDefault="0000000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Záväzky vrátane rezerv: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160EF" w14:textId="77777777" w:rsidR="006D74C3" w:rsidRDefault="00000000">
            <w:pPr>
              <w:widowControl w:val="0"/>
              <w:tabs>
                <w:tab w:val="left" w:pos="808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Menovitá hodnota</w:t>
            </w:r>
          </w:p>
        </w:tc>
      </w:tr>
      <w:tr w:rsidR="006D74C3" w14:paraId="7C07640D" w14:textId="77777777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6758125" w14:textId="77777777" w:rsidR="006D74C3" w:rsidRDefault="0000000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Dlhopisy: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E83A0A" w14:textId="77777777" w:rsidR="006D74C3" w:rsidRDefault="00000000">
            <w:pPr>
              <w:widowControl w:val="0"/>
              <w:tabs>
                <w:tab w:val="left" w:pos="808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Menovitá hodnota</w:t>
            </w:r>
          </w:p>
        </w:tc>
      </w:tr>
      <w:tr w:rsidR="006D74C3" w14:paraId="0883B8C4" w14:textId="77777777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2963F6F" w14:textId="77777777" w:rsidR="006D74C3" w:rsidRDefault="0000000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Pôžičky a úvery: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C50C8" w14:textId="77777777" w:rsidR="006D74C3" w:rsidRDefault="00000000">
            <w:pPr>
              <w:widowControl w:val="0"/>
              <w:tabs>
                <w:tab w:val="left" w:pos="808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Menovitá hodnota</w:t>
            </w:r>
          </w:p>
        </w:tc>
      </w:tr>
      <w:tr w:rsidR="006D74C3" w14:paraId="7F565F23" w14:textId="77777777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053DBD8" w14:textId="77777777" w:rsidR="006D74C3" w:rsidRDefault="0000000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Derivátové operácie: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5C07D" w14:textId="77777777" w:rsidR="006D74C3" w:rsidRDefault="00000000">
            <w:pPr>
              <w:widowControl w:val="0"/>
              <w:tabs>
                <w:tab w:val="left" w:pos="808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Menovitá hodnota</w:t>
            </w:r>
          </w:p>
        </w:tc>
      </w:tr>
    </w:tbl>
    <w:p w14:paraId="2F8CB8ED" w14:textId="77777777" w:rsidR="006D74C3" w:rsidRDefault="006D74C3">
      <w:pPr>
        <w:widowControl w:val="0"/>
        <w:tabs>
          <w:tab w:val="left" w:pos="808"/>
        </w:tabs>
        <w:spacing w:line="240" w:lineRule="auto"/>
        <w:jc w:val="both"/>
      </w:pPr>
    </w:p>
    <w:p w14:paraId="449F35A3" w14:textId="77777777" w:rsidR="006D74C3" w:rsidRDefault="006D74C3">
      <w:pPr>
        <w:widowControl w:val="0"/>
        <w:tabs>
          <w:tab w:val="left" w:pos="808"/>
        </w:tabs>
        <w:spacing w:line="240" w:lineRule="auto"/>
        <w:jc w:val="both"/>
      </w:pPr>
    </w:p>
    <w:p w14:paraId="2AD98A61" w14:textId="77777777" w:rsidR="006D74C3" w:rsidRDefault="00000000">
      <w:pPr>
        <w:widowControl w:val="0"/>
        <w:numPr>
          <w:ilvl w:val="0"/>
          <w:numId w:val="3"/>
        </w:numPr>
        <w:tabs>
          <w:tab w:val="left" w:pos="808"/>
        </w:tabs>
        <w:spacing w:line="240" w:lineRule="auto"/>
        <w:jc w:val="both"/>
        <w:rPr>
          <w:b/>
        </w:rPr>
      </w:pPr>
      <w:r>
        <w:t xml:space="preserve">Spôsob zostavenia </w:t>
      </w:r>
      <w:r>
        <w:rPr>
          <w:u w:val="single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</w:t>
      </w:r>
    </w:p>
    <w:p w14:paraId="769E6EBF" w14:textId="77777777" w:rsidR="006D74C3" w:rsidRDefault="00000000">
      <w:pPr>
        <w:widowControl w:val="0"/>
        <w:tabs>
          <w:tab w:val="left" w:pos="808"/>
        </w:tabs>
        <w:spacing w:line="240" w:lineRule="auto"/>
        <w:jc w:val="both"/>
      </w:pPr>
      <w:r>
        <w:rPr>
          <w:b/>
        </w:rPr>
        <w:lastRenderedPageBreak/>
        <w:t xml:space="preserve">     Odpisuje sa sadzbami rovnakými ako daňové odpisy určené zákonom o dani z príjmov.</w:t>
      </w:r>
    </w:p>
    <w:p w14:paraId="370B887A" w14:textId="77777777" w:rsidR="006D74C3" w:rsidRDefault="006D74C3">
      <w:pPr>
        <w:widowControl w:val="0"/>
        <w:tabs>
          <w:tab w:val="left" w:pos="808"/>
        </w:tabs>
        <w:spacing w:line="240" w:lineRule="auto"/>
        <w:jc w:val="both"/>
      </w:pPr>
    </w:p>
    <w:p w14:paraId="507F8A29" w14:textId="77777777" w:rsidR="006D74C3" w:rsidRDefault="00000000">
      <w:pPr>
        <w:widowControl w:val="0"/>
        <w:numPr>
          <w:ilvl w:val="0"/>
          <w:numId w:val="5"/>
        </w:numPr>
        <w:tabs>
          <w:tab w:val="left" w:pos="808"/>
        </w:tabs>
        <w:spacing w:line="240" w:lineRule="auto"/>
        <w:jc w:val="both"/>
        <w:rPr>
          <w:b/>
        </w:rPr>
      </w:pPr>
      <w:r>
        <w:rPr>
          <w:u w:val="single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</w:t>
      </w:r>
    </w:p>
    <w:p w14:paraId="47E41891" w14:textId="77777777" w:rsidR="006D74C3" w:rsidRDefault="00000000">
      <w:pPr>
        <w:widowControl w:val="0"/>
        <w:tabs>
          <w:tab w:val="left" w:pos="808"/>
        </w:tabs>
        <w:spacing w:line="240" w:lineRule="auto"/>
        <w:jc w:val="both"/>
      </w:pPr>
      <w:r>
        <w:rPr>
          <w:b/>
        </w:rPr>
        <w:t xml:space="preserve">            nie sú</w:t>
      </w:r>
    </w:p>
    <w:p w14:paraId="148F4C11" w14:textId="77777777" w:rsidR="006D74C3" w:rsidRDefault="006D74C3">
      <w:pPr>
        <w:widowControl w:val="0"/>
        <w:tabs>
          <w:tab w:val="left" w:pos="808"/>
        </w:tabs>
        <w:spacing w:line="240" w:lineRule="auto"/>
        <w:jc w:val="both"/>
      </w:pPr>
    </w:p>
    <w:p w14:paraId="5865F666" w14:textId="77777777" w:rsidR="006D74C3" w:rsidRDefault="00000000">
      <w:pPr>
        <w:widowControl w:val="0"/>
        <w:tabs>
          <w:tab w:val="left" w:pos="808"/>
        </w:tabs>
        <w:spacing w:line="240" w:lineRule="auto"/>
        <w:jc w:val="both"/>
      </w:pPr>
      <w:r>
        <w:t xml:space="preserve">5. </w:t>
      </w:r>
      <w:r>
        <w:rPr>
          <w:u w:val="single"/>
        </w:rPr>
        <w:t>Informácie o dotáciách</w:t>
      </w:r>
      <w:r>
        <w:t xml:space="preserve"> a ich oceňovanie v účtovníctve:  </w:t>
      </w:r>
      <w:r>
        <w:rPr>
          <w:b/>
        </w:rPr>
        <w:t>- dotácie nie sú</w:t>
      </w:r>
    </w:p>
    <w:p w14:paraId="5AAA992B" w14:textId="77777777" w:rsidR="006D74C3" w:rsidRDefault="006D74C3">
      <w:pPr>
        <w:widowControl w:val="0"/>
        <w:tabs>
          <w:tab w:val="left" w:pos="808"/>
        </w:tabs>
        <w:spacing w:line="240" w:lineRule="auto"/>
        <w:jc w:val="both"/>
      </w:pPr>
    </w:p>
    <w:p w14:paraId="5DC2F8F6" w14:textId="77777777" w:rsidR="006D74C3" w:rsidRDefault="00000000">
      <w:pPr>
        <w:widowControl w:val="0"/>
        <w:tabs>
          <w:tab w:val="left" w:pos="808"/>
        </w:tabs>
        <w:spacing w:line="240" w:lineRule="auto"/>
        <w:jc w:val="both"/>
        <w:rPr>
          <w:sz w:val="24"/>
          <w:szCs w:val="24"/>
        </w:rPr>
      </w:pPr>
      <w:r>
        <w:t xml:space="preserve">6. Informácie o účtovaní </w:t>
      </w:r>
      <w:r>
        <w:rPr>
          <w:u w:val="single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 </w:t>
      </w:r>
      <w:r>
        <w:rPr>
          <w:b/>
        </w:rPr>
        <w:t>- neboli vykonané významné opravy chýb</w:t>
      </w:r>
    </w:p>
    <w:p w14:paraId="1BD5D641" w14:textId="77777777" w:rsidR="006D74C3" w:rsidRDefault="006D74C3">
      <w:pPr>
        <w:widowControl w:val="0"/>
        <w:spacing w:before="1" w:line="240" w:lineRule="auto"/>
        <w:jc w:val="both"/>
      </w:pPr>
    </w:p>
    <w:p w14:paraId="758929C4" w14:textId="77777777" w:rsidR="006D74C3" w:rsidRDefault="00000000">
      <w:pPr>
        <w:widowControl w:val="0"/>
        <w:numPr>
          <w:ilvl w:val="0"/>
          <w:numId w:val="4"/>
        </w:numPr>
        <w:spacing w:line="240" w:lineRule="auto"/>
        <w:ind w:right="157"/>
        <w:jc w:val="center"/>
        <w:rPr>
          <w:b/>
          <w:sz w:val="24"/>
          <w:szCs w:val="24"/>
        </w:rPr>
      </w:pPr>
      <w:r>
        <w:rPr>
          <w:b/>
        </w:rPr>
        <w:t>Článok III</w:t>
      </w:r>
    </w:p>
    <w:p w14:paraId="2A144036" w14:textId="77777777" w:rsidR="006D74C3" w:rsidRDefault="00000000">
      <w:pPr>
        <w:widowControl w:val="0"/>
        <w:spacing w:line="240" w:lineRule="auto"/>
        <w:ind w:right="157"/>
        <w:jc w:val="center"/>
      </w:pPr>
      <w:r>
        <w:rPr>
          <w:b/>
        </w:rPr>
        <w:t>Informácie, ktoré vysvetľujú a dopĺňajú súvahu a výkaz ziskov a strát</w:t>
      </w:r>
    </w:p>
    <w:p w14:paraId="65F022C5" w14:textId="77777777" w:rsidR="006D74C3" w:rsidRDefault="006D74C3">
      <w:pPr>
        <w:widowControl w:val="0"/>
        <w:spacing w:before="11" w:line="240" w:lineRule="auto"/>
        <w:jc w:val="both"/>
      </w:pPr>
    </w:p>
    <w:p w14:paraId="4872C086" w14:textId="77777777" w:rsidR="006D74C3" w:rsidRDefault="00000000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1. Informácia o sume a dôvodoch vzniku jednotlivých položiek </w:t>
      </w:r>
      <w:r>
        <w:rPr>
          <w:b/>
        </w:rPr>
        <w:t>nákladov alebo výnosov</w:t>
      </w:r>
      <w:r>
        <w:t xml:space="preserve">, ktoré majú </w:t>
      </w:r>
      <w:r>
        <w:rPr>
          <w:u w:val="single"/>
        </w:rPr>
        <w:t>výnimočný rozsah alebo výskyt</w:t>
      </w:r>
      <w:r>
        <w:t>, napríklad výnosy z predaja podniku alebo časti podniku, náklady z dôvodu predaja podniku alebo časti podniku, škody z dôvodu živelných pohrôm:  -</w:t>
      </w:r>
      <w:r>
        <w:rPr>
          <w:b/>
        </w:rPr>
        <w:t xml:space="preserve"> nie sú takéto položky</w:t>
      </w:r>
    </w:p>
    <w:p w14:paraId="7550B02A" w14:textId="77777777" w:rsidR="006D74C3" w:rsidRDefault="006D74C3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14:paraId="33833325" w14:textId="77777777" w:rsidR="006D74C3" w:rsidRDefault="00000000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2. </w:t>
      </w:r>
      <w:r>
        <w:rPr>
          <w:u w:val="single"/>
        </w:rPr>
        <w:t>Informácie o záväzkoch</w:t>
      </w:r>
      <w:r>
        <w:t>, a to:</w:t>
      </w:r>
    </w:p>
    <w:p w14:paraId="4B4DDDE5" w14:textId="77777777" w:rsidR="006D74C3" w:rsidRDefault="006D74C3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14:paraId="054670AA" w14:textId="77777777" w:rsidR="006D74C3" w:rsidRDefault="00000000">
      <w:pPr>
        <w:widowControl w:val="0"/>
        <w:numPr>
          <w:ilvl w:val="0"/>
          <w:numId w:val="6"/>
        </w:numPr>
        <w:tabs>
          <w:tab w:val="left" w:pos="668"/>
        </w:tabs>
        <w:spacing w:line="240" w:lineRule="auto"/>
        <w:ind w:left="101" w:right="116" w:firstLine="0"/>
        <w:jc w:val="both"/>
        <w:rPr>
          <w:b/>
        </w:rPr>
      </w:pPr>
      <w:r>
        <w:t>celkovej sume záväzkov so zostatkovou dobou splatnosti dlhšou ako päť rokov:</w:t>
      </w:r>
    </w:p>
    <w:p w14:paraId="7A5CCE65" w14:textId="77777777" w:rsidR="006D74C3" w:rsidRDefault="00000000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rPr>
          <w:b/>
        </w:rPr>
        <w:t xml:space="preserve">               - spoločnosť nemá záväzky so splatnosťou dlhšou ako päť rokov</w:t>
      </w:r>
    </w:p>
    <w:p w14:paraId="5566F213" w14:textId="77777777" w:rsidR="006D74C3" w:rsidRDefault="006D74C3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14:paraId="6961A6A1" w14:textId="77777777" w:rsidR="006D74C3" w:rsidRDefault="00000000">
      <w:pPr>
        <w:widowControl w:val="0"/>
        <w:numPr>
          <w:ilvl w:val="0"/>
          <w:numId w:val="1"/>
        </w:numPr>
        <w:tabs>
          <w:tab w:val="left" w:pos="668"/>
        </w:tabs>
        <w:spacing w:line="240" w:lineRule="auto"/>
        <w:ind w:left="101" w:right="116" w:firstLine="0"/>
        <w:jc w:val="both"/>
        <w:rPr>
          <w:b/>
        </w:rPr>
      </w:pPr>
      <w:r>
        <w:t>celkovej sume zabezpečených záväzkov, opis a spôsoby zabezpečenia záväzkov:</w:t>
      </w:r>
    </w:p>
    <w:p w14:paraId="6242659F" w14:textId="77777777" w:rsidR="006D74C3" w:rsidRDefault="00000000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rPr>
          <w:b/>
        </w:rPr>
        <w:t xml:space="preserve">                - spoločnosť nemá zabezpečené záväzky</w:t>
      </w:r>
    </w:p>
    <w:p w14:paraId="28417D9F" w14:textId="77777777" w:rsidR="006D74C3" w:rsidRDefault="006D74C3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14:paraId="737D1613" w14:textId="77777777" w:rsidR="006D74C3" w:rsidRDefault="00000000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3. </w:t>
      </w:r>
      <w:r>
        <w:rPr>
          <w:u w:val="single"/>
        </w:rPr>
        <w:t>Informácie o vlastných akciách:</w:t>
      </w:r>
      <w:r>
        <w:t xml:space="preserve"> </w:t>
      </w:r>
      <w:r>
        <w:rPr>
          <w:b/>
        </w:rPr>
        <w:t>- spoločnosť nevlastní vlastné akcie</w:t>
      </w:r>
    </w:p>
    <w:p w14:paraId="20C4C486" w14:textId="77777777" w:rsidR="006D74C3" w:rsidRDefault="006D74C3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14:paraId="37B418A1" w14:textId="77777777" w:rsidR="006D74C3" w:rsidRDefault="00000000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4. </w:t>
      </w:r>
      <w:r>
        <w:rPr>
          <w:u w:val="single"/>
        </w:rPr>
        <w:t>Informácie o orgánoch účtovnej jednotky</w:t>
      </w:r>
      <w:r>
        <w:t>, a to:</w:t>
      </w:r>
    </w:p>
    <w:p w14:paraId="1321AB10" w14:textId="77777777" w:rsidR="006D74C3" w:rsidRDefault="006D74C3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14:paraId="0DAC3EBC" w14:textId="77777777" w:rsidR="006D74C3" w:rsidRDefault="00000000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a) výške jednotlivých druhov záruk alebo iných zabezpečení poskytnutých pre členov štatutárneho orgánu,  dozorného  orgánu  a  iného  orgánu  účtovnej  jednotky,  a to v členení za jednotlivé orgány:  </w:t>
      </w:r>
      <w:r>
        <w:rPr>
          <w:b/>
        </w:rPr>
        <w:t>- neboli poskytnuté záruky</w:t>
      </w:r>
    </w:p>
    <w:p w14:paraId="23EF756F" w14:textId="77777777" w:rsidR="006D74C3" w:rsidRDefault="006D74C3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14:paraId="3478F393" w14:textId="77777777" w:rsidR="006D74C3" w:rsidRDefault="00000000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b) pôžičkách  poskytnutých  členom  štatutárneho  orgánu,  dozorného  orgánu  a iného orgánu účtovnej jednotky a 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  <w:r>
        <w:rPr>
          <w:b/>
        </w:rPr>
        <w:t>- neboli im poskytnuté pôžičky</w:t>
      </w:r>
    </w:p>
    <w:p w14:paraId="1F25167C" w14:textId="77777777" w:rsidR="006D74C3" w:rsidRDefault="006D74C3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14:paraId="6CDC62D8" w14:textId="77777777" w:rsidR="006D74C3" w:rsidRDefault="00000000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c) hlavných podmienkach, na základe ktorých im boli záruky alebo iné zabezpečenie a pôžičky poskytnuté; pri pôžičkách sa uvádzajú úrokové sadzby: </w:t>
      </w:r>
      <w:r>
        <w:rPr>
          <w:b/>
        </w:rPr>
        <w:t>- nie sú</w:t>
      </w:r>
    </w:p>
    <w:p w14:paraId="5DC8E377" w14:textId="77777777" w:rsidR="006D74C3" w:rsidRDefault="006D74C3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14:paraId="7ECB34C0" w14:textId="77777777" w:rsidR="006D74C3" w:rsidRDefault="00000000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d) celkovej sume použitých finančných prostriedkov alebo iného plnenia na súkromné účely členmi štatutárneho orgánu, dozorného orgánu a iného orgánu účtovnej jednotky, ktoré je potrebné vyúčtovať: </w:t>
      </w:r>
      <w:r>
        <w:rPr>
          <w:b/>
        </w:rPr>
        <w:t>- neboli poskytnutí prostriedky na tento účel</w:t>
      </w:r>
    </w:p>
    <w:p w14:paraId="54B3B8DD" w14:textId="77777777" w:rsidR="006D74C3" w:rsidRDefault="006D74C3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14:paraId="0DC7CDBB" w14:textId="77777777" w:rsidR="006D74C3" w:rsidRDefault="00000000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5. </w:t>
      </w:r>
      <w:r>
        <w:rPr>
          <w:u w:val="single"/>
        </w:rPr>
        <w:t>Informácie o povinnostiach</w:t>
      </w:r>
      <w:r>
        <w:t xml:space="preserve"> účtovnej jednotky, a to:</w:t>
      </w:r>
    </w:p>
    <w:p w14:paraId="452C316F" w14:textId="77777777" w:rsidR="006D74C3" w:rsidRDefault="006D74C3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14:paraId="4B71597F" w14:textId="77777777" w:rsidR="006D74C3" w:rsidRDefault="00000000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a) celkovej sume </w:t>
      </w:r>
      <w:r>
        <w:rPr>
          <w:u w:val="single"/>
        </w:rPr>
        <w:t>finančných povinností</w:t>
      </w:r>
      <w:r>
        <w:t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</w:t>
      </w:r>
    </w:p>
    <w:p w14:paraId="568345BC" w14:textId="77777777" w:rsidR="006D74C3" w:rsidRDefault="00000000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ab/>
      </w:r>
      <w:r>
        <w:rPr>
          <w:b/>
        </w:rPr>
        <w:t>- spoločnosť nemá finančné povinnosti nevykazované v súvahe</w:t>
      </w:r>
    </w:p>
    <w:p w14:paraId="05172D05" w14:textId="77777777" w:rsidR="006D74C3" w:rsidRDefault="006D74C3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14:paraId="6526C59F" w14:textId="77777777" w:rsidR="006D74C3" w:rsidRDefault="00000000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b) celkovej sume významných </w:t>
      </w:r>
      <w:r>
        <w:rPr>
          <w:u w:val="single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</w:t>
      </w:r>
      <w:r>
        <w:rPr>
          <w:b/>
        </w:rPr>
        <w:t>- spoločnosť nemá podmienené záväzky</w:t>
      </w:r>
    </w:p>
    <w:p w14:paraId="1B78566E" w14:textId="77777777" w:rsidR="006D74C3" w:rsidRDefault="006D74C3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14:paraId="7298827D" w14:textId="77777777" w:rsidR="006D74C3" w:rsidRDefault="00000000">
      <w:pPr>
        <w:widowControl w:val="0"/>
        <w:numPr>
          <w:ilvl w:val="0"/>
          <w:numId w:val="7"/>
        </w:numPr>
        <w:tabs>
          <w:tab w:val="left" w:pos="668"/>
        </w:tabs>
        <w:spacing w:line="240" w:lineRule="auto"/>
        <w:ind w:left="101" w:right="116" w:firstLine="0"/>
        <w:jc w:val="both"/>
        <w:rPr>
          <w:b/>
        </w:rPr>
      </w:pPr>
      <w:r>
        <w:rPr>
          <w:u w:val="single"/>
        </w:rPr>
        <w:t>opise významných finančných povinností</w:t>
      </w:r>
      <w:r>
        <w:t xml:space="preserve"> a významných podmienených záväzkov, a to celkovej sume významných finančných povinností a významných podmienených záväzkoch voči dcérskej účtovnej jednotke a účtovnej jednotke s podstatným vplyvom:</w:t>
      </w:r>
    </w:p>
    <w:p w14:paraId="5FD2EF04" w14:textId="77777777" w:rsidR="006D74C3" w:rsidRDefault="00000000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rPr>
          <w:b/>
        </w:rPr>
        <w:t xml:space="preserve">        - spoločnosť nemá takéto povinnosti</w:t>
      </w:r>
    </w:p>
    <w:p w14:paraId="3A28652A" w14:textId="77777777" w:rsidR="006D74C3" w:rsidRDefault="006D74C3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14:paraId="3ABDC7A3" w14:textId="77777777" w:rsidR="006D74C3" w:rsidRDefault="00000000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d) </w:t>
      </w:r>
      <w:r>
        <w:rPr>
          <w:u w:val="single"/>
        </w:rPr>
        <w:t>opise významných povinností</w:t>
      </w:r>
      <w:r>
        <w:t xml:space="preserve"> účtovnej jednotky vyplývajúcich </w:t>
      </w:r>
      <w:r>
        <w:rPr>
          <w:u w:val="single"/>
        </w:rPr>
        <w:t>z dôchodkových programov</w:t>
      </w:r>
      <w:r>
        <w:t xml:space="preserve"> pre zamestnancov: </w:t>
      </w:r>
      <w:r>
        <w:rPr>
          <w:b/>
        </w:rPr>
        <w:t xml:space="preserve">        - spoločnosť nemá takéto povinnosti</w:t>
      </w:r>
    </w:p>
    <w:p w14:paraId="1DA087B7" w14:textId="77777777" w:rsidR="006D74C3" w:rsidRDefault="006D74C3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14:paraId="3283469B" w14:textId="77777777" w:rsidR="006D74C3" w:rsidRDefault="00000000">
      <w:pPr>
        <w:widowControl w:val="0"/>
        <w:tabs>
          <w:tab w:val="left" w:pos="668"/>
        </w:tabs>
        <w:spacing w:line="240" w:lineRule="auto"/>
        <w:ind w:left="101" w:right="116"/>
        <w:jc w:val="both"/>
        <w:rPr>
          <w:b/>
        </w:rPr>
      </w:pPr>
      <w:r>
        <w:t xml:space="preserve">6. Informácie o udelení výlučného práva alebo osobitného práva, ktorým sa udelilo právo poskytovať </w:t>
      </w:r>
      <w:r>
        <w:rPr>
          <w:b/>
          <w:u w:val="single"/>
        </w:rPr>
        <w:t>služby vo verejnom záujme</w:t>
      </w:r>
      <w: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 </w:t>
      </w:r>
      <w:r>
        <w:rPr>
          <w:b/>
        </w:rPr>
        <w:t>- spoločnosť nemá</w:t>
      </w:r>
    </w:p>
    <w:p w14:paraId="2B5E9C98" w14:textId="77777777" w:rsidR="00FB1AAB" w:rsidRDefault="00FB1AAB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14:paraId="10D19B54" w14:textId="77777777" w:rsidR="00FB1AAB" w:rsidRDefault="00FB1AAB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14:paraId="4E007105" w14:textId="77777777" w:rsidR="00FB1AAB" w:rsidRDefault="00FB1AAB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14:paraId="57A74A00" w14:textId="77777777" w:rsidR="00FB1AAB" w:rsidRDefault="00FB1AAB" w:rsidP="00FB1AAB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Po zaokrúhlení súm v riadkoch účtovnej závierky je rozdiel 1€. </w:t>
      </w:r>
    </w:p>
    <w:p w14:paraId="47CED923" w14:textId="3FC45FFD" w:rsidR="00FB1AAB" w:rsidRDefault="00FB1AAB" w:rsidP="00FB1AAB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Bez zaokrúhlenia je VH </w:t>
      </w:r>
      <w:r>
        <w:t>35 560,59</w:t>
      </w:r>
      <w:r>
        <w:t xml:space="preserve">€ po zdanení, pričom je VH rovnaký v súvahe a výkaze </w:t>
      </w:r>
      <w:proofErr w:type="spellStart"/>
      <w:r>
        <w:t>ZaS</w:t>
      </w:r>
      <w:proofErr w:type="spellEnd"/>
      <w:r>
        <w:t xml:space="preserve">. </w:t>
      </w:r>
    </w:p>
    <w:p w14:paraId="57E2468D" w14:textId="77777777" w:rsidR="00FB1AAB" w:rsidRDefault="00FB1AAB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sectPr w:rsidR="00FB1AAB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5FCBC5" w14:textId="77777777" w:rsidR="00017559" w:rsidRDefault="00017559">
      <w:pPr>
        <w:spacing w:line="240" w:lineRule="auto"/>
      </w:pPr>
      <w:r>
        <w:separator/>
      </w:r>
    </w:p>
  </w:endnote>
  <w:endnote w:type="continuationSeparator" w:id="0">
    <w:p w14:paraId="7EF038A5" w14:textId="77777777" w:rsidR="00017559" w:rsidRDefault="0001755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302B52" w14:textId="77777777" w:rsidR="00017559" w:rsidRDefault="00017559">
      <w:pPr>
        <w:spacing w:line="240" w:lineRule="auto"/>
      </w:pPr>
      <w:r>
        <w:separator/>
      </w:r>
    </w:p>
  </w:footnote>
  <w:footnote w:type="continuationSeparator" w:id="0">
    <w:p w14:paraId="3871EC91" w14:textId="77777777" w:rsidR="00017559" w:rsidRDefault="0001755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86293"/>
    <w:multiLevelType w:val="multilevel"/>
    <w:tmpl w:val="D46A6FA0"/>
    <w:lvl w:ilvl="0">
      <w:start w:val="3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</w:rPr>
    </w:lvl>
  </w:abstractNum>
  <w:abstractNum w:abstractNumId="1" w15:restartNumberingAfterBreak="0">
    <w:nsid w:val="125E54C1"/>
    <w:multiLevelType w:val="multilevel"/>
    <w:tmpl w:val="94109F0C"/>
    <w:lvl w:ilvl="0">
      <w:start w:val="4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</w:rPr>
    </w:lvl>
  </w:abstractNum>
  <w:abstractNum w:abstractNumId="2" w15:restartNumberingAfterBreak="0">
    <w:nsid w:val="192B3AFF"/>
    <w:multiLevelType w:val="multilevel"/>
    <w:tmpl w:val="2F0C3462"/>
    <w:lvl w:ilvl="0">
      <w:start w:val="1"/>
      <w:numFmt w:val="bullet"/>
      <w:lvlText w:val="−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−"/>
      <w:lvlJc w:val="left"/>
      <w:pPr>
        <w:ind w:left="1080" w:hanging="36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−"/>
      <w:lvlJc w:val="left"/>
      <w:pPr>
        <w:ind w:left="1440" w:hanging="3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−"/>
      <w:lvlJc w:val="left"/>
      <w:pPr>
        <w:ind w:left="1800" w:hanging="3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−"/>
      <w:lvlJc w:val="left"/>
      <w:pPr>
        <w:ind w:left="2160" w:hanging="36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−"/>
      <w:lvlJc w:val="left"/>
      <w:pPr>
        <w:ind w:left="2520" w:hanging="3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−"/>
      <w:lvlJc w:val="left"/>
      <w:pPr>
        <w:ind w:left="2880" w:hanging="36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−"/>
      <w:lvlJc w:val="left"/>
      <w:pPr>
        <w:ind w:left="3240" w:hanging="3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−"/>
      <w:lvlJc w:val="left"/>
      <w:pPr>
        <w:ind w:left="3600" w:hanging="360"/>
      </w:pPr>
      <w:rPr>
        <w:rFonts w:ascii="Arial" w:eastAsia="Arial" w:hAnsi="Arial" w:cs="Arial"/>
        <w:vertAlign w:val="baseline"/>
      </w:rPr>
    </w:lvl>
  </w:abstractNum>
  <w:abstractNum w:abstractNumId="3" w15:restartNumberingAfterBreak="0">
    <w:nsid w:val="1F2B7C52"/>
    <w:multiLevelType w:val="multilevel"/>
    <w:tmpl w:val="531850BA"/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abstractNum w:abstractNumId="4" w15:restartNumberingAfterBreak="0">
    <w:nsid w:val="2C4B03CA"/>
    <w:multiLevelType w:val="multilevel"/>
    <w:tmpl w:val="231C653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</w:rPr>
    </w:lvl>
  </w:abstractNum>
  <w:abstractNum w:abstractNumId="5" w15:restartNumberingAfterBreak="0">
    <w:nsid w:val="301833C0"/>
    <w:multiLevelType w:val="multilevel"/>
    <w:tmpl w:val="F6C0AB30"/>
    <w:lvl w:ilvl="0">
      <w:start w:val="100"/>
      <w:numFmt w:val="lowerRoman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</w:rPr>
    </w:lvl>
  </w:abstractNum>
  <w:abstractNum w:abstractNumId="6" w15:restartNumberingAfterBreak="0">
    <w:nsid w:val="49214D3B"/>
    <w:multiLevelType w:val="multilevel"/>
    <w:tmpl w:val="2ABE1EDE"/>
    <w:lvl w:ilvl="0">
      <w:start w:val="1"/>
      <w:numFmt w:val="bullet"/>
      <w:lvlText w:val="−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−"/>
      <w:lvlJc w:val="left"/>
      <w:pPr>
        <w:ind w:left="1080" w:hanging="36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−"/>
      <w:lvlJc w:val="left"/>
      <w:pPr>
        <w:ind w:left="1440" w:hanging="3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−"/>
      <w:lvlJc w:val="left"/>
      <w:pPr>
        <w:ind w:left="1800" w:hanging="3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−"/>
      <w:lvlJc w:val="left"/>
      <w:pPr>
        <w:ind w:left="2160" w:hanging="36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−"/>
      <w:lvlJc w:val="left"/>
      <w:pPr>
        <w:ind w:left="2520" w:hanging="3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−"/>
      <w:lvlJc w:val="left"/>
      <w:pPr>
        <w:ind w:left="2880" w:hanging="36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−"/>
      <w:lvlJc w:val="left"/>
      <w:pPr>
        <w:ind w:left="3240" w:hanging="3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−"/>
      <w:lvlJc w:val="left"/>
      <w:pPr>
        <w:ind w:left="3600" w:hanging="360"/>
      </w:pPr>
      <w:rPr>
        <w:rFonts w:ascii="Arial" w:eastAsia="Arial" w:hAnsi="Arial" w:cs="Arial"/>
        <w:vertAlign w:val="baseline"/>
      </w:rPr>
    </w:lvl>
  </w:abstractNum>
  <w:num w:numId="1" w16cid:durableId="890574740">
    <w:abstractNumId w:val="6"/>
  </w:num>
  <w:num w:numId="2" w16cid:durableId="1466005300">
    <w:abstractNumId w:val="4"/>
  </w:num>
  <w:num w:numId="3" w16cid:durableId="2146047955">
    <w:abstractNumId w:val="0"/>
  </w:num>
  <w:num w:numId="4" w16cid:durableId="247229157">
    <w:abstractNumId w:val="3"/>
  </w:num>
  <w:num w:numId="5" w16cid:durableId="238443378">
    <w:abstractNumId w:val="1"/>
  </w:num>
  <w:num w:numId="6" w16cid:durableId="1693726814">
    <w:abstractNumId w:val="2"/>
  </w:num>
  <w:num w:numId="7" w16cid:durableId="932082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4C3"/>
    <w:rsid w:val="00017559"/>
    <w:rsid w:val="00024417"/>
    <w:rsid w:val="00037766"/>
    <w:rsid w:val="00053EB9"/>
    <w:rsid w:val="001849BE"/>
    <w:rsid w:val="0044370B"/>
    <w:rsid w:val="006D1E34"/>
    <w:rsid w:val="006D74C3"/>
    <w:rsid w:val="00C5182B"/>
    <w:rsid w:val="00F82D9E"/>
    <w:rsid w:val="00FB1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C577"/>
  <w15:docId w15:val="{555C856C-B239-4265-9FEE-8FB3C6A3B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849BE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849BE"/>
  </w:style>
  <w:style w:type="paragraph" w:styleId="Pta">
    <w:name w:val="footer"/>
    <w:basedOn w:val="Normlny"/>
    <w:link w:val="PtaChar"/>
    <w:uiPriority w:val="99"/>
    <w:unhideWhenUsed/>
    <w:rsid w:val="001849BE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849BE"/>
  </w:style>
  <w:style w:type="paragraph" w:styleId="Odsekzoznamu">
    <w:name w:val="List Paragraph"/>
    <w:basedOn w:val="Normlny"/>
    <w:uiPriority w:val="34"/>
    <w:qFormat/>
    <w:rsid w:val="00FB1A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996</Words>
  <Characters>5679</Characters>
  <Application>Microsoft Office Word</Application>
  <DocSecurity>0</DocSecurity>
  <Lines>47</Lines>
  <Paragraphs>13</Paragraphs>
  <ScaleCrop>false</ScaleCrop>
  <Company/>
  <LinksUpToDate>false</LinksUpToDate>
  <CharactersWithSpaces>6662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Švec</dc:creator>
  <cp:lastModifiedBy>Peter Švec</cp:lastModifiedBy>
  <cp:revision>4</cp:revision>
  <cp:lastPrinted>2025-03-23T09:06:00Z</cp:lastPrinted>
  <dcterms:created xsi:type="dcterms:W3CDTF">2025-03-22T10:06:00Z</dcterms:created>
  <dcterms:modified xsi:type="dcterms:W3CDTF">2025-03-23T09:06:00Z</dcterms:modified>
</cp:coreProperties>
</file>