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862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CF518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786F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5C72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jednotky:</w:t>
      </w:r>
    </w:p>
    <w:p w14:paraId="67A36E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2F122E76" w14:textId="77777777" w:rsidTr="002D7E6D">
        <w:tc>
          <w:tcPr>
            <w:tcW w:w="3085" w:type="dxa"/>
          </w:tcPr>
          <w:p w14:paraId="03D318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53D4A9" w14:textId="77777777" w:rsidR="002D7E6D" w:rsidRPr="003777C5" w:rsidRDefault="00AD5AB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b-</w:t>
            </w:r>
            <w:proofErr w:type="spellStart"/>
            <w:r>
              <w:rPr>
                <w:rFonts w:ascii="Arial" w:hAnsi="Arial" w:cs="Arial"/>
                <w:b/>
              </w:rPr>
              <w:t>well</w:t>
            </w:r>
            <w:proofErr w:type="spellEnd"/>
            <w:r w:rsidR="00292739" w:rsidRPr="003777C5"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14:paraId="626B7A45" w14:textId="77777777" w:rsidTr="002D7E6D">
        <w:tc>
          <w:tcPr>
            <w:tcW w:w="3085" w:type="dxa"/>
          </w:tcPr>
          <w:p w14:paraId="678D41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0D3308" w14:textId="77777777" w:rsidR="002D7E6D" w:rsidRPr="00A55E63" w:rsidRDefault="00AD5A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  <w:r w:rsidR="00FC7FDE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279</w:t>
            </w:r>
            <w:r w:rsidR="00FC7FD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927</w:t>
            </w:r>
          </w:p>
        </w:tc>
      </w:tr>
      <w:tr w:rsidR="00A55E63" w:rsidRPr="00A55E63" w14:paraId="26C6D164" w14:textId="77777777" w:rsidTr="002D7E6D">
        <w:tc>
          <w:tcPr>
            <w:tcW w:w="3085" w:type="dxa"/>
          </w:tcPr>
          <w:p w14:paraId="503E84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5BEE04" w14:textId="77777777" w:rsidR="002D7E6D" w:rsidRPr="00A55E63" w:rsidRDefault="00292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26, 851 01 Bratislava</w:t>
            </w:r>
          </w:p>
        </w:tc>
      </w:tr>
    </w:tbl>
    <w:p w14:paraId="345BBD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7524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0B71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099337" w14:textId="77777777" w:rsidR="000A2870" w:rsidRDefault="000A2870" w:rsidP="000A287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61A449" w14:textId="77777777" w:rsidR="000A2870" w:rsidRDefault="000A2870" w:rsidP="000A287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14:paraId="2BE84F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6FB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4B6B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518" w:type="dxa"/>
        <w:tblLook w:val="04A0" w:firstRow="1" w:lastRow="0" w:firstColumn="1" w:lastColumn="0" w:noHBand="0" w:noVBand="1"/>
      </w:tblPr>
      <w:tblGrid>
        <w:gridCol w:w="4734"/>
        <w:gridCol w:w="2392"/>
        <w:gridCol w:w="2392"/>
      </w:tblGrid>
      <w:tr w:rsidR="00FC7FDE" w:rsidRPr="00A55E63" w14:paraId="271BD99D" w14:textId="77777777" w:rsidTr="00192342">
        <w:trPr>
          <w:trHeight w:val="788"/>
        </w:trPr>
        <w:tc>
          <w:tcPr>
            <w:tcW w:w="4734" w:type="dxa"/>
          </w:tcPr>
          <w:p w14:paraId="3A57FAA4" w14:textId="77777777"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392" w:type="dxa"/>
          </w:tcPr>
          <w:p w14:paraId="5C3742B6" w14:textId="77777777"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0737DA" w14:textId="77777777" w:rsidR="00FC7FDE" w:rsidRPr="00A55E63" w:rsidRDefault="00FC7FDE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392" w:type="dxa"/>
          </w:tcPr>
          <w:p w14:paraId="62F68A13" w14:textId="77777777" w:rsidR="00FC7FDE" w:rsidRPr="00A55E63" w:rsidRDefault="00630885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30885" w:rsidRPr="00A55E63" w14:paraId="3641DE8B" w14:textId="77777777" w:rsidTr="00192342">
        <w:trPr>
          <w:trHeight w:val="525"/>
        </w:trPr>
        <w:tc>
          <w:tcPr>
            <w:tcW w:w="4734" w:type="dxa"/>
          </w:tcPr>
          <w:p w14:paraId="72782649" w14:textId="77777777" w:rsidR="00630885" w:rsidRPr="00A55E63" w:rsidRDefault="00630885" w:rsidP="00630885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392" w:type="dxa"/>
            <w:vAlign w:val="center"/>
          </w:tcPr>
          <w:p w14:paraId="0661BEF3" w14:textId="77777777" w:rsidR="00630885" w:rsidRPr="00A55E63" w:rsidRDefault="00630885" w:rsidP="006308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92" w:type="dxa"/>
            <w:vAlign w:val="center"/>
          </w:tcPr>
          <w:p w14:paraId="6EE730A3" w14:textId="77777777" w:rsidR="00630885" w:rsidRPr="00A55E63" w:rsidRDefault="00630885" w:rsidP="006308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0341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FE58FC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31D81E" w14:textId="387DF152" w:rsidR="00CA5993" w:rsidRDefault="00CA599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4. spoločnosť spracovala účtovnú závierku ako riadnu za obdobie 01.01.2024 do 31.12/2024.</w:t>
      </w:r>
    </w:p>
    <w:p w14:paraId="542AF7F1" w14:textId="77777777" w:rsidR="00CA5993" w:rsidRPr="00A55E63" w:rsidRDefault="00CA5993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A8AD8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155E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EA1F6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C35FD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3FFE7D" w14:textId="77777777" w:rsidR="000A2870" w:rsidRDefault="000A2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C39CAC" w14:textId="7A69A0CB" w:rsidR="00C457F5" w:rsidRPr="00C457F5" w:rsidRDefault="00C45395" w:rsidP="00C457F5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lang w:eastAsia="sk-SK"/>
        </w:rPr>
      </w:pPr>
      <w:r>
        <w:rPr>
          <w:rFonts w:ascii="Arial" w:eastAsia="Calibri" w:hAnsi="Arial" w:cs="Arial"/>
          <w:lang w:eastAsia="sk-SK"/>
        </w:rPr>
        <w:t>Spoločnosť v priebehu roka 202</w:t>
      </w:r>
      <w:r w:rsidR="00CA5993">
        <w:rPr>
          <w:rFonts w:ascii="Arial" w:eastAsia="Calibri" w:hAnsi="Arial" w:cs="Arial"/>
          <w:lang w:eastAsia="sk-SK"/>
        </w:rPr>
        <w:t>4</w:t>
      </w:r>
      <w:r>
        <w:rPr>
          <w:rFonts w:ascii="Arial" w:eastAsia="Calibri" w:hAnsi="Arial" w:cs="Arial"/>
          <w:lang w:eastAsia="sk-SK"/>
        </w:rPr>
        <w:t xml:space="preserve"> nevyvíjala žiadnu podnikateľskú aktivitu, momentálne prehodnocuje svoje možnosti a nepredpokladá, že by ukončila v najbližšom období svoju činnosť.</w:t>
      </w:r>
    </w:p>
    <w:p w14:paraId="55BF94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E1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1F9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447568" w14:textId="77777777" w:rsidTr="00C457F5">
        <w:tc>
          <w:tcPr>
            <w:tcW w:w="4767" w:type="dxa"/>
          </w:tcPr>
          <w:p w14:paraId="03E6C4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471CFD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44A2EF4" w14:textId="77777777" w:rsidTr="00C457F5">
        <w:tc>
          <w:tcPr>
            <w:tcW w:w="4767" w:type="dxa"/>
          </w:tcPr>
          <w:p w14:paraId="22C624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267226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165E5" w14:textId="77777777" w:rsidTr="00C457F5">
        <w:tc>
          <w:tcPr>
            <w:tcW w:w="4767" w:type="dxa"/>
          </w:tcPr>
          <w:p w14:paraId="2CF7F6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3FB369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077975" w14:textId="77777777" w:rsidTr="00C457F5">
        <w:tc>
          <w:tcPr>
            <w:tcW w:w="4767" w:type="dxa"/>
          </w:tcPr>
          <w:p w14:paraId="5C3EE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3BF82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17F66" w14:textId="77777777" w:rsidTr="00C457F5">
        <w:tc>
          <w:tcPr>
            <w:tcW w:w="4767" w:type="dxa"/>
          </w:tcPr>
          <w:p w14:paraId="5ACB4D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4672D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DD493C" w14:textId="77777777" w:rsidTr="00C457F5">
        <w:tc>
          <w:tcPr>
            <w:tcW w:w="4767" w:type="dxa"/>
          </w:tcPr>
          <w:p w14:paraId="4AAAFB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1C8315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BFDD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458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25EB39" w14:textId="0C8417C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8FD413" w14:textId="22C7C701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A2CA1" w14:textId="343EC97B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Vzhľadom k tomu, že nedisponuje žiadnou zložkou dlhodobého majetku, nezaoberala sa tvorením odpisového plánu. V prípade potreby jeho tvorbu zabezpečí.</w:t>
      </w:r>
    </w:p>
    <w:p w14:paraId="08BDCE57" w14:textId="77777777" w:rsidR="009612D2" w:rsidRDefault="009612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A4D14" w14:textId="67C453F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D6143A" w14:textId="3CD2EBAF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A860BC" w14:textId="1093BCB4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B05E9" w14:textId="58160410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6BA52" w14:textId="77777777" w:rsidR="00C45395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4E4A73" w14:textId="77777777" w:rsidR="00C45395" w:rsidRPr="00A55E63" w:rsidRDefault="00C453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BB9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7B14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97D877" w14:textId="77777777" w:rsidR="009612D2" w:rsidRPr="0063280C" w:rsidRDefault="009612D2" w:rsidP="009612D2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>Účtovné metódy a všeobecné účtovné zásady boli účtovnou jednotkou konzistentne aplikované.</w:t>
      </w:r>
    </w:p>
    <w:p w14:paraId="7D581C80" w14:textId="77777777" w:rsidR="009612D2" w:rsidRPr="00A55E63" w:rsidRDefault="009612D2" w:rsidP="009612D2">
      <w:pPr>
        <w:pStyle w:val="Zkladntext"/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A61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8893180" w14:textId="77777777" w:rsidR="009612D2" w:rsidRDefault="009612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623CC23B" w14:textId="7BFDA576" w:rsidR="009612D2" w:rsidRDefault="009612D2" w:rsidP="009612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Účtovná jednotka </w:t>
      </w:r>
      <w:r w:rsidR="00C45395">
        <w:rPr>
          <w:rFonts w:ascii="Arial" w:hAnsi="Arial" w:cs="Arial"/>
          <w:spacing w:val="-1"/>
          <w:sz w:val="22"/>
          <w:szCs w:val="22"/>
        </w:rPr>
        <w:t>v priebehu účtovného obdobia nežiadala o žiadnu formu dotácií.</w:t>
      </w:r>
    </w:p>
    <w:p w14:paraId="4FF43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ECF1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A7A97" w14:textId="77777777" w:rsidR="00C61240" w:rsidRDefault="00C61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DF4A2" w14:textId="60D9DE33" w:rsidR="00C61240" w:rsidRPr="0063280C" w:rsidRDefault="00C61240" w:rsidP="00C612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3280C">
        <w:rPr>
          <w:rFonts w:ascii="Arial" w:hAnsi="Arial" w:cs="Arial"/>
          <w:sz w:val="22"/>
          <w:szCs w:val="22"/>
        </w:rPr>
        <w:t>V účtovnom období 20</w:t>
      </w:r>
      <w:r w:rsidR="00BC59B3">
        <w:rPr>
          <w:rFonts w:ascii="Arial" w:hAnsi="Arial" w:cs="Arial"/>
          <w:sz w:val="22"/>
          <w:szCs w:val="22"/>
        </w:rPr>
        <w:t>2</w:t>
      </w:r>
      <w:r w:rsidR="00CA5993">
        <w:rPr>
          <w:rFonts w:ascii="Arial" w:hAnsi="Arial" w:cs="Arial"/>
          <w:sz w:val="22"/>
          <w:szCs w:val="22"/>
        </w:rPr>
        <w:t>4</w:t>
      </w:r>
      <w:r w:rsidRPr="0063280C">
        <w:rPr>
          <w:rFonts w:ascii="Arial" w:hAnsi="Arial" w:cs="Arial"/>
          <w:sz w:val="22"/>
          <w:szCs w:val="22"/>
        </w:rPr>
        <w:t xml:space="preserve"> Spoločnosť nevykonala žiadne </w:t>
      </w:r>
      <w:r>
        <w:rPr>
          <w:rFonts w:ascii="Arial" w:hAnsi="Arial" w:cs="Arial"/>
          <w:sz w:val="22"/>
          <w:szCs w:val="22"/>
        </w:rPr>
        <w:t xml:space="preserve">významné opravy </w:t>
      </w:r>
      <w:r w:rsidRPr="0063280C">
        <w:rPr>
          <w:rFonts w:ascii="Arial" w:hAnsi="Arial" w:cs="Arial"/>
          <w:sz w:val="22"/>
          <w:szCs w:val="22"/>
        </w:rPr>
        <w:t xml:space="preserve">chýb minulých účtovných období. </w:t>
      </w:r>
    </w:p>
    <w:p w14:paraId="769EB567" w14:textId="77777777" w:rsidR="00C61240" w:rsidRDefault="00C61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A2265B" w14:textId="77777777" w:rsidR="00F404E8" w:rsidRPr="00A55E63" w:rsidRDefault="009612D2" w:rsidP="00D93927">
      <w:pPr>
        <w:pStyle w:val="Zkladntext"/>
        <w:tabs>
          <w:tab w:val="left" w:pos="808"/>
        </w:tabs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ab/>
      </w:r>
    </w:p>
    <w:p w14:paraId="04A647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0A316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174E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33586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D47CB4" w14:textId="77777777" w:rsidR="00D95E5F" w:rsidRDefault="00D95E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0F22F" w14:textId="57182584" w:rsidR="00D95E5F" w:rsidRPr="00D95E5F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63280C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účtovnom období 20</w:t>
      </w:r>
      <w:r w:rsidR="00BC59B3">
        <w:rPr>
          <w:rFonts w:ascii="Arial" w:hAnsi="Arial" w:cs="Arial"/>
          <w:sz w:val="22"/>
          <w:szCs w:val="22"/>
        </w:rPr>
        <w:t>2</w:t>
      </w:r>
      <w:r w:rsidR="00CA599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Spoločnosti nevznikli náklady alebo výnosy, ktoré majú výnimočný rozsah alebo výskyt</w:t>
      </w:r>
      <w:r w:rsidR="00CA5993">
        <w:rPr>
          <w:rFonts w:ascii="Arial" w:hAnsi="Arial" w:cs="Arial"/>
          <w:sz w:val="22"/>
          <w:szCs w:val="22"/>
        </w:rPr>
        <w:t>, vzhľadom k tomu, že v bežnom období nevykonávala žiadne podnikateľské aktivity, zaznamenala len bankové poplatky.</w:t>
      </w:r>
    </w:p>
    <w:p w14:paraId="4C17E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AE0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6D2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68D1D" w14:textId="77777777" w:rsidR="00D95E5F" w:rsidRDefault="00D95E5F" w:rsidP="00D95E5F">
      <w:pPr>
        <w:pStyle w:val="Zkladntext"/>
        <w:ind w:left="142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neeviduje záväzky </w:t>
      </w:r>
      <w:r w:rsidRPr="00A55E63">
        <w:rPr>
          <w:rFonts w:ascii="Arial" w:hAnsi="Arial" w:cs="Arial"/>
          <w:sz w:val="22"/>
          <w:szCs w:val="22"/>
        </w:rPr>
        <w:t xml:space="preserve">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>, ani žiadne zabezpečené záväzky.</w:t>
      </w:r>
    </w:p>
    <w:p w14:paraId="705062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283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92739">
        <w:rPr>
          <w:rFonts w:ascii="Arial" w:hAnsi="Arial" w:cs="Arial"/>
          <w:sz w:val="22"/>
          <w:szCs w:val="22"/>
        </w:rPr>
        <w:t>:</w:t>
      </w:r>
    </w:p>
    <w:p w14:paraId="6509DAC5" w14:textId="77777777" w:rsidR="00D95E5F" w:rsidRDefault="00D95E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1AAB68" w14:textId="77777777" w:rsidR="00D95E5F" w:rsidRDefault="00D95E5F" w:rsidP="00D95E5F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68098E">
        <w:rPr>
          <w:rFonts w:ascii="Arial" w:hAnsi="Arial" w:cs="Arial"/>
          <w:sz w:val="22"/>
          <w:szCs w:val="22"/>
        </w:rPr>
        <w:t>neúčtuje o vlastných akciách</w:t>
      </w:r>
      <w:r>
        <w:rPr>
          <w:rFonts w:ascii="Arial" w:hAnsi="Arial" w:cs="Arial"/>
          <w:sz w:val="22"/>
          <w:szCs w:val="22"/>
        </w:rPr>
        <w:t>.</w:t>
      </w:r>
    </w:p>
    <w:p w14:paraId="082E8795" w14:textId="77777777" w:rsidR="00F65090" w:rsidRDefault="00F65090" w:rsidP="00D95E5F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14:paraId="7C140796" w14:textId="77777777" w:rsidR="00F65090" w:rsidRPr="00F65090" w:rsidRDefault="00F65090" w:rsidP="00F65090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F65090">
        <w:rPr>
          <w:rFonts w:ascii="Arial" w:hAnsi="Arial" w:cs="Arial"/>
        </w:rPr>
        <w:t xml:space="preserve">4. </w:t>
      </w:r>
      <w:r w:rsidRPr="00F65090">
        <w:rPr>
          <w:rFonts w:ascii="Arial" w:hAnsi="Arial" w:cs="Arial"/>
          <w:u w:val="single"/>
        </w:rPr>
        <w:t>Informácie o kapitálovom fonde z</w:t>
      </w:r>
      <w:r>
        <w:rPr>
          <w:rFonts w:ascii="Arial" w:hAnsi="Arial" w:cs="Arial"/>
          <w:u w:val="single"/>
        </w:rPr>
        <w:t> </w:t>
      </w:r>
      <w:r w:rsidRPr="00F65090">
        <w:rPr>
          <w:rFonts w:ascii="Arial" w:hAnsi="Arial" w:cs="Arial"/>
          <w:u w:val="single"/>
        </w:rPr>
        <w:t>príspevkov</w:t>
      </w:r>
      <w:r>
        <w:rPr>
          <w:rFonts w:ascii="Arial" w:hAnsi="Arial" w:cs="Arial"/>
          <w:u w:val="single"/>
        </w:rPr>
        <w:t>:</w:t>
      </w:r>
    </w:p>
    <w:p w14:paraId="277408FE" w14:textId="77777777" w:rsidR="00F65090" w:rsidRPr="00F65090" w:rsidRDefault="00F65090" w:rsidP="00F65090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14:paraId="2989C9B9" w14:textId="77777777" w:rsidR="00F65090" w:rsidRPr="00F65090" w:rsidRDefault="00F65090" w:rsidP="00F65090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  <w:r w:rsidRPr="00F65090">
        <w:rPr>
          <w:rFonts w:ascii="Arial" w:hAnsi="Arial" w:cs="Arial"/>
          <w:sz w:val="22"/>
          <w:szCs w:val="22"/>
        </w:rPr>
        <w:t>Spoločnosť netvorila kapitálový fond z príspevkov.</w:t>
      </w:r>
    </w:p>
    <w:p w14:paraId="260C8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44A0C" w14:textId="77777777" w:rsidR="00292739" w:rsidRDefault="00F65090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8398056" w14:textId="77777777" w:rsidR="00292739" w:rsidRDefault="00292739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FD0BC8" w14:textId="7A49B9C9" w:rsidR="00D95E5F" w:rsidRDefault="00D95E5F" w:rsidP="00292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z w:val="22"/>
          <w:szCs w:val="22"/>
        </w:rPr>
        <w:t>V účtovnom období 20</w:t>
      </w:r>
      <w:r w:rsidR="00BC59B3">
        <w:rPr>
          <w:rFonts w:ascii="Arial" w:hAnsi="Arial" w:cs="Arial"/>
          <w:sz w:val="22"/>
          <w:szCs w:val="22"/>
        </w:rPr>
        <w:t>2</w:t>
      </w:r>
      <w:r w:rsidR="00CA5993">
        <w:rPr>
          <w:rFonts w:ascii="Arial" w:hAnsi="Arial" w:cs="Arial"/>
          <w:sz w:val="22"/>
          <w:szCs w:val="22"/>
        </w:rPr>
        <w:t>4</w:t>
      </w:r>
      <w:r w:rsidRPr="0023454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 členom</w:t>
      </w:r>
      <w:r w:rsidRPr="00234545">
        <w:rPr>
          <w:rFonts w:ascii="Arial" w:hAnsi="Arial" w:cs="Arial"/>
          <w:sz w:val="22"/>
          <w:szCs w:val="22"/>
        </w:rPr>
        <w:t xml:space="preserve"> štatutárnych a iných orgánov </w:t>
      </w:r>
      <w:r>
        <w:rPr>
          <w:rFonts w:ascii="Arial" w:hAnsi="Arial" w:cs="Arial"/>
          <w:sz w:val="22"/>
          <w:szCs w:val="22"/>
        </w:rPr>
        <w:t>poskytnuté žiadne záruky</w:t>
      </w:r>
      <w:r w:rsidR="0029273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iné zabezpečenia alebo pôžičky.</w:t>
      </w:r>
    </w:p>
    <w:p w14:paraId="26B9B566" w14:textId="77777777" w:rsidR="00A01875" w:rsidRDefault="00A01875">
      <w:pPr>
        <w:rPr>
          <w:rFonts w:ascii="Arial" w:eastAsia="Times New Roman" w:hAnsi="Arial" w:cs="Arial"/>
        </w:rPr>
      </w:pPr>
    </w:p>
    <w:p w14:paraId="3D70D74E" w14:textId="77777777" w:rsidR="00637F73" w:rsidRPr="00A55E63" w:rsidRDefault="005C59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00AF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5D0F0C" w14:textId="77777777" w:rsidR="00D95E5F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pacing w:val="-8"/>
          <w:sz w:val="22"/>
          <w:szCs w:val="22"/>
        </w:rPr>
        <w:t xml:space="preserve">Spoločnosť nemá finančné povinnosti, ktoré sa </w:t>
      </w:r>
      <w:r>
        <w:rPr>
          <w:rFonts w:ascii="Arial" w:hAnsi="Arial" w:cs="Arial"/>
          <w:spacing w:val="-8"/>
          <w:sz w:val="22"/>
          <w:szCs w:val="22"/>
        </w:rPr>
        <w:t xml:space="preserve">nevykazujú v súvahe, neeviduje žiadne významné podmienené záväzky ani významné povinnosti </w:t>
      </w:r>
      <w:r>
        <w:rPr>
          <w:rFonts w:ascii="Arial" w:hAnsi="Arial" w:cs="Arial"/>
          <w:sz w:val="22"/>
          <w:szCs w:val="22"/>
        </w:rPr>
        <w:t>vyplývajúce z dôchodkových programov pre zamestnancov.</w:t>
      </w:r>
    </w:p>
    <w:p w14:paraId="2316F503" w14:textId="1A46B3D5"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DB644" w14:textId="7CF617E8" w:rsidR="00C45395" w:rsidRDefault="00C453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000AE2" w14:textId="04AE2D4A" w:rsidR="00C45395" w:rsidRDefault="00C453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0C114D" w14:textId="4F009143" w:rsidR="00C45395" w:rsidRDefault="00C453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18C75" w14:textId="77777777" w:rsidR="00C45395" w:rsidRPr="00A55E63" w:rsidRDefault="00C453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C229AA" w14:textId="77777777" w:rsidR="009D5C84" w:rsidRDefault="005C59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01875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A01875">
        <w:rPr>
          <w:rFonts w:ascii="Arial" w:hAnsi="Arial" w:cs="Arial"/>
          <w:sz w:val="22"/>
          <w:szCs w:val="22"/>
        </w:rPr>
        <w:t>:</w:t>
      </w:r>
    </w:p>
    <w:p w14:paraId="2DC533BA" w14:textId="77777777" w:rsidR="00D95E5F" w:rsidRDefault="00D95E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E3FAA" w14:textId="77777777" w:rsidR="00D95E5F" w:rsidRPr="00A55E63" w:rsidRDefault="00D95E5F" w:rsidP="00D95E5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udelené výlučné právo alebo osobitné právo, ktorým by sa udelilo právo poskytovať služby vo verejnom záujme.</w:t>
      </w:r>
    </w:p>
    <w:p w14:paraId="17BD0F1D" w14:textId="3D0BE829" w:rsidR="00D95E5F" w:rsidRDefault="00D95E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EC276" w14:textId="3E46FB37" w:rsidR="00A95E2D" w:rsidRDefault="00A95E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1EF0EC" w14:textId="126D5D80" w:rsidR="00A95E2D" w:rsidRPr="00A95E2D" w:rsidRDefault="00A95E2D" w:rsidP="00A95E2D">
      <w:pPr>
        <w:pStyle w:val="PoznmkyUcPOD"/>
        <w:rPr>
          <w:rFonts w:ascii="Arial" w:hAnsi="Arial" w:cs="Arial"/>
          <w:i w:val="0"/>
          <w:iCs/>
          <w:sz w:val="22"/>
          <w:szCs w:val="22"/>
        </w:rPr>
      </w:pPr>
      <w:r w:rsidRPr="00A95E2D">
        <w:rPr>
          <w:rFonts w:ascii="Arial" w:hAnsi="Arial" w:cs="Arial"/>
          <w:i w:val="0"/>
          <w:iCs/>
          <w:sz w:val="22"/>
          <w:szCs w:val="22"/>
        </w:rPr>
        <w:t>Článok IV</w:t>
      </w:r>
    </w:p>
    <w:p w14:paraId="750D5CDB" w14:textId="77777777" w:rsidR="00A95E2D" w:rsidRPr="00A95E2D" w:rsidRDefault="00A95E2D" w:rsidP="00A95E2D">
      <w:pPr>
        <w:pStyle w:val="PoznmkyUcPOD"/>
        <w:rPr>
          <w:rFonts w:ascii="Arial" w:hAnsi="Arial" w:cs="Arial"/>
          <w:i w:val="0"/>
          <w:iCs/>
          <w:sz w:val="22"/>
          <w:szCs w:val="22"/>
        </w:rPr>
      </w:pPr>
      <w:r w:rsidRPr="00A95E2D">
        <w:rPr>
          <w:rFonts w:ascii="Arial" w:hAnsi="Arial" w:cs="Arial"/>
          <w:i w:val="0"/>
          <w:iCs/>
          <w:sz w:val="22"/>
          <w:szCs w:val="22"/>
        </w:rPr>
        <w:t>Udalosti, ktoré nastali po dni, ku ktorému sa zostavuje účtovná závierka</w:t>
      </w:r>
    </w:p>
    <w:p w14:paraId="1CB03692" w14:textId="77777777" w:rsidR="00A95E2D" w:rsidRDefault="00A95E2D" w:rsidP="00A95E2D">
      <w:pPr>
        <w:pStyle w:val="Zkladntext"/>
      </w:pPr>
      <w:r>
        <w:t xml:space="preserve"> </w:t>
      </w:r>
    </w:p>
    <w:p w14:paraId="52EBF84B" w14:textId="552AAA8F" w:rsidR="00C457F5" w:rsidRPr="00296487" w:rsidRDefault="00C457F5" w:rsidP="00C45395">
      <w:pPr>
        <w:jc w:val="both"/>
        <w:rPr>
          <w:rFonts w:ascii="Arial" w:hAnsi="Arial" w:cs="Arial"/>
        </w:rPr>
      </w:pPr>
      <w:r w:rsidRPr="00C457F5">
        <w:rPr>
          <w:rFonts w:ascii="Arial" w:hAnsi="Arial" w:cs="Arial"/>
        </w:rPr>
        <w:t>Po skončení účtovného obdobia 202</w:t>
      </w:r>
      <w:r w:rsidR="00CA5993">
        <w:rPr>
          <w:rFonts w:ascii="Arial" w:hAnsi="Arial" w:cs="Arial"/>
        </w:rPr>
        <w:t>4</w:t>
      </w:r>
      <w:r w:rsidRPr="00296487">
        <w:rPr>
          <w:rFonts w:ascii="Arial" w:hAnsi="Arial" w:cs="Arial"/>
        </w:rPr>
        <w:t xml:space="preserve"> nenastali žiadne udalosti osobitného významu</w:t>
      </w:r>
      <w:r w:rsidR="00C45395">
        <w:rPr>
          <w:rFonts w:ascii="Arial" w:hAnsi="Arial" w:cs="Arial"/>
        </w:rPr>
        <w:t xml:space="preserve">, ktoré by mali vplyv na činnosť účtovnej jednotky. </w:t>
      </w:r>
      <w:bookmarkStart w:id="0" w:name="_Hlk98425686"/>
      <w:r w:rsidRPr="00296487">
        <w:rPr>
          <w:rFonts w:ascii="Arial" w:hAnsi="Arial" w:cs="Arial"/>
        </w:rPr>
        <w:t>Vedenie Spoločnosti nepredpokladá významné ohrozenie predpokladu nepretržitého pokračovania v činnosti v blízkej budúcnosti (</w:t>
      </w:r>
      <w:proofErr w:type="spellStart"/>
      <w:r w:rsidRPr="00296487">
        <w:rPr>
          <w:rFonts w:ascii="Arial" w:hAnsi="Arial" w:cs="Arial"/>
        </w:rPr>
        <w:t>t.j</w:t>
      </w:r>
      <w:proofErr w:type="spellEnd"/>
      <w:r w:rsidRPr="00296487">
        <w:rPr>
          <w:rFonts w:ascii="Arial" w:hAnsi="Arial" w:cs="Arial"/>
        </w:rPr>
        <w:t xml:space="preserve">. počas nasledujúcich 12 mesiacov od dátumu zostavenia UZ).  </w:t>
      </w:r>
    </w:p>
    <w:bookmarkEnd w:id="0"/>
    <w:p w14:paraId="4420385C" w14:textId="77777777" w:rsidR="00A95E2D" w:rsidRPr="00A95E2D" w:rsidRDefault="00A95E2D" w:rsidP="00A95E2D">
      <w:pPr>
        <w:pStyle w:val="Zkladntext"/>
        <w:jc w:val="both"/>
        <w:rPr>
          <w:rFonts w:ascii="Arial" w:hAnsi="Arial" w:cs="Arial"/>
          <w:sz w:val="22"/>
          <w:szCs w:val="22"/>
        </w:rPr>
      </w:pPr>
    </w:p>
    <w:sectPr w:rsidR="00A95E2D" w:rsidRPr="00A95E2D" w:rsidSect="0085481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767F8A" w14:textId="77777777" w:rsidR="0030588A" w:rsidRDefault="0030588A">
      <w:r>
        <w:separator/>
      </w:r>
    </w:p>
  </w:endnote>
  <w:endnote w:type="continuationSeparator" w:id="0">
    <w:p w14:paraId="5A0C1D16" w14:textId="77777777" w:rsidR="0030588A" w:rsidRDefault="00305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3549695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544BE82" w14:textId="77777777" w:rsidR="0038523B" w:rsidRPr="0038523B" w:rsidRDefault="0038523B">
        <w:pPr>
          <w:pStyle w:val="Pta"/>
          <w:jc w:val="right"/>
          <w:rPr>
            <w:rFonts w:ascii="Times New Roman" w:hAnsi="Times New Roman" w:cs="Times New Roman"/>
          </w:rPr>
        </w:pPr>
        <w:r w:rsidRPr="0038523B">
          <w:rPr>
            <w:rFonts w:ascii="Times New Roman" w:hAnsi="Times New Roman" w:cs="Times New Roman"/>
          </w:rPr>
          <w:fldChar w:fldCharType="begin"/>
        </w:r>
        <w:r w:rsidRPr="0038523B">
          <w:rPr>
            <w:rFonts w:ascii="Times New Roman" w:hAnsi="Times New Roman" w:cs="Times New Roman"/>
          </w:rPr>
          <w:instrText>PAGE   \* MERGEFORMAT</w:instrText>
        </w:r>
        <w:r w:rsidRPr="0038523B">
          <w:rPr>
            <w:rFonts w:ascii="Times New Roman" w:hAnsi="Times New Roman" w:cs="Times New Roman"/>
          </w:rPr>
          <w:fldChar w:fldCharType="separate"/>
        </w:r>
        <w:r w:rsidR="00A535CB">
          <w:rPr>
            <w:rFonts w:ascii="Times New Roman" w:hAnsi="Times New Roman" w:cs="Times New Roman"/>
            <w:noProof/>
          </w:rPr>
          <w:t>6</w:t>
        </w:r>
        <w:r w:rsidRPr="0038523B">
          <w:rPr>
            <w:rFonts w:ascii="Times New Roman" w:hAnsi="Times New Roman" w:cs="Times New Roman"/>
          </w:rPr>
          <w:fldChar w:fldCharType="end"/>
        </w:r>
      </w:p>
    </w:sdtContent>
  </w:sdt>
  <w:p w14:paraId="794D68D9" w14:textId="77777777"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052E2" w14:textId="77777777" w:rsidR="0030588A" w:rsidRDefault="0030588A">
      <w:r>
        <w:separator/>
      </w:r>
    </w:p>
  </w:footnote>
  <w:footnote w:type="continuationSeparator" w:id="0">
    <w:p w14:paraId="50BD6ACD" w14:textId="77777777" w:rsidR="0030588A" w:rsidRDefault="003058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5E4B6" w14:textId="77777777" w:rsidR="0055784D" w:rsidRDefault="0055784D">
    <w:pPr>
      <w:pStyle w:val="Hlavika"/>
    </w:pPr>
  </w:p>
  <w:p w14:paraId="7443EA23" w14:textId="77777777" w:rsidR="0055784D" w:rsidRDefault="0055784D">
    <w:pPr>
      <w:pStyle w:val="Hlavika"/>
    </w:pPr>
  </w:p>
  <w:p w14:paraId="6C7A409D" w14:textId="77777777" w:rsidR="0055784D" w:rsidRDefault="0055784D">
    <w:pPr>
      <w:pStyle w:val="Hlavika"/>
    </w:pPr>
  </w:p>
  <w:p w14:paraId="290DC9A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CB4171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>–01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02F7C" w:rsidRPr="00A02F7C">
      <w:rPr>
        <w:rFonts w:ascii="Arial" w:hAnsi="Arial" w:cs="Arial"/>
        <w:sz w:val="22"/>
        <w:szCs w:val="22"/>
        <w:bdr w:val="single" w:sz="4" w:space="0" w:color="auto"/>
      </w:rPr>
      <w:t>48279</w:t>
    </w:r>
    <w:r w:rsidR="00AD5AB9">
      <w:rPr>
        <w:rFonts w:ascii="Arial" w:hAnsi="Arial" w:cs="Arial"/>
        <w:sz w:val="22"/>
        <w:szCs w:val="22"/>
        <w:bdr w:val="single" w:sz="4" w:space="0" w:color="auto"/>
      </w:rPr>
      <w:t xml:space="preserve">927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02F7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02F7C" w:rsidRPr="00A02F7C">
      <w:rPr>
        <w:rFonts w:ascii="Arial" w:hAnsi="Arial" w:cs="Arial"/>
        <w:sz w:val="22"/>
        <w:szCs w:val="22"/>
        <w:bdr w:val="single" w:sz="4" w:space="0" w:color="auto"/>
      </w:rPr>
      <w:t>212011</w:t>
    </w:r>
    <w:r w:rsidR="00AD5AB9">
      <w:rPr>
        <w:rFonts w:ascii="Arial" w:hAnsi="Arial" w:cs="Arial"/>
        <w:sz w:val="22"/>
        <w:szCs w:val="22"/>
        <w:bdr w:val="single" w:sz="4" w:space="0" w:color="auto"/>
      </w:rPr>
      <w:t>7692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FD3CC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11212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67688"/>
    <w:multiLevelType w:val="hybridMultilevel"/>
    <w:tmpl w:val="82AEBBB2"/>
    <w:lvl w:ilvl="0" w:tplc="8A0A08DE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19070D7"/>
    <w:multiLevelType w:val="hybridMultilevel"/>
    <w:tmpl w:val="66CC00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CA0A8E"/>
    <w:multiLevelType w:val="hybridMultilevel"/>
    <w:tmpl w:val="DB46C590"/>
    <w:lvl w:ilvl="0" w:tplc="F81E3A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5626625">
    <w:abstractNumId w:val="1"/>
  </w:num>
  <w:num w:numId="2" w16cid:durableId="1012222044">
    <w:abstractNumId w:val="7"/>
  </w:num>
  <w:num w:numId="3" w16cid:durableId="179634246">
    <w:abstractNumId w:val="6"/>
  </w:num>
  <w:num w:numId="4" w16cid:durableId="519245080">
    <w:abstractNumId w:val="2"/>
  </w:num>
  <w:num w:numId="5" w16cid:durableId="1672180545">
    <w:abstractNumId w:val="5"/>
  </w:num>
  <w:num w:numId="6" w16cid:durableId="1935170236">
    <w:abstractNumId w:val="3"/>
  </w:num>
  <w:num w:numId="7" w16cid:durableId="798112827">
    <w:abstractNumId w:val="4"/>
  </w:num>
  <w:num w:numId="8" w16cid:durableId="786433072">
    <w:abstractNumId w:val="9"/>
  </w:num>
  <w:num w:numId="9" w16cid:durableId="337192221">
    <w:abstractNumId w:val="8"/>
  </w:num>
  <w:num w:numId="10" w16cid:durableId="2069067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A56"/>
    <w:rsid w:val="000A2870"/>
    <w:rsid w:val="000E0355"/>
    <w:rsid w:val="001406AD"/>
    <w:rsid w:val="00192342"/>
    <w:rsid w:val="002401F1"/>
    <w:rsid w:val="00292739"/>
    <w:rsid w:val="002C12B4"/>
    <w:rsid w:val="002D7E6D"/>
    <w:rsid w:val="0030335C"/>
    <w:rsid w:val="0030588A"/>
    <w:rsid w:val="003657F5"/>
    <w:rsid w:val="00373635"/>
    <w:rsid w:val="003777C5"/>
    <w:rsid w:val="0038523B"/>
    <w:rsid w:val="003A1142"/>
    <w:rsid w:val="003D056F"/>
    <w:rsid w:val="003E1452"/>
    <w:rsid w:val="003F6782"/>
    <w:rsid w:val="00401155"/>
    <w:rsid w:val="0041485D"/>
    <w:rsid w:val="004A2BF3"/>
    <w:rsid w:val="00512CBC"/>
    <w:rsid w:val="0055784D"/>
    <w:rsid w:val="00595FDE"/>
    <w:rsid w:val="005C593E"/>
    <w:rsid w:val="00623868"/>
    <w:rsid w:val="006242E2"/>
    <w:rsid w:val="00630885"/>
    <w:rsid w:val="00637F73"/>
    <w:rsid w:val="00661C07"/>
    <w:rsid w:val="0067530F"/>
    <w:rsid w:val="00676DB4"/>
    <w:rsid w:val="0068098E"/>
    <w:rsid w:val="00854815"/>
    <w:rsid w:val="008771A6"/>
    <w:rsid w:val="00896061"/>
    <w:rsid w:val="008A0667"/>
    <w:rsid w:val="00913435"/>
    <w:rsid w:val="00916772"/>
    <w:rsid w:val="009612D2"/>
    <w:rsid w:val="009A27D0"/>
    <w:rsid w:val="009D5C84"/>
    <w:rsid w:val="00A01875"/>
    <w:rsid w:val="00A0285E"/>
    <w:rsid w:val="00A02F7C"/>
    <w:rsid w:val="00A535CB"/>
    <w:rsid w:val="00A55E63"/>
    <w:rsid w:val="00A95E2D"/>
    <w:rsid w:val="00AD5AB9"/>
    <w:rsid w:val="00AD6C8A"/>
    <w:rsid w:val="00AD749D"/>
    <w:rsid w:val="00B15E67"/>
    <w:rsid w:val="00B32760"/>
    <w:rsid w:val="00B7440A"/>
    <w:rsid w:val="00BC19F6"/>
    <w:rsid w:val="00BC59B3"/>
    <w:rsid w:val="00C01CB7"/>
    <w:rsid w:val="00C45395"/>
    <w:rsid w:val="00C457F5"/>
    <w:rsid w:val="00C61240"/>
    <w:rsid w:val="00C90529"/>
    <w:rsid w:val="00CA5993"/>
    <w:rsid w:val="00CB4171"/>
    <w:rsid w:val="00CC3205"/>
    <w:rsid w:val="00CD545D"/>
    <w:rsid w:val="00CE32E8"/>
    <w:rsid w:val="00CE5945"/>
    <w:rsid w:val="00D508AA"/>
    <w:rsid w:val="00D93927"/>
    <w:rsid w:val="00D95E5F"/>
    <w:rsid w:val="00DA71C0"/>
    <w:rsid w:val="00DC7448"/>
    <w:rsid w:val="00E677F8"/>
    <w:rsid w:val="00EB4798"/>
    <w:rsid w:val="00EB55FA"/>
    <w:rsid w:val="00EE5474"/>
    <w:rsid w:val="00F404E8"/>
    <w:rsid w:val="00F65090"/>
    <w:rsid w:val="00F817B0"/>
    <w:rsid w:val="00F8444B"/>
    <w:rsid w:val="00F90CDA"/>
    <w:rsid w:val="00FB3585"/>
    <w:rsid w:val="00FC7FDE"/>
    <w:rsid w:val="00FD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E71E40"/>
  <w15:docId w15:val="{549C51C2-E773-4A48-96A8-3CB64DEE2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612D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335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35C"/>
    <w:rPr>
      <w:rFonts w:ascii="Segoe UI" w:hAnsi="Segoe UI" w:cs="Segoe UI"/>
      <w:sz w:val="18"/>
      <w:szCs w:val="18"/>
      <w:lang w:val="sk-SK"/>
    </w:rPr>
  </w:style>
  <w:style w:type="character" w:customStyle="1" w:styleId="ra">
    <w:name w:val="ra"/>
    <w:basedOn w:val="Predvolenpsmoodseku"/>
    <w:rsid w:val="00D508AA"/>
  </w:style>
  <w:style w:type="paragraph" w:customStyle="1" w:styleId="PoznmkyUcPOD">
    <w:name w:val="Poznámky (Uc POD)"/>
    <w:basedOn w:val="Normlny"/>
    <w:link w:val="PoznmkyUcPODChar"/>
    <w:qFormat/>
    <w:rsid w:val="00A95E2D"/>
    <w:pPr>
      <w:widowControl/>
      <w:tabs>
        <w:tab w:val="left" w:pos="1947"/>
      </w:tabs>
      <w:jc w:val="center"/>
    </w:pPr>
    <w:rPr>
      <w:rFonts w:ascii="Times New Roman" w:eastAsia="Times New Roman" w:hAnsi="Times New Roman" w:cs="Times New Roman"/>
      <w:b/>
      <w:i/>
      <w:sz w:val="24"/>
      <w:szCs w:val="20"/>
    </w:rPr>
  </w:style>
  <w:style w:type="character" w:customStyle="1" w:styleId="PoznmkyUcPODChar">
    <w:name w:val="Poznámky (Uc POD) Char"/>
    <w:basedOn w:val="Predvolenpsmoodseku"/>
    <w:link w:val="PoznmkyUcPOD"/>
    <w:rsid w:val="00A95E2D"/>
    <w:rPr>
      <w:rFonts w:ascii="Times New Roman" w:eastAsia="Times New Roman" w:hAnsi="Times New Roman" w:cs="Times New Roman"/>
      <w:b/>
      <w:i/>
      <w:sz w:val="24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D. Makovíniová</cp:lastModifiedBy>
  <cp:revision>2</cp:revision>
  <cp:lastPrinted>2021-03-31T15:18:00Z</cp:lastPrinted>
  <dcterms:created xsi:type="dcterms:W3CDTF">2025-03-21T08:44:00Z</dcterms:created>
  <dcterms:modified xsi:type="dcterms:W3CDTF">2025-03-21T08:44:00Z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