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07"/>
        <w:gridCol w:w="307"/>
        <w:gridCol w:w="307"/>
        <w:gridCol w:w="307"/>
        <w:gridCol w:w="307"/>
        <w:gridCol w:w="307"/>
        <w:gridCol w:w="329"/>
        <w:gridCol w:w="363"/>
        <w:gridCol w:w="399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A124D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Poznámky</w:t>
            </w:r>
          </w:p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  </w:t>
            </w:r>
            <w:r w:rsidR="00A10CA6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31.12.2024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0CA6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0CA6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0CA6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0CA6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é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ž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č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A124DD" w:rsidRPr="00A124DD" w:rsidRDefault="008757C1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</w:t>
            </w:r>
            <w:r w:rsidR="00A10CA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.03.2025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124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124DD" w:rsidRPr="00A124DD" w:rsidTr="007633D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A124DD" w:rsidRPr="00A124DD" w:rsidRDefault="00A124DD" w:rsidP="00A124DD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A124D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I.</w:t>
      </w:r>
    </w:p>
    <w:p w:rsidR="00A124DD" w:rsidRPr="00A124DD" w:rsidRDefault="00A124DD" w:rsidP="00A124DD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:rsidR="00A124DD" w:rsidRPr="00A124DD" w:rsidRDefault="00A124DD" w:rsidP="00A124DD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tbl>
      <w:tblPr>
        <w:tblpPr w:leftFromText="141" w:rightFromText="141" w:vertAnchor="page" w:horzAnchor="page" w:tblpX="1" w:tblpY="4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"/>
        <w:gridCol w:w="232"/>
        <w:gridCol w:w="233"/>
        <w:gridCol w:w="5288"/>
        <w:gridCol w:w="208"/>
        <w:gridCol w:w="233"/>
        <w:gridCol w:w="233"/>
        <w:gridCol w:w="233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</w:tblGrid>
      <w:tr w:rsidR="00A124DD" w:rsidRPr="00A124DD" w:rsidTr="009679E9">
        <w:trPr>
          <w:trHeight w:val="64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page" w:tblpX="2892" w:tblpY="-585"/>
              <w:tblOverlap w:val="never"/>
              <w:tblW w:w="59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258"/>
              <w:gridCol w:w="262"/>
              <w:gridCol w:w="264"/>
              <w:gridCol w:w="253"/>
              <w:gridCol w:w="256"/>
              <w:gridCol w:w="258"/>
              <w:gridCol w:w="258"/>
              <w:gridCol w:w="3085"/>
            </w:tblGrid>
            <w:tr w:rsidR="00A124DD" w:rsidRPr="00A124DD" w:rsidTr="007633D8">
              <w:trPr>
                <w:trHeight w:val="340"/>
              </w:trPr>
              <w:tc>
                <w:tcPr>
                  <w:tcW w:w="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369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4"/>
                      <w:szCs w:val="24"/>
                      <w:lang w:eastAsia="cs-CZ"/>
                    </w:rPr>
                    <w:t xml:space="preserve">                                   Čl. I.</w:t>
                  </w:r>
                </w:p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A124DD" w:rsidRPr="00A124DD" w:rsidTr="007633D8">
              <w:trPr>
                <w:trHeight w:val="340"/>
              </w:trPr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ind w:left="-71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8 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7 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A124DD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1</w:t>
                  </w:r>
                </w:p>
              </w:tc>
              <w:tc>
                <w:tcPr>
                  <w:tcW w:w="3695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124DD" w:rsidRPr="00A124DD" w:rsidRDefault="00A124DD" w:rsidP="00A124DD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4DD" w:rsidRPr="00A124DD" w:rsidRDefault="00A124DD" w:rsidP="00A124D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</w:tbl>
    <w:p w:rsidR="009679E9" w:rsidRPr="009679E9" w:rsidRDefault="009679E9" w:rsidP="009679E9">
      <w:pPr>
        <w:keepNext/>
        <w:spacing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lastRenderedPageBreak/>
        <w:t>Všeobecné údaje</w:t>
      </w: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845"/>
        <w:gridCol w:w="4194"/>
      </w:tblGrid>
      <w:tr w:rsidR="009679E9" w:rsidRPr="009679E9" w:rsidTr="007633D8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jej trvalý pobyt  alebo sídlo</w:t>
            </w:r>
          </w:p>
        </w:tc>
      </w:tr>
      <w:tr w:rsidR="009679E9" w:rsidRPr="009679E9" w:rsidTr="007633D8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Odborové združenie železničiarov 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Legionárska 27, 831 04 Bratislava</w:t>
            </w:r>
          </w:p>
        </w:tc>
      </w:tr>
      <w:tr w:rsidR="009679E9" w:rsidRPr="009679E9" w:rsidTr="007633D8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19.4.1993</w:t>
            </w:r>
          </w:p>
        </w:tc>
      </w:tr>
    </w:tbl>
    <w:p w:rsidR="009679E9" w:rsidRPr="009679E9" w:rsidRDefault="009679E9" w:rsidP="009679E9">
      <w:pPr>
        <w:spacing w:after="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9679E9" w:rsidRPr="009679E9" w:rsidTr="007633D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Štatutárne orgány:</w:t>
            </w:r>
          </w:p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Mgr. František Zaparanik, Ing. Peter Hoffman, Peter Pikna, Ľubomír Kopka,, Slavomír Kožár,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Marián Kubinec,, Jozef Janech, Slavomír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Horanský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,, Jana Kubicová, Mgr. Zita Verčíková, Michal Kysela,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Slávka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Petrenčáková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Radovan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Cmor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JUDr. Štefan Baláž, Ondrej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Kridla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Mária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Mesterová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Martin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Dobrovič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Mgr. Dáša Tóthová, Ondrej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Butkaj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,, Róbert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Višváder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Mgr. Igor Maček, Beáta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Cepková</w:t>
            </w:r>
            <w:proofErr w:type="spellEnd"/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Dozorný orgán:</w:t>
            </w:r>
          </w:p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Ing. Vladimíra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Francová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Ing. Karina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Sekeráková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František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Barnáš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Magdaléna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Pikovská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, Mgr. Andrea Jesenská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9679E9" w:rsidRPr="009679E9" w:rsidTr="007633D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Odborové združenie železničiarov (OZŽ) je dobrovoľným združením fyzických osôb, ktoré sú zamestnancami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Železníc SR, Železničnej spoločnosti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Cargo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Slovakia. a.s., Železničnej spoločnosti Slovensko,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a.s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,.alebo 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zamestnancami zamestnávateľov, ktorých činnosť je celkom alebo sčasti obdobná alebo súvisí s činnosťou železníc.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Základným poslaním OZŽ je združovať členov na obhajobu ich práv a presadzovania ich pracovných, sociálnych,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kultúrnych a ďalších oprávnených záujmov a potrieb najmä v oblasti zamestnanosti, mzdovej a daňovej politiky,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sociálneho zabezpečenia, bezpečnosti a ochrany zdravia pri práci, hygieny práce a ochrany životného prostredia.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lastRenderedPageBreak/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ind w:firstLine="360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ind w:firstLine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 ods. 4  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2356"/>
        <w:gridCol w:w="2356"/>
      </w:tblGrid>
      <w:tr w:rsidR="009679E9" w:rsidRPr="009679E9" w:rsidTr="007633D8">
        <w:trPr>
          <w:trHeight w:val="284"/>
        </w:trPr>
        <w:tc>
          <w:tcPr>
            <w:tcW w:w="2364" w:type="pct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679E9" w:rsidRPr="009679E9" w:rsidTr="007633D8">
        <w:trPr>
          <w:trHeight w:val="284"/>
        </w:trPr>
        <w:tc>
          <w:tcPr>
            <w:tcW w:w="236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9679E9" w:rsidRPr="009679E9" w:rsidRDefault="007633D8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318" w:type="pct"/>
            <w:vAlign w:val="center"/>
          </w:tcPr>
          <w:p w:rsidR="009679E9" w:rsidRPr="009679E9" w:rsidRDefault="007633D8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</w:t>
            </w:r>
          </w:p>
        </w:tc>
      </w:tr>
      <w:tr w:rsidR="009679E9" w:rsidRPr="009679E9" w:rsidTr="007633D8">
        <w:trPr>
          <w:trHeight w:val="284"/>
        </w:trPr>
        <w:tc>
          <w:tcPr>
            <w:tcW w:w="236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</w:t>
            </w:r>
          </w:p>
        </w:tc>
      </w:tr>
      <w:tr w:rsidR="009679E9" w:rsidRPr="009679E9" w:rsidTr="007633D8">
        <w:trPr>
          <w:trHeight w:val="284"/>
        </w:trPr>
        <w:tc>
          <w:tcPr>
            <w:tcW w:w="236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  <w:tr w:rsidR="009679E9" w:rsidRPr="009679E9" w:rsidTr="007633D8">
        <w:trPr>
          <w:trHeight w:val="284"/>
        </w:trPr>
        <w:tc>
          <w:tcPr>
            <w:tcW w:w="236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3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 o organizáciách v zriaďovateľskej pôsobnosti účtovnej jednotky.</w:t>
      </w:r>
    </w:p>
    <w:p w:rsidR="009679E9" w:rsidRPr="009679E9" w:rsidRDefault="009679E9" w:rsidP="009679E9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Údaje podľa čl. I, III a IV  sa uvádzajú v textovej podobe a tabuľkovej podobe. 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  <w:t>Čl. II</w:t>
      </w:r>
    </w:p>
    <w:p w:rsidR="009679E9" w:rsidRPr="009679E9" w:rsidRDefault="009679E9" w:rsidP="009679E9">
      <w:pPr>
        <w:keepNext/>
        <w:spacing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t>Informácie o účtovných zásadách a účtovných metódach</w:t>
      </w:r>
    </w:p>
    <w:p w:rsidR="009679E9" w:rsidRPr="009679E9" w:rsidRDefault="009679E9" w:rsidP="009679E9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Informácia, či je účtovná závierka zostavená za splnenia predpokladu, že účtovná jednotka bude nepretržite pokračovať vo svojej činnosti.</w:t>
      </w: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bdr w:val="single" w:sz="4" w:space="0" w:color="auto"/>
          <w:lang w:eastAsia="cs-CZ"/>
        </w:rPr>
        <w:t>ÁNO</w:t>
      </w:r>
      <w:r w:rsidRPr="009679E9">
        <w:rPr>
          <w:rFonts w:ascii="Arial Narrow" w:eastAsia="Times New Roman" w:hAnsi="Arial Narrow" w:cs="Arial"/>
          <w:sz w:val="18"/>
          <w:szCs w:val="18"/>
          <w:bdr w:val="single" w:sz="4" w:space="0" w:color="auto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trike/>
          <w:sz w:val="18"/>
          <w:szCs w:val="18"/>
          <w:bdr w:val="single" w:sz="4" w:space="0" w:color="auto"/>
          <w:lang w:eastAsia="cs-CZ"/>
        </w:rPr>
        <w:t>NIE</w:t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</w:t>
      </w:r>
    </w:p>
    <w:p w:rsidR="009679E9" w:rsidRPr="009679E9" w:rsidRDefault="009679E9" w:rsidP="009679E9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2966"/>
        <w:gridCol w:w="2964"/>
      </w:tblGrid>
      <w:tr w:rsidR="009679E9" w:rsidRPr="009679E9" w:rsidTr="007633D8">
        <w:trPr>
          <w:trHeight w:val="284"/>
        </w:trPr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Druh zmeny</w:t>
            </w:r>
          </w:p>
        </w:tc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Dôvod</w:t>
            </w:r>
          </w:p>
        </w:tc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Vplyv na hodnotu majetku, záväzkov, základného imania a výsledku hospodárenia</w:t>
            </w:r>
          </w:p>
        </w:tc>
      </w:tr>
      <w:tr w:rsidR="009679E9" w:rsidRPr="009679E9" w:rsidTr="007633D8">
        <w:trPr>
          <w:trHeight w:val="284"/>
        </w:trPr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  <w:t>neboli</w:t>
            </w:r>
          </w:p>
        </w:tc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Spôsob oceňovania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ocenený obstarávacou cenou 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deriváty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3211" w:type="pct"/>
            <w:vAlign w:val="center"/>
          </w:tcPr>
          <w:p w:rsidR="009679E9" w:rsidRPr="009679E9" w:rsidRDefault="009679E9" w:rsidP="009679E9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lastRenderedPageBreak/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>Organizácia zostavuje odpisový plán mesačne s dobou odpisovania podľa druhu majetku 4-8 rokov, odpisovou sadzbou 13,4-28,6% pri použití lineárnej metódy.</w:t>
      </w:r>
    </w:p>
    <w:p w:rsidR="009679E9" w:rsidRPr="009679E9" w:rsidRDefault="009679E9" w:rsidP="009679E9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Zásady pre zohľadnenie zníženia hodnoty majetku.</w:t>
      </w: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 xml:space="preserve">Organizácia uplatňuje krátkodobé zákonné rezervy na nevyčerpané dovolenky, poistenie za nevyčerpané dovolenky a na ročné zúčtovanie zdravotného poistenia. </w:t>
      </w: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  <w:t>Čl. III</w:t>
      </w:r>
    </w:p>
    <w:p w:rsidR="009679E9" w:rsidRPr="009679E9" w:rsidRDefault="009679E9" w:rsidP="009679E9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t>Informácie, ktoré dopĺňajú a vysvetľujú údaje v súvahe</w:t>
      </w: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dlhodobom nehmotnom majetku a dlhodobom hmotnom majetku za bežné účtovné obdobie:</w:t>
      </w:r>
    </w:p>
    <w:p w:rsidR="009679E9" w:rsidRPr="009679E9" w:rsidRDefault="009679E9" w:rsidP="009679E9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9679E9" w:rsidRPr="009679E9" w:rsidRDefault="009679E9" w:rsidP="009679E9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9679E9" w:rsidRPr="009679E9" w:rsidRDefault="009679E9" w:rsidP="009679E9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zostatkových cenách dlhodobého majetku na začiatku bežného účtovného obdobia a na konci bežného účtovného obdobia.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  o stave a pohybe dlhodobého nehmotného majetku a dlhodobého hmotného majetku: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8"/>
        <w:gridCol w:w="95"/>
        <w:gridCol w:w="820"/>
        <w:gridCol w:w="955"/>
        <w:gridCol w:w="931"/>
        <w:gridCol w:w="1084"/>
        <w:gridCol w:w="982"/>
        <w:gridCol w:w="894"/>
      </w:tblGrid>
      <w:tr w:rsidR="009679E9" w:rsidRPr="009679E9" w:rsidTr="007633D8">
        <w:trPr>
          <w:trHeight w:val="969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679E9" w:rsidRPr="009679E9" w:rsidTr="007633D8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9679E9" w:rsidRPr="009679E9" w:rsidTr="007633D8">
        <w:trPr>
          <w:trHeight w:val="45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51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82"/>
              <w:gridCol w:w="287"/>
              <w:gridCol w:w="290"/>
              <w:gridCol w:w="277"/>
              <w:gridCol w:w="280"/>
              <w:gridCol w:w="283"/>
              <w:gridCol w:w="283"/>
              <w:gridCol w:w="1146"/>
            </w:tblGrid>
            <w:tr w:rsidR="009679E9" w:rsidRPr="009679E9" w:rsidTr="007633D8">
              <w:trPr>
                <w:trHeight w:val="340"/>
              </w:trPr>
              <w:tc>
                <w:tcPr>
                  <w:tcW w:w="4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  <w:lastRenderedPageBreak/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9679E9" w:rsidRPr="009679E9" w:rsidTr="007633D8">
              <w:trPr>
                <w:trHeight w:val="340"/>
              </w:trPr>
              <w:tc>
                <w:tcPr>
                  <w:tcW w:w="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ind w:left="-71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8 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7 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1</w:t>
                  </w:r>
                </w:p>
              </w:tc>
              <w:tc>
                <w:tcPr>
                  <w:tcW w:w="1146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9679E9" w:rsidRPr="009679E9" w:rsidRDefault="009679E9" w:rsidP="009679E9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tbl>
            <w:tblPr>
              <w:tblW w:w="1086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</w:tblGrid>
            <w:tr w:rsidR="009679E9" w:rsidRPr="009679E9" w:rsidTr="007633D8">
              <w:trPr>
                <w:trHeight w:val="276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679E9" w:rsidRPr="009679E9" w:rsidRDefault="009679E9" w:rsidP="009679E9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 xml:space="preserve">Poznámky </w:t>
                  </w:r>
                  <w:proofErr w:type="spellStart"/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>Úč</w:t>
                  </w:r>
                  <w:proofErr w:type="spellEnd"/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 xml:space="preserve"> NUJ 3 -01</w:t>
                  </w:r>
                </w:p>
              </w:tc>
            </w:tr>
          </w:tbl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69"/>
        <w:gridCol w:w="2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679E9" w:rsidRPr="009679E9" w:rsidTr="007633D8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633D8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62254,70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143548,48</w:t>
            </w:r>
          </w:p>
        </w:tc>
      </w:tr>
      <w:tr w:rsidR="009679E9" w:rsidRPr="009679E9" w:rsidTr="007633D8">
        <w:trPr>
          <w:trHeight w:val="20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         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633D8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30666,67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863,52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31530,19</w:t>
            </w:r>
          </w:p>
        </w:tc>
      </w:tr>
      <w:tr w:rsidR="009679E9" w:rsidRPr="009679E9" w:rsidTr="007633D8">
        <w:trPr>
          <w:trHeight w:val="66"/>
        </w:trPr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633D8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  <w:p w:rsidR="009679E9" w:rsidRPr="009679E9" w:rsidRDefault="0099086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633D8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30666,67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63118,22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160237,41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62254,70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143548,48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863,52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863,52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633D8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30666,67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63118,22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9086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160237,41</w:t>
            </w:r>
            <w:r w:rsidR="009679E9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</w:tr>
    </w:tbl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3847"/>
      </w:tblGrid>
      <w:tr w:rsidR="009679E9" w:rsidRPr="009679E9" w:rsidTr="007633D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majetku</w:t>
            </w:r>
          </w:p>
        </w:tc>
      </w:tr>
      <w:tr w:rsidR="009679E9" w:rsidRPr="009679E9" w:rsidTr="007633D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2699"/>
        <w:gridCol w:w="2699"/>
      </w:tblGrid>
      <w:tr w:rsidR="009679E9" w:rsidRPr="009679E9" w:rsidTr="007633D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poistenia</w:t>
            </w:r>
          </w:p>
        </w:tc>
      </w:tr>
      <w:tr w:rsidR="009679E9" w:rsidRPr="009679E9" w:rsidTr="007633D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4  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913"/>
        <w:gridCol w:w="993"/>
        <w:gridCol w:w="879"/>
        <w:gridCol w:w="879"/>
        <w:gridCol w:w="879"/>
        <w:gridCol w:w="891"/>
        <w:gridCol w:w="873"/>
        <w:gridCol w:w="880"/>
      </w:tblGrid>
      <w:tr w:rsidR="009679E9" w:rsidRPr="009679E9" w:rsidTr="007633D8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Dlhové cenné papiere držané do splatnosti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679E9" w:rsidRPr="009679E9" w:rsidTr="007633D8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C4334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500461,87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C4334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137499,02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 5382,06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C4334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632578,83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679E9" w:rsidRPr="009679E9" w:rsidTr="007633D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7C4334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632578,13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4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883"/>
        <w:gridCol w:w="1010"/>
        <w:gridCol w:w="1389"/>
        <w:gridCol w:w="1374"/>
        <w:gridCol w:w="1402"/>
        <w:gridCol w:w="1450"/>
      </w:tblGrid>
      <w:tr w:rsidR="009679E9" w:rsidRPr="009679E9" w:rsidTr="007633D8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9679E9" w:rsidRPr="009679E9" w:rsidTr="007633D8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679E9" w:rsidRPr="009679E9" w:rsidTr="007633D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48"/>
        <w:gridCol w:w="1242"/>
        <w:gridCol w:w="1219"/>
        <w:gridCol w:w="1256"/>
        <w:gridCol w:w="1249"/>
        <w:gridCol w:w="1657"/>
      </w:tblGrid>
      <w:tr w:rsidR="009679E9" w:rsidRPr="009679E9" w:rsidTr="007633D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dôvodu ich tvorby, zníženia a zúčtovania</w:t>
            </w:r>
          </w:p>
        </w:tc>
      </w:tr>
      <w:tr w:rsidR="009679E9" w:rsidRPr="009679E9" w:rsidTr="007633D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6  o položkách krátkodobého finančného majetku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3111"/>
        <w:gridCol w:w="3188"/>
      </w:tblGrid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</w:t>
            </w:r>
            <w:r w:rsidR="00A10CA6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žného účtovného obdobia 1.1.2024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bezprostredne predchádzaj</w:t>
            </w:r>
            <w:r w:rsidR="00A10CA6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úceho účtovného obdobia 31.12.24</w:t>
            </w: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Pokladnica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5168,74</w:t>
            </w:r>
            <w:r w:rsidR="009679E9"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5929,64</w:t>
            </w: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Ceniny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0,00</w:t>
            </w: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Bežné bankové účty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95906,65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45158,59</w:t>
            </w: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Peniaze na ceste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  <w:tr w:rsidR="009679E9" w:rsidRPr="009679E9" w:rsidTr="007633D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101075,39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51088,23</w:t>
            </w: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600"/>
        <w:gridCol w:w="1582"/>
        <w:gridCol w:w="1559"/>
        <w:gridCol w:w="1601"/>
      </w:tblGrid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tbl>
      <w:tblPr>
        <w:tblW w:w="8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</w:tblGrid>
      <w:tr w:rsidR="009679E9" w:rsidRPr="009679E9" w:rsidTr="007633D8">
        <w:trPr>
          <w:trHeight w:val="276"/>
        </w:trPr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036"/>
        <w:gridCol w:w="2206"/>
        <w:gridCol w:w="2110"/>
      </w:tblGrid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Zvýšenie/ zníženie hodnoty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Vplyv ocenenia na vlastné imanie</w:t>
            </w: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7  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277"/>
        <w:gridCol w:w="239"/>
        <w:gridCol w:w="277"/>
        <w:gridCol w:w="277"/>
        <w:gridCol w:w="277"/>
        <w:gridCol w:w="277"/>
        <w:gridCol w:w="277"/>
        <w:gridCol w:w="262"/>
        <w:gridCol w:w="15"/>
        <w:gridCol w:w="1027"/>
        <w:gridCol w:w="366"/>
        <w:gridCol w:w="1424"/>
        <w:gridCol w:w="1424"/>
        <w:gridCol w:w="1424"/>
        <w:gridCol w:w="1427"/>
      </w:tblGrid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zásob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Nedokončená výroba  a polotovary vlastnej výroby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Výrobky 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Zvieratá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lastRenderedPageBreak/>
              <w:t>Tovar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Poskytnutý preddavok na zásoby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119" w:type="pct"/>
            <w:gridSpan w:val="9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Zásoby spolu</w:t>
            </w:r>
          </w:p>
        </w:tc>
        <w:tc>
          <w:tcPr>
            <w:tcW w:w="776" w:type="pct"/>
            <w:gridSpan w:val="3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9679E9" w:rsidRPr="009679E9" w:rsidTr="007633D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87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408"/>
        <w:gridCol w:w="1410"/>
        <w:gridCol w:w="1408"/>
        <w:gridCol w:w="1410"/>
        <w:gridCol w:w="1408"/>
      </w:tblGrid>
      <w:tr w:rsidR="009679E9" w:rsidRPr="009679E9" w:rsidTr="007633D8">
        <w:trPr>
          <w:trHeight w:val="608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20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pohľadávok do lehoty splatnosti a po lehote splatnosti.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9679E9" w:rsidRPr="009679E9" w:rsidTr="007633D8">
        <w:trPr>
          <w:trHeight w:val="284"/>
        </w:trPr>
        <w:tc>
          <w:tcPr>
            <w:tcW w:w="2000" w:type="pct"/>
            <w:vMerge w:val="restart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Merge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významných položiek časového rozlíšenia nákladov budúcich období a príjmov budúcich období.</w:t>
      </w:r>
    </w:p>
    <w:tbl>
      <w:tblPr>
        <w:tblW w:w="5000" w:type="pct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"/>
        <w:gridCol w:w="2198"/>
        <w:gridCol w:w="701"/>
        <w:gridCol w:w="4439"/>
        <w:gridCol w:w="1840"/>
      </w:tblGrid>
      <w:tr w:rsidR="009679E9" w:rsidRPr="009679E9" w:rsidTr="007633D8">
        <w:trPr>
          <w:gridBefore w:val="1"/>
          <w:gridAfter w:val="3"/>
          <w:wBefore w:w="38" w:type="dxa"/>
          <w:wAfter w:w="7958" w:type="dxa"/>
          <w:trHeight w:val="276"/>
        </w:trPr>
        <w:tc>
          <w:tcPr>
            <w:tcW w:w="2198" w:type="dxa"/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9679E9" w:rsidRPr="009679E9" w:rsidTr="00763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Významné položky časového rozlíšenia nákladov 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</w:t>
            </w:r>
          </w:p>
        </w:tc>
        <w:tc>
          <w:tcPr>
            <w:tcW w:w="2039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časové rozlíšenie nákladov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poistné </w:t>
            </w:r>
          </w:p>
        </w:tc>
        <w:tc>
          <w:tcPr>
            <w:tcW w:w="2039" w:type="dxa"/>
            <w:vAlign w:val="center"/>
          </w:tcPr>
          <w:p w:rsidR="009679E9" w:rsidRPr="009679E9" w:rsidRDefault="007C4334" w:rsidP="007C43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2429,89</w:t>
            </w:r>
            <w:r w:rsidR="009679E9"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9679E9" w:rsidRPr="009679E9" w:rsidTr="00763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príjmy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039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výška zmien vlastných zdrojov krytia neobežného majetku a obežného majetku podľa položiek súvahy za bežné účtovné obdobie, a to </w:t>
      </w:r>
    </w:p>
    <w:p w:rsidR="009679E9" w:rsidRPr="009679E9" w:rsidRDefault="009679E9" w:rsidP="009679E9">
      <w:pPr>
        <w:numPr>
          <w:ilvl w:val="0"/>
          <w:numId w:val="15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9679E9" w:rsidRPr="009679E9" w:rsidRDefault="009679E9" w:rsidP="009679E9">
      <w:pPr>
        <w:numPr>
          <w:ilvl w:val="0"/>
          <w:numId w:val="15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12 o zmenách vlastných zdrojov krytia neobežného majetku a obežného majetku</w:t>
      </w:r>
      <w:r w:rsidRPr="009679E9">
        <w:rPr>
          <w:rFonts w:ascii="Arial Narrow" w:eastAsia="Times New Roman" w:hAnsi="Arial Narrow" w:cs="Arial"/>
          <w:i/>
          <w:sz w:val="18"/>
          <w:szCs w:val="18"/>
          <w:lang w:eastAsia="cs-CZ"/>
        </w:rPr>
        <w:t xml:space="preserve">    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160"/>
        <w:gridCol w:w="1161"/>
        <w:gridCol w:w="1161"/>
        <w:gridCol w:w="1161"/>
        <w:gridCol w:w="1161"/>
      </w:tblGrid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Prírastky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Úbytky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Presuny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5000" w:type="pct"/>
            <w:gridSpan w:val="6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Imanie a fondy        </w:t>
            </w: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416157,45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77982,48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494139,93</w:t>
            </w: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 toho: </w:t>
            </w:r>
          </w:p>
          <w:p w:rsidR="009679E9" w:rsidRPr="009679E9" w:rsidRDefault="009679E9" w:rsidP="009679E9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 reprodukcie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Oceňovacie rozdiely z precenenia majetku a záväzkov  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67924,39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26214,95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94139,34</w:t>
            </w:r>
          </w:p>
        </w:tc>
      </w:tr>
      <w:tr w:rsidR="009679E9" w:rsidRPr="009679E9" w:rsidTr="007633D8">
        <w:trPr>
          <w:trHeight w:val="284"/>
        </w:trPr>
        <w:tc>
          <w:tcPr>
            <w:tcW w:w="5000" w:type="pct"/>
            <w:gridSpan w:val="6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Nevysporiadaný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výsledok hospodárenia minulých rokov  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ind w:left="-138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-</w:t>
            </w:r>
          </w:p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Výsledok hospodárenia za účtovné obdobie  </w:t>
            </w: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-5957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7C4334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-5957</w:t>
            </w:r>
          </w:p>
        </w:tc>
      </w:tr>
      <w:tr w:rsidR="009679E9" w:rsidRPr="009679E9" w:rsidTr="007633D8">
        <w:trPr>
          <w:trHeight w:val="284"/>
        </w:trPr>
        <w:tc>
          <w:tcPr>
            <w:tcW w:w="191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Informácia o rozdelení účtovného zisku alebo </w:t>
      </w:r>
      <w:proofErr w:type="spellStart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vysporiadaní</w:t>
      </w:r>
      <w:proofErr w:type="spellEnd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účtovnej straty vykázanej v minulých účtovných obdobiach.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13 o rozdelení účtovného zisku alebo </w:t>
      </w:r>
      <w:proofErr w:type="spellStart"/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vysporiadaní</w:t>
      </w:r>
      <w:proofErr w:type="spellEnd"/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4025"/>
      </w:tblGrid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Rozdelenie účtovného zisku</w:t>
            </w: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 do </w:t>
            </w:r>
            <w:proofErr w:type="spellStart"/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n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výsledku hospodárenia minulých rokov     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Vysporiadanie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účtovnej straty</w:t>
            </w: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do </w:t>
            </w:r>
            <w:proofErr w:type="spellStart"/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n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výsledku hospodárenia minulých rokov   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-5957,00</w:t>
            </w:r>
          </w:p>
        </w:tc>
      </w:tr>
      <w:tr w:rsidR="009679E9" w:rsidRPr="009679E9" w:rsidTr="007633D8">
        <w:trPr>
          <w:trHeight w:val="284"/>
        </w:trPr>
        <w:tc>
          <w:tcPr>
            <w:tcW w:w="2833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výška cudzích zdrojov, a to</w:t>
      </w:r>
    </w:p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314"/>
        <w:gridCol w:w="1313"/>
        <w:gridCol w:w="1313"/>
        <w:gridCol w:w="1313"/>
        <w:gridCol w:w="1313"/>
      </w:tblGrid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Jednotlivé druhy krátkodobých zákonných rezerv      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9474,63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9414,63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1347,06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9474,63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9414,63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1347,06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8781,53</w:t>
            </w: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6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9414,63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9414,63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1347,06</w:t>
            </w:r>
          </w:p>
        </w:tc>
        <w:tc>
          <w:tcPr>
            <w:tcW w:w="70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</w:tr>
    </w:tbl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9679E9" w:rsidRPr="009679E9" w:rsidTr="007633D8">
        <w:trPr>
          <w:trHeight w:val="284"/>
        </w:trPr>
        <w:tc>
          <w:tcPr>
            <w:tcW w:w="2000" w:type="pct"/>
            <w:vMerge w:val="restart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Merge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0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363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7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prehľad o výške záväzkov podľa zostatkovej doby splatnosti v členení podľa položiek súvahy </w:t>
      </w:r>
    </w:p>
    <w:p w:rsidR="009679E9" w:rsidRPr="009679E9" w:rsidRDefault="009679E9" w:rsidP="009679E9">
      <w:pPr>
        <w:numPr>
          <w:ilvl w:val="2"/>
          <w:numId w:val="10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do jedného roka vrátane,</w:t>
      </w:r>
    </w:p>
    <w:p w:rsidR="009679E9" w:rsidRPr="009679E9" w:rsidRDefault="009679E9" w:rsidP="009679E9">
      <w:pPr>
        <w:numPr>
          <w:ilvl w:val="2"/>
          <w:numId w:val="10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od jedného roka do piatich rokov vrátane,</w:t>
      </w:r>
    </w:p>
    <w:p w:rsidR="009679E9" w:rsidRPr="009679E9" w:rsidRDefault="009679E9" w:rsidP="009679E9">
      <w:pPr>
        <w:numPr>
          <w:ilvl w:val="2"/>
          <w:numId w:val="10"/>
        </w:numPr>
        <w:spacing w:before="120" w:after="0" w:line="240" w:lineRule="auto"/>
        <w:ind w:left="1077"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viac ako päť rokov</w:t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</w:p>
    <w:p w:rsidR="009679E9" w:rsidRPr="009679E9" w:rsidRDefault="009679E9" w:rsidP="009679E9">
      <w:pPr>
        <w:spacing w:after="0" w:line="240" w:lineRule="auto"/>
        <w:ind w:left="107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2"/>
      </w:tblGrid>
      <w:tr w:rsidR="009679E9" w:rsidRPr="009679E9" w:rsidTr="007633D8">
        <w:trPr>
          <w:trHeight w:val="284"/>
        </w:trPr>
        <w:tc>
          <w:tcPr>
            <w:tcW w:w="2500" w:type="pct"/>
            <w:vMerge w:val="restar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Merge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5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48360,88</w:t>
            </w:r>
          </w:p>
        </w:tc>
        <w:tc>
          <w:tcPr>
            <w:tcW w:w="1533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36081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48360,88</w:t>
            </w:r>
          </w:p>
        </w:tc>
        <w:tc>
          <w:tcPr>
            <w:tcW w:w="1533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36081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            763,78</w:t>
            </w:r>
          </w:p>
        </w:tc>
        <w:tc>
          <w:tcPr>
            <w:tcW w:w="153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          </w:t>
            </w:r>
            <w:r w:rsidR="001A63B7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585,44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</w:t>
            </w: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33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                   763,78</w:t>
            </w:r>
          </w:p>
        </w:tc>
        <w:tc>
          <w:tcPr>
            <w:tcW w:w="1533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585,44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                 48360,88</w:t>
            </w:r>
          </w:p>
        </w:tc>
        <w:tc>
          <w:tcPr>
            <w:tcW w:w="1533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36081,00</w:t>
            </w:r>
          </w:p>
        </w:tc>
      </w:tr>
    </w:tbl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16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2929"/>
        <w:gridCol w:w="2887"/>
      </w:tblGrid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 xml:space="preserve">Sociálny fond    </w:t>
            </w:r>
          </w:p>
        </w:tc>
        <w:tc>
          <w:tcPr>
            <w:tcW w:w="15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585,44</w:t>
            </w:r>
          </w:p>
        </w:tc>
        <w:tc>
          <w:tcPr>
            <w:tcW w:w="1555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328,97</w:t>
            </w:r>
          </w:p>
        </w:tc>
      </w:tr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2098,15</w:t>
            </w:r>
          </w:p>
        </w:tc>
        <w:tc>
          <w:tcPr>
            <w:tcW w:w="1555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1613,58</w:t>
            </w:r>
          </w:p>
        </w:tc>
      </w:tr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55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0</w:t>
            </w:r>
          </w:p>
        </w:tc>
      </w:tr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157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191,81</w:t>
            </w:r>
          </w:p>
        </w:tc>
        <w:tc>
          <w:tcPr>
            <w:tcW w:w="1555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1357,11</w:t>
            </w:r>
          </w:p>
        </w:tc>
      </w:tr>
      <w:tr w:rsidR="009679E9" w:rsidRPr="009679E9" w:rsidTr="007633D8">
        <w:trPr>
          <w:trHeight w:val="284"/>
        </w:trPr>
        <w:tc>
          <w:tcPr>
            <w:tcW w:w="186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763,78</w:t>
            </w:r>
          </w:p>
        </w:tc>
        <w:tc>
          <w:tcPr>
            <w:tcW w:w="1555" w:type="pct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585,44</w:t>
            </w:r>
          </w:p>
        </w:tc>
      </w:tr>
    </w:tbl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552"/>
        <w:gridCol w:w="1181"/>
        <w:gridCol w:w="1200"/>
        <w:gridCol w:w="1200"/>
        <w:gridCol w:w="1200"/>
        <w:gridCol w:w="1369"/>
      </w:tblGrid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Splatnosť</w:t>
            </w: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Pôžička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140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30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9679E9" w:rsidRPr="009679E9" w:rsidTr="007633D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3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3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významných položkách výnosov budúcich období v členení najmä na</w:t>
      </w:r>
    </w:p>
    <w:p w:rsidR="009679E9" w:rsidRPr="009679E9" w:rsidRDefault="009679E9" w:rsidP="009679E9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zostatkovú hodnotu bezodplatne nadobudnutého dlhodobého majetku,</w:t>
      </w:r>
    </w:p>
    <w:p w:rsidR="009679E9" w:rsidRPr="009679E9" w:rsidRDefault="009679E9" w:rsidP="009679E9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zostatkovú hodnotu dlhodobého majetku obstaraného z dotácie,</w:t>
      </w:r>
    </w:p>
    <w:p w:rsidR="009679E9" w:rsidRPr="009679E9" w:rsidRDefault="009679E9" w:rsidP="009679E9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zostatok nepoužitej dotácie alebo grantu,</w:t>
      </w:r>
    </w:p>
    <w:p w:rsidR="009679E9" w:rsidRPr="009679E9" w:rsidRDefault="009679E9" w:rsidP="009679E9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zostatok nepoužitej časti podielu zaplatenej dane,</w:t>
      </w:r>
    </w:p>
    <w:p w:rsidR="009679E9" w:rsidRPr="009679E9" w:rsidRDefault="009679E9" w:rsidP="009679E9">
      <w:pPr>
        <w:numPr>
          <w:ilvl w:val="0"/>
          <w:numId w:val="19"/>
        </w:numPr>
        <w:spacing w:before="120" w:after="120" w:line="240" w:lineRule="auto"/>
        <w:ind w:left="714"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lastRenderedPageBreak/>
        <w:t>zostatkovú hodnotu dlhodobého majetku obstaraného z podielu zaplatenej dane.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grantu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podielu zaplatenej dane        </w:t>
            </w:r>
          </w:p>
        </w:tc>
        <w:tc>
          <w:tcPr>
            <w:tcW w:w="1550" w:type="dxa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4480,89</w:t>
            </w:r>
          </w:p>
        </w:tc>
        <w:tc>
          <w:tcPr>
            <w:tcW w:w="1550" w:type="dxa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4480,89</w:t>
            </w:r>
          </w:p>
        </w:tc>
        <w:tc>
          <w:tcPr>
            <w:tcW w:w="1550" w:type="dxa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4684,50</w:t>
            </w:r>
          </w:p>
        </w:tc>
        <w:tc>
          <w:tcPr>
            <w:tcW w:w="1551" w:type="dxa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4484,34</w:t>
            </w: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majetku prenajatom formou finančného prenájmu, a to</w:t>
      </w:r>
    </w:p>
    <w:p w:rsidR="009679E9" w:rsidRPr="009679E9" w:rsidRDefault="009679E9" w:rsidP="009679E9">
      <w:pPr>
        <w:numPr>
          <w:ilvl w:val="0"/>
          <w:numId w:val="2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9679E9" w:rsidRPr="009679E9" w:rsidTr="007633D8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Finančný náklad</w:t>
            </w:r>
          </w:p>
        </w:tc>
      </w:tr>
      <w:tr w:rsidR="009679E9" w:rsidRPr="009679E9" w:rsidTr="007633D8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360"/>
        <w:jc w:val="center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1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suma istiny a finančného nákladu podľa doby splatnosti </w:t>
      </w:r>
    </w:p>
    <w:p w:rsidR="009679E9" w:rsidRPr="009679E9" w:rsidRDefault="009679E9" w:rsidP="009679E9">
      <w:pPr>
        <w:numPr>
          <w:ilvl w:val="0"/>
          <w:numId w:val="22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do jedného roka vrátane,</w:t>
      </w:r>
    </w:p>
    <w:p w:rsidR="009679E9" w:rsidRPr="009679E9" w:rsidRDefault="009679E9" w:rsidP="009679E9">
      <w:pPr>
        <w:numPr>
          <w:ilvl w:val="0"/>
          <w:numId w:val="22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od jedného roka do piatich rokov vrátane,</w:t>
      </w:r>
    </w:p>
    <w:p w:rsidR="009679E9" w:rsidRPr="009679E9" w:rsidRDefault="009679E9" w:rsidP="009679E9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viac ako päť rokov.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Záväzok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Istina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418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  <w:t>Čl. IV</w:t>
      </w:r>
    </w:p>
    <w:p w:rsidR="009679E9" w:rsidRPr="009679E9" w:rsidRDefault="009679E9" w:rsidP="009679E9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4"/>
        <w:gridCol w:w="2723"/>
        <w:gridCol w:w="2725"/>
      </w:tblGrid>
      <w:tr w:rsidR="009679E9" w:rsidRPr="009679E9" w:rsidTr="007633D8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keepNext/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Opis </w:t>
            </w: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>tržieb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>vlastné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  <w:t>Podnikateľská činnosť</w:t>
            </w:r>
          </w:p>
        </w:tc>
      </w:tr>
      <w:tr w:rsidR="009679E9" w:rsidRPr="009679E9" w:rsidTr="007633D8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  <w:t>výroba časopisu Zvesti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významných položiek prijatých darov, osobitných výnosov, zákonných poplatkov a iných </w:t>
            </w: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lastRenderedPageBreak/>
              <w:t>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lastRenderedPageBreak/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253915,26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95726,55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56808,18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562 poskytnuté príspevky iným účtovným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46319,48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8137,59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501 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1A63B7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6452,85</w:t>
            </w:r>
            <w:bookmarkStart w:id="0" w:name="_GoBack"/>
            <w:bookmarkEnd w:id="0"/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502 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účele a výške použitia podielu zaplatenej dane za bežné účtovné obdobie.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 xml:space="preserve">Tabuľka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62"/>
        <w:gridCol w:w="2105"/>
      </w:tblGrid>
      <w:tr w:rsidR="009679E9" w:rsidRPr="009679E9" w:rsidTr="007633D8">
        <w:trPr>
          <w:trHeight w:val="284"/>
        </w:trPr>
        <w:tc>
          <w:tcPr>
            <w:tcW w:w="246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9679E9" w:rsidRPr="009679E9" w:rsidTr="007633D8">
        <w:trPr>
          <w:trHeight w:val="284"/>
        </w:trPr>
        <w:tc>
          <w:tcPr>
            <w:tcW w:w="246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nevyčerpaná</w:t>
            </w:r>
          </w:p>
        </w:tc>
        <w:tc>
          <w:tcPr>
            <w:tcW w:w="139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46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9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246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94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855" w:type="pct"/>
            <w:gridSpan w:val="2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lastRenderedPageBreak/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679E9" w:rsidRPr="009679E9" w:rsidRDefault="009679E9" w:rsidP="009679E9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9679E9" w:rsidRPr="009679E9" w:rsidRDefault="009679E9" w:rsidP="009679E9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 účtovnej jednotke, ktorá má povinnosť overenia účtovnej závierky audítorom, sa uvedie vymedzenie a suma nákladov za účtovné obdobie v členení na náklady za</w:t>
      </w:r>
    </w:p>
    <w:p w:rsidR="009679E9" w:rsidRPr="009679E9" w:rsidRDefault="009679E9" w:rsidP="009679E9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overenie účtovnej závierky,</w:t>
      </w:r>
    </w:p>
    <w:p w:rsidR="009679E9" w:rsidRPr="009679E9" w:rsidRDefault="009679E9" w:rsidP="009679E9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proofErr w:type="spellStart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uisťovacie</w:t>
      </w:r>
      <w:proofErr w:type="spellEnd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audítorské služby s výnimkou overenia účtovnej závierky,</w:t>
      </w:r>
    </w:p>
    <w:p w:rsidR="009679E9" w:rsidRPr="009679E9" w:rsidRDefault="009679E9" w:rsidP="009679E9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súvisiace audítorské služby,</w:t>
      </w:r>
    </w:p>
    <w:p w:rsidR="009679E9" w:rsidRPr="009679E9" w:rsidRDefault="009679E9" w:rsidP="009679E9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daňové poradenstvo,</w:t>
      </w:r>
    </w:p>
    <w:p w:rsidR="009679E9" w:rsidRPr="009679E9" w:rsidRDefault="009679E9" w:rsidP="009679E9">
      <w:pPr>
        <w:numPr>
          <w:ilvl w:val="0"/>
          <w:numId w:val="24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ostatné neaudítorské služby.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2"/>
        <w:gridCol w:w="2978"/>
      </w:tblGrid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uisťovacie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9679E9" w:rsidRPr="009679E9" w:rsidTr="007633D8">
        <w:trPr>
          <w:trHeight w:val="284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679E9" w:rsidRPr="009679E9" w:rsidTr="007633D8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679E9" w:rsidRPr="009679E9" w:rsidTr="007633D8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679E9" w:rsidRPr="009679E9" w:rsidTr="007633D8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  <w:t>Čl. V</w:t>
      </w:r>
    </w:p>
    <w:p w:rsidR="009679E9" w:rsidRPr="009679E9" w:rsidRDefault="009679E9" w:rsidP="009679E9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Opis údajov na podsúvahových účtoch</w:t>
      </w:r>
    </w:p>
    <w:p w:rsidR="009679E9" w:rsidRPr="009679E9" w:rsidRDefault="009679E9" w:rsidP="009679E9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4"/>
        <w:gridCol w:w="2964"/>
      </w:tblGrid>
      <w:tr w:rsidR="009679E9" w:rsidRPr="009679E9" w:rsidTr="007633D8">
        <w:trPr>
          <w:trHeight w:val="284"/>
          <w:jc w:val="center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Hodnota majetku</w:t>
            </w:r>
          </w:p>
        </w:tc>
      </w:tr>
      <w:tr w:rsidR="009679E9" w:rsidRPr="009679E9" w:rsidTr="007633D8">
        <w:trPr>
          <w:trHeight w:val="284"/>
          <w:jc w:val="center"/>
        </w:trPr>
        <w:tc>
          <w:tcPr>
            <w:tcW w:w="338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20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</w:p>
    <w:p w:rsidR="009679E9" w:rsidRPr="009679E9" w:rsidRDefault="009679E9" w:rsidP="009679E9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Čl. VI</w:t>
      </w:r>
    </w:p>
    <w:p w:rsidR="009679E9" w:rsidRPr="009679E9" w:rsidRDefault="009679E9" w:rsidP="009679E9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Ďalšie informácie</w:t>
      </w:r>
    </w:p>
    <w:p w:rsidR="009679E9" w:rsidRPr="009679E9" w:rsidRDefault="009679E9" w:rsidP="009679E9">
      <w:pPr>
        <w:numPr>
          <w:ilvl w:val="0"/>
          <w:numId w:val="26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9679E9" w:rsidRPr="009679E9" w:rsidTr="007633D8">
        <w:trPr>
          <w:trHeight w:val="284"/>
          <w:jc w:val="center"/>
        </w:trPr>
        <w:tc>
          <w:tcPr>
            <w:tcW w:w="339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 xml:space="preserve">Hodnota </w:t>
            </w:r>
          </w:p>
        </w:tc>
      </w:tr>
      <w:tr w:rsidR="009679E9" w:rsidRPr="009679E9" w:rsidTr="007633D8">
        <w:trPr>
          <w:trHeight w:val="284"/>
          <w:jc w:val="center"/>
        </w:trPr>
        <w:tc>
          <w:tcPr>
            <w:tcW w:w="339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0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9679E9" w:rsidRPr="009679E9" w:rsidRDefault="009679E9" w:rsidP="009679E9">
      <w:pPr>
        <w:numPr>
          <w:ilvl w:val="0"/>
          <w:numId w:val="26"/>
        </w:numPr>
        <w:spacing w:before="120" w:after="120" w:line="240" w:lineRule="auto"/>
        <w:ind w:left="357"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9679E9" w:rsidRPr="009679E9" w:rsidRDefault="009679E9" w:rsidP="009679E9">
      <w:pPr>
        <w:numPr>
          <w:ilvl w:val="0"/>
          <w:numId w:val="2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679E9" w:rsidRPr="009679E9" w:rsidRDefault="009679E9" w:rsidP="009679E9">
      <w:pPr>
        <w:numPr>
          <w:ilvl w:val="0"/>
          <w:numId w:val="2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9679E9" w:rsidRPr="009679E9" w:rsidTr="007633D8">
        <w:trPr>
          <w:trHeight w:val="284"/>
          <w:jc w:val="center"/>
        </w:trPr>
        <w:tc>
          <w:tcPr>
            <w:tcW w:w="339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 xml:space="preserve">Hodnota </w:t>
            </w:r>
          </w:p>
        </w:tc>
      </w:tr>
      <w:tr w:rsidR="009679E9" w:rsidRPr="009679E9" w:rsidTr="007633D8">
        <w:trPr>
          <w:trHeight w:val="284"/>
          <w:jc w:val="center"/>
        </w:trPr>
        <w:tc>
          <w:tcPr>
            <w:tcW w:w="3391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09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9679E9" w:rsidRPr="009679E9" w:rsidRDefault="009679E9" w:rsidP="009679E9">
      <w:pPr>
        <w:numPr>
          <w:ilvl w:val="0"/>
          <w:numId w:val="26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9679E9" w:rsidRPr="009679E9" w:rsidRDefault="009679E9" w:rsidP="009679E9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devízových termínovaných obchodov a iných finančných derivátov,</w:t>
      </w:r>
    </w:p>
    <w:p w:rsidR="009679E9" w:rsidRPr="009679E9" w:rsidRDefault="009679E9" w:rsidP="009679E9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opčných obchodov,</w:t>
      </w:r>
    </w:p>
    <w:p w:rsidR="009679E9" w:rsidRPr="009679E9" w:rsidRDefault="009679E9" w:rsidP="009679E9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zákonná povinnosť alebo zmluvná povinnosť odobrať určité produkty alebo služby, napríklad z dodávateľských alebo odberateľských zmlúv,</w:t>
      </w:r>
    </w:p>
    <w:p w:rsidR="009679E9" w:rsidRPr="009679E9" w:rsidRDefault="009679E9" w:rsidP="009679E9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leasingových, nájomných, servisných, poistných, koncesionárskych, licenčných zmlúv a podobných zmlúv,</w:t>
      </w:r>
    </w:p>
    <w:p w:rsidR="009679E9" w:rsidRPr="009679E9" w:rsidRDefault="009679E9" w:rsidP="009679E9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6"/>
        <w:gridCol w:w="2167"/>
        <w:gridCol w:w="3069"/>
      </w:tblGrid>
      <w:tr w:rsidR="009679E9" w:rsidRPr="009679E9" w:rsidTr="007633D8">
        <w:trPr>
          <w:trHeight w:val="284"/>
          <w:jc w:val="center"/>
        </w:trPr>
        <w:tc>
          <w:tcPr>
            <w:tcW w:w="21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</w:t>
            </w:r>
          </w:p>
        </w:tc>
        <w:tc>
          <w:tcPr>
            <w:tcW w:w="166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Spriaznené osoby</w:t>
            </w:r>
          </w:p>
        </w:tc>
      </w:tr>
      <w:tr w:rsidR="009679E9" w:rsidRPr="009679E9" w:rsidTr="007633D8">
        <w:trPr>
          <w:trHeight w:val="284"/>
          <w:jc w:val="center"/>
        </w:trPr>
        <w:tc>
          <w:tcPr>
            <w:tcW w:w="2158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7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66" w:type="pct"/>
            <w:vAlign w:val="center"/>
          </w:tcPr>
          <w:p w:rsidR="009679E9" w:rsidRPr="009679E9" w:rsidRDefault="009679E9" w:rsidP="009679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9679E9" w:rsidRPr="009679E9" w:rsidRDefault="009679E9" w:rsidP="009679E9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9679E9" w:rsidRPr="009679E9" w:rsidRDefault="009679E9" w:rsidP="009679E9">
      <w:pPr>
        <w:numPr>
          <w:ilvl w:val="0"/>
          <w:numId w:val="26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Prehľad nehnuteľných kultúrnych pamiatok, ktoré sú v správe alebo vo vlastníctve účtovnej jednotky.</w:t>
      </w:r>
    </w:p>
    <w:p w:rsidR="009679E9" w:rsidRPr="009679E9" w:rsidRDefault="009679E9" w:rsidP="009679E9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Informácie o významných skutočnostiach, ktoré nastali medzi dňom, ku ktorému sa zostavuje účtovná závierka a dňom jej</w:t>
      </w:r>
    </w:p>
    <w:p w:rsidR="009679E9" w:rsidRPr="009679E9" w:rsidRDefault="009679E9" w:rsidP="009679E9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:rsidR="003E2334" w:rsidRDefault="003E2334"/>
    <w:sectPr w:rsidR="003E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DA3"/>
    <w:multiLevelType w:val="hybridMultilevel"/>
    <w:tmpl w:val="8E4225B6"/>
    <w:lvl w:ilvl="0" w:tplc="6CB27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D503E4B"/>
    <w:multiLevelType w:val="hybridMultilevel"/>
    <w:tmpl w:val="996AF254"/>
    <w:lvl w:ilvl="0" w:tplc="DAD23C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0789E"/>
    <w:multiLevelType w:val="hybridMultilevel"/>
    <w:tmpl w:val="F954C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85876"/>
    <w:multiLevelType w:val="hybridMultilevel"/>
    <w:tmpl w:val="D2D4D0F2"/>
    <w:lvl w:ilvl="0" w:tplc="07661BE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F1CEA"/>
    <w:multiLevelType w:val="hybridMultilevel"/>
    <w:tmpl w:val="D0DAB118"/>
    <w:lvl w:ilvl="0" w:tplc="291C65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47B7C"/>
    <w:multiLevelType w:val="hybridMultilevel"/>
    <w:tmpl w:val="752CA2BE"/>
    <w:lvl w:ilvl="0" w:tplc="CD8E44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6"/>
  </w:num>
  <w:num w:numId="3">
    <w:abstractNumId w:val="33"/>
  </w:num>
  <w:num w:numId="4">
    <w:abstractNumId w:val="12"/>
  </w:num>
  <w:num w:numId="5">
    <w:abstractNumId w:val="22"/>
  </w:num>
  <w:num w:numId="6">
    <w:abstractNumId w:val="28"/>
  </w:num>
  <w:num w:numId="7">
    <w:abstractNumId w:val="29"/>
  </w:num>
  <w:num w:numId="8">
    <w:abstractNumId w:val="15"/>
  </w:num>
  <w:num w:numId="9">
    <w:abstractNumId w:val="30"/>
  </w:num>
  <w:num w:numId="10">
    <w:abstractNumId w:val="8"/>
  </w:num>
  <w:num w:numId="11">
    <w:abstractNumId w:val="20"/>
  </w:num>
  <w:num w:numId="12">
    <w:abstractNumId w:val="26"/>
  </w:num>
  <w:num w:numId="13">
    <w:abstractNumId w:val="13"/>
  </w:num>
  <w:num w:numId="14">
    <w:abstractNumId w:val="7"/>
  </w:num>
  <w:num w:numId="15">
    <w:abstractNumId w:val="21"/>
  </w:num>
  <w:num w:numId="16">
    <w:abstractNumId w:val="32"/>
  </w:num>
  <w:num w:numId="17">
    <w:abstractNumId w:val="19"/>
  </w:num>
  <w:num w:numId="18">
    <w:abstractNumId w:val="16"/>
  </w:num>
  <w:num w:numId="19">
    <w:abstractNumId w:val="3"/>
  </w:num>
  <w:num w:numId="20">
    <w:abstractNumId w:val="14"/>
  </w:num>
  <w:num w:numId="21">
    <w:abstractNumId w:val="17"/>
  </w:num>
  <w:num w:numId="22">
    <w:abstractNumId w:val="11"/>
  </w:num>
  <w:num w:numId="23">
    <w:abstractNumId w:val="24"/>
  </w:num>
  <w:num w:numId="24">
    <w:abstractNumId w:val="31"/>
  </w:num>
  <w:num w:numId="25">
    <w:abstractNumId w:val="1"/>
  </w:num>
  <w:num w:numId="26">
    <w:abstractNumId w:val="2"/>
  </w:num>
  <w:num w:numId="27">
    <w:abstractNumId w:val="5"/>
  </w:num>
  <w:num w:numId="28">
    <w:abstractNumId w:val="4"/>
  </w:num>
  <w:num w:numId="29">
    <w:abstractNumId w:val="10"/>
  </w:num>
  <w:num w:numId="30">
    <w:abstractNumId w:val="18"/>
  </w:num>
  <w:num w:numId="31">
    <w:abstractNumId w:val="9"/>
  </w:num>
  <w:num w:numId="32">
    <w:abstractNumId w:val="0"/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EF"/>
    <w:rsid w:val="001A63B7"/>
    <w:rsid w:val="003E2334"/>
    <w:rsid w:val="007633D8"/>
    <w:rsid w:val="007C4334"/>
    <w:rsid w:val="008757C1"/>
    <w:rsid w:val="009679E9"/>
    <w:rsid w:val="00990867"/>
    <w:rsid w:val="00A10CA6"/>
    <w:rsid w:val="00A124DD"/>
    <w:rsid w:val="00CC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A124DD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A124DD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A124D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A124DD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124DD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A124DD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A124DD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124DD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124DD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A124DD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A124DD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A124DD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124DD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A124D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A124D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124D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A124DD"/>
    <w:rPr>
      <w:rFonts w:cs="Times New Roman"/>
    </w:rPr>
  </w:style>
  <w:style w:type="paragraph" w:customStyle="1" w:styleId="Normlny1">
    <w:name w:val="Normálny1"/>
    <w:next w:val="Normlny"/>
    <w:qFormat/>
    <w:rsid w:val="00A124D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A124DD"/>
    <w:rPr>
      <w:rFonts w:cs="Times New Roman"/>
      <w:b/>
      <w:bCs/>
    </w:rPr>
  </w:style>
  <w:style w:type="paragraph" w:customStyle="1" w:styleId="Textopatrenia">
    <w:name w:val="Text opatrenia"/>
    <w:rsid w:val="00A124DD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A124D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24D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4DD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A124D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A124DD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A124DD"/>
    <w:pPr>
      <w:spacing w:before="120" w:after="120" w:line="360" w:lineRule="auto"/>
      <w:ind w:left="7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124D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124DD"/>
    <w:rPr>
      <w:rFonts w:ascii="Arial Narrow" w:eastAsia="Times New Roman" w:hAnsi="Arial Narrow" w:cs="Times New Roman"/>
      <w:sz w:val="20"/>
      <w:szCs w:val="24"/>
      <w:lang w:eastAsia="cs-CZ"/>
    </w:rPr>
  </w:style>
  <w:style w:type="numbering" w:customStyle="1" w:styleId="Bezzoznamu2">
    <w:name w:val="Bez zoznamu2"/>
    <w:next w:val="Bezzoznamu"/>
    <w:uiPriority w:val="99"/>
    <w:semiHidden/>
    <w:unhideWhenUsed/>
    <w:rsid w:val="00967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A124DD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A124DD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A124D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A124DD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124DD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A124DD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A124DD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124DD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124DD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A124DD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A124DD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A124DD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124DD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A124D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A124D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124D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A124DD"/>
    <w:rPr>
      <w:rFonts w:cs="Times New Roman"/>
    </w:rPr>
  </w:style>
  <w:style w:type="paragraph" w:customStyle="1" w:styleId="Normlny1">
    <w:name w:val="Normálny1"/>
    <w:next w:val="Normlny"/>
    <w:qFormat/>
    <w:rsid w:val="00A124D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A124DD"/>
    <w:rPr>
      <w:rFonts w:cs="Times New Roman"/>
      <w:b/>
      <w:bCs/>
    </w:rPr>
  </w:style>
  <w:style w:type="paragraph" w:customStyle="1" w:styleId="Textopatrenia">
    <w:name w:val="Text opatrenia"/>
    <w:rsid w:val="00A124DD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A124D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24D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4DD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A124D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A124DD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A124DD"/>
    <w:pPr>
      <w:spacing w:before="120" w:after="120" w:line="360" w:lineRule="auto"/>
      <w:ind w:left="7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124D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124DD"/>
    <w:rPr>
      <w:rFonts w:ascii="Arial Narrow" w:eastAsia="Times New Roman" w:hAnsi="Arial Narrow" w:cs="Times New Roman"/>
      <w:sz w:val="20"/>
      <w:szCs w:val="24"/>
      <w:lang w:eastAsia="cs-CZ"/>
    </w:rPr>
  </w:style>
  <w:style w:type="numbering" w:customStyle="1" w:styleId="Bezzoznamu2">
    <w:name w:val="Bez zoznamu2"/>
    <w:next w:val="Bezzoznamu"/>
    <w:uiPriority w:val="99"/>
    <w:semiHidden/>
    <w:unhideWhenUsed/>
    <w:rsid w:val="00967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4649</Words>
  <Characters>26501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2025-02-27T11:54:00Z</dcterms:created>
  <dcterms:modified xsi:type="dcterms:W3CDTF">2025-03-19T09:30:00Z</dcterms:modified>
</cp:coreProperties>
</file>