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3B194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D90FC4" w:rsidRDefault="00C867D3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6714E0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557"/>
        <w:gridCol w:w="6647"/>
      </w:tblGrid>
      <w:tr w:rsidR="00C867D3" w:rsidRPr="00C867D3" w:rsidTr="00C867D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>Oddiel:  Sro</w:t>
            </w:r>
          </w:p>
        </w:tc>
        <w:tc>
          <w:tcPr>
            <w:tcW w:w="0" w:type="auto"/>
            <w:vAlign w:val="center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righ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 xml:space="preserve">Vložka číslo:  47462/S </w:t>
            </w:r>
          </w:p>
        </w:tc>
      </w:tr>
    </w:tbl>
    <w:p w:rsidR="00C867D3" w:rsidRPr="00C867D3" w:rsidRDefault="00C867D3" w:rsidP="00C867D3">
      <w:pPr>
        <w:spacing w:before="0" w:after="0" w:line="240" w:lineRule="auto"/>
        <w:jc w:val="left"/>
        <w:rPr>
          <w:rFonts w:ascii="Times New Roman" w:hAnsi="Times New Roman" w:cs="Times New Roman"/>
          <w:sz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8"/>
        <w:gridCol w:w="8194"/>
      </w:tblGrid>
      <w:tr w:rsidR="00C867D3" w:rsidRPr="00C867D3" w:rsidTr="00C867D3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>Obchodné meno: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TRSPET s.r.o. </w:t>
                  </w:r>
                </w:p>
              </w:tc>
              <w:tc>
                <w:tcPr>
                  <w:tcW w:w="1650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15.11.2023)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C867D3" w:rsidRPr="00C867D3" w:rsidRDefault="00C867D3" w:rsidP="00C867D3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8"/>
        <w:gridCol w:w="8194"/>
      </w:tblGrid>
      <w:tr w:rsidR="00C867D3" w:rsidRPr="00C867D3" w:rsidTr="00C867D3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29. augusta 64/22 </w:t>
                  </w: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  <w:t xml:space="preserve">Banská Štiavnica 969 01 </w:t>
                  </w:r>
                </w:p>
              </w:tc>
              <w:tc>
                <w:tcPr>
                  <w:tcW w:w="1650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15.11.2023)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C867D3" w:rsidRPr="00C867D3" w:rsidRDefault="00C867D3" w:rsidP="00C867D3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8"/>
        <w:gridCol w:w="8194"/>
      </w:tblGrid>
      <w:tr w:rsidR="00C867D3" w:rsidRPr="00C867D3" w:rsidTr="00C867D3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55 779 417 </w:t>
                  </w:r>
                </w:p>
              </w:tc>
              <w:tc>
                <w:tcPr>
                  <w:tcW w:w="1650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C867D3" w:rsidRPr="00C867D3" w:rsidRDefault="00C867D3" w:rsidP="00C867D3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8"/>
        <w:gridCol w:w="8194"/>
      </w:tblGrid>
      <w:tr w:rsidR="00C867D3" w:rsidRPr="00C867D3" w:rsidTr="00C867D3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06.10.2023 </w:t>
                  </w:r>
                </w:p>
              </w:tc>
              <w:tc>
                <w:tcPr>
                  <w:tcW w:w="1650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C867D3" w:rsidRPr="00C867D3" w:rsidRDefault="00C867D3" w:rsidP="00C867D3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8"/>
        <w:gridCol w:w="8194"/>
      </w:tblGrid>
      <w:tr w:rsidR="00C867D3" w:rsidRPr="00C867D3" w:rsidTr="00C867D3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Spoločnosť s ručením obmedzeným </w:t>
                  </w:r>
                </w:p>
              </w:tc>
              <w:tc>
                <w:tcPr>
                  <w:tcW w:w="1650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C867D3" w:rsidRPr="00C867D3" w:rsidRDefault="00C867D3" w:rsidP="00C867D3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8"/>
        <w:gridCol w:w="8194"/>
      </w:tblGrid>
      <w:tr w:rsidR="00C867D3" w:rsidRPr="00C867D3" w:rsidTr="00C867D3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>Predmet podnikania (činnosti):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Kúpa tovaru na účely jeho predaja konečnému spotrebiteľovi (maloobchod) alebo iným prevádzkovateľom živnosti (veľkoobchod)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Sprostredkovateľská činnosť v oblasti obchodu, služieb a výroby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Prenájom nehnuteľností spojený s poskytovaním iných než základných služieb spojených s prenájmom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Vedenie účtovníctva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Nákladná cestná doprava vykonávaná vozidlami s celkovou hmotnosťou do 3,5 t vrátane prípojného vozidla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Skladové, pomocné a prepravné služby v doprave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Činnosť podnikateľských, organizačných a ekonomických poradcov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Čistiace a upratovacie služby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Služby v oblasti administratívnej správy a služby organizačno-hospodárskej povahy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Reklamné, marketingové, fotografické a informačné služby, prieskum trhu a verejnej mienky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Prenájom, úschova a požičiavanie hnuteľných vecí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Prípravné práce k realizácii stavby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Uskutočňovanie stavieb a ich zmien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Inžinierske činnosti, technické testovanie a analýzy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Počítačové služby a služby súvisiace s počítačovým spracovaním údajov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Poskytovanie služieb osobného charakteru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Poskytovanie služieb rýchleho občerstvenia v spojení s predajom na priamu konzumáciu, prevádzkovanie výdajne stravy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Údržba motorových vozidiel bez zásahu do motorickej časti vozidla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Výroba a hutnícke spracovanie kovov, výroba a opracovanie jednoduchých kovových výrobkov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Služby súvisiace s produkciou filmov, videozáznamov a zvukových nahrávok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Vydavateľská činnosť, polygrafická výroba a knihárske práce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  <w:tr w:rsidR="00C867D3" w:rsidRPr="00C867D3" w:rsidTr="00C867D3">
              <w:trPr>
                <w:tblCellSpacing w:w="15" w:type="dxa"/>
              </w:trPr>
              <w:tc>
                <w:tcPr>
                  <w:tcW w:w="3313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Dokončovacie stavebné práce pri realizácii exteriérov a interiérov </w:t>
                  </w:r>
                </w:p>
              </w:tc>
              <w:tc>
                <w:tcPr>
                  <w:tcW w:w="1632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C867D3" w:rsidRPr="00C867D3" w:rsidRDefault="00C867D3" w:rsidP="00C867D3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8"/>
        <w:gridCol w:w="8194"/>
      </w:tblGrid>
      <w:tr w:rsidR="00C867D3" w:rsidRPr="00C867D3" w:rsidTr="00C867D3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hyperlink r:id="rId8" w:history="1">
                    <w:r w:rsidRPr="00C867D3">
                      <w:rPr>
                        <w:rFonts w:ascii="Times New Roman" w:hAnsi="Times New Roman" w:cs="Times New Roman"/>
                        <w:color w:val="0000FF"/>
                        <w:sz w:val="24"/>
                        <w:u w:val="single"/>
                        <w:lang w:eastAsia="sk-SK"/>
                      </w:rPr>
                      <w:t xml:space="preserve">Peter Trsťan </w:t>
                    </w:r>
                  </w:hyperlink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  <w:t xml:space="preserve">29. augusta 64/22 </w:t>
                  </w: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  <w:t xml:space="preserve">Banská Štiavnica 969 01 </w:t>
                  </w: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>
                    <w:rPr>
                      <w:rFonts w:ascii="Times New Roman" w:hAnsi="Times New Roman" w:cs="Times New Roman"/>
                      <w:noProof/>
                      <w:color w:val="0000FF"/>
                      <w:sz w:val="24"/>
                      <w:lang w:eastAsia="sk-SK"/>
                    </w:rPr>
                    <w:drawing>
                      <wp:inline distT="0" distB="0" distL="0" distR="0">
                        <wp:extent cx="152400" cy="133350"/>
                        <wp:effectExtent l="19050" t="0" r="0" b="0"/>
                        <wp:docPr id="1" name="Obrázok 1" descr="Osoba je stotožnená s referenčným registrom - RFO">
                          <a:hlinkClick xmlns:a="http://schemas.openxmlformats.org/drawingml/2006/main" r:id="rId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Osoba je stotožnená s referenčným registrom - RFO">
                                  <a:hlinkClick r:id="rId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noProof/>
                      <w:color w:val="0000FF"/>
                      <w:sz w:val="24"/>
                      <w:lang w:eastAsia="sk-SK"/>
                    </w:rPr>
                    <w:drawing>
                      <wp:inline distT="0" distB="0" distL="0" distR="0">
                        <wp:extent cx="152400" cy="133350"/>
                        <wp:effectExtent l="19050" t="0" r="0" b="0"/>
                        <wp:docPr id="2" name="Obrázok 2" descr="Osoba má zapísané všetky požadované identifikačné údaje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Osoba má zapísané všetky požadované identifikačné údaje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50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15.11.2023)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C867D3" w:rsidRPr="00C867D3" w:rsidRDefault="00C867D3" w:rsidP="00C867D3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8"/>
        <w:gridCol w:w="8194"/>
      </w:tblGrid>
      <w:tr w:rsidR="00C867D3" w:rsidRPr="00C867D3" w:rsidTr="00C867D3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Peter Trsťan </w:t>
                  </w: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  <w:t xml:space="preserve">Vklad: 5 000 EUR ( peňažný vklad ) Splatené: 5 000 EUR </w:t>
                  </w:r>
                </w:p>
              </w:tc>
              <w:tc>
                <w:tcPr>
                  <w:tcW w:w="1650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15.11.2023)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C867D3" w:rsidRPr="00C867D3" w:rsidRDefault="00C867D3" w:rsidP="00C867D3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8"/>
        <w:gridCol w:w="8194"/>
      </w:tblGrid>
      <w:tr w:rsidR="00C867D3" w:rsidRPr="00C867D3" w:rsidTr="00C867D3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  <w:r w:rsidRPr="00C867D3">
              <w:rPr>
                <w:rFonts w:ascii="Times New Roman" w:hAnsi="Times New Roman" w:cs="Times New Roman"/>
                <w:sz w:val="24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 xml:space="preserve">konateľ </w:t>
                  </w:r>
                </w:p>
              </w:tc>
              <w:tc>
                <w:tcPr>
                  <w:tcW w:w="1650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06.10.2023)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430"/>
              <w:gridCol w:w="2698"/>
            </w:tblGrid>
            <w:tr w:rsidR="00C867D3" w:rsidRPr="00C867D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hyperlink r:id="rId13" w:history="1">
                    <w:r w:rsidRPr="00C867D3">
                      <w:rPr>
                        <w:rFonts w:ascii="Times New Roman" w:hAnsi="Times New Roman" w:cs="Times New Roman"/>
                        <w:color w:val="0000FF"/>
                        <w:sz w:val="24"/>
                        <w:u w:val="single"/>
                        <w:lang w:eastAsia="sk-SK"/>
                      </w:rPr>
                      <w:t xml:space="preserve">Peter Trsťan </w:t>
                    </w:r>
                  </w:hyperlink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  <w:t xml:space="preserve">29. augusta 64/22 </w:t>
                  </w: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  <w:t xml:space="preserve">Banská Štiavnica 969 01 </w:t>
                  </w: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  <w:t xml:space="preserve">Vznik funkcie: 05.11.2023 </w:t>
                  </w: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br/>
                  </w:r>
                  <w:r>
                    <w:rPr>
                      <w:rFonts w:ascii="Times New Roman" w:hAnsi="Times New Roman" w:cs="Times New Roman"/>
                      <w:noProof/>
                      <w:color w:val="0000FF"/>
                      <w:sz w:val="24"/>
                      <w:lang w:eastAsia="sk-SK"/>
                    </w:rPr>
                    <w:drawing>
                      <wp:inline distT="0" distB="0" distL="0" distR="0">
                        <wp:extent cx="152400" cy="133350"/>
                        <wp:effectExtent l="19050" t="0" r="0" b="0"/>
                        <wp:docPr id="3" name="Obrázok 3" descr="Osoba je stotožnená s referenčným registrom - RFO">
                          <a:hlinkClick xmlns:a="http://schemas.openxmlformats.org/drawingml/2006/main" r:id="rId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Osoba je stotožnená s referenčným registrom - RFO">
                                  <a:hlinkClick r:id="rId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noProof/>
                      <w:color w:val="0000FF"/>
                      <w:sz w:val="24"/>
                      <w:lang w:eastAsia="sk-SK"/>
                    </w:rPr>
                    <w:drawing>
                      <wp:inline distT="0" distB="0" distL="0" distR="0">
                        <wp:extent cx="152400" cy="133350"/>
                        <wp:effectExtent l="19050" t="0" r="0" b="0"/>
                        <wp:docPr id="4" name="Obrázok 4" descr="Osoba má zapísané všetky požadované identifikačné údaje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Osoba má zapísané všetky požadované identifikačné údaje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50" w:type="pct"/>
                  <w:hideMark/>
                </w:tcPr>
                <w:p w:rsidR="00C867D3" w:rsidRPr="00C867D3" w:rsidRDefault="00C867D3" w:rsidP="00C867D3">
                  <w:pPr>
                    <w:spacing w:before="0" w:after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lang w:eastAsia="sk-SK"/>
                    </w:rPr>
                  </w:pPr>
                  <w:r w:rsidRPr="00C867D3">
                    <w:rPr>
                      <w:rFonts w:ascii="Times New Roman" w:hAnsi="Times New Roman" w:cs="Times New Roman"/>
                      <w:sz w:val="24"/>
                      <w:lang w:eastAsia="sk-SK"/>
                    </w:rPr>
                    <w:t>  (od: 15.11.2023)</w:t>
                  </w:r>
                </w:p>
              </w:tc>
            </w:tr>
          </w:tbl>
          <w:p w:rsidR="00C867D3" w:rsidRPr="00C867D3" w:rsidRDefault="00C867D3" w:rsidP="00C867D3">
            <w:pPr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lang w:eastAsia="sk-SK"/>
              </w:rPr>
            </w:pPr>
          </w:p>
        </w:tc>
      </w:tr>
    </w:tbl>
    <w:p w:rsidR="00CC5489" w:rsidRDefault="00CC5489" w:rsidP="003B194A">
      <w:pPr>
        <w:spacing w:before="0" w:after="0" w:line="240" w:lineRule="auto"/>
        <w:jc w:val="left"/>
        <w:rPr>
          <w:rFonts w:ascii="Times New Roman" w:hAnsi="Times New Roman" w:cs="Times New Roman"/>
          <w:vanish/>
          <w:sz w:val="24"/>
          <w:lang w:eastAsia="sk-SK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CC46A8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Ú</w:t>
      </w:r>
      <w:r w:rsidR="0075172B" w:rsidRPr="00D90FC4">
        <w:rPr>
          <w:sz w:val="22"/>
          <w:szCs w:val="22"/>
        </w:rPr>
        <w:t xml:space="preserve">čtovná závierka </w:t>
      </w:r>
      <w:r>
        <w:rPr>
          <w:sz w:val="22"/>
          <w:szCs w:val="22"/>
        </w:rPr>
        <w:t xml:space="preserve">je </w:t>
      </w:r>
      <w:r w:rsidR="0075172B" w:rsidRPr="00D90FC4">
        <w:rPr>
          <w:sz w:val="22"/>
          <w:szCs w:val="22"/>
        </w:rPr>
        <w:t>zostavená za</w:t>
      </w:r>
      <w:r w:rsidR="00F33C07"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="00F33C07"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="00F33C07" w:rsidRPr="00D90FC4">
        <w:rPr>
          <w:sz w:val="22"/>
          <w:szCs w:val="22"/>
        </w:rPr>
        <w:t xml:space="preserve"> </w:t>
      </w:r>
    </w:p>
    <w:p w:rsidR="00CC46A8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</w:t>
      </w:r>
      <w:r w:rsidR="00CC46A8" w:rsidRPr="00CC46A8">
        <w:rPr>
          <w:b/>
          <w:sz w:val="22"/>
          <w:szCs w:val="22"/>
        </w:rPr>
        <w:t xml:space="preserve">neboli vykonané. </w:t>
      </w:r>
    </w:p>
    <w:p w:rsidR="00CC5489" w:rsidRDefault="00CC5489" w:rsidP="00CD361E">
      <w:pPr>
        <w:spacing w:before="0" w:line="240" w:lineRule="auto"/>
        <w:rPr>
          <w:b/>
          <w:sz w:val="22"/>
          <w:szCs w:val="22"/>
        </w:rPr>
      </w:pPr>
    </w:p>
    <w:p w:rsidR="00CC5489" w:rsidRDefault="00CC5489" w:rsidP="00CD361E">
      <w:pPr>
        <w:spacing w:before="0" w:line="240" w:lineRule="auto"/>
        <w:rPr>
          <w:b/>
          <w:sz w:val="22"/>
          <w:szCs w:val="22"/>
        </w:rPr>
      </w:pPr>
    </w:p>
    <w:sectPr w:rsidR="00CC5489" w:rsidSect="006714E0">
      <w:pgSz w:w="11906" w:h="16838"/>
      <w:pgMar w:top="851" w:right="851" w:bottom="851" w:left="851" w:header="709" w:footer="709" w:gutter="0"/>
      <w:pgNumType w:start="7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AC2" w:rsidRDefault="00FF4AC2" w:rsidP="00347C39">
      <w:pPr>
        <w:spacing w:before="0" w:after="0" w:line="240" w:lineRule="auto"/>
      </w:pPr>
      <w:r>
        <w:separator/>
      </w:r>
    </w:p>
  </w:endnote>
  <w:endnote w:type="continuationSeparator" w:id="1">
    <w:p w:rsidR="00FF4AC2" w:rsidRDefault="00FF4AC2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AC2" w:rsidRDefault="00FF4AC2" w:rsidP="00347C39">
      <w:pPr>
        <w:spacing w:before="0" w:after="0" w:line="240" w:lineRule="auto"/>
      </w:pPr>
      <w:r>
        <w:separator/>
      </w:r>
    </w:p>
  </w:footnote>
  <w:footnote w:type="continuationSeparator" w:id="1">
    <w:p w:rsidR="00FF4AC2" w:rsidRDefault="00FF4AC2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9">
    <w:nsid w:val="7CAD548C"/>
    <w:multiLevelType w:val="hybridMultilevel"/>
    <w:tmpl w:val="832CB3F4"/>
    <w:lvl w:ilvl="0" w:tplc="DD2A1B7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3FA4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B63DE"/>
    <w:rsid w:val="002C2ADA"/>
    <w:rsid w:val="002C6F1A"/>
    <w:rsid w:val="002D3341"/>
    <w:rsid w:val="002D701F"/>
    <w:rsid w:val="002F4D39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194A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52C9"/>
    <w:rsid w:val="00666AAF"/>
    <w:rsid w:val="006714E0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544B4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5B42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456F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052D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867D3"/>
    <w:rsid w:val="00C953EB"/>
    <w:rsid w:val="00C96AEB"/>
    <w:rsid w:val="00CA17C9"/>
    <w:rsid w:val="00CA4F0B"/>
    <w:rsid w:val="00CC46A8"/>
    <w:rsid w:val="00CC5489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D7E40"/>
    <w:rsid w:val="00EE4EC7"/>
    <w:rsid w:val="00F101CF"/>
    <w:rsid w:val="00F139AD"/>
    <w:rsid w:val="00F21997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  <w:rsid w:val="00FF4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character" w:customStyle="1" w:styleId="ra">
    <w:name w:val="ra"/>
    <w:basedOn w:val="Predvolenpsmoodseku"/>
    <w:rsid w:val="00CC46A8"/>
    <w:rPr>
      <w:rFonts w:cs="Times New Roman"/>
    </w:rPr>
  </w:style>
  <w:style w:type="character" w:customStyle="1" w:styleId="tl">
    <w:name w:val="tl"/>
    <w:basedOn w:val="Predvolenpsmoodseku"/>
    <w:rsid w:val="008544B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74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7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32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36743239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7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74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74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743243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3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674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74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Trs&#357;an&amp;MENO=Peter&amp;SID=0&amp;T=f0&amp;R=0" TargetMode="External"/><Relationship Id="rId13" Type="http://schemas.openxmlformats.org/officeDocument/2006/relationships/hyperlink" Target="https://www.orsr.sk/hladaj_osoba.asp?PR=Trs&#357;an&amp;MENO=Peter&amp;SID=0&amp;T=f0&amp;R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.sk/sluzby/obchodny-register/legislativne-zmeny-v-obchodnom-registri/zmeny-k-1-10-2020/doplnenie-identifikacnych-udajov-pre-jednotlive-pravne-form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https://www.orsr.sk/vypis.asp?ID=673120&amp;SID=3&amp;P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C5B96-6752-421C-9B7F-CBDBA60C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AL</cp:lastModifiedBy>
  <cp:revision>3</cp:revision>
  <cp:lastPrinted>2017-03-27T20:52:00Z</cp:lastPrinted>
  <dcterms:created xsi:type="dcterms:W3CDTF">2024-03-03T17:58:00Z</dcterms:created>
  <dcterms:modified xsi:type="dcterms:W3CDTF">2024-03-03T17:58:00Z</dcterms:modified>
</cp:coreProperties>
</file>