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e6e6e6" w:val="clear"/>
        <w:spacing w:after="0" w:before="0" w:line="240" w:lineRule="auto"/>
        <w:ind w:left="0" w:right="0" w:firstLine="2127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Všeobecné informácie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72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1989"/>
        <w:gridCol w:w="7083"/>
        <w:tblGridChange w:id="0">
          <w:tblGrid>
            <w:gridCol w:w="1989"/>
            <w:gridCol w:w="7083"/>
          </w:tblGrid>
        </w:tblGridChange>
      </w:tblGrid>
      <w:tr>
        <w:trPr>
          <w:cantSplit w:val="0"/>
          <w:trHeight w:val="132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3">
            <w:pPr>
              <w:keepNext w:val="1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Obchodné meno: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ZAIT Solutions s.r.o.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Sídlo: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Hanušákova 19, 010 01 Žilina</w:t>
            </w:r>
          </w:p>
        </w:tc>
      </w:tr>
    </w:tbl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Opis vykonávanej  činnosti účtovnej jednotky v nadväznosti na predmet podnikania: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6"/>
        <w:gridCol w:w="3543"/>
        <w:gridCol w:w="3402"/>
        <w:gridCol w:w="1383"/>
        <w:gridCol w:w="318"/>
        <w:tblGridChange w:id="0">
          <w:tblGrid>
            <w:gridCol w:w="426"/>
            <w:gridCol w:w="3543"/>
            <w:gridCol w:w="3402"/>
            <w:gridCol w:w="1383"/>
            <w:gridCol w:w="318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B">
            <w:pPr>
              <w:keepNext w:val="1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0D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Dátum schválenia účtovnej závierky za bezprostredne predchádzajúce ÚO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25.03.2025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12">
            <w:pPr>
              <w:keepNext w:val="1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Právny dôvod na zostavenie účtovnej závierky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Riadna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Mimoriadna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Dôvod mimoriadnej účtovnej závierky</w:t>
            </w:r>
          </w:p>
        </w:tc>
        <w:tc>
          <w:tcPr>
            <w:gridSpan w:val="3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3"/>
        <w:gridCol w:w="3158"/>
        <w:gridCol w:w="422"/>
        <w:gridCol w:w="4152"/>
        <w:gridCol w:w="347"/>
        <w:tblGridChange w:id="0">
          <w:tblGrid>
            <w:gridCol w:w="993"/>
            <w:gridCol w:w="3158"/>
            <w:gridCol w:w="422"/>
            <w:gridCol w:w="4152"/>
            <w:gridCol w:w="347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022">
            <w:pPr>
              <w:keepNext w:val="1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Údaje o skupine účtovných jednotiek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ÚJ   nie je súčasťou konsolidovaného celku</w:t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ÚJ je súčasťou konsolidovaného celku </w:t>
            </w:r>
          </w:p>
        </w:tc>
        <w:tc>
          <w:tcPr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56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4" w:hRule="atLeast"/>
          <w:tblHeader w:val="0"/>
        </w:trPr>
        <w:tc>
          <w:tcPr>
            <w:gridSpan w:val="5"/>
            <w:vAlign w:val="top"/>
          </w:tcPr>
          <w:p w:rsidR="00000000" w:rsidDel="00000000" w:rsidP="00000000" w:rsidRDefault="00000000" w:rsidRPr="00000000" w14:paraId="0000002C">
            <w:pPr>
              <w:keepNext w:val="1"/>
              <w:keepLines w:val="0"/>
              <w:widowControl w:val="1"/>
              <w:numPr>
                <w:ilvl w:val="0"/>
                <w:numId w:val="1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575" w:right="0" w:hanging="360"/>
              <w:jc w:val="both"/>
              <w:rPr>
                <w:rFonts w:ascii="Arial Narrow" w:cs="Arial Narrow" w:eastAsia="Arial Narrow" w:hAnsi="Arial Narrow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Meno :</w:t>
            </w:r>
          </w:p>
        </w:tc>
        <w:tc>
          <w:tcPr>
            <w:gridSpan w:val="4"/>
            <w:tcBorders>
              <w:lef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Sídlo :</w:t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113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3"/>
        <w:gridCol w:w="8079"/>
        <w:tblGridChange w:id="0">
          <w:tblGrid>
            <w:gridCol w:w="993"/>
            <w:gridCol w:w="8079"/>
          </w:tblGrid>
        </w:tblGridChange>
      </w:tblGrid>
      <w:tr>
        <w:trPr>
          <w:cantSplit w:val="0"/>
          <w:trHeight w:val="484" w:hRule="atLeast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3C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14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Meno :</w:t>
            </w:r>
          </w:p>
        </w:tc>
        <w:tc>
          <w:tcPr>
            <w:tcBorders>
              <w:lef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Sídlo 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113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93"/>
        <w:gridCol w:w="8079"/>
        <w:tblGridChange w:id="0">
          <w:tblGrid>
            <w:gridCol w:w="993"/>
            <w:gridCol w:w="8079"/>
          </w:tblGrid>
        </w:tblGridChange>
      </w:tblGrid>
      <w:tr>
        <w:trPr>
          <w:cantSplit w:val="0"/>
          <w:trHeight w:val="190" w:hRule="atLeast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043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14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c)  adresa, kde sa môže vyžiadať kópia konsolidovaných účtovných závierok uvedených v písmenách a) a b)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113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72.000000000002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686"/>
        <w:gridCol w:w="1701"/>
        <w:gridCol w:w="1417"/>
        <w:gridCol w:w="709"/>
        <w:gridCol w:w="425"/>
        <w:gridCol w:w="567"/>
        <w:gridCol w:w="567"/>
        <w:tblGridChange w:id="0">
          <w:tblGrid>
            <w:gridCol w:w="3686"/>
            <w:gridCol w:w="1701"/>
            <w:gridCol w:w="1417"/>
            <w:gridCol w:w="709"/>
            <w:gridCol w:w="425"/>
            <w:gridCol w:w="567"/>
            <w:gridCol w:w="567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gridSpan w:val="3"/>
            <w:vAlign w:val="cente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318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d)  ÚJ je materskou účtovnou jednotkou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318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ÚJ je oslobodená od povinnosti zostaviť konsolidovanú ÚZ podľa § 22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Obchodné meno a sídlo materskej ÚJ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34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§ 22 ods.8</w:t>
            </w:r>
          </w:p>
        </w:tc>
        <w:tc>
          <w:tcPr>
            <w:gridSpan w:val="5"/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Obchodné meno a sídlo dcérskych ÚJ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34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§ 22 ods.10 a 12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51"/>
        </w:tabs>
        <w:spacing w:after="0" w:before="0" w:line="240" w:lineRule="auto"/>
        <w:ind w:left="1077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05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33"/>
        <w:gridCol w:w="6236"/>
        <w:gridCol w:w="831"/>
        <w:gridCol w:w="1650"/>
        <w:tblGridChange w:id="0">
          <w:tblGrid>
            <w:gridCol w:w="333"/>
            <w:gridCol w:w="6236"/>
            <w:gridCol w:w="831"/>
            <w:gridCol w:w="1650"/>
          </w:tblGrid>
        </w:tblGridChange>
      </w:tblGrid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67">
            <w:pPr>
              <w:keepNext w:val="1"/>
              <w:keepLines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center"/>
          </w:tcPr>
          <w:p w:rsidR="00000000" w:rsidDel="00000000" w:rsidP="00000000" w:rsidRDefault="00000000" w:rsidRPr="00000000" w14:paraId="00000068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Priemerný prepočítaný počet zamestnancov</w:t>
            </w: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9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cente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D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5" w:right="0" w:hanging="705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5" w:right="0" w:hanging="705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05" w:right="0" w:hanging="705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e6e6e6" w:val="clear"/>
        <w:spacing w:after="0" w:before="0" w:line="240" w:lineRule="auto"/>
        <w:ind w:left="0" w:right="0" w:firstLine="2127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Informácie o orgánoch spoločnosti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-468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49"/>
        <w:gridCol w:w="1983"/>
        <w:gridCol w:w="1565"/>
        <w:gridCol w:w="1275"/>
        <w:tblGridChange w:id="0">
          <w:tblGrid>
            <w:gridCol w:w="4249"/>
            <w:gridCol w:w="1983"/>
            <w:gridCol w:w="1565"/>
            <w:gridCol w:w="1275"/>
          </w:tblGrid>
        </w:tblGridChange>
      </w:tblGrid>
      <w:tr>
        <w:trPr>
          <w:cantSplit w:val="0"/>
          <w:trHeight w:val="57" w:hRule="atLeast"/>
          <w:tblHeader w:val="0"/>
        </w:trPr>
        <w:tc>
          <w:tcPr>
            <w:gridSpan w:val="4"/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a)</w:t>
            </w: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Výška jednotlivých druhov záruk alebo iných zabezpečení pre členov štatutárneho orgánu,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dozorného orgánu a iného orgánu ÚJ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Druh záruky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Štatutárny orgán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072.000000000002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43"/>
        <w:gridCol w:w="6"/>
        <w:gridCol w:w="1705"/>
        <w:gridCol w:w="567"/>
        <w:gridCol w:w="425"/>
        <w:gridCol w:w="851"/>
        <w:gridCol w:w="1275"/>
        <w:tblGridChange w:id="0">
          <w:tblGrid>
            <w:gridCol w:w="4243"/>
            <w:gridCol w:w="6"/>
            <w:gridCol w:w="1705"/>
            <w:gridCol w:w="567"/>
            <w:gridCol w:w="425"/>
            <w:gridCol w:w="851"/>
            <w:gridCol w:w="1275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gridSpan w:val="7"/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b)</w:t>
            </w: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Pôžičky poskytnuté členom štatutárneho orgánu, dozorného orgánu a iného orgánu ÚJ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Štatutárny orgán</w:t>
            </w:r>
          </w:p>
        </w:tc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Úrok v %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1.Celková suma poskytnutých pôžičiek k poslednému dňu účtovného obdobia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2.Celková suma splatených pôžičiek k poslednému dňu účtovného obdobia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7"/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3.Celková suma odpustených pôžičiek a odpísaných pôžičiek k poslednému dňu účtovného obdobia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51"/>
              </w:tabs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49"/>
        <w:gridCol w:w="1983"/>
        <w:gridCol w:w="1565"/>
        <w:gridCol w:w="1275"/>
        <w:tblGridChange w:id="0">
          <w:tblGrid>
            <w:gridCol w:w="4249"/>
            <w:gridCol w:w="1983"/>
            <w:gridCol w:w="1565"/>
            <w:gridCol w:w="1275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gridSpan w:val="4"/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d)</w:t>
            </w: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Celková suma použitých finančných prostriedkov alebo iného plnenia na súkromné účely členmi štatutárneho orgánu, dozorného orgánu a iného orgánu účtovnej jednotky, ktoré je potrebné vyúčtovať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Plnenie na súkromné účely k vyúčtovaniu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Štatutárny orgán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-468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-468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e6e6e6" w:val="clear"/>
        <w:spacing w:after="0" w:before="0" w:line="240" w:lineRule="auto"/>
        <w:ind w:left="0" w:right="0" w:firstLine="2127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-468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78"/>
        <w:gridCol w:w="6510"/>
        <w:gridCol w:w="824"/>
        <w:gridCol w:w="291"/>
        <w:gridCol w:w="578"/>
        <w:gridCol w:w="291"/>
        <w:tblGridChange w:id="0">
          <w:tblGrid>
            <w:gridCol w:w="578"/>
            <w:gridCol w:w="6510"/>
            <w:gridCol w:w="824"/>
            <w:gridCol w:w="291"/>
            <w:gridCol w:w="578"/>
            <w:gridCol w:w="291"/>
          </w:tblGrid>
        </w:tblGridChange>
      </w:tblGrid>
      <w:tr>
        <w:trPr>
          <w:cantSplit w:val="0"/>
          <w:trHeight w:val="51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8">
            <w:pPr>
              <w:keepNext w:val="1"/>
              <w:keepLines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Účtovná závierka bola zostavená za predpokladu, že účtovná jednotka bude nepretržite pokračovať vo svojej činnosti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2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  <w:tblGridChange w:id="0">
          <w:tblGrid>
            <w:gridCol w:w="578"/>
            <w:gridCol w:w="2116"/>
            <w:gridCol w:w="1842"/>
            <w:gridCol w:w="1560"/>
            <w:gridCol w:w="992"/>
            <w:gridCol w:w="233"/>
            <w:gridCol w:w="591"/>
            <w:gridCol w:w="291"/>
            <w:gridCol w:w="578"/>
            <w:gridCol w:w="291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F">
            <w:pPr>
              <w:keepNext w:val="1"/>
              <w:keepLines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Zmeny účtovných zásad a účtovných metód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ÁNO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NIE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gridSpan w:val="2"/>
            <w:vMerge w:val="restart"/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Zmena účtovných zásad a účtovných metód(popis)</w:t>
            </w:r>
          </w:p>
        </w:tc>
        <w:tc>
          <w:tcPr>
            <w:vMerge w:val="restart"/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Dôvod uplatnenia</w:t>
            </w:r>
          </w:p>
        </w:tc>
        <w:tc>
          <w:tcPr>
            <w:gridSpan w:val="7"/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Vplyv (+/-) zmeny na:</w:t>
            </w:r>
          </w:p>
        </w:tc>
      </w:tr>
      <w:tr>
        <w:trPr>
          <w:cantSplit w:val="1"/>
          <w:trHeight w:val="227" w:hRule="atLeast"/>
          <w:tblHeader w:val="0"/>
        </w:trPr>
        <w:tc>
          <w:tcPr>
            <w:gridSpan w:val="2"/>
            <w:vMerge w:val="continue"/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Hodnotu majetku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  <w:tc>
          <w:tcPr>
            <w:gridSpan w:val="4"/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center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-468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C">
      <w:pPr>
        <w:keepNext w:val="1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hanging="357"/>
        <w:jc w:val="both"/>
        <w:rPr>
          <w:rFonts w:ascii="Arial Narrow" w:cs="Arial Narrow" w:eastAsia="Arial Narrow" w:hAnsi="Arial Narrow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Informácia o charaktere a účele transakcií, ktoré sa neuvádzajú v súvahe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3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78"/>
        <w:gridCol w:w="8494"/>
        <w:tblGridChange w:id="0">
          <w:tblGrid>
            <w:gridCol w:w="578"/>
            <w:gridCol w:w="8494"/>
          </w:tblGrid>
        </w:tblGridChange>
      </w:tblGrid>
      <w:tr>
        <w:trPr>
          <w:cantSplit w:val="0"/>
          <w:trHeight w:val="574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2F">
            <w:pPr>
              <w:keepNext w:val="1"/>
              <w:keepLines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Spôsob a  určenie ocenenia majetku a záväzkov vrátane  určenia rozhodujúcich účtovných odhadov a predpokladov, pričom sa zohľadňuje zásada významnosti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1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tl w:val="0"/>
        </w:rPr>
      </w:r>
    </w:p>
    <w:tbl>
      <w:tblPr>
        <w:tblStyle w:val="Table14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789"/>
        <w:gridCol w:w="283"/>
        <w:tblGridChange w:id="0">
          <w:tblGrid>
            <w:gridCol w:w="8789"/>
            <w:gridCol w:w="283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Obstarávacou cenou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1. hmotný majetok s výnimkou hmotného majetku vytvoreného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2. zásoby s výnimkou zásob vytvorených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4. pohľadávky pri odplatnom nadobudnutí alebo pohľadávky nadobudnuté vkladom do ZI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5. nehmotný majetok s výnimkou nehmotného majetku vytvoreného vlastnou činnosťou,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6. záväzky pri ich prevzatí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5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789"/>
        <w:gridCol w:w="283"/>
        <w:tblGridChange w:id="0">
          <w:tblGrid>
            <w:gridCol w:w="8789"/>
            <w:gridCol w:w="283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Vlastnými nákladmi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1. hmotný majetok vytvorený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2. zásoby vytvorené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3. nehmotný majetok vytvorený vlastnou činnosťou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4. príchovky a prírastky zvierat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6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789"/>
        <w:gridCol w:w="283"/>
        <w:tblGridChange w:id="0">
          <w:tblGrid>
            <w:gridCol w:w="8789"/>
            <w:gridCol w:w="283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Menovitou hodnotou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1. peňažné prostriedky a ceniny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2. pohľadávky pri ich vzniku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3. záväzky pri ich vzniku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 w14:paraId="000001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7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789"/>
        <w:gridCol w:w="283"/>
        <w:tblGridChange w:id="0">
          <w:tblGrid>
            <w:gridCol w:w="8789"/>
            <w:gridCol w:w="283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Reálnou hodnotou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1. majetok a záväzky nadobudnuté kúpou podniku alebo jeho časti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3. cenné papiere, deriváty a podiely na základnom imaní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8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789"/>
        <w:gridCol w:w="283"/>
        <w:tblGridChange w:id="0">
          <w:tblGrid>
            <w:gridCol w:w="8789"/>
            <w:gridCol w:w="283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Úbytok zásob rovnakého druhu sa účtuje v ocenení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Cenou zistenou váženým aritmetickým priemerom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Metódou FIFO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Obstarávacia cena zásob sa rozdeľuje na cenu za ktoré sa zásoby obstarali</w:t>
            </w:r>
          </w:p>
          <w:p w:rsidR="00000000" w:rsidDel="00000000" w:rsidP="00000000" w:rsidRDefault="00000000" w:rsidRPr="00000000" w14:paraId="000001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a náklady súvisiace s obstaraním(VON).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Pri vyskladnení sa VON rozpúšťajú nasledovne :VON/(PS zásob + príjem zásob) x výdaj  zásob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9"/>
        <w:tblW w:w="907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8789"/>
        <w:gridCol w:w="283"/>
        <w:tblGridChange w:id="0">
          <w:tblGrid>
            <w:gridCol w:w="8789"/>
            <w:gridCol w:w="283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468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Rezervy sú záväzky s neurčitým časovým vymedzením alebo výškou; tvoria sa na krytie známych</w:t>
            </w:r>
          </w:p>
          <w:p w:rsidR="00000000" w:rsidDel="00000000" w:rsidP="00000000" w:rsidRDefault="00000000" w:rsidRPr="00000000" w14:paraId="0000016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rizík alebo strát z podnikania. Oceňujú sa v očakávanej výške záväzku.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468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Daň z príjmov splatná – daň sa  určuje z účtovného zisku pred zdanením, po úpravách na daňové účely </w:t>
            </w:r>
          </w:p>
          <w:p w:rsidR="00000000" w:rsidDel="00000000" w:rsidP="00000000" w:rsidRDefault="00000000" w:rsidRPr="00000000" w14:paraId="000001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468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podľa zákona o daniach z príjmov pri sadzbe 21 %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0"/>
        <w:tblW w:w="908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544"/>
        <w:gridCol w:w="5245"/>
        <w:gridCol w:w="300"/>
        <w:tblGridChange w:id="0">
          <w:tblGrid>
            <w:gridCol w:w="3544"/>
            <w:gridCol w:w="5245"/>
            <w:gridCol w:w="300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gridSpan w:val="3"/>
            <w:vAlign w:val="center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widowControl w:val="1"/>
              <w:numPr>
                <w:ilvl w:val="0"/>
                <w:numId w:val="1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left"/>
              <w:rPr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Určenie odhadu zníženia hodnoty majetku a tvorba opravnej položky k majetku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Trvalé zníženie hodnoty majetku nebolo účtované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Opravná položka k pohľadávkam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Podľa kritérií  definovaných v zákone o dani z príjmov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Odborným odhadom podľa opodstatneného predpokladu zníženia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Opravná položka k zásobám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Odborným odhadom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Opravná položka......................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3"/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widowControl w:val="1"/>
              <w:numPr>
                <w:ilvl w:val="0"/>
                <w:numId w:val="1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Určenie ocenenia záväzkov, stanovenie odhadu ocenenia rezerv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Ocenenie záväzkov menovitou hodnotou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Rezervy k nevyfakturovaným dodávkam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Odborným odhadom na splnenie existujúcej povinnosti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Rezervy k nevyčerpaným dovolenkám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Výpočtom podľa stavu nevyčerpaných dovoleniek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Rezervy k nevyčerpaným dovolenkám – zdravotne a sociálne poistenie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 nevyčerpaných dovoleniek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i w:val="0"/>
          <w:smallCaps w:val="0"/>
          <w:strike w:val="0"/>
          <w:color w:val="000000"/>
          <w:u w:val="singl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Určenie ocenenia finančných nástrojov alebo majetku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ktorý nie je finančným nástrojom 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pri oceňovaní reálnou hodnotou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a to: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C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66" w:right="0" w:hanging="35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určenie  ocenenia reálnou hodnotou, pričom sa uvádza aplikácia reálnej hodnoty podľa zákona; pri kvalifikovanom odhade sa uvádza stanovenie významných predpokladov slúžiacich ako základ modelov a postupov ocenenia,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D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68" w:right="0" w:hanging="36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E">
      <w:pPr>
        <w:keepNext w:val="0"/>
        <w:keepLines w:val="0"/>
        <w:pageBreakBefore w:val="0"/>
        <w:widowControl w:val="1"/>
        <w:numPr>
          <w:ilvl w:val="0"/>
          <w:numId w:val="1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68" w:right="0" w:hanging="36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68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0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Určenie ocenenia finančných nástrojov alebo majetku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ktorý nie je finančným nástrojom 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pri oceňovaní obstarávacou cenou alebo vlastnými nákladmi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a to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1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66" w:right="0" w:hanging="35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 každý druh derivátových finančných nástrojov sa uvádza reálna hodnota týchto finančných nástrojov, ak sa môže spoľahlivo určiť ako trhová cena a informácia o rozsahu a charaktere týchto nástrojov,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2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68" w:right="0" w:hanging="36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pri dlhodobom finančnom majetku, ktorý sa vykazuje vo vyššej hodnote ako je jeho reálna hodnota, sa uvádza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3">
      <w:pPr>
        <w:keepNext w:val="0"/>
        <w:keepLines w:val="0"/>
        <w:pageBreakBefore w:val="0"/>
        <w:widowControl w:val="1"/>
        <w:numPr>
          <w:ilvl w:val="0"/>
          <w:numId w:val="1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8" w:right="0" w:hanging="284.00000000000006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účtovná hodnota a reálna hodnota za jednotlivé položky majetku alebo skupiny týchto jednotlivých položiek majetku,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4">
      <w:pPr>
        <w:keepNext w:val="0"/>
        <w:keepLines w:val="0"/>
        <w:pageBreakBefore w:val="0"/>
        <w:widowControl w:val="1"/>
        <w:numPr>
          <w:ilvl w:val="0"/>
          <w:numId w:val="1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8" w:right="0" w:hanging="284.00000000000006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dôvod pre nezníženie účtovnej hodnoty vrátane povahy dôkazov pre predpoklad, že sa účtovná hodnota opätovne dosiahne,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8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6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i w:val="0"/>
          <w:smallCaps w:val="0"/>
          <w:strike w:val="0"/>
          <w:color w:val="000000"/>
          <w:u w:val="singl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Stanovenie metódy vlastného imania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1"/>
        <w:tblW w:w="918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  <w:tblGridChange w:id="0">
          <w:tblGrid>
            <w:gridCol w:w="3085"/>
            <w:gridCol w:w="979"/>
            <w:gridCol w:w="1179"/>
            <w:gridCol w:w="1177"/>
            <w:gridCol w:w="776"/>
            <w:gridCol w:w="233"/>
            <w:gridCol w:w="1414"/>
            <w:gridCol w:w="337"/>
          </w:tblGrid>
        </w:tblGridChange>
      </w:tblGrid>
      <w:tr>
        <w:trPr>
          <w:cantSplit w:val="0"/>
          <w:trHeight w:val="538" w:hRule="atLeast"/>
          <w:tblHeader w:val="0"/>
        </w:trPr>
        <w:tc>
          <w:tcPr>
            <w:gridSpan w:val="8"/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widowControl w:val="1"/>
              <w:numPr>
                <w:ilvl w:val="0"/>
                <w:numId w:val="1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Tvorba odpisového plánu pre dlhodobý majetok, doba odpisovania, sadzby odpisov a odpisové metódy pre účtovné odpisy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63" w:hRule="atLeast"/>
          <w:tblHeader w:val="0"/>
        </w:trPr>
        <w:tc>
          <w:tcPr>
            <w:gridSpan w:val="7"/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rovnajú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87" w:hRule="atLeast"/>
          <w:tblHeader w:val="0"/>
        </w:trPr>
        <w:tc>
          <w:tcPr>
            <w:gridSpan w:val="7"/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nerovnajú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Dlhodobý nehmotný majetok = doba použiteľnosti viac ako rok a vstupná cena je  viac ako :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Samostatné hnuteľné veci sú dlhodobým hmotným majetkom ak doba použiteľnosti je viac ako rok a vstupná cena viac ako: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Majetok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Odpisová skupina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Doba odpisovania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Lineárne odpisy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Zrýchlené odpisy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2"/>
        <w:tblW w:w="9213.999999999998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223"/>
        <w:gridCol w:w="1440"/>
        <w:gridCol w:w="1134"/>
        <w:gridCol w:w="1417"/>
        <w:tblGridChange w:id="0">
          <w:tblGrid>
            <w:gridCol w:w="5223"/>
            <w:gridCol w:w="1440"/>
            <w:gridCol w:w="1134"/>
            <w:gridCol w:w="1417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h)</w:t>
            </w: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Informácia o poskytnutých dotáciách  a ich ocenenie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3"/>
        <w:tblW w:w="9214.0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68"/>
        <w:gridCol w:w="3118"/>
        <w:gridCol w:w="851"/>
        <w:gridCol w:w="2126"/>
        <w:gridCol w:w="2551"/>
        <w:tblGridChange w:id="0">
          <w:tblGrid>
            <w:gridCol w:w="568"/>
            <w:gridCol w:w="3118"/>
            <w:gridCol w:w="851"/>
            <w:gridCol w:w="2126"/>
            <w:gridCol w:w="2551"/>
          </w:tblGrid>
        </w:tblGridChange>
      </w:tblGrid>
      <w:tr>
        <w:trPr>
          <w:cantSplit w:val="0"/>
          <w:trHeight w:val="632" w:hRule="atLeast"/>
          <w:tblHeader w:val="0"/>
        </w:trPr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widowControl w:val="1"/>
              <w:numPr>
                <w:ilvl w:val="0"/>
                <w:numId w:val="1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4" w:right="0" w:hanging="360"/>
              <w:jc w:val="left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;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207"/>
              </w:tabs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Informácia o oprave významných chýb minulých účtovných období účtovaných v bežnom účtovnom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207"/>
              </w:tabs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období s uvedením sumy vplyvu na nerozdelený zisk alebo na neuhradenú stratu minulých rokov</w:t>
            </w: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.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468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Opis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účet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+/- HV Bežné obdobie</w:t>
            </w:r>
          </w:p>
        </w:tc>
        <w:tc>
          <w:tcPr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+/- Vplyv na vlastné imanie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e6e6e6" w:val="clear"/>
        <w:spacing w:after="0" w:before="0" w:line="240" w:lineRule="auto"/>
        <w:ind w:left="0" w:right="0" w:firstLine="2127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Informácie, ktoré vysvetľujú a dopĺňajú súvahu a výkaz ziskov a strát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hanging="357"/>
        <w:jc w:val="both"/>
        <w:rPr>
          <w:rFonts w:ascii="Arial Narrow" w:cs="Arial Narrow" w:eastAsia="Arial Narrow" w:hAnsi="Arial Narrow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 dlhodobému nehmotnému majetku, ktorým je </w:t>
      </w: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goodwill alebo záporný goodwill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sa uvádza dôvod jeho vzniku, spôsob výpočtu a prehodnotenie opodstatnenosti jeho výšky a odpisu jeho hodnoty.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hanging="357"/>
        <w:jc w:val="both"/>
        <w:rPr>
          <w:rFonts w:ascii="Arial Narrow" w:cs="Arial Narrow" w:eastAsia="Arial Narrow" w:hAnsi="Arial Narrow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Informácie o významných položkách derivátov, majetku a záväzkoch zabezpečených derivátmi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4"/>
        <w:tblW w:w="9180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76"/>
        <w:gridCol w:w="4027"/>
        <w:gridCol w:w="2409"/>
        <w:gridCol w:w="2268"/>
        <w:tblGridChange w:id="0">
          <w:tblGrid>
            <w:gridCol w:w="476"/>
            <w:gridCol w:w="4027"/>
            <w:gridCol w:w="2409"/>
            <w:gridCol w:w="2268"/>
          </w:tblGrid>
        </w:tblGridChange>
      </w:tblGrid>
      <w:tr>
        <w:trPr>
          <w:cantSplit w:val="0"/>
          <w:trHeight w:val="25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465" w:right="0" w:hanging="357"/>
              <w:jc w:val="both"/>
              <w:rPr>
                <w:rFonts w:ascii="Arial Narrow" w:cs="Arial Narrow" w:eastAsia="Arial Narrow" w:hAnsi="Arial Narrow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o záväzkoch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gridSpan w:val="2"/>
            <w:vMerge w:val="restart"/>
            <w:vAlign w:val="center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641" w:right="0" w:hanging="284"/>
              <w:jc w:val="left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Celková sume záväzkov so zostatkovou dobou splatnosti dlhšou ako päť rokov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gridSpan w:val="2"/>
            <w:vMerge w:val="continue"/>
            <w:vAlign w:val="center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Celková suma zabezpečených záväzkov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Opis a spôsob zabezpečenia: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Záložné právo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Inak zabezpečené.........................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Inak zabezpečené............................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vAlign w:val="center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Iné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hanging="357"/>
        <w:jc w:val="both"/>
        <w:rPr>
          <w:rFonts w:ascii="Arial Narrow" w:cs="Arial Narrow" w:eastAsia="Arial Narrow" w:hAnsi="Arial Narrow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Informácie o vlastných akciách</w:t>
      </w: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</w:t>
      </w:r>
    </w:p>
    <w:p w:rsidR="00000000" w:rsidDel="00000000" w:rsidP="00000000" w:rsidRDefault="00000000" w:rsidRPr="00000000" w14:paraId="0000029E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dôvod nadobudnutia vlastných akcií počas účtovného obdobia,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F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informácie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0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77" w:right="0" w:hanging="35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1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77" w:right="0" w:hanging="357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počet a protihodnota, za ktorú sa vlastné akcie počas účtovného obdobia nadobudli a počet a hodnota, za ktorú sa vlastné akcie počas účtovného obdobia previedli na inú osobu,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2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počet, menovitá hodnote a protihodnota, za ktorú sa vlastné akcie nadobudli a ktoré účtovná jednotka má v držbe k poslednému dňu účtovného obdobia; uvádza sa aj ich percentuálny podiel na upísanom základnom imaní.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5"/>
        <w:tblW w:w="9213.999999999998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6"/>
        <w:gridCol w:w="5223"/>
        <w:gridCol w:w="588"/>
        <w:gridCol w:w="993"/>
        <w:gridCol w:w="425"/>
        <w:gridCol w:w="1126"/>
        <w:gridCol w:w="433"/>
        <w:tblGridChange w:id="0">
          <w:tblGrid>
            <w:gridCol w:w="426"/>
            <w:gridCol w:w="5223"/>
            <w:gridCol w:w="588"/>
            <w:gridCol w:w="993"/>
            <w:gridCol w:w="425"/>
            <w:gridCol w:w="1126"/>
            <w:gridCol w:w="433"/>
          </w:tblGrid>
        </w:tblGridChange>
      </w:tblGrid>
      <w:tr>
        <w:trPr>
          <w:cantSplit w:val="1"/>
          <w:trHeight w:val="340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center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Kapitálový fond z príspevkov podľa § 123 ods. 2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A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 § 217a Obchodného zákonníka účtovná jednotka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vytvorila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nevytvorila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  <w:tr>
        <w:trPr>
          <w:cantSplit w:val="1"/>
          <w:trHeight w:val="340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center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vytvorila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nevytvorila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X</w:t>
            </w:r>
          </w:p>
        </w:tc>
      </w:tr>
    </w:tbl>
    <w:p w:rsidR="00000000" w:rsidDel="00000000" w:rsidP="00000000" w:rsidRDefault="00000000" w:rsidRPr="00000000" w14:paraId="000002B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6"/>
        <w:tblW w:w="921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6"/>
        <w:gridCol w:w="3827"/>
        <w:gridCol w:w="2268"/>
        <w:gridCol w:w="1385"/>
        <w:gridCol w:w="1308"/>
        <w:tblGridChange w:id="0">
          <w:tblGrid>
            <w:gridCol w:w="426"/>
            <w:gridCol w:w="3827"/>
            <w:gridCol w:w="2268"/>
            <w:gridCol w:w="1385"/>
            <w:gridCol w:w="1308"/>
          </w:tblGrid>
        </w:tblGridChange>
      </w:tblGrid>
      <w:tr>
        <w:trPr>
          <w:cantSplit w:val="0"/>
          <w:trHeight w:val="751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B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1277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B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1277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Informácia o sume a dôvodoch vzniku jednotlivých položiek nákladov alebo výnosov, ktoré majú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B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výnimočný rozsah </w:t>
            </w: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alebo výskyt, napríklad výnosy z predaja podniku alebo časti podniku, náklady z dôvodu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B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predaja podniku alebo časti podniku, škody z dôvodu živelných pohrôm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Popis nákladov ,výnosov výnimočného rozsahu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Dôvod vzniku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C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C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e6e6e6" w:val="clear"/>
        <w:spacing w:after="0" w:before="0" w:line="240" w:lineRule="auto"/>
        <w:ind w:left="0" w:right="0" w:firstLine="2127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Informácie o iných aktívach a iných pasívach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7"/>
        <w:tblW w:w="9213.999999999998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76"/>
        <w:gridCol w:w="5578"/>
        <w:gridCol w:w="283"/>
        <w:gridCol w:w="1560"/>
        <w:gridCol w:w="1417"/>
        <w:tblGridChange w:id="0">
          <w:tblGrid>
            <w:gridCol w:w="376"/>
            <w:gridCol w:w="5578"/>
            <w:gridCol w:w="283"/>
            <w:gridCol w:w="1560"/>
            <w:gridCol w:w="1417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Informácie k iným aktívam a iným pasívam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opis a hodnota podmieneného majetku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Práva zo servisných zmlúv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Práva z poistných zmlúv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Práva z licenčných zmlúv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5"/>
            <w:vAlign w:val="center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widowControl w:val="1"/>
              <w:numPr>
                <w:ilvl w:val="0"/>
                <w:numId w:val="10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left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opis a hodnota podmienených záväzkov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Poskytnuté záruky za úver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Ručenie za ...............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Neobmedzené ručenie v inej spoločnosti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Žaloba zo strany...........(hrozba súdneho procesu)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UJ predala pohľadávky a ručí za ich vymožiteľnosť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</w:tcBorders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8"/>
        <w:tblW w:w="921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01"/>
        <w:gridCol w:w="5553"/>
        <w:gridCol w:w="283"/>
        <w:gridCol w:w="1418"/>
        <w:gridCol w:w="1559"/>
        <w:tblGridChange w:id="0">
          <w:tblGrid>
            <w:gridCol w:w="401"/>
            <w:gridCol w:w="5553"/>
            <w:gridCol w:w="283"/>
            <w:gridCol w:w="1418"/>
            <w:gridCol w:w="1559"/>
          </w:tblGrid>
        </w:tblGridChange>
      </w:tblGrid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Významné položky ostatných finančných povinností, ktoré sa nevykazujú v účtovných výkazoch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Uzatvorená zmluva o úvere(peniaze ešte neboli poskytnuté)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Zmluvná povinnosť odobrať množstvo produktu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Pripravované generálne  opravy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Pripravované investície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Uzatvorené zmluvy s dodávateľmi o dodávkach v budúcnosti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Iné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9"/>
        <w:tblW w:w="921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01"/>
        <w:gridCol w:w="4419"/>
        <w:gridCol w:w="1417"/>
        <w:gridCol w:w="1560"/>
        <w:gridCol w:w="1417"/>
        <w:tblGridChange w:id="0">
          <w:tblGrid>
            <w:gridCol w:w="401"/>
            <w:gridCol w:w="4419"/>
            <w:gridCol w:w="1417"/>
            <w:gridCol w:w="1560"/>
            <w:gridCol w:w="1417"/>
          </w:tblGrid>
        </w:tblGridChange>
      </w:tblGrid>
      <w:tr>
        <w:trPr>
          <w:cantSplit w:val="0"/>
          <w:tblHeader w:val="0"/>
        </w:trPr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widowControl w:val="1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57" w:right="0" w:hanging="357"/>
              <w:jc w:val="both"/>
              <w:rPr>
                <w:rFonts w:ascii="Arial Narrow" w:cs="Arial Narrow" w:eastAsia="Arial Narrow" w:hAnsi="Arial Narrow"/>
                <w:i w:val="0"/>
                <w:smallCaps w:val="0"/>
                <w:strike w:val="0"/>
                <w:color w:val="000000"/>
                <w:u w:val="none"/>
                <w:shd w:fill="auto" w:val="clea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3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8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Podsúvahové účty</w:t>
            </w: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- Informácie o významných položkách prenajatého majetku, majetku prijatého do </w:t>
            </w:r>
          </w:p>
          <w:p w:rsidR="00000000" w:rsidDel="00000000" w:rsidP="00000000" w:rsidRDefault="00000000" w:rsidRPr="00000000" w14:paraId="0000033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úschovy, o pohľadávkach a záväzkoch z opcií, odpísaných pohľadávkach a podobne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Druh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Účet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BO</w:t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Prenajatý majetok</w:t>
            </w:r>
          </w:p>
        </w:tc>
        <w:tc>
          <w:tcPr>
            <w:tcBorders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Majetok v nájme (operatívny prenájom)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Majetok prijatý do úschovy</w:t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Pohľadávky z derivátov</w:t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Záväzky z opcií derivátov</w:t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Odpísané pohľadávky</w:t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Pohľadávky z leasingu</w:t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Záväzky z leasingu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gridSpan w:val="2"/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6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e6e6e6" w:val="clear"/>
        <w:spacing w:after="0" w:before="0" w:line="240" w:lineRule="auto"/>
        <w:ind w:left="0" w:right="0" w:firstLine="2127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Udalosti ,ktoré nastali po dni ,ku ktorému sa zostavuje účtovná závierka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0"/>
        <w:tblW w:w="9213.999999999998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529"/>
        <w:gridCol w:w="3402"/>
        <w:gridCol w:w="283"/>
        <w:tblGridChange w:id="0">
          <w:tblGrid>
            <w:gridCol w:w="5529"/>
            <w:gridCol w:w="3402"/>
            <w:gridCol w:w="283"/>
          </w:tblGrid>
        </w:tblGridChange>
      </w:tblGrid>
      <w:tr>
        <w:trPr>
          <w:cantSplit w:val="0"/>
          <w:trHeight w:val="538" w:hRule="atLeast"/>
          <w:tblHeader w:val="0"/>
        </w:trPr>
        <w:tc>
          <w:tcPr>
            <w:gridSpan w:val="3"/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Charakter a finančný vplyv významných udalostí, ktoré nastali po dni, ku ktorému sa zostavuje účtovná závierka</w:t>
            </w: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do dňa zostavenia účtovnej závierky a ktoré nie sú zohľadnené v súvahe alebo vo výkaze ziskov a strát 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pokles alebo zvýšenie trhovej ceny finančného majetku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dôvody pre zmenu výšky rezerv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dôvody pre zmenu výšky opravných položiek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zmena spoločníkov účtovnej jednotky,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prijatie rozhodnutia o predaji ÚJ alebo jej časti,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zmeny významných položiek dlhodobého finančného majetku,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začatie alebo ukončení činnosti časti ÚJ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vydanie dlhopisov a iných cenných papierov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zlúčenie, splynutie, rozdelenie a zmena právnej formy účtovnej jednotky,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mimoriadne udalosti - živelná pohroma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hanging="284"/>
              <w:jc w:val="both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získanie alebo odobratie licencií , iných povolení.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left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41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9C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left"/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E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e6e6e6" w:val="clear"/>
        <w:spacing w:after="0" w:before="0" w:line="240" w:lineRule="auto"/>
        <w:ind w:left="0" w:right="0" w:firstLine="2127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Ostatné informácie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hanging="357"/>
        <w:jc w:val="both"/>
        <w:rPr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00000" w:rsidDel="00000000" w:rsidP="00000000" w:rsidRDefault="00000000" w:rsidRPr="00000000" w14:paraId="000003A1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všetkých formách prijatej náhrady,</w:t>
      </w:r>
    </w:p>
    <w:p w:rsidR="00000000" w:rsidDel="00000000" w:rsidP="00000000" w:rsidRDefault="00000000" w:rsidRPr="00000000" w14:paraId="000003A2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účtovných zásadách použitých pri prideľovaní nákladov a výnosov,</w:t>
      </w:r>
    </w:p>
    <w:p w:rsidR="00000000" w:rsidDel="00000000" w:rsidP="00000000" w:rsidRDefault="00000000" w:rsidRPr="00000000" w14:paraId="000003A3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hanging="284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všetkých druhoch činností účtovnej jednotky.</w:t>
      </w:r>
    </w:p>
    <w:p w:rsidR="00000000" w:rsidDel="00000000" w:rsidP="00000000" w:rsidRDefault="00000000" w:rsidRPr="00000000" w14:paraId="000003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41" w:right="0" w:firstLine="0"/>
        <w:jc w:val="both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hanging="357"/>
        <w:jc w:val="both"/>
        <w:rPr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Informácie  účtovnej jednotky, na ktorú sa vzťahuje § 23d ods. 6 zákona</w:t>
      </w:r>
    </w:p>
    <w:p w:rsidR="00000000" w:rsidDel="00000000" w:rsidP="00000000" w:rsidRDefault="00000000" w:rsidRPr="00000000" w14:paraId="000003A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57" w:right="0" w:hanging="357"/>
        <w:jc w:val="both"/>
        <w:rPr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Informácie  účtovnej jednotky, na ktorú sa vzťahuje § 23d ods. 6 zákona</w:t>
      </w:r>
    </w:p>
    <w:p w:rsidR="00000000" w:rsidDel="00000000" w:rsidP="00000000" w:rsidRDefault="00000000" w:rsidRPr="00000000" w14:paraId="000003A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Použité  skratky: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ÚJ - účtovná jednotka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BO - bežné účtovné obdobie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PO - bezprostredne predchádzajúce účtovné obdobie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ÚO - účtovné obdobie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X - položka sa vzťahuje na účtovnú jednotku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Uvádzané číselné údaje sú v celých eurách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Del="00000000" w:rsidR="00000000" w:rsidRPr="00000000">
        <w:rPr>
          <w:rFonts w:ascii="Arial Narrow" w:cs="Arial Narrow" w:eastAsia="Arial Narrow" w:hAnsi="Arial Narrow"/>
          <w:b w:val="1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Ak pre niektoré časti poznámok účtovná jednotka nemá obsahovú náplň, príslušné informácie sa neuvádzajú.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V poznámkach sa môžu uvádzať informácie, ktoré sa účtovná jednotka rozhodla poskytnúť nad rámec ustanovenej obsahovej náplne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Informácie, ak je to </w:t>
      </w:r>
      <w:r w:rsidDel="00000000" w:rsidR="00000000" w:rsidRPr="00000000">
        <w:rPr>
          <w:rFonts w:ascii="Arial Narrow" w:cs="Arial Narrow" w:eastAsia="Arial Narrow" w:hAnsi="Arial Narrow"/>
          <w:b w:val="1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možné sa uvádzajú v tabuľkovej forme, pričom sa uvádzajú údaje za bežné účtovné obdobie</w:t>
      </w:r>
      <w:r w:rsidDel="00000000" w:rsidR="00000000" w:rsidRPr="00000000">
        <w:rPr>
          <w:rFonts w:ascii="Arial Narrow" w:cs="Arial Narrow" w:eastAsia="Arial Narrow" w:hAnsi="Arial Narrow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 Narrow" w:cs="Arial Narrow" w:eastAsia="Arial Narrow" w:hAnsi="Arial Narrow"/>
          <w:b w:val="1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Ak existuje údaj na porovnanie uvádzajú sa údaje aj z predchádzajúceho účtovného obdobia.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B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 Narrow" w:cs="Arial Narrow" w:eastAsia="Arial Narrow" w:hAnsi="Arial Narro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417" w:top="1417" w:left="1417" w:right="1417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3B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center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3B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3B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31"/>
      <w:tblW w:w="9049.0" w:type="dxa"/>
      <w:jc w:val="left"/>
      <w:tblInd w:w="23.000000000000007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Layout w:type="fixed"/>
      <w:tblLook w:val="0000"/>
    </w:tblPr>
    <w:tblGrid>
      <w:gridCol w:w="2529"/>
      <w:gridCol w:w="1417"/>
      <w:gridCol w:w="2410"/>
      <w:gridCol w:w="444"/>
      <w:gridCol w:w="2249"/>
      <w:tblGridChange w:id="0">
        <w:tblGrid>
          <w:gridCol w:w="2529"/>
          <w:gridCol w:w="1417"/>
          <w:gridCol w:w="2410"/>
          <w:gridCol w:w="444"/>
          <w:gridCol w:w="2249"/>
        </w:tblGrid>
      </w:tblGridChange>
    </w:tblGrid>
    <w:tr>
      <w:trPr>
        <w:cantSplit w:val="0"/>
        <w:trHeight w:val="326" w:hRule="atLeast"/>
        <w:tblHeader w:val="0"/>
      </w:trPr>
      <w:tc>
        <w:tcPr>
          <w:vAlign w:val="center"/>
        </w:tcPr>
        <w:p w:rsidR="00000000" w:rsidDel="00000000" w:rsidP="00000000" w:rsidRDefault="00000000" w:rsidRPr="00000000" w14:paraId="000003B7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36"/>
              <w:tab w:val="right" w:leader="none" w:pos="9072"/>
            </w:tabs>
            <w:spacing w:after="0" w:before="0" w:line="240" w:lineRule="auto"/>
            <w:ind w:left="0" w:right="0" w:firstLine="0"/>
            <w:jc w:val="left"/>
            <w:rPr>
              <w:rFonts w:ascii="Arial Narrow" w:cs="Arial Narrow" w:eastAsia="Arial Narrow" w:hAnsi="Arial Narrow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 Narrow" w:cs="Arial Narrow" w:eastAsia="Arial Narrow" w:hAnsi="Arial Narrow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poznámky Úč PODV 3- 01</w:t>
          </w:r>
        </w:p>
      </w:tc>
      <w:tc>
        <w:tcPr>
          <w:tcBorders>
            <w:top w:color="000000" w:space="0" w:sz="0" w:val="nil"/>
            <w:bottom w:color="000000" w:space="0" w:sz="0" w:val="nil"/>
          </w:tcBorders>
          <w:vAlign w:val="center"/>
        </w:tcPr>
        <w:p w:rsidR="00000000" w:rsidDel="00000000" w:rsidP="00000000" w:rsidRDefault="00000000" w:rsidRPr="00000000" w14:paraId="000003B8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Arial Narrow" w:cs="Arial Narrow" w:eastAsia="Arial Narrow" w:hAnsi="Arial Narrow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3B9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Arial Narrow" w:cs="Arial Narrow" w:eastAsia="Arial Narrow" w:hAnsi="Arial Narrow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 Narrow" w:cs="Arial Narrow" w:eastAsia="Arial Narrow" w:hAnsi="Arial Narrow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IČO: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55796664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bottom w:color="000000" w:space="0" w:sz="0" w:val="nil"/>
          </w:tcBorders>
          <w:vAlign w:val="center"/>
        </w:tcPr>
        <w:p w:rsidR="00000000" w:rsidDel="00000000" w:rsidP="00000000" w:rsidRDefault="00000000" w:rsidRPr="00000000" w14:paraId="000003BA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Arial Narrow" w:cs="Arial Narrow" w:eastAsia="Arial Narrow" w:hAnsi="Arial Narrow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3BB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Arial Narrow" w:cs="Arial Narrow" w:eastAsia="Arial Narrow" w:hAnsi="Arial Narrow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Arial Narrow" w:cs="Arial Narrow" w:eastAsia="Arial Narrow" w:hAnsi="Arial Narrow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  <w:rtl w:val="0"/>
            </w:rPr>
            <w:t xml:space="preserve">DIČ:</w:t>
          </w:r>
          <w:r w:rsidDel="00000000" w:rsidR="00000000" w:rsidRPr="00000000">
            <w:rPr>
              <w:sz w:val="22"/>
              <w:szCs w:val="22"/>
              <w:rtl w:val="0"/>
            </w:rPr>
            <w:t xml:space="preserve">22122092533</w:t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3B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cs="Times New Roman" w:eastAsia="Times New Roman" w:hAnsi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lvl w:ilvl="0">
      <w:start w:val="1"/>
      <w:numFmt w:val="decimal"/>
      <w:lvlText w:val="(%1)"/>
      <w:lvlJc w:val="left"/>
      <w:pPr>
        <w:ind w:left="644" w:hanging="359.9999999999999"/>
      </w:pPr>
      <w:rPr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lvl w:ilvl="0">
      <w:start w:val="1"/>
      <w:numFmt w:val="upperRoman"/>
      <w:lvlText w:val="%1."/>
      <w:lvlJc w:val="right"/>
      <w:pPr>
        <w:ind w:left="2345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5">
    <w:lvl w:ilvl="0">
      <w:start w:val="1"/>
      <w:numFmt w:val="lowerLetter"/>
      <w:lvlText w:val="%1)"/>
      <w:lvlJc w:val="left"/>
      <w:pPr>
        <w:ind w:left="284" w:hanging="284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44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16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288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60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32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04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5760" w:hanging="180"/>
      </w:pPr>
      <w:rPr>
        <w:vertAlign w:val="baseline"/>
      </w:r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7">
    <w:lvl w:ilvl="0">
      <w:start w:val="1"/>
      <w:numFmt w:val="lowerLetter"/>
      <w:lvlText w:val="%1)"/>
      <w:lvlJc w:val="left"/>
      <w:pPr>
        <w:ind w:left="86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8">
    <w:lvl w:ilvl="0">
      <w:start w:val="1"/>
      <w:numFmt w:val="lowerLetter"/>
      <w:lvlText w:val="%1)"/>
      <w:lvlJc w:val="left"/>
      <w:pPr>
        <w:ind w:left="641" w:hanging="284.0000000000001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9">
    <w:lvl w:ilvl="0">
      <w:start w:val="1"/>
      <w:numFmt w:val="decimal"/>
      <w:lvlText w:val="(%1)"/>
      <w:lvlJc w:val="left"/>
      <w:pPr>
        <w:ind w:left="468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1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9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6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3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0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7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5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228" w:hanging="180"/>
      </w:pPr>
      <w:rPr>
        <w:vertAlign w:val="baseline"/>
      </w:rPr>
    </w:lvl>
  </w:abstractNum>
  <w:abstractNum w:abstractNumId="10">
    <w:lvl w:ilvl="0">
      <w:start w:val="1"/>
      <w:numFmt w:val="lowerLetter"/>
      <w:lvlText w:val="%1)"/>
      <w:lvlJc w:val="left"/>
      <w:pPr>
        <w:ind w:left="108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11"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cs="Arial Narrow" w:eastAsia="Arial Narrow" w:hAnsi="Arial Narrow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12">
    <w:lvl w:ilvl="0">
      <w:start w:val="1"/>
      <w:numFmt w:val="decimal"/>
      <w:lvlText w:val="(%1)"/>
      <w:lvlJc w:val="left"/>
      <w:pPr>
        <w:ind w:left="644" w:hanging="359.9999999999999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4">
    <w:lvl w:ilvl="0">
      <w:start w:val="1"/>
      <w:numFmt w:val="lowerLetter"/>
      <w:lvlText w:val="%1)"/>
      <w:lvlJc w:val="left"/>
      <w:pPr>
        <w:ind w:left="965" w:hanging="360"/>
      </w:pPr>
      <w:rPr>
        <w:rFonts w:ascii="Arial Narrow" w:cs="Arial Narrow" w:eastAsia="Arial Narrow" w:hAnsi="Arial Narrow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15">
    <w:lvl w:ilvl="0">
      <w:start w:val="2"/>
      <w:numFmt w:val="decimal"/>
      <w:lvlText w:val="%1a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>
    <w:lvl w:ilvl="0">
      <w:start w:val="1"/>
      <w:numFmt w:val="lowerLetter"/>
      <w:lvlText w:val="%1)"/>
      <w:lvlJc w:val="left"/>
      <w:pPr>
        <w:ind w:left="575" w:hanging="360"/>
      </w:pPr>
      <w:rPr>
        <w:b w:val="0"/>
        <w:i w:val="0"/>
        <w:vertAlign w:val="baseline"/>
      </w:rPr>
    </w:lvl>
    <w:lvl w:ilvl="1">
      <w:start w:val="1"/>
      <w:numFmt w:val="lowerLetter"/>
      <w:lvlText w:val="%2."/>
      <w:lvlJc w:val="left"/>
      <w:pPr>
        <w:ind w:left="1295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015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735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455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175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895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615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335" w:hanging="180"/>
      </w:pPr>
      <w:rPr>
        <w:vertAlign w:val="baseline"/>
      </w:rPr>
    </w:lvl>
  </w:abstractNum>
  <w:abstractNum w:abstractNumId="17"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8">
    <w:lvl w:ilvl="0">
      <w:start w:val="2"/>
      <w:numFmt w:val="decimal"/>
      <w:lvlText w:val="%1b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 Narrow" w:cs="Arial Narrow" w:eastAsia="Arial Narrow" w:hAnsi="Arial Narrow"/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