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994" w:rsidRPr="00F36BE6" w:rsidRDefault="00712994" w:rsidP="00712994">
      <w:pPr>
        <w:rPr>
          <w:rFonts w:ascii="Arial" w:hAnsi="Arial" w:cs="Arial"/>
          <w:b/>
        </w:rPr>
      </w:pPr>
      <w:r w:rsidRPr="00F36BE6">
        <w:rPr>
          <w:rFonts w:ascii="Arial" w:hAnsi="Arial" w:cs="Arial"/>
          <w:b/>
        </w:rPr>
        <w:t xml:space="preserve">Poznámky </w:t>
      </w:r>
      <w:proofErr w:type="spellStart"/>
      <w:r w:rsidRPr="00F36BE6">
        <w:rPr>
          <w:rFonts w:ascii="Arial" w:hAnsi="Arial" w:cs="Arial"/>
          <w:b/>
        </w:rPr>
        <w:t>Úč</w:t>
      </w:r>
      <w:proofErr w:type="spellEnd"/>
      <w:r w:rsidRPr="00F36BE6">
        <w:rPr>
          <w:rFonts w:ascii="Arial" w:hAnsi="Arial" w:cs="Arial"/>
          <w:b/>
        </w:rPr>
        <w:t xml:space="preserve"> MÚJ 3 – 01                       IČO 36705799                DIČ 2022284935</w:t>
      </w:r>
    </w:p>
    <w:p w:rsidR="00712994" w:rsidRPr="000225DD" w:rsidRDefault="00712994" w:rsidP="00712994">
      <w:pPr>
        <w:rPr>
          <w:rFonts w:ascii="Arial" w:hAnsi="Arial" w:cs="Arial"/>
        </w:rPr>
      </w:pPr>
    </w:p>
    <w:p w:rsidR="00712994" w:rsidRPr="00F36BE6" w:rsidRDefault="00712994" w:rsidP="00712994">
      <w:pPr>
        <w:rPr>
          <w:rFonts w:ascii="Arial" w:hAnsi="Arial" w:cs="Arial"/>
          <w:b/>
        </w:rPr>
      </w:pPr>
      <w:r w:rsidRPr="00F36BE6">
        <w:rPr>
          <w:rFonts w:ascii="Arial" w:hAnsi="Arial" w:cs="Arial"/>
          <w:b/>
        </w:rPr>
        <w:t xml:space="preserve">     za</w:t>
      </w:r>
      <w:r>
        <w:rPr>
          <w:rFonts w:ascii="Arial" w:hAnsi="Arial" w:cs="Arial"/>
        </w:rPr>
        <w:t xml:space="preserve"> </w:t>
      </w:r>
      <w:r w:rsidRPr="00F36BE6">
        <w:rPr>
          <w:rFonts w:ascii="Arial" w:hAnsi="Arial" w:cs="Arial"/>
          <w:b/>
        </w:rPr>
        <w:t>rok 20</w:t>
      </w:r>
      <w:r w:rsidR="00675671">
        <w:rPr>
          <w:rFonts w:ascii="Arial" w:hAnsi="Arial" w:cs="Arial"/>
          <w:b/>
        </w:rPr>
        <w:t>24</w:t>
      </w:r>
    </w:p>
    <w:p w:rsidR="0030095F" w:rsidRDefault="0030095F"/>
    <w:p w:rsidR="006842A0" w:rsidRDefault="006842A0"/>
    <w:p w:rsidR="006842A0" w:rsidRDefault="006842A0"/>
    <w:p w:rsidR="006842A0" w:rsidRDefault="006842A0" w:rsidP="006842A0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Čl. I</w:t>
      </w:r>
    </w:p>
    <w:p w:rsidR="006842A0" w:rsidRPr="000225DD" w:rsidRDefault="006842A0" w:rsidP="006842A0">
      <w:pPr>
        <w:jc w:val="center"/>
        <w:rPr>
          <w:rFonts w:ascii="Arial" w:hAnsi="Arial" w:cs="Arial"/>
          <w:b/>
        </w:rPr>
      </w:pPr>
    </w:p>
    <w:p w:rsidR="006842A0" w:rsidRPr="000225DD" w:rsidRDefault="006842A0" w:rsidP="006842A0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Všeobecné údaje o účtovnej jednotke</w:t>
      </w: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)   </w:t>
      </w:r>
      <w:r w:rsidRPr="00F9074D">
        <w:rPr>
          <w:rFonts w:ascii="Calibri" w:hAnsi="Calibri" w:cs="Calibri"/>
        </w:rPr>
        <w:t>Názov právnickej osoby a jej sídlo.</w:t>
      </w:r>
    </w:p>
    <w:p w:rsidR="006842A0" w:rsidRDefault="006842A0" w:rsidP="006842A0">
      <w:pPr>
        <w:rPr>
          <w:rFonts w:ascii="Arial" w:hAnsi="Arial" w:cs="Arial"/>
        </w:rPr>
      </w:pPr>
    </w:p>
    <w:p w:rsidR="006842A0" w:rsidRPr="00C477A3" w:rsidRDefault="006842A0" w:rsidP="006842A0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 xml:space="preserve">Obchodné meno účtovnej jednotky: </w:t>
      </w:r>
      <w:proofErr w:type="spellStart"/>
      <w:r w:rsidRPr="00C477A3">
        <w:rPr>
          <w:rFonts w:ascii="Arial" w:hAnsi="Arial" w:cs="Arial"/>
          <w:b/>
        </w:rPr>
        <w:t>Mazl</w:t>
      </w:r>
      <w:proofErr w:type="spellEnd"/>
      <w:r w:rsidRPr="00C477A3">
        <w:rPr>
          <w:rFonts w:ascii="Arial" w:hAnsi="Arial" w:cs="Arial"/>
          <w:b/>
        </w:rPr>
        <w:t xml:space="preserve">, </w:t>
      </w:r>
      <w:proofErr w:type="spellStart"/>
      <w:r w:rsidRPr="00C477A3">
        <w:rPr>
          <w:rFonts w:ascii="Arial" w:hAnsi="Arial" w:cs="Arial"/>
          <w:b/>
        </w:rPr>
        <w:t>s.r.o</w:t>
      </w:r>
      <w:proofErr w:type="spellEnd"/>
      <w:r w:rsidRPr="00C477A3">
        <w:rPr>
          <w:rFonts w:ascii="Arial" w:hAnsi="Arial" w:cs="Arial"/>
          <w:b/>
        </w:rPr>
        <w:t>.</w:t>
      </w:r>
    </w:p>
    <w:p w:rsidR="006842A0" w:rsidRPr="000225DD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Sídlo:                                                Haydnova 21, 811 02 Bratislava</w:t>
      </w:r>
    </w:p>
    <w:p w:rsidR="006842A0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Dátum vzniku                                    02. 12. 20</w:t>
      </w:r>
      <w:r>
        <w:rPr>
          <w:rFonts w:ascii="Arial" w:hAnsi="Arial" w:cs="Arial"/>
        </w:rPr>
        <w:t>0</w:t>
      </w:r>
      <w:r w:rsidRPr="000225DD">
        <w:rPr>
          <w:rFonts w:ascii="Arial" w:hAnsi="Arial" w:cs="Arial"/>
        </w:rPr>
        <w:t>6</w:t>
      </w: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Pr="00F9074D" w:rsidRDefault="006842A0" w:rsidP="006842A0">
      <w:pPr>
        <w:rPr>
          <w:rFonts w:ascii="Calibri" w:hAnsi="Calibri" w:cs="Calibri"/>
        </w:rPr>
      </w:pPr>
      <w:r>
        <w:rPr>
          <w:rFonts w:ascii="Arial" w:hAnsi="Arial" w:cs="Arial"/>
        </w:rPr>
        <w:t xml:space="preserve">2)  </w:t>
      </w:r>
      <w:r w:rsidRPr="000225DD">
        <w:rPr>
          <w:rFonts w:ascii="Arial" w:hAnsi="Arial" w:cs="Arial"/>
        </w:rPr>
        <w:t xml:space="preserve"> </w:t>
      </w:r>
      <w:r w:rsidRPr="00F9074D">
        <w:rPr>
          <w:rFonts w:ascii="Calibri" w:hAnsi="Calibri" w:cs="Calibri"/>
        </w:rPr>
        <w:t>Údaje o konsolidovanom celku.</w:t>
      </w:r>
    </w:p>
    <w:p w:rsidR="006842A0" w:rsidRDefault="006842A0" w:rsidP="006842A0">
      <w:pPr>
        <w:rPr>
          <w:rFonts w:ascii="Arial" w:hAnsi="Arial" w:cs="Arial"/>
        </w:rPr>
      </w:pPr>
    </w:p>
    <w:p w:rsidR="006842A0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Spoločnosť nie je súčasťou konsolidovanej účtovnej jednotky</w:t>
      </w:r>
      <w:r>
        <w:rPr>
          <w:rFonts w:ascii="Arial" w:hAnsi="Arial" w:cs="Arial"/>
        </w:rPr>
        <w:t>.</w:t>
      </w: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Pr="00F9074D" w:rsidRDefault="006842A0" w:rsidP="006842A0">
      <w:pPr>
        <w:rPr>
          <w:rFonts w:ascii="Calibri" w:hAnsi="Calibri" w:cs="Calibri"/>
        </w:rPr>
      </w:pPr>
      <w:r>
        <w:rPr>
          <w:rFonts w:ascii="Arial" w:hAnsi="Arial" w:cs="Arial"/>
        </w:rPr>
        <w:t xml:space="preserve">3) </w:t>
      </w:r>
      <w:r w:rsidRPr="000225DD">
        <w:rPr>
          <w:rFonts w:ascii="Arial" w:hAnsi="Arial" w:cs="Arial"/>
        </w:rPr>
        <w:t xml:space="preserve">  </w:t>
      </w:r>
      <w:r w:rsidRPr="00F9074D">
        <w:rPr>
          <w:rFonts w:ascii="Calibri" w:hAnsi="Calibri" w:cs="Calibri"/>
        </w:rPr>
        <w:t>Priemerný prepočítaný počet zamestnancov.</w:t>
      </w:r>
    </w:p>
    <w:p w:rsidR="006842A0" w:rsidRPr="00F9074D" w:rsidRDefault="006842A0" w:rsidP="006842A0">
      <w:pPr>
        <w:rPr>
          <w:rFonts w:ascii="Calibri" w:hAnsi="Calibri" w:cs="Calibri"/>
        </w:rPr>
      </w:pPr>
    </w:p>
    <w:p w:rsidR="006842A0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V </w:t>
      </w:r>
      <w:r w:rsidRPr="00F36BE6">
        <w:rPr>
          <w:rFonts w:ascii="Arial" w:hAnsi="Arial" w:cs="Arial"/>
        </w:rPr>
        <w:t>roku 20</w:t>
      </w:r>
      <w:r w:rsidR="00675671">
        <w:rPr>
          <w:rFonts w:ascii="Arial" w:hAnsi="Arial" w:cs="Arial"/>
        </w:rPr>
        <w:t>24</w:t>
      </w:r>
      <w:r w:rsidRPr="00F36BE6">
        <w:rPr>
          <w:rFonts w:ascii="Arial" w:hAnsi="Arial" w:cs="Arial"/>
        </w:rPr>
        <w:t xml:space="preserve"> spoločnosť</w:t>
      </w:r>
      <w:r>
        <w:rPr>
          <w:rFonts w:ascii="Arial" w:hAnsi="Arial" w:cs="Arial"/>
        </w:rPr>
        <w:t xml:space="preserve"> nemala </w:t>
      </w:r>
      <w:r w:rsidRPr="000225DD">
        <w:rPr>
          <w:rFonts w:ascii="Arial" w:hAnsi="Arial" w:cs="Arial"/>
        </w:rPr>
        <w:t>zamestnancov.</w:t>
      </w:r>
    </w:p>
    <w:p w:rsidR="006842A0" w:rsidRDefault="006842A0" w:rsidP="006842A0">
      <w:pPr>
        <w:rPr>
          <w:rFonts w:ascii="Arial" w:hAnsi="Arial" w:cs="Arial"/>
        </w:rPr>
      </w:pPr>
    </w:p>
    <w:p w:rsidR="003459B6" w:rsidRPr="000225DD" w:rsidRDefault="003459B6" w:rsidP="006842A0">
      <w:pPr>
        <w:rPr>
          <w:rFonts w:ascii="Arial" w:hAnsi="Arial" w:cs="Arial"/>
        </w:rPr>
      </w:pPr>
    </w:p>
    <w:p w:rsidR="006842A0" w:rsidRPr="000225DD" w:rsidRDefault="006842A0" w:rsidP="006842A0">
      <w:pPr>
        <w:rPr>
          <w:rFonts w:ascii="Arial" w:hAnsi="Arial" w:cs="Arial"/>
          <w:b/>
        </w:rPr>
      </w:pPr>
    </w:p>
    <w:p w:rsidR="006842A0" w:rsidRDefault="006842A0" w:rsidP="006842A0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Čl. II</w:t>
      </w:r>
    </w:p>
    <w:p w:rsidR="006842A0" w:rsidRPr="000225DD" w:rsidRDefault="006842A0" w:rsidP="006842A0">
      <w:pPr>
        <w:jc w:val="center"/>
        <w:rPr>
          <w:rFonts w:ascii="Arial" w:hAnsi="Arial" w:cs="Arial"/>
          <w:b/>
        </w:rPr>
      </w:pPr>
    </w:p>
    <w:p w:rsidR="006842A0" w:rsidRDefault="006842A0" w:rsidP="006842A0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Informácie o prijatých postupoch</w:t>
      </w:r>
    </w:p>
    <w:p w:rsidR="006842A0" w:rsidRDefault="006842A0" w:rsidP="006842A0">
      <w:pPr>
        <w:jc w:val="center"/>
        <w:rPr>
          <w:rFonts w:ascii="Arial" w:hAnsi="Arial" w:cs="Arial"/>
          <w:b/>
        </w:rPr>
      </w:pPr>
    </w:p>
    <w:p w:rsidR="006842A0" w:rsidRPr="00F9074D" w:rsidRDefault="006842A0" w:rsidP="006842A0">
      <w:pPr>
        <w:rPr>
          <w:rFonts w:ascii="Calibri" w:eastAsia="Times New Roman" w:hAnsi="Calibri" w:cs="Calibri"/>
          <w:lang w:eastAsia="sk-SK"/>
        </w:rPr>
      </w:pPr>
      <w:r w:rsidRPr="002315DF">
        <w:rPr>
          <w:rFonts w:eastAsia="Times New Roman" w:cstheme="minorHAnsi"/>
          <w:lang w:eastAsia="sk-SK"/>
        </w:rPr>
        <w:t>1</w:t>
      </w:r>
      <w:r w:rsidRPr="00F9074D">
        <w:rPr>
          <w:rFonts w:ascii="Calibri" w:eastAsia="Times New Roman" w:hAnsi="Calibri" w:cs="Calibri"/>
          <w:lang w:eastAsia="sk-SK"/>
        </w:rPr>
        <w:t xml:space="preserve">)   Informácia, či je účtovná závierka zostavená za splnenia predpokladu, že účtovná   </w:t>
      </w:r>
    </w:p>
    <w:p w:rsidR="006842A0" w:rsidRPr="00F9074D" w:rsidRDefault="006842A0" w:rsidP="006842A0">
      <w:pPr>
        <w:rPr>
          <w:rFonts w:ascii="Calibri" w:eastAsia="Times New Roman" w:hAnsi="Calibri" w:cs="Calibri"/>
          <w:lang w:eastAsia="sk-SK"/>
        </w:rPr>
      </w:pPr>
      <w:r w:rsidRPr="00F9074D">
        <w:rPr>
          <w:rFonts w:ascii="Calibri" w:eastAsia="Times New Roman" w:hAnsi="Calibri" w:cs="Calibri"/>
          <w:lang w:eastAsia="sk-SK"/>
        </w:rPr>
        <w:t xml:space="preserve">      jednotka bude nepretržite pokračovať vo svojej činnosti</w:t>
      </w:r>
    </w:p>
    <w:p w:rsidR="006842A0" w:rsidRPr="000225DD" w:rsidRDefault="006842A0" w:rsidP="006842A0">
      <w:pPr>
        <w:rPr>
          <w:rFonts w:ascii="Arial" w:hAnsi="Arial" w:cs="Arial"/>
          <w:b/>
        </w:rPr>
      </w:pPr>
    </w:p>
    <w:p w:rsidR="006842A0" w:rsidRPr="000225DD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 xml:space="preserve">Účtovná jednotka </w:t>
      </w:r>
      <w:r w:rsidR="00E32026">
        <w:rPr>
          <w:rFonts w:ascii="Arial" w:hAnsi="Arial" w:cs="Arial"/>
        </w:rPr>
        <w:t xml:space="preserve">aj v roku 2025 bude pokračovať vo svojej činnosti. </w:t>
      </w:r>
      <w:r>
        <w:rPr>
          <w:rFonts w:ascii="Arial" w:hAnsi="Arial" w:cs="Arial"/>
        </w:rPr>
        <w:t>.</w:t>
      </w:r>
    </w:p>
    <w:p w:rsidR="006842A0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Pr="00F9074D" w:rsidRDefault="006842A0" w:rsidP="006842A0">
      <w:pPr>
        <w:rPr>
          <w:rFonts w:ascii="Calibri" w:eastAsia="Times New Roman" w:hAnsi="Calibri" w:cs="Calibri"/>
          <w:lang w:eastAsia="sk-SK"/>
        </w:rPr>
      </w:pPr>
      <w:r>
        <w:rPr>
          <w:rFonts w:ascii="Arial" w:hAnsi="Arial" w:cs="Arial"/>
        </w:rPr>
        <w:t>2</w:t>
      </w:r>
      <w:r w:rsidRPr="002E0030">
        <w:rPr>
          <w:rFonts w:ascii="Arial" w:hAnsi="Arial" w:cs="Arial"/>
        </w:rPr>
        <w:t xml:space="preserve">)   </w:t>
      </w:r>
      <w:r w:rsidRPr="00F9074D">
        <w:rPr>
          <w:rFonts w:ascii="Calibri" w:eastAsia="Times New Roman" w:hAnsi="Calibri" w:cs="Calibri"/>
          <w:lang w:eastAsia="sk-SK"/>
        </w:rPr>
        <w:t xml:space="preserve">Spôsob oceňovania jednotlivých položiek majetku a záväzkov </w:t>
      </w:r>
    </w:p>
    <w:p w:rsidR="006842A0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842A0" w:rsidRPr="000225DD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Oceňovanie jednotlivých položiek majetku a</w:t>
      </w:r>
      <w:r>
        <w:rPr>
          <w:rFonts w:ascii="Arial" w:hAnsi="Arial" w:cs="Arial"/>
        </w:rPr>
        <w:t> </w:t>
      </w:r>
      <w:r w:rsidRPr="000225DD">
        <w:rPr>
          <w:rFonts w:ascii="Arial" w:hAnsi="Arial" w:cs="Arial"/>
        </w:rPr>
        <w:t>záväzkov</w:t>
      </w:r>
      <w:r>
        <w:rPr>
          <w:rFonts w:ascii="Arial" w:hAnsi="Arial" w:cs="Arial"/>
        </w:rPr>
        <w:t xml:space="preserve"> v spoločnosti</w:t>
      </w:r>
      <w:r w:rsidRPr="000225DD">
        <w:rPr>
          <w:rFonts w:ascii="Arial" w:hAnsi="Arial" w:cs="Arial"/>
        </w:rPr>
        <w:t>:</w:t>
      </w:r>
    </w:p>
    <w:p w:rsidR="006842A0" w:rsidRPr="000225DD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dlhodobý nehmotný a hmotný majetok - obstarávacou cenou a vlastnými nákladmi                                                            </w:t>
      </w:r>
    </w:p>
    <w:p w:rsidR="006842A0" w:rsidRPr="000225DD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finančný majetok – menovitou hodnotou</w:t>
      </w:r>
    </w:p>
    <w:p w:rsidR="006842A0" w:rsidRPr="000225DD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pohľadávky – menovitou hodnotou</w:t>
      </w:r>
    </w:p>
    <w:p w:rsidR="006842A0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záväzky, pôžičky – menovitou hodnotou</w:t>
      </w:r>
      <w:r>
        <w:rPr>
          <w:rFonts w:ascii="Arial" w:hAnsi="Arial" w:cs="Arial"/>
        </w:rPr>
        <w:t>.</w:t>
      </w:r>
    </w:p>
    <w:p w:rsidR="006842A0" w:rsidRDefault="006842A0" w:rsidP="006842A0">
      <w:pPr>
        <w:rPr>
          <w:rFonts w:ascii="Arial" w:hAnsi="Arial" w:cs="Arial"/>
        </w:rPr>
      </w:pPr>
    </w:p>
    <w:p w:rsidR="006842A0" w:rsidRDefault="006842A0" w:rsidP="006842A0">
      <w:pPr>
        <w:rPr>
          <w:rFonts w:ascii="Arial" w:hAnsi="Arial" w:cs="Arial"/>
        </w:rPr>
      </w:pP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3)   </w:t>
      </w:r>
      <w:r w:rsidRPr="00C50390">
        <w:rPr>
          <w:rFonts w:ascii="Calibri" w:eastAsia="Times New Roman" w:hAnsi="Calibri" w:cs="Calibri"/>
          <w:lang w:eastAsia="sk-SK"/>
        </w:rPr>
        <w:t>Spôsob zostavenia odpisového plánu pre jednotlivé druhy dlhodobého hmotného</w:t>
      </w: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majetku a dlhodobého nehmotného majetku, pričom sa uvádza doba odpisovania,   </w:t>
      </w: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použité sadzby odpisov a odpisové metódy pri určení odpisov. </w:t>
      </w:r>
    </w:p>
    <w:p w:rsidR="006842A0" w:rsidRDefault="006842A0" w:rsidP="006842A0">
      <w:pPr>
        <w:rPr>
          <w:rFonts w:ascii="Arial" w:hAnsi="Arial" w:cs="Arial"/>
        </w:rPr>
      </w:pPr>
    </w:p>
    <w:p w:rsidR="006842A0" w:rsidRPr="00C50390" w:rsidRDefault="006842A0" w:rsidP="006842A0">
      <w:pPr>
        <w:rPr>
          <w:rFonts w:ascii="Arial" w:hAnsi="Arial" w:cs="Arial"/>
        </w:rPr>
      </w:pPr>
      <w:r w:rsidRPr="00C50390">
        <w:rPr>
          <w:rFonts w:ascii="Arial" w:hAnsi="Arial" w:cs="Arial"/>
        </w:rPr>
        <w:t xml:space="preserve">      Odpisový plán účtovných odpisov nehmotného a hmotného majetku vychádza  </w:t>
      </w:r>
    </w:p>
    <w:p w:rsidR="006842A0" w:rsidRPr="00C50390" w:rsidRDefault="006842A0" w:rsidP="006842A0">
      <w:pPr>
        <w:rPr>
          <w:rFonts w:ascii="Arial" w:hAnsi="Arial" w:cs="Arial"/>
        </w:rPr>
      </w:pPr>
      <w:r w:rsidRPr="00C50390">
        <w:rPr>
          <w:rFonts w:ascii="Arial" w:hAnsi="Arial" w:cs="Arial"/>
        </w:rPr>
        <w:t xml:space="preserve">      z požiadaviek zákona o účtovníctve.</w:t>
      </w:r>
    </w:p>
    <w:p w:rsidR="006842A0" w:rsidRPr="00FE5199" w:rsidRDefault="006842A0" w:rsidP="006842A0">
      <w:pPr>
        <w:rPr>
          <w:rFonts w:ascii="Arial" w:hAnsi="Arial" w:cs="Arial"/>
        </w:rPr>
      </w:pPr>
      <w:r w:rsidRPr="00C50390">
        <w:rPr>
          <w:rFonts w:ascii="Arial" w:hAnsi="Arial" w:cs="Arial"/>
        </w:rPr>
        <w:t xml:space="preserve">      Odpisové sadzby pre účtovné a daňové odpisy sa rovnajú.</w:t>
      </w: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  <w:r w:rsidRPr="00001679">
        <w:rPr>
          <w:rFonts w:ascii="Arial" w:eastAsia="Times New Roman" w:hAnsi="Arial" w:cs="Arial"/>
          <w:lang w:eastAsia="sk-SK"/>
        </w:rPr>
        <w:lastRenderedPageBreak/>
        <w:t>4</w:t>
      </w:r>
      <w:r w:rsidRPr="00C50390">
        <w:rPr>
          <w:rFonts w:ascii="Calibri" w:eastAsia="Times New Roman" w:hAnsi="Calibri" w:cs="Calibri"/>
          <w:lang w:eastAsia="sk-SK"/>
        </w:rPr>
        <w:t xml:space="preserve">)   Zmeny účtovných zásad a zmeny účtovných metód s uvedením dôvodu týchto zmien </w:t>
      </w:r>
    </w:p>
    <w:p w:rsidR="006842A0" w:rsidRPr="00C50390" w:rsidRDefault="006842A0" w:rsidP="006842A0">
      <w:pPr>
        <w:jc w:val="both"/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s vyčíslením ich vplyvu na finančnú hodnotu majetku, záväzkov, základného imania </w:t>
      </w: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a výsledku hospodárenia účtovnej jednotky.</w:t>
      </w: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</w:p>
    <w:p w:rsidR="006842A0" w:rsidRPr="00C50390" w:rsidRDefault="006842A0" w:rsidP="006842A0">
      <w:pPr>
        <w:rPr>
          <w:rFonts w:ascii="Arial" w:hAnsi="Arial" w:cs="Arial"/>
        </w:rPr>
      </w:pPr>
      <w:r w:rsidRPr="00C50390">
        <w:rPr>
          <w:rFonts w:ascii="Arial" w:hAnsi="Arial" w:cs="Arial"/>
        </w:rPr>
        <w:t xml:space="preserve">      V spoločnosti nenastali zmeny účtovných zásad a metód v účtovnom období.</w:t>
      </w:r>
    </w:p>
    <w:p w:rsidR="006842A0" w:rsidRDefault="006842A0" w:rsidP="006842A0">
      <w:pPr>
        <w:rPr>
          <w:rFonts w:cstheme="minorHAnsi"/>
        </w:rPr>
      </w:pPr>
    </w:p>
    <w:p w:rsidR="006842A0" w:rsidRDefault="006842A0" w:rsidP="006842A0">
      <w:pPr>
        <w:rPr>
          <w:rFonts w:cstheme="minorHAnsi"/>
        </w:rPr>
      </w:pPr>
    </w:p>
    <w:p w:rsidR="006842A0" w:rsidRPr="00C50390" w:rsidRDefault="006842A0" w:rsidP="006842A0">
      <w:pPr>
        <w:rPr>
          <w:rFonts w:ascii="Calibri" w:hAnsi="Calibri" w:cs="Calibri"/>
        </w:rPr>
      </w:pPr>
      <w:r w:rsidRPr="00001679">
        <w:rPr>
          <w:rFonts w:ascii="Arial" w:eastAsia="Times New Roman" w:hAnsi="Arial" w:cs="Arial"/>
          <w:lang w:eastAsia="sk-SK"/>
        </w:rPr>
        <w:t>5</w:t>
      </w:r>
      <w:r w:rsidRPr="00C50390">
        <w:rPr>
          <w:rFonts w:ascii="Calibri" w:eastAsia="Times New Roman" w:hAnsi="Calibri" w:cs="Calibri"/>
          <w:lang w:eastAsia="sk-SK"/>
        </w:rPr>
        <w:t xml:space="preserve">)   Informácie o dotáciách a ich oceňovanie v  účtovníctve </w:t>
      </w:r>
    </w:p>
    <w:p w:rsidR="006842A0" w:rsidRPr="00446185" w:rsidRDefault="006842A0" w:rsidP="006842A0">
      <w:pPr>
        <w:rPr>
          <w:rFonts w:cstheme="minorHAnsi"/>
        </w:rPr>
      </w:pPr>
    </w:p>
    <w:p w:rsidR="00E53028" w:rsidRDefault="006842A0" w:rsidP="006842A0">
      <w:pPr>
        <w:rPr>
          <w:rFonts w:cstheme="minorHAnsi"/>
        </w:rPr>
      </w:pPr>
      <w:r>
        <w:rPr>
          <w:rFonts w:cstheme="minorHAnsi"/>
        </w:rPr>
        <w:t xml:space="preserve">   </w:t>
      </w:r>
      <w:r w:rsidRPr="00446185">
        <w:rPr>
          <w:rFonts w:cstheme="minorHAnsi"/>
        </w:rPr>
        <w:t xml:space="preserve"> </w:t>
      </w:r>
      <w:r>
        <w:rPr>
          <w:rFonts w:cstheme="minorHAnsi"/>
        </w:rPr>
        <w:t xml:space="preserve">   V decembri 2018 spoločnosti bolo doručené oznámenie o prijatí  rozhodnutia </w:t>
      </w:r>
    </w:p>
    <w:p w:rsidR="00E53028" w:rsidRDefault="00E53028" w:rsidP="006842A0">
      <w:pPr>
        <w:rPr>
          <w:rFonts w:cstheme="minorHAnsi"/>
        </w:rPr>
      </w:pPr>
      <w:r>
        <w:rPr>
          <w:rFonts w:cstheme="minorHAnsi"/>
        </w:rPr>
        <w:t xml:space="preserve">       o poskyt</w:t>
      </w:r>
      <w:r w:rsidR="006842A0">
        <w:rPr>
          <w:rFonts w:cstheme="minorHAnsi"/>
        </w:rPr>
        <w:t>nutí finančných prostriedkov z Audiovizuálneho fondu na zabezpečenie</w:t>
      </w:r>
    </w:p>
    <w:p w:rsidR="00E53028" w:rsidRDefault="00E53028" w:rsidP="006842A0">
      <w:pPr>
        <w:rPr>
          <w:rFonts w:cstheme="minorHAnsi"/>
        </w:rPr>
      </w:pPr>
      <w:r>
        <w:rPr>
          <w:rFonts w:cstheme="minorHAnsi"/>
        </w:rPr>
        <w:t xml:space="preserve">     </w:t>
      </w:r>
      <w:r w:rsidR="00E32026">
        <w:rPr>
          <w:rFonts w:cstheme="minorHAnsi"/>
        </w:rPr>
        <w:t xml:space="preserve"> </w:t>
      </w:r>
      <w:r>
        <w:rPr>
          <w:rFonts w:cstheme="minorHAnsi"/>
        </w:rPr>
        <w:t xml:space="preserve"> produkcie hra</w:t>
      </w:r>
      <w:r w:rsidR="006842A0">
        <w:rPr>
          <w:rFonts w:cstheme="minorHAnsi"/>
        </w:rPr>
        <w:t>ného kinematografického diela. Predbežný termín dokončenia diela</w:t>
      </w:r>
    </w:p>
    <w:p w:rsidR="006842A0" w:rsidRDefault="00E53028" w:rsidP="006842A0">
      <w:pPr>
        <w:rPr>
          <w:rFonts w:cstheme="minorHAnsi"/>
        </w:rPr>
      </w:pPr>
      <w:r>
        <w:rPr>
          <w:rFonts w:cstheme="minorHAnsi"/>
        </w:rPr>
        <w:t xml:space="preserve">     </w:t>
      </w:r>
      <w:r w:rsidR="006842A0">
        <w:rPr>
          <w:rFonts w:cstheme="minorHAnsi"/>
        </w:rPr>
        <w:t xml:space="preserve"> </w:t>
      </w:r>
      <w:r w:rsidR="00E32026">
        <w:rPr>
          <w:rFonts w:cstheme="minorHAnsi"/>
        </w:rPr>
        <w:t xml:space="preserve"> </w:t>
      </w:r>
      <w:r w:rsidR="006842A0">
        <w:rPr>
          <w:rFonts w:cstheme="minorHAnsi"/>
        </w:rPr>
        <w:t xml:space="preserve">bol rok 2020, ale kvôli </w:t>
      </w:r>
      <w:proofErr w:type="spellStart"/>
      <w:r w:rsidR="006842A0">
        <w:rPr>
          <w:rFonts w:cstheme="minorHAnsi"/>
        </w:rPr>
        <w:t>pandemickej</w:t>
      </w:r>
      <w:proofErr w:type="spellEnd"/>
      <w:r w:rsidR="006842A0">
        <w:rPr>
          <w:rFonts w:cstheme="minorHAnsi"/>
        </w:rPr>
        <w:t xml:space="preserve"> situácie bol termín predlžený</w:t>
      </w:r>
      <w:r w:rsidR="00EA6DC4">
        <w:rPr>
          <w:rFonts w:cstheme="minorHAnsi"/>
        </w:rPr>
        <w:t>.</w:t>
      </w:r>
    </w:p>
    <w:p w:rsidR="00212CA8" w:rsidRDefault="006842A0" w:rsidP="006842A0">
      <w:pPr>
        <w:rPr>
          <w:rFonts w:cstheme="minorHAnsi"/>
        </w:rPr>
      </w:pPr>
      <w:r>
        <w:rPr>
          <w:rFonts w:cstheme="minorHAnsi"/>
        </w:rPr>
        <w:t xml:space="preserve">       Po</w:t>
      </w:r>
      <w:r w:rsidR="00212CA8">
        <w:rPr>
          <w:rFonts w:cstheme="minorHAnsi"/>
        </w:rPr>
        <w:t xml:space="preserve"> </w:t>
      </w:r>
      <w:proofErr w:type="spellStart"/>
      <w:r w:rsidR="00212CA8">
        <w:rPr>
          <w:rFonts w:cstheme="minorHAnsi"/>
        </w:rPr>
        <w:t>komplikáciach</w:t>
      </w:r>
      <w:proofErr w:type="spellEnd"/>
      <w:r w:rsidR="00E53028">
        <w:rPr>
          <w:rFonts w:cstheme="minorHAnsi"/>
        </w:rPr>
        <w:t xml:space="preserve"> </w:t>
      </w:r>
      <w:r w:rsidR="00212CA8">
        <w:rPr>
          <w:rFonts w:cstheme="minorHAnsi"/>
        </w:rPr>
        <w:t>s realizáciou projektu bola v</w:t>
      </w:r>
      <w:r w:rsidR="00561F56">
        <w:rPr>
          <w:rFonts w:cstheme="minorHAnsi"/>
        </w:rPr>
        <w:t xml:space="preserve"> júli </w:t>
      </w:r>
      <w:r w:rsidR="00212CA8">
        <w:rPr>
          <w:rFonts w:cstheme="minorHAnsi"/>
        </w:rPr>
        <w:t>2024</w:t>
      </w:r>
      <w:r w:rsidR="00561F56">
        <w:rPr>
          <w:rFonts w:cstheme="minorHAnsi"/>
        </w:rPr>
        <w:t xml:space="preserve"> podpísaná Dohoda o skončení </w:t>
      </w:r>
    </w:p>
    <w:p w:rsidR="00E53028" w:rsidRDefault="00212CA8" w:rsidP="006842A0">
      <w:pPr>
        <w:rPr>
          <w:rFonts w:cstheme="minorHAnsi"/>
        </w:rPr>
      </w:pPr>
      <w:r>
        <w:rPr>
          <w:rFonts w:cstheme="minorHAnsi"/>
        </w:rPr>
        <w:t xml:space="preserve">       </w:t>
      </w:r>
      <w:r w:rsidR="00561F56">
        <w:rPr>
          <w:rFonts w:cstheme="minorHAnsi"/>
        </w:rPr>
        <w:t>zmluvy</w:t>
      </w:r>
      <w:r>
        <w:rPr>
          <w:rFonts w:cstheme="minorHAnsi"/>
        </w:rPr>
        <w:t xml:space="preserve"> </w:t>
      </w:r>
      <w:r w:rsidR="00561F56">
        <w:rPr>
          <w:rFonts w:cstheme="minorHAnsi"/>
        </w:rPr>
        <w:t>o poskytnutí dotácie z </w:t>
      </w:r>
      <w:r>
        <w:rPr>
          <w:rFonts w:cstheme="minorHAnsi"/>
        </w:rPr>
        <w:t>finančných</w:t>
      </w:r>
      <w:r w:rsidR="00561F56">
        <w:rPr>
          <w:rFonts w:cstheme="minorHAnsi"/>
        </w:rPr>
        <w:t xml:space="preserve"> prostriedkov </w:t>
      </w:r>
      <w:r w:rsidR="00E53028">
        <w:rPr>
          <w:rFonts w:cstheme="minorHAnsi"/>
        </w:rPr>
        <w:t>Audiovizuálneho fondu.  V tom</w:t>
      </w:r>
    </w:p>
    <w:p w:rsidR="006842A0" w:rsidRDefault="00E53028" w:rsidP="006842A0">
      <w:pPr>
        <w:rPr>
          <w:rFonts w:cstheme="minorHAnsi"/>
        </w:rPr>
      </w:pPr>
      <w:r>
        <w:rPr>
          <w:rFonts w:cstheme="minorHAnsi"/>
        </w:rPr>
        <w:t xml:space="preserve">       istom mesiaci sme vrátili doteraz poskytnuté finančné prostriedky na účet fondu.</w:t>
      </w:r>
      <w:r w:rsidR="006842A0">
        <w:rPr>
          <w:rFonts w:cstheme="minorHAnsi"/>
        </w:rPr>
        <w:t xml:space="preserve">       </w:t>
      </w:r>
    </w:p>
    <w:p w:rsidR="006842A0" w:rsidRPr="00446185" w:rsidRDefault="006842A0" w:rsidP="006842A0">
      <w:pPr>
        <w:rPr>
          <w:rFonts w:cstheme="minorHAnsi"/>
        </w:rPr>
      </w:pPr>
      <w:r>
        <w:rPr>
          <w:rFonts w:cstheme="minorHAnsi"/>
        </w:rPr>
        <w:t xml:space="preserve">      </w:t>
      </w: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  <w:r>
        <w:rPr>
          <w:rFonts w:cstheme="minorHAnsi"/>
        </w:rPr>
        <w:t>6)</w:t>
      </w:r>
      <w:r w:rsidRPr="00446185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Pr="00C50390">
        <w:rPr>
          <w:rFonts w:ascii="Calibri" w:eastAsia="Times New Roman" w:hAnsi="Calibri" w:cs="Calibri"/>
          <w:lang w:eastAsia="sk-SK"/>
        </w:rPr>
        <w:t xml:space="preserve">Informácie o účtovaní významných opráv chýb minulých účtovných období v bežnom </w:t>
      </w:r>
    </w:p>
    <w:p w:rsidR="006842A0" w:rsidRDefault="006842A0" w:rsidP="006842A0">
      <w:pPr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účtovnom období. </w:t>
      </w:r>
      <w:bookmarkStart w:id="0" w:name="_GoBack"/>
      <w:bookmarkEnd w:id="0"/>
    </w:p>
    <w:p w:rsidR="003E62E5" w:rsidRDefault="000268F6" w:rsidP="006842A0">
      <w:pPr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      </w:t>
      </w:r>
    </w:p>
    <w:p w:rsidR="003E62E5" w:rsidRDefault="003E62E5" w:rsidP="006842A0">
      <w:pPr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      </w:t>
      </w:r>
    </w:p>
    <w:p w:rsidR="003E62E5" w:rsidRDefault="003E62E5" w:rsidP="006842A0">
      <w:pPr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      </w:t>
      </w:r>
      <w:r w:rsidR="00BA42A2">
        <w:rPr>
          <w:rFonts w:ascii="Calibri" w:eastAsia="Times New Roman" w:hAnsi="Calibri" w:cs="Calibri"/>
          <w:lang w:eastAsia="sk-SK"/>
        </w:rPr>
        <w:t xml:space="preserve">       </w:t>
      </w:r>
    </w:p>
    <w:p w:rsidR="003E62E5" w:rsidRDefault="003E62E5" w:rsidP="003E62E5">
      <w:pPr>
        <w:jc w:val="center"/>
        <w:rPr>
          <w:rFonts w:cstheme="minorHAnsi"/>
          <w:b/>
        </w:rPr>
      </w:pPr>
      <w:r w:rsidRPr="00446185">
        <w:rPr>
          <w:rFonts w:cstheme="minorHAnsi"/>
          <w:b/>
        </w:rPr>
        <w:t>Čl. III</w:t>
      </w:r>
    </w:p>
    <w:p w:rsidR="003E62E5" w:rsidRPr="00446185" w:rsidRDefault="003E62E5" w:rsidP="003E62E5">
      <w:pPr>
        <w:jc w:val="center"/>
        <w:rPr>
          <w:rFonts w:cstheme="minorHAnsi"/>
          <w:b/>
        </w:rPr>
      </w:pPr>
    </w:p>
    <w:p w:rsidR="003E62E5" w:rsidRPr="00B42AD9" w:rsidRDefault="003E62E5" w:rsidP="003E62E5">
      <w:pPr>
        <w:jc w:val="center"/>
        <w:rPr>
          <w:rFonts w:ascii="Arial" w:hAnsi="Arial" w:cs="Arial"/>
          <w:b/>
        </w:rPr>
      </w:pPr>
      <w:r w:rsidRPr="00B42AD9">
        <w:rPr>
          <w:rFonts w:ascii="Arial" w:hAnsi="Arial" w:cs="Arial"/>
          <w:b/>
        </w:rPr>
        <w:t>Informácie, ktoré vysvetľujú a dopĺňajú súvahu a výkaz ziskov a strát</w:t>
      </w:r>
    </w:p>
    <w:p w:rsidR="003E62E5" w:rsidRPr="00B42AD9" w:rsidRDefault="003E62E5" w:rsidP="003E62E5">
      <w:pPr>
        <w:rPr>
          <w:rFonts w:ascii="Arial" w:hAnsi="Arial" w:cs="Arial"/>
          <w:b/>
        </w:rPr>
      </w:pPr>
    </w:p>
    <w:p w:rsidR="003E62E5" w:rsidRPr="00C50390" w:rsidRDefault="003E62E5" w:rsidP="003E62E5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1)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C50390">
        <w:rPr>
          <w:rFonts w:eastAsia="Times New Roman" w:cstheme="minorHAnsi"/>
          <w:lang w:eastAsia="sk-SK"/>
        </w:rPr>
        <w:t xml:space="preserve">Informácia o sume a dôvodoch vzniku jednotlivých položiek nákladov alebo výnosov, </w:t>
      </w:r>
    </w:p>
    <w:p w:rsidR="003E62E5" w:rsidRPr="00C50390" w:rsidRDefault="003E62E5" w:rsidP="003E62E5">
      <w:pPr>
        <w:rPr>
          <w:rFonts w:eastAsia="Times New Roman" w:cstheme="minorHAnsi"/>
          <w:lang w:eastAsia="sk-SK"/>
        </w:rPr>
      </w:pPr>
      <w:r w:rsidRPr="00C50390">
        <w:rPr>
          <w:rFonts w:eastAsia="Times New Roman" w:cstheme="minorHAnsi"/>
          <w:lang w:eastAsia="sk-SK"/>
        </w:rPr>
        <w:t xml:space="preserve">      ktoré majú výnimočný rozsah.</w:t>
      </w:r>
    </w:p>
    <w:p w:rsidR="003E62E5" w:rsidRPr="002315DF" w:rsidRDefault="003E62E5" w:rsidP="003E62E5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 xml:space="preserve"> </w:t>
      </w:r>
    </w:p>
    <w:p w:rsidR="00E32026" w:rsidRDefault="003E62E5" w:rsidP="003E62E5">
      <w:pPr>
        <w:rPr>
          <w:rFonts w:ascii="Arial" w:eastAsia="Times New Roman" w:hAnsi="Arial" w:cs="Arial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B42AD9">
        <w:rPr>
          <w:rFonts w:ascii="Arial" w:eastAsia="Times New Roman" w:hAnsi="Arial" w:cs="Arial"/>
          <w:lang w:eastAsia="sk-SK"/>
        </w:rPr>
        <w:t xml:space="preserve">V priebehu roka boli náklady </w:t>
      </w:r>
      <w:r w:rsidR="00E32026">
        <w:rPr>
          <w:rFonts w:ascii="Arial" w:eastAsia="Times New Roman" w:hAnsi="Arial" w:cs="Arial"/>
          <w:lang w:eastAsia="sk-SK"/>
        </w:rPr>
        <w:t xml:space="preserve">a výnosy </w:t>
      </w:r>
      <w:r w:rsidRPr="00B42AD9">
        <w:rPr>
          <w:rFonts w:ascii="Arial" w:eastAsia="Times New Roman" w:hAnsi="Arial" w:cs="Arial"/>
          <w:lang w:eastAsia="sk-SK"/>
        </w:rPr>
        <w:t>účtované na základe dodávateľských</w:t>
      </w:r>
      <w:r w:rsidR="00E32026">
        <w:rPr>
          <w:rFonts w:ascii="Arial" w:eastAsia="Times New Roman" w:hAnsi="Arial" w:cs="Arial"/>
          <w:lang w:eastAsia="sk-SK"/>
        </w:rPr>
        <w:t xml:space="preserve"> a</w:t>
      </w:r>
    </w:p>
    <w:p w:rsidR="003E62E5" w:rsidRPr="00B42AD9" w:rsidRDefault="00E32026" w:rsidP="003E62E5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</w:t>
      </w:r>
      <w:r w:rsidR="003E62E5" w:rsidRPr="00B42AD9">
        <w:rPr>
          <w:rFonts w:ascii="Arial" w:eastAsia="Times New Roman" w:hAnsi="Arial" w:cs="Arial"/>
          <w:lang w:eastAsia="sk-SK"/>
        </w:rPr>
        <w:t xml:space="preserve"> </w:t>
      </w:r>
      <w:r>
        <w:rPr>
          <w:rFonts w:ascii="Arial" w:eastAsia="Times New Roman" w:hAnsi="Arial" w:cs="Arial"/>
          <w:lang w:eastAsia="sk-SK"/>
        </w:rPr>
        <w:t xml:space="preserve">odberateľských faktúr, </w:t>
      </w:r>
      <w:r w:rsidR="003E62E5" w:rsidRPr="00B42AD9">
        <w:rPr>
          <w:rFonts w:ascii="Arial" w:eastAsia="Times New Roman" w:hAnsi="Arial" w:cs="Arial"/>
          <w:lang w:eastAsia="sk-SK"/>
        </w:rPr>
        <w:t>pokladničných</w:t>
      </w:r>
      <w:r>
        <w:rPr>
          <w:rFonts w:ascii="Arial" w:eastAsia="Times New Roman" w:hAnsi="Arial" w:cs="Arial"/>
          <w:lang w:eastAsia="sk-SK"/>
        </w:rPr>
        <w:t xml:space="preserve"> pokladov </w:t>
      </w:r>
      <w:r w:rsidR="003E62E5" w:rsidRPr="00B42AD9">
        <w:rPr>
          <w:rFonts w:ascii="Arial" w:eastAsia="Times New Roman" w:hAnsi="Arial" w:cs="Arial"/>
          <w:lang w:eastAsia="sk-SK"/>
        </w:rPr>
        <w:t>a interných dokladov.</w:t>
      </w:r>
    </w:p>
    <w:p w:rsidR="003E62E5" w:rsidRDefault="003E62E5" w:rsidP="003E62E5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</w:t>
      </w:r>
    </w:p>
    <w:p w:rsidR="003E62E5" w:rsidRPr="002315DF" w:rsidRDefault="003E62E5" w:rsidP="003E62E5">
      <w:pPr>
        <w:rPr>
          <w:rFonts w:eastAsia="Times New Roman" w:cstheme="minorHAnsi"/>
          <w:i/>
          <w:lang w:eastAsia="sk-SK"/>
        </w:rPr>
      </w:pPr>
    </w:p>
    <w:p w:rsidR="003E62E5" w:rsidRPr="002315DF" w:rsidRDefault="003E62E5" w:rsidP="003E62E5">
      <w:pPr>
        <w:rPr>
          <w:rFonts w:eastAsia="Times New Roman" w:cstheme="minorHAnsi"/>
          <w:lang w:eastAsia="sk-SK"/>
        </w:rPr>
      </w:pPr>
    </w:p>
    <w:p w:rsidR="003E62E5" w:rsidRPr="002315DF" w:rsidRDefault="003E62E5" w:rsidP="003E62E5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2)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o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záväzkoch, a</w:t>
      </w:r>
      <w:r w:rsidRPr="002315DF">
        <w:rPr>
          <w:rFonts w:eastAsia="Times New Roman" w:cstheme="minorHAnsi"/>
          <w:lang w:eastAsia="sk-SK"/>
        </w:rPr>
        <w:t> </w:t>
      </w:r>
      <w:r w:rsidRPr="00645DAF">
        <w:rPr>
          <w:rFonts w:eastAsia="Times New Roman" w:cstheme="minorHAnsi"/>
          <w:lang w:eastAsia="sk-SK"/>
        </w:rPr>
        <w:t>to</w:t>
      </w:r>
      <w:r w:rsidRPr="002315DF">
        <w:rPr>
          <w:rFonts w:eastAsia="Times New Roman" w:cstheme="minorHAnsi"/>
          <w:lang w:eastAsia="sk-SK"/>
        </w:rPr>
        <w:t xml:space="preserve"> </w:t>
      </w:r>
    </w:p>
    <w:p w:rsidR="003E62E5" w:rsidRPr="00645DAF" w:rsidRDefault="003E62E5" w:rsidP="003E62E5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celkovej sume záväzkov so zostatkovou dobou splatnosti dlhšou ako päť rokov,</w:t>
      </w:r>
    </w:p>
    <w:p w:rsidR="003E62E5" w:rsidRDefault="003E62E5" w:rsidP="003E62E5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celkovej sume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zabezpečených záväzkov, opis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spôsoby zabezpečenia záväzkov.</w:t>
      </w:r>
    </w:p>
    <w:p w:rsidR="003E62E5" w:rsidRPr="002315DF" w:rsidRDefault="003E62E5" w:rsidP="003E62E5">
      <w:pPr>
        <w:rPr>
          <w:rFonts w:eastAsia="Times New Roman" w:cstheme="minorHAnsi"/>
          <w:lang w:eastAsia="sk-SK"/>
        </w:rPr>
      </w:pPr>
    </w:p>
    <w:p w:rsidR="003E62E5" w:rsidRDefault="003E62E5" w:rsidP="003E62E5">
      <w:pPr>
        <w:rPr>
          <w:rFonts w:ascii="Arial" w:eastAsia="Times New Roman" w:hAnsi="Arial" w:cs="Arial"/>
          <w:lang w:eastAsia="sk-SK"/>
        </w:rPr>
      </w:pPr>
      <w:r w:rsidRPr="00EB70B8">
        <w:rPr>
          <w:rFonts w:eastAsia="Times New Roman" w:cstheme="minorHAnsi"/>
          <w:lang w:eastAsia="sk-SK"/>
        </w:rPr>
        <w:t xml:space="preserve">      </w:t>
      </w:r>
      <w:r w:rsidR="000268F6">
        <w:rPr>
          <w:rFonts w:ascii="Arial" w:eastAsia="Times New Roman" w:hAnsi="Arial" w:cs="Arial"/>
          <w:lang w:eastAsia="sk-SK"/>
        </w:rPr>
        <w:t>K 31.12.2024 evidujeme dlhodobé záväzky len voči spoločníkom.</w:t>
      </w:r>
    </w:p>
    <w:p w:rsidR="00FE5199" w:rsidRDefault="00FE5199" w:rsidP="003E62E5">
      <w:pPr>
        <w:rPr>
          <w:rFonts w:ascii="Arial" w:eastAsia="Times New Roman" w:hAnsi="Arial" w:cs="Arial"/>
          <w:lang w:eastAsia="sk-SK"/>
        </w:rPr>
      </w:pPr>
    </w:p>
    <w:p w:rsidR="00FE5199" w:rsidRDefault="00FE5199" w:rsidP="003E62E5">
      <w:pPr>
        <w:rPr>
          <w:rFonts w:ascii="Arial" w:eastAsia="Times New Roman" w:hAnsi="Arial" w:cs="Arial"/>
          <w:lang w:eastAsia="sk-SK"/>
        </w:rPr>
      </w:pPr>
    </w:p>
    <w:p w:rsidR="00FE5199" w:rsidRDefault="00FE5199" w:rsidP="00FE5199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3)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 o</w:t>
      </w:r>
      <w:r w:rsidRPr="002315DF">
        <w:rPr>
          <w:rFonts w:eastAsia="Times New Roman" w:cstheme="minorHAnsi"/>
          <w:lang w:eastAsia="sk-SK"/>
        </w:rPr>
        <w:t xml:space="preserve"> </w:t>
      </w:r>
      <w:r>
        <w:rPr>
          <w:rFonts w:eastAsia="Times New Roman" w:cstheme="minorHAnsi"/>
          <w:lang w:eastAsia="sk-SK"/>
        </w:rPr>
        <w:t>vlastných akciách</w:t>
      </w:r>
    </w:p>
    <w:p w:rsidR="00FE5199" w:rsidRPr="00EB70B8" w:rsidRDefault="00FE5199" w:rsidP="00FE5199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</w:t>
      </w:r>
    </w:p>
    <w:p w:rsidR="00FE5199" w:rsidRPr="00EB70B8" w:rsidRDefault="00FE5199" w:rsidP="00FE5199">
      <w:pPr>
        <w:rPr>
          <w:rFonts w:eastAsia="Times New Roman" w:cstheme="minorHAnsi"/>
          <w:lang w:eastAsia="sk-SK"/>
        </w:rPr>
      </w:pPr>
      <w:r w:rsidRPr="00EB70B8">
        <w:rPr>
          <w:rFonts w:eastAsia="Times New Roman" w:cstheme="minorHAnsi"/>
          <w:lang w:eastAsia="sk-SK"/>
        </w:rPr>
        <w:t xml:space="preserve">      </w:t>
      </w:r>
      <w:r w:rsidRPr="00EB70B8">
        <w:rPr>
          <w:rFonts w:ascii="Arial" w:eastAsia="Times New Roman" w:hAnsi="Arial" w:cs="Arial"/>
          <w:lang w:eastAsia="sk-SK"/>
        </w:rPr>
        <w:t>Nie je náplň pre túto položku</w:t>
      </w:r>
      <w:r w:rsidRPr="00EB70B8">
        <w:rPr>
          <w:rFonts w:eastAsia="Times New Roman" w:cstheme="minorHAnsi"/>
          <w:lang w:eastAsia="sk-SK"/>
        </w:rPr>
        <w:t>.</w:t>
      </w:r>
    </w:p>
    <w:p w:rsidR="00FE5199" w:rsidRPr="002315DF" w:rsidRDefault="00FE5199" w:rsidP="00FE5199">
      <w:pPr>
        <w:rPr>
          <w:rFonts w:eastAsia="Times New Roman" w:cstheme="minorHAnsi"/>
          <w:i/>
          <w:lang w:eastAsia="sk-SK"/>
        </w:rPr>
      </w:pPr>
    </w:p>
    <w:p w:rsidR="00FE5199" w:rsidRPr="00645DAF" w:rsidRDefault="00FE5199" w:rsidP="00FE5199">
      <w:pPr>
        <w:rPr>
          <w:rFonts w:eastAsia="Times New Roman" w:cstheme="minorHAnsi"/>
          <w:lang w:eastAsia="sk-SK"/>
        </w:rPr>
      </w:pPr>
    </w:p>
    <w:p w:rsidR="00FE5199" w:rsidRDefault="00FE5199" w:rsidP="00FE5199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4)   Informácia o tom, či účtovná jednotka vytvorila kapitálový fond z príspevkov podľa</w:t>
      </w:r>
    </w:p>
    <w:p w:rsidR="00FE5199" w:rsidRDefault="00FE5199" w:rsidP="00FE5199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 § 123 ods.2 a § 217a Obchodného zákonníka v znení neskorších predpisov.</w:t>
      </w:r>
    </w:p>
    <w:p w:rsidR="00FE5199" w:rsidRDefault="00FE5199" w:rsidP="00FE5199">
      <w:pPr>
        <w:rPr>
          <w:rFonts w:eastAsia="Times New Roman" w:cstheme="minorHAnsi"/>
          <w:lang w:eastAsia="sk-SK"/>
        </w:rPr>
      </w:pPr>
    </w:p>
    <w:p w:rsidR="00FE5199" w:rsidRDefault="00E32026" w:rsidP="00FE5199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</w:t>
      </w:r>
      <w:r w:rsidR="00FE5199" w:rsidRPr="00EB70B8">
        <w:rPr>
          <w:rFonts w:ascii="Arial" w:eastAsia="Times New Roman" w:hAnsi="Arial" w:cs="Arial"/>
          <w:lang w:eastAsia="sk-SK"/>
        </w:rPr>
        <w:t xml:space="preserve"> Nie je náplň pre túto položku.</w:t>
      </w:r>
    </w:p>
    <w:p w:rsidR="00FE5199" w:rsidRDefault="00FE5199" w:rsidP="00FE5199">
      <w:pPr>
        <w:rPr>
          <w:rFonts w:ascii="Arial" w:eastAsia="Times New Roman" w:hAnsi="Arial" w:cs="Arial"/>
          <w:lang w:eastAsia="sk-SK"/>
        </w:rPr>
      </w:pPr>
    </w:p>
    <w:p w:rsidR="006842A0" w:rsidRDefault="006842A0" w:rsidP="006842A0">
      <w:pPr>
        <w:rPr>
          <w:rFonts w:cstheme="minorHAnsi"/>
        </w:rPr>
      </w:pPr>
    </w:p>
    <w:p w:rsidR="000F6AB1" w:rsidRPr="00645DAF" w:rsidRDefault="006842A0" w:rsidP="000F6AB1">
      <w:pPr>
        <w:rPr>
          <w:rFonts w:eastAsia="Times New Roman" w:cstheme="minorHAnsi"/>
          <w:lang w:eastAsia="sk-SK"/>
        </w:rPr>
      </w:pPr>
      <w:r>
        <w:rPr>
          <w:rFonts w:cstheme="minorHAnsi"/>
        </w:rPr>
        <w:lastRenderedPageBreak/>
        <w:t xml:space="preserve">      </w:t>
      </w:r>
      <w:r w:rsidR="000F6AB1">
        <w:rPr>
          <w:rFonts w:eastAsia="Times New Roman" w:cstheme="minorHAnsi"/>
          <w:lang w:eastAsia="sk-SK"/>
        </w:rPr>
        <w:t>5</w:t>
      </w:r>
      <w:r w:rsidR="000F6AB1" w:rsidRPr="00645DAF">
        <w:rPr>
          <w:rFonts w:eastAsia="Times New Roman" w:cstheme="minorHAnsi"/>
          <w:lang w:eastAsia="sk-SK"/>
        </w:rPr>
        <w:t>)</w:t>
      </w:r>
      <w:r w:rsidR="000F6AB1" w:rsidRPr="002315DF">
        <w:rPr>
          <w:rFonts w:eastAsia="Times New Roman" w:cstheme="minorHAnsi"/>
          <w:lang w:eastAsia="sk-SK"/>
        </w:rPr>
        <w:t xml:space="preserve">   </w:t>
      </w:r>
      <w:r w:rsidR="000F6AB1" w:rsidRPr="00645DAF">
        <w:rPr>
          <w:rFonts w:eastAsia="Times New Roman" w:cstheme="minorHAnsi"/>
          <w:lang w:eastAsia="sk-SK"/>
        </w:rPr>
        <w:t>Informácie o orgánoch účtovnej jednotky, a</w:t>
      </w:r>
      <w:r w:rsidR="000F6AB1" w:rsidRPr="002315DF">
        <w:rPr>
          <w:rFonts w:eastAsia="Times New Roman" w:cstheme="minorHAnsi"/>
          <w:lang w:eastAsia="sk-SK"/>
        </w:rPr>
        <w:t xml:space="preserve"> </w:t>
      </w:r>
      <w:r w:rsidR="000F6AB1" w:rsidRPr="00645DAF">
        <w:rPr>
          <w:rFonts w:eastAsia="Times New Roman" w:cstheme="minorHAnsi"/>
          <w:lang w:eastAsia="sk-SK"/>
        </w:rPr>
        <w:t>to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výške jednotlivých druhov záruk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alebo iných zabezpečení poskytnutých pre členov 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štatutárneho orgánu, dozorného orgánu a iného orgánu účtovnej jednotky,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to 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v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členení za jednotlivé orgány,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pôžičkách poskytnutých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členom štatutárneho orgánu, dozorného orgánu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iného 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orgánu účtovnej jednotky a to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1.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celková suma poskytnutých pôžičiek 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poslednému dňu účtovného obdobia 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v </w:t>
      </w:r>
      <w:r w:rsidRPr="00645DAF">
        <w:rPr>
          <w:rFonts w:eastAsia="Times New Roman" w:cstheme="minorHAnsi"/>
          <w:lang w:eastAsia="sk-SK"/>
        </w:rPr>
        <w:t>členení za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jednotlivé orgány,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2.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celková suma splatených pôžičiek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k</w:t>
      </w:r>
      <w:r w:rsidRPr="002315DF">
        <w:rPr>
          <w:rFonts w:eastAsia="Times New Roman" w:cstheme="minorHAnsi"/>
          <w:lang w:eastAsia="sk-SK"/>
        </w:rPr>
        <w:t> </w:t>
      </w:r>
      <w:r w:rsidRPr="00645DAF">
        <w:rPr>
          <w:rFonts w:eastAsia="Times New Roman" w:cstheme="minorHAnsi"/>
          <w:lang w:eastAsia="sk-SK"/>
        </w:rPr>
        <w:t>poslednému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dňu účtovného obdobia 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v </w:t>
      </w:r>
      <w:r w:rsidRPr="00645DAF">
        <w:rPr>
          <w:rFonts w:eastAsia="Times New Roman" w:cstheme="minorHAnsi"/>
          <w:lang w:eastAsia="sk-SK"/>
        </w:rPr>
        <w:t>členení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za jednotlivé orgány,</w:t>
      </w:r>
    </w:p>
    <w:p w:rsidR="000F6AB1" w:rsidRPr="00EA223A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cstheme="minorHAnsi"/>
          <w:b/>
        </w:rPr>
        <w:t xml:space="preserve">          </w:t>
      </w:r>
      <w:r w:rsidRPr="00EA223A">
        <w:rPr>
          <w:rFonts w:eastAsia="Times New Roman" w:cstheme="minorHAnsi"/>
          <w:lang w:eastAsia="sk-SK"/>
        </w:rPr>
        <w:t>3.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celková suma odpustených pôžičiek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odpísaných pôžičiek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k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poslednému dňu </w:t>
      </w:r>
    </w:p>
    <w:p w:rsidR="000F6AB1" w:rsidRPr="00EA223A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EA223A">
        <w:rPr>
          <w:rFonts w:eastAsia="Times New Roman" w:cstheme="minorHAnsi"/>
          <w:lang w:eastAsia="sk-SK"/>
        </w:rPr>
        <w:t>účtovného obdobia v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členení za jednotlivé orgány</w:t>
      </w:r>
    </w:p>
    <w:p w:rsidR="000F6AB1" w:rsidRPr="00EA223A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EA223A">
        <w:rPr>
          <w:rFonts w:eastAsia="Times New Roman" w:cstheme="minorHAnsi"/>
          <w:lang w:eastAsia="sk-SK"/>
        </w:rPr>
        <w:t>c)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hlavných podmienkach,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na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základe ktorých im boli záruky alebo iné zabezpečenie a </w:t>
      </w:r>
    </w:p>
    <w:p w:rsidR="000F6AB1" w:rsidRPr="00EA223A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pôžičky poskytnuté; pri pôžičkách sa uvádzajú úrokové sadzby,</w:t>
      </w:r>
    </w:p>
    <w:p w:rsidR="000F6AB1" w:rsidRPr="002315D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EA223A">
        <w:rPr>
          <w:rFonts w:eastAsia="Times New Roman" w:cstheme="minorHAnsi"/>
          <w:lang w:eastAsia="sk-SK"/>
        </w:rPr>
        <w:t>d)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celkovej sume použitých finančných prostriedkov alebo iného plnenia na súkromné </w:t>
      </w:r>
    </w:p>
    <w:p w:rsidR="000F6AB1" w:rsidRPr="002315D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účely členmi štatutárneho orgánu,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dozorného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orgánu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iného orgánu účtovnej</w:t>
      </w:r>
      <w:r w:rsidRPr="002315DF">
        <w:rPr>
          <w:rFonts w:eastAsia="Times New Roman" w:cstheme="minorHAnsi"/>
          <w:lang w:eastAsia="sk-SK"/>
        </w:rPr>
        <w:t xml:space="preserve">      </w:t>
      </w:r>
    </w:p>
    <w:p w:rsidR="000F6AB1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jednotky,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ktoré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je potrebné vyúčtovať.</w:t>
      </w:r>
    </w:p>
    <w:p w:rsidR="000F6AB1" w:rsidRPr="002315DF" w:rsidRDefault="000F6AB1" w:rsidP="000F6AB1">
      <w:pPr>
        <w:rPr>
          <w:rFonts w:eastAsia="Times New Roman" w:cstheme="minorHAnsi"/>
          <w:lang w:eastAsia="sk-SK"/>
        </w:rPr>
      </w:pPr>
    </w:p>
    <w:p w:rsidR="000F6AB1" w:rsidRPr="00EB70B8" w:rsidRDefault="000F6AB1" w:rsidP="000F6AB1">
      <w:pPr>
        <w:rPr>
          <w:rFonts w:ascii="Arial" w:eastAsia="Times New Roman" w:hAnsi="Arial" w:cs="Arial"/>
          <w:i/>
          <w:lang w:eastAsia="sk-SK"/>
        </w:rPr>
      </w:pPr>
      <w:r w:rsidRPr="00EB70B8">
        <w:rPr>
          <w:rFonts w:ascii="Arial" w:eastAsia="Times New Roman" w:hAnsi="Arial" w:cs="Arial"/>
          <w:lang w:eastAsia="sk-SK"/>
        </w:rPr>
        <w:t xml:space="preserve">     </w:t>
      </w:r>
      <w:r>
        <w:rPr>
          <w:rFonts w:ascii="Arial" w:eastAsia="Times New Roman" w:hAnsi="Arial" w:cs="Arial"/>
          <w:lang w:eastAsia="sk-SK"/>
        </w:rPr>
        <w:t xml:space="preserve">  </w:t>
      </w:r>
      <w:r w:rsidRPr="00EB70B8">
        <w:rPr>
          <w:rFonts w:ascii="Arial" w:eastAsia="Times New Roman" w:hAnsi="Arial" w:cs="Arial"/>
          <w:lang w:eastAsia="sk-SK"/>
        </w:rPr>
        <w:t xml:space="preserve"> </w:t>
      </w:r>
      <w:r w:rsidRPr="00EB70B8">
        <w:rPr>
          <w:rFonts w:ascii="Arial" w:eastAsia="Times New Roman" w:hAnsi="Arial" w:cs="Arial"/>
          <w:i/>
          <w:lang w:eastAsia="sk-SK"/>
        </w:rPr>
        <w:t>Nie je náplň pre túto položku.</w:t>
      </w:r>
    </w:p>
    <w:p w:rsidR="000F6AB1" w:rsidRDefault="000F6AB1" w:rsidP="000F6AB1">
      <w:pPr>
        <w:rPr>
          <w:rFonts w:eastAsia="Times New Roman" w:cstheme="minorHAnsi"/>
          <w:lang w:eastAsia="sk-SK"/>
        </w:rPr>
      </w:pPr>
    </w:p>
    <w:p w:rsidR="000F6AB1" w:rsidRPr="002315DF" w:rsidRDefault="000F6AB1" w:rsidP="000F6AB1">
      <w:pPr>
        <w:rPr>
          <w:rFonts w:eastAsia="Times New Roman" w:cstheme="minorHAnsi"/>
          <w:lang w:eastAsia="sk-SK"/>
        </w:rPr>
      </w:pPr>
    </w:p>
    <w:p w:rsidR="000F6AB1" w:rsidRPr="00EA223A" w:rsidRDefault="000F6AB1" w:rsidP="000F6AB1">
      <w:pPr>
        <w:rPr>
          <w:rFonts w:eastAsia="Times New Roman" w:cstheme="minorHAnsi"/>
          <w:lang w:eastAsia="sk-SK"/>
        </w:rPr>
      </w:pPr>
    </w:p>
    <w:p w:rsidR="000F6AB1" w:rsidRPr="00EA223A" w:rsidRDefault="000F6AB1" w:rsidP="000F6AB1">
      <w:pPr>
        <w:rPr>
          <w:rFonts w:ascii="Arial" w:eastAsia="Times New Roman" w:hAnsi="Arial" w:cs="Arial"/>
          <w:lang w:eastAsia="sk-SK"/>
        </w:rPr>
      </w:pP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7</w:t>
      </w:r>
      <w:r w:rsidRPr="00EA223A">
        <w:rPr>
          <w:rFonts w:ascii="Arial" w:eastAsia="Times New Roman" w:hAnsi="Arial" w:cs="Arial"/>
          <w:lang w:eastAsia="sk-SK"/>
        </w:rPr>
        <w:t>)</w:t>
      </w:r>
      <w:r>
        <w:rPr>
          <w:rFonts w:ascii="Arial" w:eastAsia="Times New Roman" w:hAnsi="Arial" w:cs="Arial"/>
          <w:lang w:eastAsia="sk-SK"/>
        </w:rPr>
        <w:t xml:space="preserve">   </w:t>
      </w:r>
      <w:r w:rsidRPr="00EA223A">
        <w:rPr>
          <w:rFonts w:ascii="Arial" w:eastAsia="Times New Roman" w:hAnsi="Arial" w:cs="Arial"/>
          <w:lang w:eastAsia="sk-SK"/>
        </w:rPr>
        <w:t>Informácie o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>udelení výlučného práva alebo osobitn</w:t>
      </w:r>
      <w:r w:rsidRPr="002315DF">
        <w:rPr>
          <w:rFonts w:ascii="Arial" w:eastAsia="Times New Roman" w:hAnsi="Arial" w:cs="Arial"/>
          <w:lang w:eastAsia="sk-SK"/>
        </w:rPr>
        <w:t xml:space="preserve">ého práva, ktorým sa udelilo </w:t>
      </w: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 xml:space="preserve">právo poskytovať služby vo verejnom záujme, pričom sa uvádza náhrada za túto </w:t>
      </w: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činnosť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akejkoľvek forme, a ak sa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 xml:space="preserve">zároveň vykonávajú aj iné činnosti, uvádzajú sa </w:t>
      </w: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aj informácie o</w:t>
      </w: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a)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všetkých formách prijatej náhrady,</w:t>
      </w: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b)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účtovných zásadách použitých pri prideľovaní nákladov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výnosov,</w:t>
      </w:r>
    </w:p>
    <w:p w:rsidR="000F6AB1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c)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všetkých druhoch činností účtovnej jednot</w:t>
      </w:r>
      <w:r>
        <w:rPr>
          <w:rFonts w:ascii="Arial" w:eastAsia="Times New Roman" w:hAnsi="Arial" w:cs="Arial"/>
          <w:lang w:eastAsia="sk-SK"/>
        </w:rPr>
        <w:t>ky.</w:t>
      </w: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</w:p>
    <w:p w:rsidR="000F6AB1" w:rsidRPr="002315DF" w:rsidRDefault="000F6AB1" w:rsidP="000F6AB1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i/>
          <w:lang w:eastAsia="sk-SK"/>
        </w:rPr>
        <w:t xml:space="preserve">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6842A0" w:rsidRPr="004C5E78" w:rsidRDefault="006842A0" w:rsidP="006842A0">
      <w:pPr>
        <w:rPr>
          <w:rFonts w:ascii="Arial" w:hAnsi="Arial" w:cs="Arial"/>
        </w:rPr>
      </w:pPr>
    </w:p>
    <w:p w:rsidR="006842A0" w:rsidRDefault="006842A0" w:rsidP="006842A0">
      <w:pPr>
        <w:rPr>
          <w:rFonts w:cstheme="minorHAnsi"/>
        </w:rPr>
      </w:pPr>
    </w:p>
    <w:p w:rsidR="006842A0" w:rsidRPr="00FE5199" w:rsidRDefault="00FE5199" w:rsidP="006842A0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   </w:t>
      </w:r>
    </w:p>
    <w:p w:rsidR="006842A0" w:rsidRPr="00FE5199" w:rsidRDefault="00FE5199" w:rsidP="006842A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</w:t>
      </w:r>
    </w:p>
    <w:p w:rsidR="006842A0" w:rsidRDefault="006842A0" w:rsidP="006842A0">
      <w:pPr>
        <w:rPr>
          <w:rFonts w:eastAsia="Times New Roman" w:cstheme="minorHAnsi"/>
          <w:lang w:eastAsia="sk-SK"/>
        </w:rPr>
      </w:pPr>
    </w:p>
    <w:p w:rsidR="006842A0" w:rsidRPr="002315DF" w:rsidRDefault="006842A0" w:rsidP="006842A0">
      <w:pPr>
        <w:rPr>
          <w:rFonts w:ascii="Arial" w:hAnsi="Arial" w:cs="Arial"/>
        </w:rPr>
      </w:pPr>
    </w:p>
    <w:p w:rsidR="006842A0" w:rsidRDefault="006842A0"/>
    <w:sectPr w:rsidR="00684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994"/>
    <w:rsid w:val="000268F6"/>
    <w:rsid w:val="000F6AB1"/>
    <w:rsid w:val="00212CA8"/>
    <w:rsid w:val="0030095F"/>
    <w:rsid w:val="003459B6"/>
    <w:rsid w:val="003E62E5"/>
    <w:rsid w:val="00561F56"/>
    <w:rsid w:val="00675671"/>
    <w:rsid w:val="006842A0"/>
    <w:rsid w:val="00712994"/>
    <w:rsid w:val="00835237"/>
    <w:rsid w:val="00BA42A2"/>
    <w:rsid w:val="00E32026"/>
    <w:rsid w:val="00E53028"/>
    <w:rsid w:val="00EA6DC4"/>
    <w:rsid w:val="00FE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B3C49-0D0F-4077-B179-243EEFBD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2994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68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68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2025-03-26T17:37:00Z</cp:lastPrinted>
  <dcterms:created xsi:type="dcterms:W3CDTF">2024-03-31T17:21:00Z</dcterms:created>
  <dcterms:modified xsi:type="dcterms:W3CDTF">2025-03-26T17:40:00Z</dcterms:modified>
</cp:coreProperties>
</file>