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066AA9" w14:textId="77777777" w:rsidR="00A5643B" w:rsidRPr="007A216B" w:rsidRDefault="00A5643B">
      <w:pPr>
        <w:rPr>
          <w:rFonts w:asciiTheme="minorHAnsi" w:hAnsiTheme="minorHAnsi" w:cstheme="minorHAnsi"/>
          <w:sz w:val="22"/>
          <w:szCs w:val="22"/>
        </w:rPr>
      </w:pPr>
      <w:bookmarkStart w:id="0" w:name="_GoBack"/>
      <w:bookmarkEnd w:id="0"/>
    </w:p>
    <w:p w14:paraId="1E36B9E0" w14:textId="77777777" w:rsidR="00A5643B" w:rsidRPr="007A216B" w:rsidRDefault="00A5643B">
      <w:pPr>
        <w:rPr>
          <w:rFonts w:asciiTheme="minorHAnsi" w:hAnsiTheme="minorHAnsi" w:cstheme="minorHAnsi"/>
          <w:sz w:val="22"/>
          <w:szCs w:val="22"/>
        </w:rPr>
      </w:pPr>
    </w:p>
    <w:p w14:paraId="3485902E" w14:textId="77777777" w:rsidR="00A5643B" w:rsidRPr="007A216B" w:rsidRDefault="00A5643B">
      <w:pPr>
        <w:rPr>
          <w:rFonts w:asciiTheme="minorHAnsi" w:hAnsiTheme="minorHAnsi" w:cstheme="minorHAnsi"/>
          <w:sz w:val="22"/>
          <w:szCs w:val="22"/>
        </w:rPr>
      </w:pPr>
    </w:p>
    <w:p w14:paraId="02F90B55" w14:textId="77777777" w:rsidR="00A5643B" w:rsidRPr="007A216B" w:rsidRDefault="00A5643B">
      <w:pPr>
        <w:rPr>
          <w:rFonts w:asciiTheme="minorHAnsi" w:hAnsiTheme="minorHAnsi" w:cstheme="minorHAnsi"/>
          <w:sz w:val="22"/>
          <w:szCs w:val="22"/>
        </w:rPr>
      </w:pPr>
    </w:p>
    <w:p w14:paraId="27346E75" w14:textId="77777777" w:rsidR="00A5643B" w:rsidRPr="007A216B" w:rsidRDefault="00A5643B">
      <w:pPr>
        <w:rPr>
          <w:rFonts w:asciiTheme="minorHAnsi" w:hAnsiTheme="minorHAnsi" w:cstheme="minorHAnsi"/>
          <w:sz w:val="22"/>
          <w:szCs w:val="22"/>
        </w:rPr>
      </w:pPr>
    </w:p>
    <w:p w14:paraId="217E4949" w14:textId="77777777" w:rsidR="00A5643B" w:rsidRPr="007A216B" w:rsidRDefault="00A5643B">
      <w:pPr>
        <w:rPr>
          <w:rFonts w:asciiTheme="minorHAnsi" w:hAnsiTheme="minorHAnsi" w:cstheme="minorHAnsi"/>
          <w:sz w:val="22"/>
          <w:szCs w:val="22"/>
        </w:rPr>
      </w:pPr>
    </w:p>
    <w:p w14:paraId="04CE4AA4" w14:textId="77777777" w:rsidR="00A5643B" w:rsidRPr="007A216B" w:rsidRDefault="00A5643B">
      <w:pPr>
        <w:rPr>
          <w:rFonts w:asciiTheme="minorHAnsi" w:hAnsiTheme="minorHAnsi" w:cstheme="minorHAnsi"/>
          <w:sz w:val="22"/>
          <w:szCs w:val="22"/>
        </w:rPr>
      </w:pPr>
    </w:p>
    <w:p w14:paraId="7912363D" w14:textId="77777777" w:rsidR="00A5643B" w:rsidRPr="007A216B" w:rsidRDefault="00A5643B">
      <w:pPr>
        <w:rPr>
          <w:rFonts w:asciiTheme="minorHAnsi" w:hAnsiTheme="minorHAnsi" w:cstheme="minorHAnsi"/>
          <w:sz w:val="22"/>
          <w:szCs w:val="22"/>
        </w:rPr>
      </w:pPr>
    </w:p>
    <w:p w14:paraId="4AB7B8FF" w14:textId="77777777" w:rsidR="00A5643B" w:rsidRPr="007A216B" w:rsidRDefault="00A5643B">
      <w:pPr>
        <w:rPr>
          <w:rFonts w:asciiTheme="minorHAnsi" w:hAnsiTheme="minorHAnsi" w:cstheme="minorHAnsi"/>
          <w:sz w:val="22"/>
          <w:szCs w:val="22"/>
        </w:rPr>
      </w:pPr>
    </w:p>
    <w:p w14:paraId="0540EBC7" w14:textId="77777777" w:rsidR="00A5643B" w:rsidRPr="007A216B" w:rsidRDefault="00A5643B">
      <w:pPr>
        <w:rPr>
          <w:rFonts w:asciiTheme="minorHAnsi" w:hAnsiTheme="minorHAnsi" w:cstheme="minorHAnsi"/>
          <w:sz w:val="22"/>
          <w:szCs w:val="22"/>
        </w:rPr>
      </w:pPr>
    </w:p>
    <w:p w14:paraId="26A1DC4E" w14:textId="77777777" w:rsidR="00A5643B" w:rsidRPr="007A216B" w:rsidRDefault="00A5643B">
      <w:pPr>
        <w:rPr>
          <w:rFonts w:asciiTheme="minorHAnsi" w:hAnsiTheme="minorHAnsi" w:cstheme="minorHAnsi"/>
          <w:sz w:val="22"/>
          <w:szCs w:val="22"/>
        </w:rPr>
      </w:pPr>
    </w:p>
    <w:p w14:paraId="2A8D59DB" w14:textId="77777777" w:rsidR="00A5643B" w:rsidRPr="007A216B" w:rsidRDefault="00A5643B">
      <w:pPr>
        <w:rPr>
          <w:rFonts w:asciiTheme="minorHAnsi" w:hAnsiTheme="minorHAnsi" w:cstheme="minorHAnsi"/>
          <w:sz w:val="22"/>
          <w:szCs w:val="22"/>
        </w:rPr>
      </w:pPr>
    </w:p>
    <w:p w14:paraId="0BBCDEE8" w14:textId="77777777" w:rsidR="00A5643B" w:rsidRPr="007A216B" w:rsidRDefault="00A5643B">
      <w:pPr>
        <w:rPr>
          <w:rFonts w:asciiTheme="minorHAnsi" w:hAnsiTheme="minorHAnsi" w:cstheme="minorHAnsi"/>
          <w:sz w:val="22"/>
          <w:szCs w:val="22"/>
        </w:rPr>
      </w:pPr>
    </w:p>
    <w:tbl>
      <w:tblPr>
        <w:tblpPr w:leftFromText="141" w:rightFromText="141" w:vertAnchor="text" w:horzAnchor="margin" w:tblpXSpec="center" w:tblpY="3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99"/>
      </w:tblGrid>
      <w:tr w:rsidR="00A5643B" w:rsidRPr="007A216B" w14:paraId="29C53EFC" w14:textId="77777777" w:rsidTr="006131F7">
        <w:tc>
          <w:tcPr>
            <w:tcW w:w="6799" w:type="dxa"/>
          </w:tcPr>
          <w:p w14:paraId="52DB1F53" w14:textId="6A68CF33" w:rsidR="00626EBE" w:rsidRDefault="00626EBE" w:rsidP="00F602B7">
            <w:pPr>
              <w:jc w:val="center"/>
              <w:rPr>
                <w:rFonts w:asciiTheme="minorHAnsi" w:hAnsiTheme="minorHAnsi" w:cstheme="minorHAnsi"/>
                <w:b/>
                <w:sz w:val="48"/>
                <w:szCs w:val="48"/>
              </w:rPr>
            </w:pPr>
            <w:r>
              <w:rPr>
                <w:rFonts w:asciiTheme="minorHAnsi" w:hAnsiTheme="minorHAnsi" w:cstheme="minorHAnsi"/>
                <w:b/>
                <w:sz w:val="48"/>
                <w:szCs w:val="48"/>
              </w:rPr>
              <w:t xml:space="preserve">DCCS, s.r.o. </w:t>
            </w:r>
            <w:r w:rsidR="008271FA">
              <w:rPr>
                <w:rFonts w:asciiTheme="minorHAnsi" w:hAnsiTheme="minorHAnsi" w:cstheme="minorHAnsi"/>
                <w:b/>
                <w:sz w:val="48"/>
                <w:szCs w:val="48"/>
              </w:rPr>
              <w:t>v likvidácii</w:t>
            </w:r>
          </w:p>
          <w:p w14:paraId="12FFE2F5" w14:textId="69A96228" w:rsidR="00E3153E" w:rsidRPr="007A216B" w:rsidRDefault="00A5643B" w:rsidP="007A216B">
            <w:pPr>
              <w:jc w:val="center"/>
              <w:rPr>
                <w:rFonts w:asciiTheme="minorHAnsi" w:hAnsiTheme="minorHAnsi" w:cstheme="minorHAnsi"/>
                <w:b/>
                <w:sz w:val="28"/>
                <w:szCs w:val="28"/>
              </w:rPr>
            </w:pPr>
            <w:r w:rsidRPr="007A216B">
              <w:rPr>
                <w:rFonts w:asciiTheme="minorHAnsi" w:hAnsiTheme="minorHAnsi" w:cstheme="minorHAnsi"/>
                <w:b/>
                <w:sz w:val="28"/>
                <w:szCs w:val="28"/>
              </w:rPr>
              <w:t>Účtovná závierka</w:t>
            </w:r>
          </w:p>
          <w:p w14:paraId="1C349F05" w14:textId="621B8CFD" w:rsidR="007A216B" w:rsidRPr="007A216B" w:rsidRDefault="00A5643B" w:rsidP="00644940">
            <w:pPr>
              <w:jc w:val="center"/>
              <w:rPr>
                <w:rFonts w:asciiTheme="minorHAnsi" w:hAnsiTheme="minorHAnsi" w:cstheme="minorHAnsi"/>
                <w:sz w:val="22"/>
                <w:szCs w:val="22"/>
              </w:rPr>
            </w:pPr>
            <w:r w:rsidRPr="007A216B">
              <w:rPr>
                <w:rFonts w:asciiTheme="minorHAnsi" w:hAnsiTheme="minorHAnsi" w:cstheme="minorHAnsi"/>
                <w:sz w:val="22"/>
                <w:szCs w:val="22"/>
              </w:rPr>
              <w:t>zostavená podľa Medzinárodných štandardov finančného výkazníctva</w:t>
            </w:r>
            <w:r w:rsidR="0037678F" w:rsidRPr="007A216B">
              <w:rPr>
                <w:rFonts w:asciiTheme="minorHAnsi" w:hAnsiTheme="minorHAnsi" w:cstheme="minorHAnsi"/>
                <w:sz w:val="22"/>
                <w:szCs w:val="22"/>
              </w:rPr>
              <w:t xml:space="preserve"> </w:t>
            </w:r>
            <w:r w:rsidRPr="007A216B">
              <w:rPr>
                <w:rFonts w:asciiTheme="minorHAnsi" w:hAnsiTheme="minorHAnsi" w:cstheme="minorHAnsi"/>
                <w:sz w:val="22"/>
                <w:szCs w:val="22"/>
              </w:rPr>
              <w:t>v znení prijatom Európskou úniou</w:t>
            </w:r>
            <w:r w:rsidR="0037678F" w:rsidRPr="007A216B">
              <w:rPr>
                <w:rFonts w:asciiTheme="minorHAnsi" w:hAnsiTheme="minorHAnsi" w:cstheme="minorHAnsi"/>
                <w:sz w:val="22"/>
                <w:szCs w:val="22"/>
              </w:rPr>
              <w:t xml:space="preserve"> </w:t>
            </w:r>
            <w:r w:rsidRPr="007A216B">
              <w:rPr>
                <w:rFonts w:asciiTheme="minorHAnsi" w:hAnsiTheme="minorHAnsi" w:cstheme="minorHAnsi"/>
                <w:sz w:val="22"/>
                <w:szCs w:val="22"/>
              </w:rPr>
              <w:t>a Správa nezávislého audítora</w:t>
            </w:r>
            <w:r w:rsidR="0037678F" w:rsidRPr="007A216B">
              <w:rPr>
                <w:rFonts w:asciiTheme="minorHAnsi" w:hAnsiTheme="minorHAnsi" w:cstheme="minorHAnsi"/>
                <w:sz w:val="22"/>
                <w:szCs w:val="22"/>
              </w:rPr>
              <w:t xml:space="preserve"> </w:t>
            </w:r>
            <w:r w:rsidRPr="007A216B">
              <w:rPr>
                <w:rFonts w:asciiTheme="minorHAnsi" w:hAnsiTheme="minorHAnsi" w:cstheme="minorHAnsi"/>
                <w:sz w:val="22"/>
                <w:szCs w:val="22"/>
              </w:rPr>
              <w:t>za rok,</w:t>
            </w:r>
            <w:r w:rsidR="009A1501" w:rsidRPr="007A216B">
              <w:rPr>
                <w:rFonts w:asciiTheme="minorHAnsi" w:hAnsiTheme="minorHAnsi" w:cstheme="minorHAnsi"/>
                <w:sz w:val="22"/>
                <w:szCs w:val="22"/>
              </w:rPr>
              <w:t xml:space="preserve"> </w:t>
            </w:r>
            <w:r w:rsidRPr="007A216B">
              <w:rPr>
                <w:rFonts w:asciiTheme="minorHAnsi" w:hAnsiTheme="minorHAnsi" w:cstheme="minorHAnsi"/>
                <w:sz w:val="22"/>
                <w:szCs w:val="22"/>
              </w:rPr>
              <w:t xml:space="preserve">ktorý sa </w:t>
            </w:r>
            <w:r w:rsidR="007A216B" w:rsidRPr="007A216B">
              <w:rPr>
                <w:rFonts w:asciiTheme="minorHAnsi" w:hAnsiTheme="minorHAnsi" w:cstheme="minorHAnsi"/>
                <w:sz w:val="22"/>
                <w:szCs w:val="22"/>
              </w:rPr>
              <w:t>skončil 31. decembra 202</w:t>
            </w:r>
            <w:r w:rsidR="008271FA">
              <w:rPr>
                <w:rFonts w:asciiTheme="minorHAnsi" w:hAnsiTheme="minorHAnsi" w:cstheme="minorHAnsi"/>
                <w:sz w:val="22"/>
                <w:szCs w:val="22"/>
              </w:rPr>
              <w:t>4</w:t>
            </w:r>
          </w:p>
        </w:tc>
      </w:tr>
    </w:tbl>
    <w:p w14:paraId="0F0E1DEB" w14:textId="77777777" w:rsidR="00A5643B" w:rsidRPr="007A216B" w:rsidRDefault="008E055E">
      <w:pPr>
        <w:rPr>
          <w:rFonts w:asciiTheme="minorHAnsi" w:hAnsiTheme="minorHAnsi" w:cstheme="minorHAnsi"/>
          <w:sz w:val="22"/>
          <w:szCs w:val="22"/>
        </w:rPr>
      </w:pPr>
      <w:r w:rsidRPr="007A216B">
        <w:rPr>
          <w:rFonts w:asciiTheme="minorHAnsi" w:hAnsiTheme="minorHAnsi" w:cstheme="minorHAnsi"/>
          <w:sz w:val="22"/>
          <w:szCs w:val="22"/>
        </w:rPr>
        <w:br w:type="textWrapping" w:clear="all"/>
      </w:r>
    </w:p>
    <w:p w14:paraId="57D6EB70" w14:textId="77777777" w:rsidR="00B67F08" w:rsidRDefault="00B67F08" w:rsidP="00953C7B">
      <w:pPr>
        <w:tabs>
          <w:tab w:val="center" w:pos="4536"/>
        </w:tabs>
        <w:rPr>
          <w:rFonts w:asciiTheme="minorHAnsi" w:hAnsiTheme="minorHAnsi" w:cstheme="minorHAnsi"/>
          <w:sz w:val="22"/>
          <w:szCs w:val="22"/>
        </w:rPr>
      </w:pPr>
    </w:p>
    <w:p w14:paraId="5325CA1A" w14:textId="77777777" w:rsidR="00EC2807" w:rsidRPr="00EC2807" w:rsidRDefault="00EC2807" w:rsidP="00EC2807">
      <w:pPr>
        <w:rPr>
          <w:rFonts w:asciiTheme="minorHAnsi" w:hAnsiTheme="minorHAnsi" w:cstheme="minorHAnsi"/>
          <w:sz w:val="22"/>
          <w:szCs w:val="22"/>
        </w:rPr>
      </w:pPr>
    </w:p>
    <w:p w14:paraId="5320AA80" w14:textId="6DF4CA35" w:rsidR="00EC2807" w:rsidRDefault="00EC2807" w:rsidP="00EC2807">
      <w:pPr>
        <w:tabs>
          <w:tab w:val="left" w:pos="8322"/>
        </w:tabs>
        <w:rPr>
          <w:rFonts w:asciiTheme="minorHAnsi" w:hAnsiTheme="minorHAnsi" w:cstheme="minorHAnsi"/>
          <w:sz w:val="22"/>
          <w:szCs w:val="22"/>
        </w:rPr>
      </w:pPr>
      <w:r>
        <w:rPr>
          <w:rFonts w:asciiTheme="minorHAnsi" w:hAnsiTheme="minorHAnsi" w:cstheme="minorHAnsi"/>
          <w:sz w:val="22"/>
          <w:szCs w:val="22"/>
        </w:rPr>
        <w:tab/>
      </w:r>
    </w:p>
    <w:p w14:paraId="016F1392" w14:textId="2739C2D9" w:rsidR="00EC2807" w:rsidRPr="00EC2807" w:rsidRDefault="00EC2807" w:rsidP="00EC2807">
      <w:pPr>
        <w:tabs>
          <w:tab w:val="left" w:pos="8322"/>
        </w:tabs>
        <w:rPr>
          <w:rFonts w:asciiTheme="minorHAnsi" w:hAnsiTheme="minorHAnsi" w:cstheme="minorHAnsi"/>
          <w:sz w:val="22"/>
          <w:szCs w:val="22"/>
        </w:rPr>
        <w:sectPr w:rsidR="00EC2807" w:rsidRPr="00EC2807">
          <w:footerReference w:type="default" r:id="rId9"/>
          <w:pgSz w:w="11906" w:h="16838"/>
          <w:pgMar w:top="1417" w:right="1417" w:bottom="1417" w:left="1417" w:header="708" w:footer="708" w:gutter="0"/>
          <w:cols w:space="708"/>
          <w:docGrid w:linePitch="360"/>
        </w:sectPr>
      </w:pPr>
      <w:r>
        <w:rPr>
          <w:rFonts w:asciiTheme="minorHAnsi" w:hAnsiTheme="minorHAnsi" w:cstheme="minorHAnsi"/>
          <w:sz w:val="22"/>
          <w:szCs w:val="22"/>
        </w:rPr>
        <w:tab/>
      </w:r>
    </w:p>
    <w:p w14:paraId="7BD73A95" w14:textId="77777777" w:rsidR="00A5643B" w:rsidRPr="00BA5182" w:rsidRDefault="00A5643B">
      <w:pPr>
        <w:rPr>
          <w:rFonts w:asciiTheme="minorHAnsi" w:hAnsiTheme="minorHAnsi" w:cstheme="minorHAnsi"/>
          <w:b/>
          <w:sz w:val="28"/>
          <w:szCs w:val="28"/>
        </w:rPr>
      </w:pPr>
      <w:r w:rsidRPr="00BA5182">
        <w:rPr>
          <w:rFonts w:asciiTheme="minorHAnsi" w:hAnsiTheme="minorHAnsi" w:cstheme="minorHAnsi"/>
          <w:b/>
          <w:sz w:val="28"/>
          <w:szCs w:val="28"/>
        </w:rPr>
        <w:lastRenderedPageBreak/>
        <w:t>Obsah</w:t>
      </w:r>
    </w:p>
    <w:p w14:paraId="3A93375C" w14:textId="6132F6CF" w:rsidR="00A5643B" w:rsidRPr="007A216B" w:rsidRDefault="00A5643B" w:rsidP="00BA5182">
      <w:pPr>
        <w:tabs>
          <w:tab w:val="right" w:leader="dot" w:pos="8931"/>
        </w:tabs>
        <w:rPr>
          <w:rFonts w:asciiTheme="minorHAnsi" w:hAnsiTheme="minorHAnsi" w:cstheme="minorHAnsi"/>
          <w:sz w:val="22"/>
          <w:szCs w:val="22"/>
        </w:rPr>
      </w:pPr>
      <w:r w:rsidRPr="007A216B">
        <w:rPr>
          <w:rFonts w:asciiTheme="minorHAnsi" w:hAnsiTheme="minorHAnsi" w:cstheme="minorHAnsi"/>
          <w:sz w:val="22"/>
          <w:szCs w:val="22"/>
        </w:rPr>
        <w:t>Výkaz o finančnej situácii</w:t>
      </w:r>
      <w:r w:rsidR="00BA5182">
        <w:rPr>
          <w:rFonts w:asciiTheme="minorHAnsi" w:hAnsiTheme="minorHAnsi" w:cstheme="minorHAnsi"/>
          <w:sz w:val="22"/>
          <w:szCs w:val="22"/>
        </w:rPr>
        <w:tab/>
      </w:r>
      <w:r w:rsidR="005D6A70">
        <w:rPr>
          <w:rFonts w:asciiTheme="minorHAnsi" w:hAnsiTheme="minorHAnsi" w:cstheme="minorHAnsi"/>
          <w:sz w:val="22"/>
          <w:szCs w:val="22"/>
        </w:rPr>
        <w:fldChar w:fldCharType="begin"/>
      </w:r>
      <w:r w:rsidR="005D6A70">
        <w:rPr>
          <w:rFonts w:asciiTheme="minorHAnsi" w:hAnsiTheme="minorHAnsi" w:cstheme="minorHAnsi"/>
          <w:sz w:val="22"/>
          <w:szCs w:val="22"/>
        </w:rPr>
        <w:instrText xml:space="preserve"> PAGEREF vykaz_o_financnej_situacii \h </w:instrText>
      </w:r>
      <w:r w:rsidR="005D6A70">
        <w:rPr>
          <w:rFonts w:asciiTheme="minorHAnsi" w:hAnsiTheme="minorHAnsi" w:cstheme="minorHAnsi"/>
          <w:sz w:val="22"/>
          <w:szCs w:val="22"/>
        </w:rPr>
      </w:r>
      <w:r w:rsidR="005D6A70">
        <w:rPr>
          <w:rFonts w:asciiTheme="minorHAnsi" w:hAnsiTheme="minorHAnsi" w:cstheme="minorHAnsi"/>
          <w:sz w:val="22"/>
          <w:szCs w:val="22"/>
        </w:rPr>
        <w:fldChar w:fldCharType="separate"/>
      </w:r>
      <w:r w:rsidR="00783328">
        <w:rPr>
          <w:rFonts w:asciiTheme="minorHAnsi" w:hAnsiTheme="minorHAnsi" w:cstheme="minorHAnsi"/>
          <w:noProof/>
          <w:sz w:val="22"/>
          <w:szCs w:val="22"/>
        </w:rPr>
        <w:t>3</w:t>
      </w:r>
      <w:r w:rsidR="005D6A70">
        <w:rPr>
          <w:rFonts w:asciiTheme="minorHAnsi" w:hAnsiTheme="minorHAnsi" w:cstheme="minorHAnsi"/>
          <w:sz w:val="22"/>
          <w:szCs w:val="22"/>
        </w:rPr>
        <w:fldChar w:fldCharType="end"/>
      </w:r>
    </w:p>
    <w:p w14:paraId="3CBF8B88" w14:textId="7A687B64" w:rsidR="00A5643B" w:rsidRPr="007A216B" w:rsidRDefault="00A5643B" w:rsidP="00BA5182">
      <w:pPr>
        <w:tabs>
          <w:tab w:val="right" w:leader="dot" w:pos="8931"/>
        </w:tabs>
        <w:rPr>
          <w:rFonts w:asciiTheme="minorHAnsi" w:hAnsiTheme="minorHAnsi" w:cstheme="minorHAnsi"/>
          <w:sz w:val="22"/>
          <w:szCs w:val="22"/>
        </w:rPr>
      </w:pPr>
      <w:r w:rsidRPr="007A216B">
        <w:rPr>
          <w:rFonts w:asciiTheme="minorHAnsi" w:hAnsiTheme="minorHAnsi" w:cstheme="minorHAnsi"/>
          <w:sz w:val="22"/>
          <w:szCs w:val="22"/>
        </w:rPr>
        <w:t>Výkaz komplexného výsledku</w:t>
      </w:r>
      <w:r w:rsidR="00BA5182">
        <w:rPr>
          <w:rFonts w:asciiTheme="minorHAnsi" w:hAnsiTheme="minorHAnsi" w:cstheme="minorHAnsi"/>
          <w:sz w:val="22"/>
          <w:szCs w:val="22"/>
        </w:rPr>
        <w:tab/>
      </w:r>
      <w:r w:rsidR="005D6A70">
        <w:rPr>
          <w:rFonts w:asciiTheme="minorHAnsi" w:hAnsiTheme="minorHAnsi" w:cstheme="minorHAnsi"/>
          <w:sz w:val="22"/>
          <w:szCs w:val="22"/>
        </w:rPr>
        <w:fldChar w:fldCharType="begin"/>
      </w:r>
      <w:r w:rsidR="005D6A70">
        <w:rPr>
          <w:rFonts w:asciiTheme="minorHAnsi" w:hAnsiTheme="minorHAnsi" w:cstheme="minorHAnsi"/>
          <w:sz w:val="22"/>
          <w:szCs w:val="22"/>
        </w:rPr>
        <w:instrText xml:space="preserve"> PAGEREF vykaz_komplexneho_vysledku \h </w:instrText>
      </w:r>
      <w:r w:rsidR="005D6A70">
        <w:rPr>
          <w:rFonts w:asciiTheme="minorHAnsi" w:hAnsiTheme="minorHAnsi" w:cstheme="minorHAnsi"/>
          <w:sz w:val="22"/>
          <w:szCs w:val="22"/>
        </w:rPr>
      </w:r>
      <w:r w:rsidR="005D6A70">
        <w:rPr>
          <w:rFonts w:asciiTheme="minorHAnsi" w:hAnsiTheme="minorHAnsi" w:cstheme="minorHAnsi"/>
          <w:sz w:val="22"/>
          <w:szCs w:val="22"/>
        </w:rPr>
        <w:fldChar w:fldCharType="separate"/>
      </w:r>
      <w:r w:rsidR="00783328">
        <w:rPr>
          <w:rFonts w:asciiTheme="minorHAnsi" w:hAnsiTheme="minorHAnsi" w:cstheme="minorHAnsi"/>
          <w:noProof/>
          <w:sz w:val="22"/>
          <w:szCs w:val="22"/>
        </w:rPr>
        <w:t>4</w:t>
      </w:r>
      <w:r w:rsidR="005D6A70">
        <w:rPr>
          <w:rFonts w:asciiTheme="minorHAnsi" w:hAnsiTheme="minorHAnsi" w:cstheme="minorHAnsi"/>
          <w:sz w:val="22"/>
          <w:szCs w:val="22"/>
        </w:rPr>
        <w:fldChar w:fldCharType="end"/>
      </w:r>
    </w:p>
    <w:p w14:paraId="1B58A259" w14:textId="215CFD34" w:rsidR="00A5643B" w:rsidRPr="007A216B" w:rsidRDefault="00A5643B" w:rsidP="00BA5182">
      <w:pPr>
        <w:tabs>
          <w:tab w:val="right" w:leader="dot" w:pos="8931"/>
        </w:tabs>
        <w:rPr>
          <w:rFonts w:asciiTheme="minorHAnsi" w:hAnsiTheme="minorHAnsi" w:cstheme="minorHAnsi"/>
          <w:sz w:val="22"/>
          <w:szCs w:val="22"/>
        </w:rPr>
      </w:pPr>
      <w:r w:rsidRPr="007A216B">
        <w:rPr>
          <w:rFonts w:asciiTheme="minorHAnsi" w:hAnsiTheme="minorHAnsi" w:cstheme="minorHAnsi"/>
          <w:sz w:val="22"/>
          <w:szCs w:val="22"/>
        </w:rPr>
        <w:t>Výkaz zmien vo vlastnom imaní</w:t>
      </w:r>
      <w:r w:rsidR="00BA5182">
        <w:rPr>
          <w:rFonts w:asciiTheme="minorHAnsi" w:hAnsiTheme="minorHAnsi" w:cstheme="minorHAnsi"/>
          <w:sz w:val="22"/>
          <w:szCs w:val="22"/>
        </w:rPr>
        <w:tab/>
      </w:r>
      <w:r w:rsidR="005D6A70">
        <w:rPr>
          <w:rFonts w:asciiTheme="minorHAnsi" w:hAnsiTheme="minorHAnsi" w:cstheme="minorHAnsi"/>
          <w:sz w:val="22"/>
          <w:szCs w:val="22"/>
        </w:rPr>
        <w:fldChar w:fldCharType="begin"/>
      </w:r>
      <w:r w:rsidR="005D6A70">
        <w:rPr>
          <w:rFonts w:asciiTheme="minorHAnsi" w:hAnsiTheme="minorHAnsi" w:cstheme="minorHAnsi"/>
          <w:sz w:val="22"/>
          <w:szCs w:val="22"/>
        </w:rPr>
        <w:instrText xml:space="preserve"> PAGEREF vykaz_zmien_vo_vlastnom_imani \h </w:instrText>
      </w:r>
      <w:r w:rsidR="005D6A70">
        <w:rPr>
          <w:rFonts w:asciiTheme="minorHAnsi" w:hAnsiTheme="minorHAnsi" w:cstheme="minorHAnsi"/>
          <w:sz w:val="22"/>
          <w:szCs w:val="22"/>
        </w:rPr>
      </w:r>
      <w:r w:rsidR="005D6A70">
        <w:rPr>
          <w:rFonts w:asciiTheme="minorHAnsi" w:hAnsiTheme="minorHAnsi" w:cstheme="minorHAnsi"/>
          <w:sz w:val="22"/>
          <w:szCs w:val="22"/>
        </w:rPr>
        <w:fldChar w:fldCharType="separate"/>
      </w:r>
      <w:r w:rsidR="00783328">
        <w:rPr>
          <w:rFonts w:asciiTheme="minorHAnsi" w:hAnsiTheme="minorHAnsi" w:cstheme="minorHAnsi"/>
          <w:noProof/>
          <w:sz w:val="22"/>
          <w:szCs w:val="22"/>
        </w:rPr>
        <w:t>5</w:t>
      </w:r>
      <w:r w:rsidR="005D6A70">
        <w:rPr>
          <w:rFonts w:asciiTheme="minorHAnsi" w:hAnsiTheme="minorHAnsi" w:cstheme="minorHAnsi"/>
          <w:sz w:val="22"/>
          <w:szCs w:val="22"/>
        </w:rPr>
        <w:fldChar w:fldCharType="end"/>
      </w:r>
    </w:p>
    <w:p w14:paraId="3258DDD1" w14:textId="1C75FFFF" w:rsidR="00A5643B" w:rsidRPr="007A216B" w:rsidRDefault="00A5643B" w:rsidP="00BA5182">
      <w:pPr>
        <w:tabs>
          <w:tab w:val="right" w:leader="dot" w:pos="8931"/>
        </w:tabs>
        <w:rPr>
          <w:rFonts w:asciiTheme="minorHAnsi" w:hAnsiTheme="minorHAnsi" w:cstheme="minorHAnsi"/>
          <w:sz w:val="22"/>
          <w:szCs w:val="22"/>
        </w:rPr>
      </w:pPr>
      <w:r w:rsidRPr="007A216B">
        <w:rPr>
          <w:rFonts w:asciiTheme="minorHAnsi" w:hAnsiTheme="minorHAnsi" w:cstheme="minorHAnsi"/>
          <w:sz w:val="22"/>
          <w:szCs w:val="22"/>
        </w:rPr>
        <w:t>Výkaz o peňažných tokoch</w:t>
      </w:r>
      <w:r w:rsidR="00BA5182">
        <w:rPr>
          <w:rFonts w:asciiTheme="minorHAnsi" w:hAnsiTheme="minorHAnsi" w:cstheme="minorHAnsi"/>
          <w:sz w:val="22"/>
          <w:szCs w:val="22"/>
        </w:rPr>
        <w:tab/>
      </w:r>
      <w:r w:rsidR="005D6A70">
        <w:rPr>
          <w:rFonts w:asciiTheme="minorHAnsi" w:hAnsiTheme="minorHAnsi" w:cstheme="minorHAnsi"/>
          <w:sz w:val="22"/>
          <w:szCs w:val="22"/>
        </w:rPr>
        <w:fldChar w:fldCharType="begin"/>
      </w:r>
      <w:r w:rsidR="005D6A70">
        <w:rPr>
          <w:rFonts w:asciiTheme="minorHAnsi" w:hAnsiTheme="minorHAnsi" w:cstheme="minorHAnsi"/>
          <w:sz w:val="22"/>
          <w:szCs w:val="22"/>
        </w:rPr>
        <w:instrText xml:space="preserve"> PAGEREF vykaz_o_penaznych_tokoch \h </w:instrText>
      </w:r>
      <w:r w:rsidR="005D6A70">
        <w:rPr>
          <w:rFonts w:asciiTheme="minorHAnsi" w:hAnsiTheme="minorHAnsi" w:cstheme="minorHAnsi"/>
          <w:sz w:val="22"/>
          <w:szCs w:val="22"/>
        </w:rPr>
      </w:r>
      <w:r w:rsidR="005D6A70">
        <w:rPr>
          <w:rFonts w:asciiTheme="minorHAnsi" w:hAnsiTheme="minorHAnsi" w:cstheme="minorHAnsi"/>
          <w:sz w:val="22"/>
          <w:szCs w:val="22"/>
        </w:rPr>
        <w:fldChar w:fldCharType="separate"/>
      </w:r>
      <w:r w:rsidR="00783328">
        <w:rPr>
          <w:rFonts w:asciiTheme="minorHAnsi" w:hAnsiTheme="minorHAnsi" w:cstheme="minorHAnsi"/>
          <w:noProof/>
          <w:sz w:val="22"/>
          <w:szCs w:val="22"/>
        </w:rPr>
        <w:t>6</w:t>
      </w:r>
      <w:r w:rsidR="005D6A70">
        <w:rPr>
          <w:rFonts w:asciiTheme="minorHAnsi" w:hAnsiTheme="minorHAnsi" w:cstheme="minorHAnsi"/>
          <w:sz w:val="22"/>
          <w:szCs w:val="22"/>
        </w:rPr>
        <w:fldChar w:fldCharType="end"/>
      </w:r>
    </w:p>
    <w:p w14:paraId="16425838" w14:textId="46A3D020" w:rsidR="00A5643B" w:rsidRPr="007A216B" w:rsidRDefault="00A5643B" w:rsidP="00BA5182">
      <w:pPr>
        <w:tabs>
          <w:tab w:val="right" w:leader="dot" w:pos="8931"/>
        </w:tabs>
        <w:rPr>
          <w:rFonts w:asciiTheme="minorHAnsi" w:hAnsiTheme="minorHAnsi" w:cstheme="minorHAnsi"/>
          <w:sz w:val="22"/>
          <w:szCs w:val="22"/>
        </w:rPr>
      </w:pPr>
      <w:r w:rsidRPr="007A216B">
        <w:rPr>
          <w:rFonts w:asciiTheme="minorHAnsi" w:hAnsiTheme="minorHAnsi" w:cstheme="minorHAnsi"/>
          <w:sz w:val="22"/>
          <w:szCs w:val="22"/>
        </w:rPr>
        <w:t>Poznámky k účtovnej závierke</w:t>
      </w:r>
      <w:r w:rsidR="00BA5182">
        <w:rPr>
          <w:rFonts w:asciiTheme="minorHAnsi" w:hAnsiTheme="minorHAnsi" w:cstheme="minorHAnsi"/>
          <w:sz w:val="22"/>
          <w:szCs w:val="22"/>
        </w:rPr>
        <w:tab/>
      </w:r>
      <w:r w:rsidR="005D6A70">
        <w:rPr>
          <w:rFonts w:asciiTheme="minorHAnsi" w:hAnsiTheme="minorHAnsi" w:cstheme="minorHAnsi"/>
          <w:sz w:val="22"/>
          <w:szCs w:val="22"/>
        </w:rPr>
        <w:fldChar w:fldCharType="begin"/>
      </w:r>
      <w:r w:rsidR="005D6A70">
        <w:rPr>
          <w:rFonts w:asciiTheme="minorHAnsi" w:hAnsiTheme="minorHAnsi" w:cstheme="minorHAnsi"/>
          <w:sz w:val="22"/>
          <w:szCs w:val="22"/>
        </w:rPr>
        <w:instrText xml:space="preserve"> PAGEREF _Ref317693539 \h </w:instrText>
      </w:r>
      <w:r w:rsidR="005D6A70">
        <w:rPr>
          <w:rFonts w:asciiTheme="minorHAnsi" w:hAnsiTheme="minorHAnsi" w:cstheme="minorHAnsi"/>
          <w:sz w:val="22"/>
          <w:szCs w:val="22"/>
        </w:rPr>
      </w:r>
      <w:r w:rsidR="005D6A70">
        <w:rPr>
          <w:rFonts w:asciiTheme="minorHAnsi" w:hAnsiTheme="minorHAnsi" w:cstheme="minorHAnsi"/>
          <w:sz w:val="22"/>
          <w:szCs w:val="22"/>
        </w:rPr>
        <w:fldChar w:fldCharType="separate"/>
      </w:r>
      <w:r w:rsidR="00783328">
        <w:rPr>
          <w:rFonts w:asciiTheme="minorHAnsi" w:hAnsiTheme="minorHAnsi" w:cstheme="minorHAnsi"/>
          <w:noProof/>
          <w:sz w:val="22"/>
          <w:szCs w:val="22"/>
        </w:rPr>
        <w:t>7</w:t>
      </w:r>
      <w:r w:rsidR="005D6A70">
        <w:rPr>
          <w:rFonts w:asciiTheme="minorHAnsi" w:hAnsiTheme="minorHAnsi" w:cstheme="minorHAnsi"/>
          <w:sz w:val="22"/>
          <w:szCs w:val="22"/>
        </w:rPr>
        <w:fldChar w:fldCharType="end"/>
      </w:r>
    </w:p>
    <w:p w14:paraId="33A7566C" w14:textId="77777777" w:rsidR="00A5643B" w:rsidRPr="007A216B" w:rsidRDefault="00A5643B">
      <w:pPr>
        <w:rPr>
          <w:rFonts w:asciiTheme="minorHAnsi" w:hAnsiTheme="minorHAnsi" w:cstheme="minorHAnsi"/>
          <w:sz w:val="22"/>
          <w:szCs w:val="22"/>
        </w:rPr>
      </w:pPr>
    </w:p>
    <w:p w14:paraId="42F30E0E" w14:textId="77777777" w:rsidR="00B67F08" w:rsidRPr="007A216B" w:rsidRDefault="00B67F08">
      <w:pPr>
        <w:rPr>
          <w:rFonts w:asciiTheme="minorHAnsi" w:hAnsiTheme="minorHAnsi" w:cstheme="minorHAnsi"/>
          <w:sz w:val="22"/>
          <w:szCs w:val="22"/>
        </w:rPr>
        <w:sectPr w:rsidR="00B67F08" w:rsidRPr="007A216B">
          <w:footerReference w:type="default" r:id="rId10"/>
          <w:pgSz w:w="11906" w:h="16838"/>
          <w:pgMar w:top="1417" w:right="1417" w:bottom="1417" w:left="1417" w:header="708" w:footer="708" w:gutter="0"/>
          <w:cols w:space="708"/>
          <w:docGrid w:linePitch="360"/>
        </w:sectPr>
      </w:pPr>
    </w:p>
    <w:tbl>
      <w:tblPr>
        <w:tblStyle w:val="TableGrid"/>
        <w:tblW w:w="91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03"/>
        <w:gridCol w:w="1159"/>
        <w:gridCol w:w="1452"/>
        <w:gridCol w:w="1452"/>
      </w:tblGrid>
      <w:tr w:rsidR="008271FA" w:rsidRPr="007A216B" w14:paraId="10837CDF" w14:textId="77777777" w:rsidTr="008271FA">
        <w:trPr>
          <w:trHeight w:val="748"/>
        </w:trPr>
        <w:tc>
          <w:tcPr>
            <w:tcW w:w="5103" w:type="dxa"/>
            <w:vAlign w:val="bottom"/>
          </w:tcPr>
          <w:p w14:paraId="0788B9A2" w14:textId="7DE1F536" w:rsidR="008271FA" w:rsidRPr="007A216B" w:rsidRDefault="008271FA" w:rsidP="008271FA">
            <w:pPr>
              <w:spacing w:after="0"/>
              <w:jc w:val="left"/>
              <w:rPr>
                <w:rFonts w:asciiTheme="minorHAnsi" w:hAnsiTheme="minorHAnsi" w:cstheme="minorHAnsi"/>
                <w:b/>
                <w:sz w:val="22"/>
                <w:szCs w:val="22"/>
              </w:rPr>
            </w:pPr>
            <w:bookmarkStart w:id="1" w:name="sprava_nezavisleho_auditora"/>
            <w:bookmarkStart w:id="2" w:name="vykaz_o_financnej_situacii"/>
            <w:bookmarkEnd w:id="1"/>
            <w:bookmarkEnd w:id="2"/>
            <w:r w:rsidRPr="007A216B">
              <w:rPr>
                <w:rFonts w:asciiTheme="minorHAnsi" w:hAnsiTheme="minorHAnsi" w:cstheme="minorHAnsi"/>
                <w:b/>
                <w:sz w:val="22"/>
                <w:szCs w:val="22"/>
              </w:rPr>
              <w:lastRenderedPageBreak/>
              <w:t>v tis. EUR</w:t>
            </w:r>
          </w:p>
        </w:tc>
        <w:tc>
          <w:tcPr>
            <w:tcW w:w="1159" w:type="dxa"/>
            <w:vAlign w:val="bottom"/>
          </w:tcPr>
          <w:p w14:paraId="23462537" w14:textId="0BFCA05E" w:rsidR="008271FA" w:rsidRPr="00A000D8" w:rsidRDefault="008271FA" w:rsidP="008271FA">
            <w:pPr>
              <w:spacing w:after="0"/>
              <w:jc w:val="center"/>
              <w:rPr>
                <w:rFonts w:asciiTheme="minorHAnsi" w:hAnsiTheme="minorHAnsi" w:cstheme="minorHAnsi"/>
                <w:b/>
                <w:sz w:val="22"/>
                <w:szCs w:val="22"/>
              </w:rPr>
            </w:pPr>
            <w:r w:rsidRPr="00A000D8">
              <w:rPr>
                <w:rFonts w:asciiTheme="minorHAnsi" w:hAnsiTheme="minorHAnsi" w:cstheme="minorHAnsi"/>
                <w:b/>
                <w:sz w:val="22"/>
                <w:szCs w:val="22"/>
              </w:rPr>
              <w:t>Poznámka</w:t>
            </w:r>
          </w:p>
        </w:tc>
        <w:tc>
          <w:tcPr>
            <w:tcW w:w="1452" w:type="dxa"/>
            <w:vAlign w:val="bottom"/>
          </w:tcPr>
          <w:p w14:paraId="550E6CA5" w14:textId="287A1E35" w:rsidR="008271FA" w:rsidRPr="007A216B" w:rsidRDefault="008271FA"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452" w:type="dxa"/>
            <w:vAlign w:val="bottom"/>
          </w:tcPr>
          <w:p w14:paraId="565EAB3C" w14:textId="51B66D51" w:rsidR="008271FA" w:rsidRPr="007A216B" w:rsidRDefault="008271FA"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8271FA" w:rsidRPr="007A216B" w14:paraId="21F35A72" w14:textId="77777777" w:rsidTr="008271FA">
        <w:trPr>
          <w:trHeight w:val="497"/>
        </w:trPr>
        <w:tc>
          <w:tcPr>
            <w:tcW w:w="5103" w:type="dxa"/>
            <w:vAlign w:val="bottom"/>
          </w:tcPr>
          <w:p w14:paraId="0BD46835" w14:textId="75A0E294"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Majetok</w:t>
            </w:r>
          </w:p>
        </w:tc>
        <w:tc>
          <w:tcPr>
            <w:tcW w:w="1159" w:type="dxa"/>
            <w:vAlign w:val="bottom"/>
          </w:tcPr>
          <w:p w14:paraId="6EAE7558" w14:textId="6DEBD94F" w:rsidR="008271FA" w:rsidRPr="00A000D8" w:rsidRDefault="008271FA" w:rsidP="008271FA">
            <w:pPr>
              <w:spacing w:after="0"/>
              <w:jc w:val="center"/>
              <w:rPr>
                <w:rFonts w:asciiTheme="minorHAnsi" w:hAnsiTheme="minorHAnsi" w:cstheme="minorHAnsi"/>
                <w:sz w:val="22"/>
                <w:szCs w:val="22"/>
              </w:rPr>
            </w:pPr>
          </w:p>
        </w:tc>
        <w:tc>
          <w:tcPr>
            <w:tcW w:w="1452" w:type="dxa"/>
            <w:vAlign w:val="bottom"/>
          </w:tcPr>
          <w:p w14:paraId="35D8A4BC" w14:textId="77777777" w:rsidR="008271FA" w:rsidRPr="007A216B" w:rsidRDefault="008271FA" w:rsidP="008271FA">
            <w:pPr>
              <w:spacing w:after="0"/>
              <w:rPr>
                <w:rFonts w:asciiTheme="minorHAnsi" w:hAnsiTheme="minorHAnsi" w:cstheme="minorHAnsi"/>
                <w:sz w:val="22"/>
                <w:szCs w:val="22"/>
              </w:rPr>
            </w:pPr>
          </w:p>
        </w:tc>
        <w:tc>
          <w:tcPr>
            <w:tcW w:w="1452" w:type="dxa"/>
            <w:vAlign w:val="bottom"/>
          </w:tcPr>
          <w:p w14:paraId="7CC4D807" w14:textId="77777777" w:rsidR="008271FA" w:rsidRPr="007A216B" w:rsidRDefault="008271FA" w:rsidP="008271FA">
            <w:pPr>
              <w:spacing w:after="0"/>
              <w:rPr>
                <w:rFonts w:asciiTheme="minorHAnsi" w:hAnsiTheme="minorHAnsi" w:cstheme="minorHAnsi"/>
                <w:sz w:val="22"/>
                <w:szCs w:val="22"/>
              </w:rPr>
            </w:pPr>
          </w:p>
        </w:tc>
      </w:tr>
      <w:tr w:rsidR="008271FA" w:rsidRPr="007A216B" w14:paraId="493DEE66" w14:textId="77777777" w:rsidTr="008271FA">
        <w:trPr>
          <w:trHeight w:val="70"/>
        </w:trPr>
        <w:tc>
          <w:tcPr>
            <w:tcW w:w="5103" w:type="dxa"/>
            <w:vAlign w:val="bottom"/>
          </w:tcPr>
          <w:p w14:paraId="0BEDFB95" w14:textId="31B158AB"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Peňažné prostriedky a ekvivalenty</w:t>
            </w:r>
          </w:p>
        </w:tc>
        <w:tc>
          <w:tcPr>
            <w:tcW w:w="1159" w:type="dxa"/>
            <w:vAlign w:val="bottom"/>
          </w:tcPr>
          <w:p w14:paraId="43D9460A" w14:textId="0A63048F" w:rsidR="008271FA" w:rsidRPr="00A000D8" w:rsidRDefault="008271FA" w:rsidP="008271FA">
            <w:pPr>
              <w:spacing w:after="0"/>
              <w:jc w:val="center"/>
              <w:rPr>
                <w:rFonts w:asciiTheme="minorHAnsi" w:hAnsiTheme="minorHAnsi" w:cstheme="minorHAnsi"/>
                <w:sz w:val="22"/>
                <w:szCs w:val="22"/>
              </w:rPr>
            </w:pPr>
            <w:r>
              <w:rPr>
                <w:rFonts w:asciiTheme="minorHAnsi" w:hAnsiTheme="minorHAnsi" w:cstheme="minorHAnsi"/>
                <w:sz w:val="22"/>
                <w:szCs w:val="22"/>
              </w:rPr>
              <w:fldChar w:fldCharType="begin"/>
            </w:r>
            <w:r>
              <w:rPr>
                <w:rFonts w:asciiTheme="minorHAnsi" w:hAnsiTheme="minorHAnsi" w:cstheme="minorHAnsi"/>
                <w:sz w:val="22"/>
                <w:szCs w:val="22"/>
              </w:rPr>
              <w:instrText xml:space="preserve"> REF _Ref137124234 \r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sz w:val="22"/>
                <w:szCs w:val="22"/>
              </w:rPr>
              <w:t>5</w:t>
            </w:r>
            <w:r>
              <w:rPr>
                <w:rFonts w:asciiTheme="minorHAnsi" w:hAnsiTheme="minorHAnsi" w:cstheme="minorHAnsi"/>
                <w:sz w:val="22"/>
                <w:szCs w:val="22"/>
              </w:rPr>
              <w:fldChar w:fldCharType="end"/>
            </w:r>
          </w:p>
        </w:tc>
        <w:tc>
          <w:tcPr>
            <w:tcW w:w="1452" w:type="dxa"/>
            <w:vAlign w:val="bottom"/>
          </w:tcPr>
          <w:p w14:paraId="0160CF58" w14:textId="7F1B05C2"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4 000</w:t>
            </w:r>
          </w:p>
        </w:tc>
        <w:tc>
          <w:tcPr>
            <w:tcW w:w="1452" w:type="dxa"/>
            <w:vAlign w:val="bottom"/>
          </w:tcPr>
          <w:p w14:paraId="7376AEB8" w14:textId="5E8C95F7"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3 868</w:t>
            </w:r>
          </w:p>
        </w:tc>
      </w:tr>
      <w:tr w:rsidR="008271FA" w:rsidRPr="007A216B" w14:paraId="40F4D66D" w14:textId="77777777" w:rsidTr="008271FA">
        <w:trPr>
          <w:trHeight w:val="57"/>
        </w:trPr>
        <w:tc>
          <w:tcPr>
            <w:tcW w:w="5103" w:type="dxa"/>
            <w:vAlign w:val="bottom"/>
          </w:tcPr>
          <w:p w14:paraId="6B8351B6" w14:textId="49B9D76F"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Pohľadávky voči bankám a iným finančným inštitúciám</w:t>
            </w:r>
          </w:p>
        </w:tc>
        <w:tc>
          <w:tcPr>
            <w:tcW w:w="1159" w:type="dxa"/>
            <w:vAlign w:val="bottom"/>
          </w:tcPr>
          <w:p w14:paraId="27E29BCB" w14:textId="7EB853D6"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_Ref509234436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6</w:t>
            </w:r>
            <w:r w:rsidRPr="00A000D8">
              <w:rPr>
                <w:rFonts w:asciiTheme="minorHAnsi" w:hAnsiTheme="minorHAnsi" w:cstheme="minorHAnsi"/>
                <w:sz w:val="22"/>
                <w:szCs w:val="22"/>
              </w:rPr>
              <w:fldChar w:fldCharType="end"/>
            </w:r>
          </w:p>
        </w:tc>
        <w:tc>
          <w:tcPr>
            <w:tcW w:w="1452" w:type="dxa"/>
            <w:vAlign w:val="bottom"/>
          </w:tcPr>
          <w:p w14:paraId="3B7F8B25" w14:textId="4AB8DA16"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164E4E2D" w14:textId="526200E4"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18C7790D" w14:textId="77777777" w:rsidTr="008271FA">
        <w:trPr>
          <w:trHeight w:val="57"/>
        </w:trPr>
        <w:tc>
          <w:tcPr>
            <w:tcW w:w="5103" w:type="dxa"/>
            <w:vAlign w:val="bottom"/>
          </w:tcPr>
          <w:p w14:paraId="30E6EA78" w14:textId="1B7C6B05"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Pohľadávky voči klientom</w:t>
            </w:r>
          </w:p>
        </w:tc>
        <w:tc>
          <w:tcPr>
            <w:tcW w:w="1159" w:type="dxa"/>
            <w:vAlign w:val="bottom"/>
          </w:tcPr>
          <w:p w14:paraId="25BDBFD5" w14:textId="47FD9D4E"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_Ref11825726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0</w:t>
            </w:r>
            <w:r w:rsidRPr="00A000D8">
              <w:rPr>
                <w:rFonts w:asciiTheme="minorHAnsi" w:hAnsiTheme="minorHAnsi" w:cstheme="minorHAnsi"/>
                <w:sz w:val="22"/>
                <w:szCs w:val="22"/>
              </w:rPr>
              <w:fldChar w:fldCharType="end"/>
            </w:r>
          </w:p>
        </w:tc>
        <w:tc>
          <w:tcPr>
            <w:tcW w:w="1452" w:type="dxa"/>
            <w:vAlign w:val="bottom"/>
          </w:tcPr>
          <w:p w14:paraId="7B7517BB" w14:textId="30936C83"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5BD9BB61" w14:textId="14C914B4"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2 560</w:t>
            </w:r>
          </w:p>
        </w:tc>
      </w:tr>
      <w:tr w:rsidR="008271FA" w:rsidRPr="007A216B" w14:paraId="05140614" w14:textId="77777777" w:rsidTr="008271FA">
        <w:trPr>
          <w:trHeight w:val="57"/>
        </w:trPr>
        <w:tc>
          <w:tcPr>
            <w:tcW w:w="5103" w:type="dxa"/>
            <w:vAlign w:val="bottom"/>
          </w:tcPr>
          <w:p w14:paraId="77210298" w14:textId="73C8116D"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Hmotný majetok a vybavenie</w:t>
            </w:r>
          </w:p>
        </w:tc>
        <w:tc>
          <w:tcPr>
            <w:tcW w:w="1159" w:type="dxa"/>
            <w:vAlign w:val="bottom"/>
          </w:tcPr>
          <w:p w14:paraId="486D732F" w14:textId="6788A335"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_Ref509305687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10</w:t>
            </w:r>
            <w:r w:rsidRPr="00A000D8">
              <w:rPr>
                <w:rFonts w:asciiTheme="minorHAnsi" w:hAnsiTheme="minorHAnsi" w:cstheme="minorHAnsi"/>
                <w:sz w:val="22"/>
                <w:szCs w:val="22"/>
              </w:rPr>
              <w:fldChar w:fldCharType="end"/>
            </w:r>
          </w:p>
        </w:tc>
        <w:tc>
          <w:tcPr>
            <w:tcW w:w="1452" w:type="dxa"/>
            <w:vAlign w:val="bottom"/>
          </w:tcPr>
          <w:p w14:paraId="29E8B68E" w14:textId="22B6B45C"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69555CCD" w14:textId="012C0A1F"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3DF0B6B7" w14:textId="77777777" w:rsidTr="008271FA">
        <w:trPr>
          <w:trHeight w:val="57"/>
        </w:trPr>
        <w:tc>
          <w:tcPr>
            <w:tcW w:w="5103" w:type="dxa"/>
            <w:vAlign w:val="bottom"/>
          </w:tcPr>
          <w:p w14:paraId="3976E6D1" w14:textId="569E5914"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Nehmotný majetok</w:t>
            </w:r>
          </w:p>
        </w:tc>
        <w:tc>
          <w:tcPr>
            <w:tcW w:w="1159" w:type="dxa"/>
            <w:vAlign w:val="bottom"/>
          </w:tcPr>
          <w:p w14:paraId="2181ABD5" w14:textId="1A22F7F0" w:rsidR="008271FA" w:rsidRPr="00A000D8" w:rsidRDefault="008271FA" w:rsidP="008271FA">
            <w:pPr>
              <w:spacing w:after="0"/>
              <w:jc w:val="center"/>
              <w:rPr>
                <w:rFonts w:asciiTheme="minorHAnsi" w:hAnsiTheme="minorHAnsi" w:cstheme="minorHAnsi"/>
                <w:sz w:val="22"/>
                <w:szCs w:val="22"/>
              </w:rPr>
            </w:pPr>
            <w:r>
              <w:rPr>
                <w:rFonts w:asciiTheme="minorHAnsi" w:hAnsiTheme="minorHAnsi" w:cstheme="minorHAnsi"/>
                <w:sz w:val="22"/>
                <w:szCs w:val="22"/>
              </w:rPr>
              <w:fldChar w:fldCharType="begin"/>
            </w:r>
            <w:r>
              <w:rPr>
                <w:rFonts w:asciiTheme="minorHAnsi" w:hAnsiTheme="minorHAnsi" w:cstheme="minorHAnsi"/>
                <w:sz w:val="22"/>
                <w:szCs w:val="22"/>
              </w:rPr>
              <w:instrText xml:space="preserve"> REF _Ref137124220 \r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sz w:val="22"/>
                <w:szCs w:val="22"/>
              </w:rPr>
              <w:t>0</w:t>
            </w:r>
            <w:r>
              <w:rPr>
                <w:rFonts w:asciiTheme="minorHAnsi" w:hAnsiTheme="minorHAnsi" w:cstheme="minorHAnsi"/>
                <w:sz w:val="22"/>
                <w:szCs w:val="22"/>
              </w:rPr>
              <w:fldChar w:fldCharType="end"/>
            </w:r>
          </w:p>
        </w:tc>
        <w:tc>
          <w:tcPr>
            <w:tcW w:w="1452" w:type="dxa"/>
            <w:vAlign w:val="bottom"/>
          </w:tcPr>
          <w:p w14:paraId="06A9BDEF" w14:textId="5631EDEF"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540D753C" w14:textId="118CFABE"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695DFAFB" w14:textId="77777777" w:rsidTr="008271FA">
        <w:trPr>
          <w:trHeight w:val="57"/>
        </w:trPr>
        <w:tc>
          <w:tcPr>
            <w:tcW w:w="5103" w:type="dxa"/>
            <w:vAlign w:val="bottom"/>
          </w:tcPr>
          <w:p w14:paraId="25B463BE" w14:textId="22ACA682"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Pohľadávka na dani z príjmu (splatná)</w:t>
            </w:r>
          </w:p>
        </w:tc>
        <w:tc>
          <w:tcPr>
            <w:tcW w:w="1159" w:type="dxa"/>
            <w:vAlign w:val="bottom"/>
          </w:tcPr>
          <w:p w14:paraId="14634632" w14:textId="77777777" w:rsidR="008271FA" w:rsidRPr="00A000D8" w:rsidRDefault="008271FA" w:rsidP="008271FA">
            <w:pPr>
              <w:spacing w:after="0"/>
              <w:jc w:val="center"/>
              <w:rPr>
                <w:rFonts w:asciiTheme="minorHAnsi" w:hAnsiTheme="minorHAnsi" w:cstheme="minorHAnsi"/>
                <w:sz w:val="22"/>
                <w:szCs w:val="22"/>
              </w:rPr>
            </w:pPr>
          </w:p>
        </w:tc>
        <w:tc>
          <w:tcPr>
            <w:tcW w:w="1452" w:type="dxa"/>
            <w:vAlign w:val="bottom"/>
          </w:tcPr>
          <w:p w14:paraId="3F889B4B" w14:textId="5481D2B9"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17</w:t>
            </w:r>
          </w:p>
        </w:tc>
        <w:tc>
          <w:tcPr>
            <w:tcW w:w="1452" w:type="dxa"/>
            <w:vAlign w:val="bottom"/>
          </w:tcPr>
          <w:p w14:paraId="6A5786B8" w14:textId="687BF655"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25</w:t>
            </w:r>
          </w:p>
        </w:tc>
      </w:tr>
      <w:tr w:rsidR="008271FA" w:rsidRPr="007A216B" w14:paraId="5365D7A6" w14:textId="77777777" w:rsidTr="008271FA">
        <w:trPr>
          <w:trHeight w:val="57"/>
        </w:trPr>
        <w:tc>
          <w:tcPr>
            <w:tcW w:w="5103" w:type="dxa"/>
            <w:vAlign w:val="bottom"/>
          </w:tcPr>
          <w:p w14:paraId="066BDCF0" w14:textId="10766F5B"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Pohľadávka na dani z príjmu (odložená)</w:t>
            </w:r>
          </w:p>
        </w:tc>
        <w:tc>
          <w:tcPr>
            <w:tcW w:w="1159" w:type="dxa"/>
            <w:vAlign w:val="bottom"/>
          </w:tcPr>
          <w:p w14:paraId="730794B6" w14:textId="21B7CB79" w:rsidR="008271FA" w:rsidRPr="00A000D8" w:rsidRDefault="008271FA" w:rsidP="008271FA">
            <w:pPr>
              <w:spacing w:after="0"/>
              <w:jc w:val="center"/>
              <w:rPr>
                <w:rFonts w:asciiTheme="minorHAnsi" w:hAnsiTheme="minorHAnsi" w:cstheme="minorHAnsi"/>
                <w:sz w:val="22"/>
                <w:szCs w:val="22"/>
              </w:rPr>
            </w:pPr>
            <w:r>
              <w:rPr>
                <w:rFonts w:asciiTheme="minorHAnsi" w:hAnsiTheme="minorHAnsi" w:cstheme="minorHAnsi"/>
                <w:sz w:val="22"/>
                <w:szCs w:val="22"/>
              </w:rPr>
              <w:fldChar w:fldCharType="begin"/>
            </w:r>
            <w:r>
              <w:rPr>
                <w:rFonts w:asciiTheme="minorHAnsi" w:hAnsiTheme="minorHAnsi" w:cstheme="minorHAnsi"/>
                <w:sz w:val="22"/>
                <w:szCs w:val="22"/>
              </w:rPr>
              <w:instrText xml:space="preserve"> REF _Ref137124199 \r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sz w:val="22"/>
                <w:szCs w:val="22"/>
              </w:rPr>
              <w:t>8</w:t>
            </w:r>
            <w:r>
              <w:rPr>
                <w:rFonts w:asciiTheme="minorHAnsi" w:hAnsiTheme="minorHAnsi" w:cstheme="minorHAnsi"/>
                <w:sz w:val="22"/>
                <w:szCs w:val="22"/>
              </w:rPr>
              <w:fldChar w:fldCharType="end"/>
            </w:r>
          </w:p>
        </w:tc>
        <w:tc>
          <w:tcPr>
            <w:tcW w:w="1452" w:type="dxa"/>
            <w:vAlign w:val="bottom"/>
          </w:tcPr>
          <w:p w14:paraId="04E10CCC" w14:textId="137DE870"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12BD7822" w14:textId="76A5FFC4"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6211FC00" w14:textId="77777777" w:rsidTr="008271FA">
        <w:trPr>
          <w:trHeight w:val="57"/>
        </w:trPr>
        <w:tc>
          <w:tcPr>
            <w:tcW w:w="5103" w:type="dxa"/>
            <w:tcBorders>
              <w:bottom w:val="single" w:sz="4" w:space="0" w:color="auto"/>
            </w:tcBorders>
            <w:vAlign w:val="bottom"/>
          </w:tcPr>
          <w:p w14:paraId="0D045014" w14:textId="66FD78B8"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Ostatný majetok</w:t>
            </w:r>
          </w:p>
        </w:tc>
        <w:tc>
          <w:tcPr>
            <w:tcW w:w="1159" w:type="dxa"/>
            <w:tcBorders>
              <w:bottom w:val="single" w:sz="4" w:space="0" w:color="auto"/>
            </w:tcBorders>
            <w:vAlign w:val="bottom"/>
          </w:tcPr>
          <w:p w14:paraId="7980BDDE" w14:textId="5327D8CF"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_Ref509305715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11</w:t>
            </w:r>
            <w:r w:rsidRPr="00A000D8">
              <w:rPr>
                <w:rFonts w:asciiTheme="minorHAnsi" w:hAnsiTheme="minorHAnsi" w:cstheme="minorHAnsi"/>
                <w:sz w:val="22"/>
                <w:szCs w:val="22"/>
              </w:rPr>
              <w:fldChar w:fldCharType="end"/>
            </w:r>
          </w:p>
        </w:tc>
        <w:tc>
          <w:tcPr>
            <w:tcW w:w="1452" w:type="dxa"/>
            <w:tcBorders>
              <w:bottom w:val="single" w:sz="4" w:space="0" w:color="auto"/>
            </w:tcBorders>
            <w:vAlign w:val="bottom"/>
          </w:tcPr>
          <w:p w14:paraId="5B00ED1A" w14:textId="604AD35F"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32</w:t>
            </w:r>
          </w:p>
        </w:tc>
        <w:tc>
          <w:tcPr>
            <w:tcW w:w="1452" w:type="dxa"/>
            <w:tcBorders>
              <w:bottom w:val="single" w:sz="4" w:space="0" w:color="auto"/>
            </w:tcBorders>
            <w:vAlign w:val="bottom"/>
          </w:tcPr>
          <w:p w14:paraId="36096337" w14:textId="5952057A"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80</w:t>
            </w:r>
          </w:p>
        </w:tc>
      </w:tr>
      <w:tr w:rsidR="008271FA" w:rsidRPr="007A216B" w14:paraId="67CB20E0" w14:textId="77777777" w:rsidTr="008271FA">
        <w:trPr>
          <w:trHeight w:val="57"/>
        </w:trPr>
        <w:tc>
          <w:tcPr>
            <w:tcW w:w="5103" w:type="dxa"/>
            <w:tcBorders>
              <w:top w:val="single" w:sz="4" w:space="0" w:color="auto"/>
              <w:bottom w:val="double" w:sz="4" w:space="0" w:color="auto"/>
            </w:tcBorders>
            <w:vAlign w:val="bottom"/>
          </w:tcPr>
          <w:p w14:paraId="2CDB0484" w14:textId="76B92669"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Majetok spolu</w:t>
            </w:r>
          </w:p>
        </w:tc>
        <w:tc>
          <w:tcPr>
            <w:tcW w:w="1159" w:type="dxa"/>
            <w:tcBorders>
              <w:top w:val="single" w:sz="4" w:space="0" w:color="auto"/>
              <w:bottom w:val="double" w:sz="4" w:space="0" w:color="auto"/>
            </w:tcBorders>
            <w:vAlign w:val="bottom"/>
          </w:tcPr>
          <w:p w14:paraId="6948F858" w14:textId="77777777" w:rsidR="008271FA" w:rsidRPr="00A000D8" w:rsidRDefault="008271FA" w:rsidP="008271FA">
            <w:pPr>
              <w:spacing w:after="0"/>
              <w:jc w:val="center"/>
              <w:rPr>
                <w:rFonts w:asciiTheme="minorHAnsi" w:hAnsiTheme="minorHAnsi" w:cstheme="minorHAnsi"/>
                <w:b/>
                <w:sz w:val="22"/>
                <w:szCs w:val="22"/>
              </w:rPr>
            </w:pPr>
          </w:p>
        </w:tc>
        <w:tc>
          <w:tcPr>
            <w:tcW w:w="1452" w:type="dxa"/>
            <w:tcBorders>
              <w:top w:val="single" w:sz="4" w:space="0" w:color="auto"/>
              <w:bottom w:val="double" w:sz="4" w:space="0" w:color="auto"/>
            </w:tcBorders>
            <w:vAlign w:val="bottom"/>
          </w:tcPr>
          <w:p w14:paraId="2F6C313F" w14:textId="4C94781D" w:rsidR="008271FA" w:rsidRPr="007A216B"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4 049</w:t>
            </w:r>
          </w:p>
        </w:tc>
        <w:tc>
          <w:tcPr>
            <w:tcW w:w="1452" w:type="dxa"/>
            <w:tcBorders>
              <w:top w:val="single" w:sz="4" w:space="0" w:color="auto"/>
              <w:bottom w:val="double" w:sz="4" w:space="0" w:color="auto"/>
            </w:tcBorders>
            <w:vAlign w:val="bottom"/>
          </w:tcPr>
          <w:p w14:paraId="479C2F2A" w14:textId="3AA8FC27"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6 533</w:t>
            </w:r>
          </w:p>
        </w:tc>
      </w:tr>
      <w:tr w:rsidR="008271FA" w:rsidRPr="007A216B" w14:paraId="2D5B5E76" w14:textId="77777777" w:rsidTr="008271FA">
        <w:trPr>
          <w:trHeight w:val="491"/>
        </w:trPr>
        <w:tc>
          <w:tcPr>
            <w:tcW w:w="5103" w:type="dxa"/>
            <w:tcBorders>
              <w:top w:val="double" w:sz="4" w:space="0" w:color="auto"/>
            </w:tcBorders>
            <w:vAlign w:val="bottom"/>
          </w:tcPr>
          <w:p w14:paraId="2C5E866F" w14:textId="254394A2"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Záväzky</w:t>
            </w:r>
          </w:p>
        </w:tc>
        <w:tc>
          <w:tcPr>
            <w:tcW w:w="1159" w:type="dxa"/>
            <w:tcBorders>
              <w:top w:val="double" w:sz="4" w:space="0" w:color="auto"/>
            </w:tcBorders>
            <w:vAlign w:val="bottom"/>
          </w:tcPr>
          <w:p w14:paraId="41581E53" w14:textId="77777777" w:rsidR="008271FA" w:rsidRPr="00A000D8" w:rsidRDefault="008271FA" w:rsidP="008271FA">
            <w:pPr>
              <w:spacing w:after="0"/>
              <w:jc w:val="center"/>
              <w:rPr>
                <w:rFonts w:asciiTheme="minorHAnsi" w:hAnsiTheme="minorHAnsi" w:cstheme="minorHAnsi"/>
                <w:sz w:val="22"/>
                <w:szCs w:val="22"/>
              </w:rPr>
            </w:pPr>
          </w:p>
        </w:tc>
        <w:tc>
          <w:tcPr>
            <w:tcW w:w="1452" w:type="dxa"/>
            <w:tcBorders>
              <w:top w:val="double" w:sz="4" w:space="0" w:color="auto"/>
            </w:tcBorders>
            <w:vAlign w:val="bottom"/>
          </w:tcPr>
          <w:p w14:paraId="6C90335C" w14:textId="77777777" w:rsidR="008271FA" w:rsidRPr="007A216B" w:rsidRDefault="008271FA" w:rsidP="008271FA">
            <w:pPr>
              <w:spacing w:after="0"/>
              <w:jc w:val="right"/>
              <w:rPr>
                <w:rFonts w:asciiTheme="minorHAnsi" w:hAnsiTheme="minorHAnsi" w:cstheme="minorHAnsi"/>
                <w:color w:val="000000" w:themeColor="text1"/>
                <w:sz w:val="22"/>
                <w:szCs w:val="22"/>
              </w:rPr>
            </w:pPr>
          </w:p>
        </w:tc>
        <w:tc>
          <w:tcPr>
            <w:tcW w:w="1452" w:type="dxa"/>
            <w:tcBorders>
              <w:top w:val="double" w:sz="4" w:space="0" w:color="auto"/>
            </w:tcBorders>
            <w:vAlign w:val="bottom"/>
          </w:tcPr>
          <w:p w14:paraId="62F93BB1" w14:textId="77777777" w:rsidR="008271FA" w:rsidRPr="007A216B" w:rsidRDefault="008271FA" w:rsidP="008271FA">
            <w:pPr>
              <w:spacing w:after="0"/>
              <w:jc w:val="right"/>
              <w:rPr>
                <w:rFonts w:asciiTheme="minorHAnsi" w:hAnsiTheme="minorHAnsi" w:cstheme="minorHAnsi"/>
                <w:sz w:val="22"/>
                <w:szCs w:val="22"/>
              </w:rPr>
            </w:pPr>
          </w:p>
        </w:tc>
      </w:tr>
      <w:tr w:rsidR="008271FA" w:rsidRPr="007A216B" w14:paraId="31960CED" w14:textId="77777777" w:rsidTr="008271FA">
        <w:trPr>
          <w:trHeight w:val="57"/>
        </w:trPr>
        <w:tc>
          <w:tcPr>
            <w:tcW w:w="5103" w:type="dxa"/>
            <w:vAlign w:val="bottom"/>
          </w:tcPr>
          <w:p w14:paraId="5A54AB34" w14:textId="647AB224"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Záväzky voči bankám</w:t>
            </w:r>
          </w:p>
        </w:tc>
        <w:tc>
          <w:tcPr>
            <w:tcW w:w="1159" w:type="dxa"/>
            <w:vAlign w:val="bottom"/>
          </w:tcPr>
          <w:p w14:paraId="7D38D21D" w14:textId="03C38B37"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_Ref509234507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12</w:t>
            </w:r>
            <w:r w:rsidRPr="00A000D8">
              <w:rPr>
                <w:rFonts w:asciiTheme="minorHAnsi" w:hAnsiTheme="minorHAnsi" w:cstheme="minorHAnsi"/>
                <w:sz w:val="22"/>
                <w:szCs w:val="22"/>
              </w:rPr>
              <w:fldChar w:fldCharType="end"/>
            </w:r>
          </w:p>
        </w:tc>
        <w:tc>
          <w:tcPr>
            <w:tcW w:w="1452" w:type="dxa"/>
            <w:vAlign w:val="bottom"/>
          </w:tcPr>
          <w:p w14:paraId="07E195C7" w14:textId="42878BA8"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0CAA8092" w14:textId="7FDE2E0B"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2AE63149" w14:textId="77777777" w:rsidTr="008271FA">
        <w:trPr>
          <w:trHeight w:val="57"/>
        </w:trPr>
        <w:tc>
          <w:tcPr>
            <w:tcW w:w="5103" w:type="dxa"/>
            <w:vAlign w:val="bottom"/>
          </w:tcPr>
          <w:p w14:paraId="61043E2A" w14:textId="6168DAD4"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Záväzok na dani z príjmu (splatný)</w:t>
            </w:r>
          </w:p>
        </w:tc>
        <w:tc>
          <w:tcPr>
            <w:tcW w:w="1159" w:type="dxa"/>
            <w:vAlign w:val="bottom"/>
          </w:tcPr>
          <w:p w14:paraId="7AD1B941" w14:textId="77777777" w:rsidR="008271FA" w:rsidRPr="00A000D8" w:rsidRDefault="008271FA" w:rsidP="008271FA">
            <w:pPr>
              <w:spacing w:after="0"/>
              <w:jc w:val="center"/>
              <w:rPr>
                <w:rFonts w:asciiTheme="minorHAnsi" w:hAnsiTheme="minorHAnsi" w:cstheme="minorHAnsi"/>
                <w:sz w:val="22"/>
                <w:szCs w:val="22"/>
              </w:rPr>
            </w:pPr>
          </w:p>
        </w:tc>
        <w:tc>
          <w:tcPr>
            <w:tcW w:w="1452" w:type="dxa"/>
            <w:vAlign w:val="bottom"/>
          </w:tcPr>
          <w:p w14:paraId="5ABCF74F" w14:textId="65057995"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6D1AA5B2" w14:textId="09995FF3"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33F419F0" w14:textId="77777777" w:rsidTr="008271FA">
        <w:trPr>
          <w:trHeight w:val="57"/>
        </w:trPr>
        <w:tc>
          <w:tcPr>
            <w:tcW w:w="5103" w:type="dxa"/>
            <w:vAlign w:val="bottom"/>
          </w:tcPr>
          <w:p w14:paraId="1070CBFA" w14:textId="29C62E7F"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Záväzok na dani z príjmu (odložený)</w:t>
            </w:r>
          </w:p>
        </w:tc>
        <w:tc>
          <w:tcPr>
            <w:tcW w:w="1159" w:type="dxa"/>
            <w:vAlign w:val="bottom"/>
          </w:tcPr>
          <w:p w14:paraId="524DFAFA" w14:textId="717FF862" w:rsidR="008271FA" w:rsidRPr="00A000D8" w:rsidRDefault="008271FA" w:rsidP="008271FA">
            <w:pPr>
              <w:spacing w:after="0"/>
              <w:jc w:val="center"/>
              <w:rPr>
                <w:rFonts w:asciiTheme="minorHAnsi" w:hAnsiTheme="minorHAnsi" w:cstheme="minorHAnsi"/>
                <w:sz w:val="22"/>
                <w:szCs w:val="22"/>
              </w:rPr>
            </w:pPr>
            <w:r>
              <w:rPr>
                <w:rFonts w:asciiTheme="minorHAnsi" w:hAnsiTheme="minorHAnsi" w:cstheme="minorHAnsi"/>
                <w:sz w:val="22"/>
                <w:szCs w:val="22"/>
              </w:rPr>
              <w:fldChar w:fldCharType="begin"/>
            </w:r>
            <w:r>
              <w:rPr>
                <w:rFonts w:asciiTheme="minorHAnsi" w:hAnsiTheme="minorHAnsi" w:cstheme="minorHAnsi"/>
                <w:sz w:val="22"/>
                <w:szCs w:val="22"/>
              </w:rPr>
              <w:instrText xml:space="preserve"> REF _Ref137124199 \r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sz w:val="22"/>
                <w:szCs w:val="22"/>
              </w:rPr>
              <w:t>8</w:t>
            </w:r>
            <w:r>
              <w:rPr>
                <w:rFonts w:asciiTheme="minorHAnsi" w:hAnsiTheme="minorHAnsi" w:cstheme="minorHAnsi"/>
                <w:sz w:val="22"/>
                <w:szCs w:val="22"/>
              </w:rPr>
              <w:fldChar w:fldCharType="end"/>
            </w:r>
          </w:p>
        </w:tc>
        <w:tc>
          <w:tcPr>
            <w:tcW w:w="1452" w:type="dxa"/>
            <w:vAlign w:val="bottom"/>
          </w:tcPr>
          <w:p w14:paraId="14A23BC3" w14:textId="1E1622E5"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vAlign w:val="bottom"/>
          </w:tcPr>
          <w:p w14:paraId="4D85B7D7" w14:textId="5C029BCE"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57198F0E" w14:textId="77777777" w:rsidTr="008271FA">
        <w:trPr>
          <w:trHeight w:val="57"/>
        </w:trPr>
        <w:tc>
          <w:tcPr>
            <w:tcW w:w="5103" w:type="dxa"/>
            <w:vAlign w:val="bottom"/>
          </w:tcPr>
          <w:p w14:paraId="5DBA067C" w14:textId="36C36BCB"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Iné záväzky a rezervy</w:t>
            </w:r>
          </w:p>
        </w:tc>
        <w:tc>
          <w:tcPr>
            <w:tcW w:w="1159" w:type="dxa"/>
            <w:vAlign w:val="bottom"/>
          </w:tcPr>
          <w:p w14:paraId="4497B89C" w14:textId="7121379D"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_Ref509234519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13</w:t>
            </w:r>
            <w:r w:rsidRPr="00A000D8">
              <w:rPr>
                <w:rFonts w:asciiTheme="minorHAnsi" w:hAnsiTheme="minorHAnsi" w:cstheme="minorHAnsi"/>
                <w:sz w:val="22"/>
                <w:szCs w:val="22"/>
              </w:rPr>
              <w:fldChar w:fldCharType="end"/>
            </w:r>
          </w:p>
        </w:tc>
        <w:tc>
          <w:tcPr>
            <w:tcW w:w="1452" w:type="dxa"/>
            <w:vAlign w:val="bottom"/>
          </w:tcPr>
          <w:p w14:paraId="0B92124A" w14:textId="524575E5"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432</w:t>
            </w:r>
          </w:p>
        </w:tc>
        <w:tc>
          <w:tcPr>
            <w:tcW w:w="1452" w:type="dxa"/>
            <w:vAlign w:val="bottom"/>
          </w:tcPr>
          <w:p w14:paraId="4A4210AE" w14:textId="6B202651"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807</w:t>
            </w:r>
          </w:p>
        </w:tc>
      </w:tr>
      <w:tr w:rsidR="008271FA" w:rsidRPr="007A216B" w14:paraId="52C81ABE" w14:textId="77777777" w:rsidTr="008271FA">
        <w:trPr>
          <w:trHeight w:val="57"/>
        </w:trPr>
        <w:tc>
          <w:tcPr>
            <w:tcW w:w="5103" w:type="dxa"/>
            <w:vAlign w:val="bottom"/>
          </w:tcPr>
          <w:p w14:paraId="066C8A66" w14:textId="61B6DF89"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Úvery</w:t>
            </w:r>
          </w:p>
        </w:tc>
        <w:tc>
          <w:tcPr>
            <w:tcW w:w="1159" w:type="dxa"/>
            <w:vAlign w:val="bottom"/>
          </w:tcPr>
          <w:p w14:paraId="0D0620EE" w14:textId="3AB54EF2"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_Ref11825736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14</w:t>
            </w:r>
            <w:r w:rsidRPr="00A000D8">
              <w:rPr>
                <w:rFonts w:asciiTheme="minorHAnsi" w:hAnsiTheme="minorHAnsi" w:cstheme="minorHAnsi"/>
                <w:sz w:val="22"/>
                <w:szCs w:val="22"/>
              </w:rPr>
              <w:fldChar w:fldCharType="end"/>
            </w:r>
          </w:p>
        </w:tc>
        <w:tc>
          <w:tcPr>
            <w:tcW w:w="1452" w:type="dxa"/>
            <w:vAlign w:val="bottom"/>
          </w:tcPr>
          <w:p w14:paraId="3F2A14F1" w14:textId="4DC8AFB4"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c>
          <w:tcPr>
            <w:tcW w:w="1452" w:type="dxa"/>
            <w:vAlign w:val="bottom"/>
          </w:tcPr>
          <w:p w14:paraId="446B3DBF" w14:textId="4B6AF4A0"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r>
      <w:tr w:rsidR="008271FA" w:rsidRPr="007A216B" w14:paraId="45425D21" w14:textId="77777777" w:rsidTr="008271FA">
        <w:trPr>
          <w:trHeight w:val="57"/>
        </w:trPr>
        <w:tc>
          <w:tcPr>
            <w:tcW w:w="5103" w:type="dxa"/>
            <w:tcBorders>
              <w:bottom w:val="single" w:sz="4" w:space="0" w:color="auto"/>
            </w:tcBorders>
            <w:vAlign w:val="bottom"/>
          </w:tcPr>
          <w:p w14:paraId="79FAFF28" w14:textId="1DFBA264"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Podriadené záväzky</w:t>
            </w:r>
          </w:p>
        </w:tc>
        <w:tc>
          <w:tcPr>
            <w:tcW w:w="1159" w:type="dxa"/>
            <w:tcBorders>
              <w:bottom w:val="single" w:sz="4" w:space="0" w:color="auto"/>
            </w:tcBorders>
            <w:vAlign w:val="bottom"/>
          </w:tcPr>
          <w:p w14:paraId="2D1B9B71" w14:textId="48F07916"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_Ref509234584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15</w:t>
            </w:r>
            <w:r w:rsidRPr="00A000D8">
              <w:rPr>
                <w:rFonts w:asciiTheme="minorHAnsi" w:hAnsiTheme="minorHAnsi" w:cstheme="minorHAnsi"/>
                <w:sz w:val="22"/>
                <w:szCs w:val="22"/>
              </w:rPr>
              <w:fldChar w:fldCharType="end"/>
            </w:r>
          </w:p>
        </w:tc>
        <w:tc>
          <w:tcPr>
            <w:tcW w:w="1452" w:type="dxa"/>
            <w:tcBorders>
              <w:bottom w:val="single" w:sz="4" w:space="0" w:color="auto"/>
            </w:tcBorders>
            <w:vAlign w:val="bottom"/>
          </w:tcPr>
          <w:p w14:paraId="172705E9" w14:textId="27095A3E"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452" w:type="dxa"/>
            <w:tcBorders>
              <w:bottom w:val="single" w:sz="4" w:space="0" w:color="auto"/>
            </w:tcBorders>
            <w:vAlign w:val="bottom"/>
          </w:tcPr>
          <w:p w14:paraId="0849FD64" w14:textId="61377A0F"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61A227FE" w14:textId="77777777" w:rsidTr="008271FA">
        <w:trPr>
          <w:trHeight w:val="57"/>
        </w:trPr>
        <w:tc>
          <w:tcPr>
            <w:tcW w:w="5103" w:type="dxa"/>
            <w:tcBorders>
              <w:top w:val="single" w:sz="4" w:space="0" w:color="auto"/>
              <w:bottom w:val="double" w:sz="4" w:space="0" w:color="auto"/>
            </w:tcBorders>
            <w:vAlign w:val="bottom"/>
          </w:tcPr>
          <w:p w14:paraId="3238B729" w14:textId="24E53449"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Záväzky spolu</w:t>
            </w:r>
          </w:p>
        </w:tc>
        <w:tc>
          <w:tcPr>
            <w:tcW w:w="1159" w:type="dxa"/>
            <w:tcBorders>
              <w:top w:val="single" w:sz="4" w:space="0" w:color="auto"/>
              <w:bottom w:val="double" w:sz="4" w:space="0" w:color="auto"/>
            </w:tcBorders>
            <w:vAlign w:val="bottom"/>
          </w:tcPr>
          <w:p w14:paraId="44D7723E" w14:textId="77777777" w:rsidR="008271FA" w:rsidRPr="00A000D8" w:rsidRDefault="008271FA" w:rsidP="008271FA">
            <w:pPr>
              <w:spacing w:after="0"/>
              <w:jc w:val="center"/>
              <w:rPr>
                <w:rFonts w:asciiTheme="minorHAnsi" w:hAnsiTheme="minorHAnsi" w:cstheme="minorHAnsi"/>
                <w:b/>
                <w:sz w:val="22"/>
                <w:szCs w:val="22"/>
              </w:rPr>
            </w:pPr>
          </w:p>
        </w:tc>
        <w:tc>
          <w:tcPr>
            <w:tcW w:w="1452" w:type="dxa"/>
            <w:tcBorders>
              <w:top w:val="single" w:sz="4" w:space="0" w:color="auto"/>
              <w:bottom w:val="double" w:sz="4" w:space="0" w:color="auto"/>
            </w:tcBorders>
            <w:vAlign w:val="bottom"/>
          </w:tcPr>
          <w:p w14:paraId="18467FE7" w14:textId="2CD7CBCD" w:rsidR="008271FA" w:rsidRPr="007A216B"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8 432</w:t>
            </w:r>
          </w:p>
        </w:tc>
        <w:tc>
          <w:tcPr>
            <w:tcW w:w="1452" w:type="dxa"/>
            <w:tcBorders>
              <w:top w:val="single" w:sz="4" w:space="0" w:color="auto"/>
              <w:bottom w:val="double" w:sz="4" w:space="0" w:color="auto"/>
            </w:tcBorders>
            <w:vAlign w:val="bottom"/>
          </w:tcPr>
          <w:p w14:paraId="781A25B7" w14:textId="28528CC8"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8 807</w:t>
            </w:r>
          </w:p>
        </w:tc>
      </w:tr>
      <w:tr w:rsidR="008271FA" w:rsidRPr="007A216B" w14:paraId="694C1D49" w14:textId="77777777" w:rsidTr="008271FA">
        <w:trPr>
          <w:trHeight w:val="556"/>
        </w:trPr>
        <w:tc>
          <w:tcPr>
            <w:tcW w:w="5103" w:type="dxa"/>
            <w:tcBorders>
              <w:top w:val="double" w:sz="4" w:space="0" w:color="auto"/>
            </w:tcBorders>
            <w:vAlign w:val="bottom"/>
          </w:tcPr>
          <w:p w14:paraId="7D22E854" w14:textId="280C5B87"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Vlastné imanie</w:t>
            </w:r>
          </w:p>
        </w:tc>
        <w:tc>
          <w:tcPr>
            <w:tcW w:w="1159" w:type="dxa"/>
            <w:tcBorders>
              <w:top w:val="double" w:sz="4" w:space="0" w:color="auto"/>
            </w:tcBorders>
            <w:vAlign w:val="bottom"/>
          </w:tcPr>
          <w:p w14:paraId="3F37DBCC" w14:textId="77777777" w:rsidR="008271FA" w:rsidRPr="00A000D8" w:rsidRDefault="008271FA" w:rsidP="008271FA">
            <w:pPr>
              <w:spacing w:after="0"/>
              <w:jc w:val="center"/>
              <w:rPr>
                <w:rFonts w:asciiTheme="minorHAnsi" w:hAnsiTheme="minorHAnsi" w:cstheme="minorHAnsi"/>
                <w:sz w:val="22"/>
                <w:szCs w:val="22"/>
              </w:rPr>
            </w:pPr>
          </w:p>
        </w:tc>
        <w:tc>
          <w:tcPr>
            <w:tcW w:w="1452" w:type="dxa"/>
            <w:tcBorders>
              <w:top w:val="double" w:sz="4" w:space="0" w:color="auto"/>
            </w:tcBorders>
            <w:vAlign w:val="bottom"/>
          </w:tcPr>
          <w:p w14:paraId="5CF7EF8F" w14:textId="77777777" w:rsidR="008271FA" w:rsidRPr="007A216B" w:rsidRDefault="008271FA" w:rsidP="008271FA">
            <w:pPr>
              <w:spacing w:after="0"/>
              <w:jc w:val="right"/>
              <w:rPr>
                <w:rFonts w:asciiTheme="minorHAnsi" w:hAnsiTheme="minorHAnsi" w:cstheme="minorHAnsi"/>
                <w:color w:val="000000" w:themeColor="text1"/>
                <w:sz w:val="22"/>
                <w:szCs w:val="22"/>
              </w:rPr>
            </w:pPr>
          </w:p>
        </w:tc>
        <w:tc>
          <w:tcPr>
            <w:tcW w:w="1452" w:type="dxa"/>
            <w:tcBorders>
              <w:top w:val="double" w:sz="4" w:space="0" w:color="auto"/>
            </w:tcBorders>
            <w:vAlign w:val="bottom"/>
          </w:tcPr>
          <w:p w14:paraId="2E3D6E52" w14:textId="77777777" w:rsidR="008271FA" w:rsidRPr="007A216B" w:rsidRDefault="008271FA" w:rsidP="008271FA">
            <w:pPr>
              <w:spacing w:after="0"/>
              <w:jc w:val="right"/>
              <w:rPr>
                <w:rFonts w:asciiTheme="minorHAnsi" w:hAnsiTheme="minorHAnsi" w:cstheme="minorHAnsi"/>
                <w:sz w:val="22"/>
                <w:szCs w:val="22"/>
              </w:rPr>
            </w:pPr>
          </w:p>
        </w:tc>
      </w:tr>
      <w:tr w:rsidR="008271FA" w:rsidRPr="007A216B" w14:paraId="5E5538BA" w14:textId="77777777" w:rsidTr="008271FA">
        <w:trPr>
          <w:trHeight w:val="57"/>
        </w:trPr>
        <w:tc>
          <w:tcPr>
            <w:tcW w:w="5103" w:type="dxa"/>
            <w:vAlign w:val="bottom"/>
          </w:tcPr>
          <w:p w14:paraId="329C01C3" w14:textId="066E0F17"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Základné imanie</w:t>
            </w:r>
          </w:p>
        </w:tc>
        <w:tc>
          <w:tcPr>
            <w:tcW w:w="1159" w:type="dxa"/>
            <w:vAlign w:val="bottom"/>
          </w:tcPr>
          <w:p w14:paraId="25FC5D79" w14:textId="6D4FB0A8"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_Ref509234603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17</w:t>
            </w:r>
            <w:r w:rsidRPr="00A000D8">
              <w:rPr>
                <w:rFonts w:asciiTheme="minorHAnsi" w:hAnsiTheme="minorHAnsi" w:cstheme="minorHAnsi"/>
                <w:sz w:val="22"/>
                <w:szCs w:val="22"/>
              </w:rPr>
              <w:fldChar w:fldCharType="end"/>
            </w:r>
          </w:p>
        </w:tc>
        <w:tc>
          <w:tcPr>
            <w:tcW w:w="1452" w:type="dxa"/>
            <w:vAlign w:val="bottom"/>
          </w:tcPr>
          <w:p w14:paraId="5D9AB74F" w14:textId="6DB231B1"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995</w:t>
            </w:r>
          </w:p>
        </w:tc>
        <w:tc>
          <w:tcPr>
            <w:tcW w:w="1452" w:type="dxa"/>
            <w:vAlign w:val="bottom"/>
          </w:tcPr>
          <w:p w14:paraId="64E7D554" w14:textId="01EFADC0"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995</w:t>
            </w:r>
          </w:p>
        </w:tc>
      </w:tr>
      <w:tr w:rsidR="008271FA" w:rsidRPr="007A216B" w14:paraId="69C4F9B0" w14:textId="77777777" w:rsidTr="008271FA">
        <w:trPr>
          <w:trHeight w:val="57"/>
        </w:trPr>
        <w:tc>
          <w:tcPr>
            <w:tcW w:w="5103" w:type="dxa"/>
            <w:vAlign w:val="bottom"/>
          </w:tcPr>
          <w:p w14:paraId="46F11167" w14:textId="4355FFF7"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Fondy</w:t>
            </w:r>
          </w:p>
        </w:tc>
        <w:tc>
          <w:tcPr>
            <w:tcW w:w="1159" w:type="dxa"/>
            <w:vAlign w:val="bottom"/>
          </w:tcPr>
          <w:p w14:paraId="29357BBA" w14:textId="19AAC96A"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_Ref509234623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16</w:t>
            </w:r>
            <w:r w:rsidRPr="00A000D8">
              <w:rPr>
                <w:rFonts w:asciiTheme="minorHAnsi" w:hAnsiTheme="minorHAnsi" w:cstheme="minorHAnsi"/>
                <w:sz w:val="22"/>
                <w:szCs w:val="22"/>
              </w:rPr>
              <w:fldChar w:fldCharType="end"/>
            </w:r>
          </w:p>
        </w:tc>
        <w:tc>
          <w:tcPr>
            <w:tcW w:w="1452" w:type="dxa"/>
            <w:vAlign w:val="bottom"/>
          </w:tcPr>
          <w:p w14:paraId="03D86A36" w14:textId="6829324F"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4 583</w:t>
            </w:r>
          </w:p>
        </w:tc>
        <w:tc>
          <w:tcPr>
            <w:tcW w:w="1452" w:type="dxa"/>
            <w:vAlign w:val="bottom"/>
          </w:tcPr>
          <w:p w14:paraId="0930AB5C" w14:textId="62E9511A"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4 583</w:t>
            </w:r>
          </w:p>
        </w:tc>
      </w:tr>
      <w:tr w:rsidR="008271FA" w:rsidRPr="007A216B" w14:paraId="351CC0E3" w14:textId="77777777" w:rsidTr="008271FA">
        <w:trPr>
          <w:trHeight w:val="57"/>
        </w:trPr>
        <w:tc>
          <w:tcPr>
            <w:tcW w:w="5103" w:type="dxa"/>
            <w:vAlign w:val="bottom"/>
          </w:tcPr>
          <w:p w14:paraId="67D0308A" w14:textId="72FCEC33"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Nerozdelený zisk / neuhradená strata  minulých rokov</w:t>
            </w:r>
          </w:p>
        </w:tc>
        <w:tc>
          <w:tcPr>
            <w:tcW w:w="1159" w:type="dxa"/>
            <w:vAlign w:val="bottom"/>
          </w:tcPr>
          <w:p w14:paraId="38E3108D" w14:textId="77777777" w:rsidR="008271FA" w:rsidRPr="00A000D8" w:rsidRDefault="008271FA" w:rsidP="008271FA">
            <w:pPr>
              <w:spacing w:after="0"/>
              <w:jc w:val="center"/>
              <w:rPr>
                <w:rFonts w:asciiTheme="minorHAnsi" w:hAnsiTheme="minorHAnsi" w:cstheme="minorHAnsi"/>
                <w:sz w:val="22"/>
                <w:szCs w:val="22"/>
              </w:rPr>
            </w:pPr>
          </w:p>
        </w:tc>
        <w:tc>
          <w:tcPr>
            <w:tcW w:w="1452" w:type="dxa"/>
            <w:vAlign w:val="bottom"/>
          </w:tcPr>
          <w:p w14:paraId="79FEB2B5" w14:textId="0F7BE6D4"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-7 852</w:t>
            </w:r>
          </w:p>
        </w:tc>
        <w:tc>
          <w:tcPr>
            <w:tcW w:w="1452" w:type="dxa"/>
            <w:vAlign w:val="bottom"/>
          </w:tcPr>
          <w:p w14:paraId="1EFE9D75" w14:textId="2BD92EB0"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-5 761</w:t>
            </w:r>
          </w:p>
        </w:tc>
      </w:tr>
      <w:tr w:rsidR="008271FA" w:rsidRPr="007A216B" w14:paraId="49E75341" w14:textId="77777777" w:rsidTr="008271FA">
        <w:trPr>
          <w:trHeight w:val="57"/>
        </w:trPr>
        <w:tc>
          <w:tcPr>
            <w:tcW w:w="5103" w:type="dxa"/>
            <w:tcBorders>
              <w:bottom w:val="single" w:sz="4" w:space="0" w:color="auto"/>
            </w:tcBorders>
            <w:vAlign w:val="bottom"/>
          </w:tcPr>
          <w:p w14:paraId="1B82CF0D" w14:textId="4A71CD96"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Komplexný výsledok za rok</w:t>
            </w:r>
          </w:p>
        </w:tc>
        <w:tc>
          <w:tcPr>
            <w:tcW w:w="1159" w:type="dxa"/>
            <w:tcBorders>
              <w:bottom w:val="single" w:sz="4" w:space="0" w:color="auto"/>
            </w:tcBorders>
            <w:vAlign w:val="bottom"/>
          </w:tcPr>
          <w:p w14:paraId="044DE5A4" w14:textId="77777777" w:rsidR="008271FA" w:rsidRPr="00A000D8" w:rsidRDefault="008271FA" w:rsidP="008271FA">
            <w:pPr>
              <w:spacing w:after="0"/>
              <w:jc w:val="center"/>
              <w:rPr>
                <w:rFonts w:asciiTheme="minorHAnsi" w:hAnsiTheme="minorHAnsi" w:cstheme="minorHAnsi"/>
                <w:sz w:val="22"/>
                <w:szCs w:val="22"/>
              </w:rPr>
            </w:pPr>
          </w:p>
        </w:tc>
        <w:tc>
          <w:tcPr>
            <w:tcW w:w="1452" w:type="dxa"/>
            <w:tcBorders>
              <w:bottom w:val="single" w:sz="4" w:space="0" w:color="auto"/>
            </w:tcBorders>
            <w:vAlign w:val="bottom"/>
          </w:tcPr>
          <w:p w14:paraId="3B6F75BB" w14:textId="1F531C99" w:rsidR="008271FA" w:rsidRPr="007A216B"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-2 109</w:t>
            </w:r>
          </w:p>
        </w:tc>
        <w:tc>
          <w:tcPr>
            <w:tcW w:w="1452" w:type="dxa"/>
            <w:tcBorders>
              <w:bottom w:val="single" w:sz="4" w:space="0" w:color="auto"/>
            </w:tcBorders>
            <w:vAlign w:val="bottom"/>
          </w:tcPr>
          <w:p w14:paraId="6914D110" w14:textId="45E0D10E"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-2 091</w:t>
            </w:r>
          </w:p>
        </w:tc>
      </w:tr>
      <w:tr w:rsidR="008271FA" w:rsidRPr="007A216B" w14:paraId="4C76BFA8" w14:textId="77777777" w:rsidTr="008271FA">
        <w:trPr>
          <w:trHeight w:val="57"/>
        </w:trPr>
        <w:tc>
          <w:tcPr>
            <w:tcW w:w="5103" w:type="dxa"/>
            <w:tcBorders>
              <w:top w:val="single" w:sz="4" w:space="0" w:color="auto"/>
              <w:bottom w:val="double" w:sz="4" w:space="0" w:color="auto"/>
            </w:tcBorders>
            <w:vAlign w:val="bottom"/>
          </w:tcPr>
          <w:p w14:paraId="5C5080C6" w14:textId="02A36035"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Vlastné imanie spolu</w:t>
            </w:r>
          </w:p>
        </w:tc>
        <w:tc>
          <w:tcPr>
            <w:tcW w:w="1159" w:type="dxa"/>
            <w:tcBorders>
              <w:top w:val="single" w:sz="4" w:space="0" w:color="auto"/>
              <w:bottom w:val="double" w:sz="4" w:space="0" w:color="auto"/>
            </w:tcBorders>
            <w:vAlign w:val="bottom"/>
          </w:tcPr>
          <w:p w14:paraId="17690B64" w14:textId="77777777" w:rsidR="008271FA" w:rsidRPr="00A000D8" w:rsidRDefault="008271FA" w:rsidP="008271FA">
            <w:pPr>
              <w:spacing w:after="0"/>
              <w:jc w:val="center"/>
              <w:rPr>
                <w:rFonts w:asciiTheme="minorHAnsi" w:hAnsiTheme="minorHAnsi" w:cstheme="minorHAnsi"/>
                <w:b/>
                <w:sz w:val="22"/>
                <w:szCs w:val="22"/>
              </w:rPr>
            </w:pPr>
          </w:p>
        </w:tc>
        <w:tc>
          <w:tcPr>
            <w:tcW w:w="1452" w:type="dxa"/>
            <w:tcBorders>
              <w:top w:val="single" w:sz="4" w:space="0" w:color="auto"/>
              <w:bottom w:val="double" w:sz="4" w:space="0" w:color="auto"/>
            </w:tcBorders>
            <w:vAlign w:val="bottom"/>
          </w:tcPr>
          <w:p w14:paraId="33E6BE8A" w14:textId="527CDB4B" w:rsidR="008271FA" w:rsidRPr="007A216B"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-4 383</w:t>
            </w:r>
          </w:p>
        </w:tc>
        <w:tc>
          <w:tcPr>
            <w:tcW w:w="1452" w:type="dxa"/>
            <w:tcBorders>
              <w:top w:val="single" w:sz="4" w:space="0" w:color="auto"/>
              <w:bottom w:val="double" w:sz="4" w:space="0" w:color="auto"/>
            </w:tcBorders>
            <w:vAlign w:val="bottom"/>
          </w:tcPr>
          <w:p w14:paraId="054F4A92" w14:textId="5CC0EBFD"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-2 274</w:t>
            </w:r>
          </w:p>
        </w:tc>
      </w:tr>
      <w:tr w:rsidR="008271FA" w:rsidRPr="007A216B" w14:paraId="1EAC3F01" w14:textId="77777777" w:rsidTr="008271FA">
        <w:trPr>
          <w:trHeight w:val="57"/>
        </w:trPr>
        <w:tc>
          <w:tcPr>
            <w:tcW w:w="5103" w:type="dxa"/>
            <w:tcBorders>
              <w:top w:val="double" w:sz="4" w:space="0" w:color="auto"/>
              <w:bottom w:val="single" w:sz="4" w:space="0" w:color="auto"/>
            </w:tcBorders>
            <w:vAlign w:val="bottom"/>
          </w:tcPr>
          <w:p w14:paraId="0C5F7AE3" w14:textId="77777777" w:rsidR="008271FA" w:rsidRPr="007A216B" w:rsidRDefault="008271FA" w:rsidP="008271FA">
            <w:pPr>
              <w:spacing w:after="0"/>
              <w:jc w:val="left"/>
              <w:rPr>
                <w:rFonts w:asciiTheme="minorHAnsi" w:hAnsiTheme="minorHAnsi" w:cstheme="minorHAnsi"/>
                <w:sz w:val="22"/>
                <w:szCs w:val="22"/>
              </w:rPr>
            </w:pPr>
          </w:p>
        </w:tc>
        <w:tc>
          <w:tcPr>
            <w:tcW w:w="1159" w:type="dxa"/>
            <w:tcBorders>
              <w:top w:val="double" w:sz="4" w:space="0" w:color="auto"/>
              <w:bottom w:val="single" w:sz="4" w:space="0" w:color="auto"/>
            </w:tcBorders>
            <w:vAlign w:val="bottom"/>
          </w:tcPr>
          <w:p w14:paraId="45FA01B3" w14:textId="77777777" w:rsidR="008271FA" w:rsidRPr="00A000D8" w:rsidRDefault="008271FA" w:rsidP="008271FA">
            <w:pPr>
              <w:spacing w:after="0"/>
              <w:jc w:val="center"/>
              <w:rPr>
                <w:rFonts w:asciiTheme="minorHAnsi" w:hAnsiTheme="minorHAnsi" w:cstheme="minorHAnsi"/>
                <w:sz w:val="22"/>
                <w:szCs w:val="22"/>
              </w:rPr>
            </w:pPr>
          </w:p>
        </w:tc>
        <w:tc>
          <w:tcPr>
            <w:tcW w:w="1452" w:type="dxa"/>
            <w:tcBorders>
              <w:top w:val="double" w:sz="4" w:space="0" w:color="auto"/>
              <w:bottom w:val="single" w:sz="4" w:space="0" w:color="auto"/>
            </w:tcBorders>
            <w:vAlign w:val="bottom"/>
          </w:tcPr>
          <w:p w14:paraId="23200273" w14:textId="77777777" w:rsidR="008271FA" w:rsidRPr="007A216B" w:rsidRDefault="008271FA" w:rsidP="008271FA">
            <w:pPr>
              <w:spacing w:after="0"/>
              <w:jc w:val="right"/>
              <w:rPr>
                <w:rFonts w:asciiTheme="minorHAnsi" w:hAnsiTheme="minorHAnsi" w:cstheme="minorHAnsi"/>
                <w:color w:val="000000" w:themeColor="text1"/>
                <w:sz w:val="22"/>
                <w:szCs w:val="22"/>
              </w:rPr>
            </w:pPr>
          </w:p>
        </w:tc>
        <w:tc>
          <w:tcPr>
            <w:tcW w:w="1452" w:type="dxa"/>
            <w:tcBorders>
              <w:top w:val="double" w:sz="4" w:space="0" w:color="auto"/>
              <w:bottom w:val="single" w:sz="4" w:space="0" w:color="auto"/>
            </w:tcBorders>
            <w:vAlign w:val="bottom"/>
          </w:tcPr>
          <w:p w14:paraId="0537C45C" w14:textId="77777777" w:rsidR="008271FA" w:rsidRPr="007A216B" w:rsidRDefault="008271FA" w:rsidP="008271FA">
            <w:pPr>
              <w:spacing w:after="0"/>
              <w:jc w:val="right"/>
              <w:rPr>
                <w:rFonts w:asciiTheme="minorHAnsi" w:hAnsiTheme="minorHAnsi" w:cstheme="minorHAnsi"/>
                <w:sz w:val="22"/>
                <w:szCs w:val="22"/>
              </w:rPr>
            </w:pPr>
          </w:p>
        </w:tc>
      </w:tr>
      <w:tr w:rsidR="008271FA" w:rsidRPr="007A216B" w14:paraId="177CE9E8" w14:textId="77777777" w:rsidTr="008271FA">
        <w:trPr>
          <w:trHeight w:val="57"/>
        </w:trPr>
        <w:tc>
          <w:tcPr>
            <w:tcW w:w="5103" w:type="dxa"/>
            <w:tcBorders>
              <w:top w:val="single" w:sz="4" w:space="0" w:color="auto"/>
              <w:bottom w:val="double" w:sz="4" w:space="0" w:color="auto"/>
            </w:tcBorders>
            <w:vAlign w:val="bottom"/>
          </w:tcPr>
          <w:p w14:paraId="57B7E959" w14:textId="6BB7BD65"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Záväzky a vlastné imanie spolu</w:t>
            </w:r>
          </w:p>
        </w:tc>
        <w:tc>
          <w:tcPr>
            <w:tcW w:w="1159" w:type="dxa"/>
            <w:tcBorders>
              <w:top w:val="single" w:sz="4" w:space="0" w:color="auto"/>
              <w:bottom w:val="double" w:sz="4" w:space="0" w:color="auto"/>
            </w:tcBorders>
            <w:vAlign w:val="bottom"/>
          </w:tcPr>
          <w:p w14:paraId="457FD0E6" w14:textId="77777777" w:rsidR="008271FA" w:rsidRPr="00A000D8" w:rsidRDefault="008271FA" w:rsidP="008271FA">
            <w:pPr>
              <w:spacing w:after="0"/>
              <w:jc w:val="center"/>
              <w:rPr>
                <w:rFonts w:asciiTheme="minorHAnsi" w:hAnsiTheme="minorHAnsi" w:cstheme="minorHAnsi"/>
                <w:b/>
                <w:sz w:val="22"/>
                <w:szCs w:val="22"/>
              </w:rPr>
            </w:pPr>
          </w:p>
        </w:tc>
        <w:tc>
          <w:tcPr>
            <w:tcW w:w="1452" w:type="dxa"/>
            <w:tcBorders>
              <w:top w:val="single" w:sz="4" w:space="0" w:color="auto"/>
              <w:bottom w:val="double" w:sz="4" w:space="0" w:color="auto"/>
            </w:tcBorders>
            <w:vAlign w:val="bottom"/>
          </w:tcPr>
          <w:p w14:paraId="537DF207" w14:textId="1CD17B6C" w:rsidR="008271FA" w:rsidRPr="007A216B"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4 049</w:t>
            </w:r>
          </w:p>
        </w:tc>
        <w:tc>
          <w:tcPr>
            <w:tcW w:w="1452" w:type="dxa"/>
            <w:tcBorders>
              <w:top w:val="single" w:sz="4" w:space="0" w:color="auto"/>
              <w:bottom w:val="double" w:sz="4" w:space="0" w:color="auto"/>
            </w:tcBorders>
            <w:vAlign w:val="bottom"/>
          </w:tcPr>
          <w:p w14:paraId="62995A64" w14:textId="702A23F2"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6 533</w:t>
            </w:r>
          </w:p>
        </w:tc>
      </w:tr>
    </w:tbl>
    <w:p w14:paraId="3A24A72B" w14:textId="77777777" w:rsidR="009B0CEB" w:rsidRPr="007A216B" w:rsidRDefault="009B0CEB" w:rsidP="00730508">
      <w:pPr>
        <w:spacing w:after="0"/>
        <w:rPr>
          <w:rFonts w:asciiTheme="minorHAnsi" w:hAnsiTheme="minorHAnsi" w:cstheme="minorHAnsi"/>
          <w:sz w:val="22"/>
          <w:szCs w:val="22"/>
        </w:rPr>
      </w:pPr>
      <w:bookmarkStart w:id="3" w:name="_MON_1400315443"/>
      <w:bookmarkStart w:id="4" w:name="_MON_1400315678"/>
      <w:bookmarkStart w:id="5" w:name="_MON_1400315812"/>
      <w:bookmarkStart w:id="6" w:name="_MON_1400326932"/>
      <w:bookmarkStart w:id="7" w:name="_MON_1400327060"/>
      <w:bookmarkStart w:id="8" w:name="_MON_1400327713"/>
      <w:bookmarkStart w:id="9" w:name="_MON_1401519032"/>
      <w:bookmarkStart w:id="10" w:name="_MON_1401707797"/>
      <w:bookmarkStart w:id="11" w:name="_MON_1401707887"/>
      <w:bookmarkStart w:id="12" w:name="_MON_1401708076"/>
      <w:bookmarkStart w:id="13" w:name="_MON_1401709603"/>
      <w:bookmarkStart w:id="14" w:name="_MON_1401709694"/>
      <w:bookmarkStart w:id="15" w:name="_MON_1401773104"/>
      <w:bookmarkStart w:id="16" w:name="_MON_1401773700"/>
      <w:bookmarkStart w:id="17" w:name="_MON_1391431903"/>
      <w:bookmarkStart w:id="18" w:name="_MON_1391432291"/>
      <w:bookmarkStart w:id="19" w:name="_MON_1391433628"/>
      <w:bookmarkStart w:id="20" w:name="_MON_1391953327"/>
      <w:bookmarkStart w:id="21" w:name="_MON_1391953484"/>
      <w:bookmarkStart w:id="22" w:name="_MON_1410000079"/>
      <w:bookmarkStart w:id="23" w:name="_MON_1393666508"/>
      <w:bookmarkStart w:id="24" w:name="_MON_1393666590"/>
      <w:bookmarkStart w:id="25" w:name="_MON_1393848066"/>
      <w:bookmarkStart w:id="26" w:name="_MON_1393848085"/>
      <w:bookmarkStart w:id="27" w:name="_MON_1393848088"/>
      <w:bookmarkStart w:id="28" w:name="_MON_1393848100"/>
      <w:bookmarkStart w:id="29" w:name="_MON_1393848115"/>
      <w:bookmarkStart w:id="30" w:name="_MON_1393850620"/>
      <w:bookmarkStart w:id="31" w:name="_MON_1394347245"/>
      <w:bookmarkStart w:id="32" w:name="_MON_1394347653"/>
      <w:bookmarkStart w:id="33" w:name="_MON_1394452741"/>
      <w:bookmarkStart w:id="34" w:name="_MON_1394457085"/>
      <w:bookmarkStart w:id="35" w:name="_MON_1394517769"/>
      <w:bookmarkStart w:id="36" w:name="_MON_1394518665"/>
      <w:bookmarkStart w:id="37" w:name="_MON_1394533726"/>
      <w:bookmarkStart w:id="38" w:name="_MON_1394534228"/>
      <w:bookmarkStart w:id="39" w:name="_MON_1394611671"/>
      <w:bookmarkStart w:id="40" w:name="_MON_1396332576"/>
      <w:bookmarkStart w:id="41" w:name="_MON_1396332644"/>
      <w:bookmarkStart w:id="42" w:name="_MON_1396333621"/>
      <w:bookmarkStart w:id="43" w:name="_MON_1396334943"/>
      <w:bookmarkStart w:id="44" w:name="_MON_1397298771"/>
      <w:bookmarkStart w:id="45" w:name="_MON_1397299889"/>
      <w:bookmarkStart w:id="46" w:name="_MON_1397299925"/>
      <w:bookmarkStart w:id="47" w:name="_MON_1397299935"/>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723AE97F" w14:textId="40F8262B" w:rsidR="00A5643B" w:rsidRPr="007A216B" w:rsidRDefault="00A5643B">
      <w:pPr>
        <w:rPr>
          <w:rFonts w:asciiTheme="minorHAnsi" w:hAnsiTheme="minorHAnsi" w:cstheme="minorHAnsi"/>
          <w:sz w:val="22"/>
          <w:szCs w:val="22"/>
        </w:rPr>
      </w:pPr>
      <w:r w:rsidRPr="007A216B">
        <w:rPr>
          <w:rFonts w:asciiTheme="minorHAnsi" w:hAnsiTheme="minorHAnsi" w:cstheme="minorHAnsi"/>
          <w:sz w:val="22"/>
          <w:szCs w:val="22"/>
        </w:rPr>
        <w:t>Účtovná závierka</w:t>
      </w:r>
      <w:r w:rsidRPr="007A216B">
        <w:rPr>
          <w:rFonts w:asciiTheme="minorHAnsi" w:hAnsiTheme="minorHAnsi" w:cstheme="minorHAnsi"/>
          <w:snapToGrid w:val="0"/>
          <w:sz w:val="22"/>
          <w:szCs w:val="22"/>
        </w:rPr>
        <w:t xml:space="preserve"> za rok končiaci 31. decembra </w:t>
      </w:r>
      <w:r w:rsidR="00FC38BC" w:rsidRPr="007A216B">
        <w:rPr>
          <w:rFonts w:asciiTheme="minorHAnsi" w:hAnsiTheme="minorHAnsi" w:cstheme="minorHAnsi"/>
          <w:snapToGrid w:val="0"/>
          <w:sz w:val="22"/>
          <w:szCs w:val="22"/>
        </w:rPr>
        <w:t>20</w:t>
      </w:r>
      <w:r w:rsidR="00890D72" w:rsidRPr="007A216B">
        <w:rPr>
          <w:rFonts w:asciiTheme="minorHAnsi" w:hAnsiTheme="minorHAnsi" w:cstheme="minorHAnsi"/>
          <w:snapToGrid w:val="0"/>
          <w:sz w:val="22"/>
          <w:szCs w:val="22"/>
        </w:rPr>
        <w:t>2</w:t>
      </w:r>
      <w:r w:rsidR="008271FA">
        <w:rPr>
          <w:rFonts w:asciiTheme="minorHAnsi" w:hAnsiTheme="minorHAnsi" w:cstheme="minorHAnsi"/>
          <w:snapToGrid w:val="0"/>
          <w:sz w:val="22"/>
          <w:szCs w:val="22"/>
        </w:rPr>
        <w:t>4</w:t>
      </w:r>
      <w:r w:rsidR="00FC38BC" w:rsidRPr="007A216B">
        <w:rPr>
          <w:rFonts w:asciiTheme="minorHAnsi" w:hAnsiTheme="minorHAnsi" w:cstheme="minorHAnsi"/>
          <w:snapToGrid w:val="0"/>
          <w:sz w:val="22"/>
          <w:szCs w:val="22"/>
        </w:rPr>
        <w:t xml:space="preserve"> </w:t>
      </w:r>
      <w:r w:rsidR="00C72EFB" w:rsidRPr="007A216B">
        <w:rPr>
          <w:rFonts w:asciiTheme="minorHAnsi" w:hAnsiTheme="minorHAnsi" w:cstheme="minorHAnsi"/>
          <w:snapToGrid w:val="0"/>
          <w:sz w:val="22"/>
          <w:szCs w:val="22"/>
        </w:rPr>
        <w:t>bola</w:t>
      </w:r>
      <w:r w:rsidRPr="007A216B">
        <w:rPr>
          <w:rFonts w:asciiTheme="minorHAnsi" w:hAnsiTheme="minorHAnsi" w:cstheme="minorHAnsi"/>
          <w:snapToGrid w:val="0"/>
          <w:sz w:val="22"/>
          <w:szCs w:val="22"/>
        </w:rPr>
        <w:t xml:space="preserve"> zostavená v súlade s Medzinárodnými štandardmi finančného výkazníctva v znení prijatom Európskou úniou</w:t>
      </w:r>
      <w:r w:rsidR="00C72EFB" w:rsidRPr="007A216B">
        <w:rPr>
          <w:rFonts w:asciiTheme="minorHAnsi" w:hAnsiTheme="minorHAnsi" w:cstheme="minorHAnsi"/>
          <w:snapToGrid w:val="0"/>
          <w:sz w:val="22"/>
          <w:szCs w:val="22"/>
        </w:rPr>
        <w:t xml:space="preserve"> a jej </w:t>
      </w:r>
      <w:r w:rsidRPr="007A216B">
        <w:rPr>
          <w:rFonts w:asciiTheme="minorHAnsi" w:hAnsiTheme="minorHAnsi" w:cstheme="minorHAnsi"/>
          <w:sz w:val="22"/>
          <w:szCs w:val="22"/>
        </w:rPr>
        <w:t xml:space="preserve">neoddeliteľnou súčasťou sú poznámky na stranách </w:t>
      </w:r>
      <w:r w:rsidR="00986E78" w:rsidRPr="007A216B">
        <w:rPr>
          <w:rFonts w:asciiTheme="minorHAnsi" w:hAnsiTheme="minorHAnsi" w:cstheme="minorHAnsi"/>
          <w:sz w:val="22"/>
          <w:szCs w:val="22"/>
        </w:rPr>
        <w:fldChar w:fldCharType="begin"/>
      </w:r>
      <w:r w:rsidR="00986E78" w:rsidRPr="007A216B">
        <w:rPr>
          <w:rFonts w:asciiTheme="minorHAnsi" w:hAnsiTheme="minorHAnsi" w:cstheme="minorHAnsi"/>
          <w:sz w:val="22"/>
          <w:szCs w:val="22"/>
        </w:rPr>
        <w:instrText xml:space="preserve"> PAGEREF _Ref317693539 </w:instrText>
      </w:r>
      <w:r w:rsidR="00986E78" w:rsidRPr="007A216B">
        <w:rPr>
          <w:rFonts w:asciiTheme="minorHAnsi" w:hAnsiTheme="minorHAnsi" w:cstheme="minorHAnsi"/>
          <w:sz w:val="22"/>
          <w:szCs w:val="22"/>
        </w:rPr>
        <w:fldChar w:fldCharType="separate"/>
      </w:r>
      <w:r w:rsidR="00783328">
        <w:rPr>
          <w:rFonts w:asciiTheme="minorHAnsi" w:hAnsiTheme="minorHAnsi" w:cstheme="minorHAnsi"/>
          <w:noProof/>
          <w:sz w:val="22"/>
          <w:szCs w:val="22"/>
        </w:rPr>
        <w:t>7</w:t>
      </w:r>
      <w:r w:rsidR="00986E78" w:rsidRPr="007A216B">
        <w:rPr>
          <w:rFonts w:asciiTheme="minorHAnsi" w:hAnsiTheme="minorHAnsi" w:cstheme="minorHAnsi"/>
          <w:noProof/>
          <w:sz w:val="22"/>
          <w:szCs w:val="22"/>
        </w:rPr>
        <w:fldChar w:fldCharType="end"/>
      </w:r>
      <w:r w:rsidRPr="007A216B">
        <w:rPr>
          <w:rFonts w:asciiTheme="minorHAnsi" w:hAnsiTheme="minorHAnsi" w:cstheme="minorHAnsi"/>
          <w:sz w:val="22"/>
          <w:szCs w:val="22"/>
        </w:rPr>
        <w:t xml:space="preserve"> až </w:t>
      </w:r>
      <w:r w:rsidR="00986E78" w:rsidRPr="007A216B">
        <w:rPr>
          <w:rFonts w:asciiTheme="minorHAnsi" w:hAnsiTheme="minorHAnsi" w:cstheme="minorHAnsi"/>
          <w:sz w:val="22"/>
          <w:szCs w:val="22"/>
        </w:rPr>
        <w:fldChar w:fldCharType="begin"/>
      </w:r>
      <w:r w:rsidR="00986E78" w:rsidRPr="007A216B">
        <w:rPr>
          <w:rFonts w:asciiTheme="minorHAnsi" w:hAnsiTheme="minorHAnsi" w:cstheme="minorHAnsi"/>
          <w:sz w:val="22"/>
          <w:szCs w:val="22"/>
        </w:rPr>
        <w:instrText xml:space="preserve"> NUMPAGES   \* MERGEFORMAT </w:instrText>
      </w:r>
      <w:r w:rsidR="00986E78" w:rsidRPr="007A216B">
        <w:rPr>
          <w:rFonts w:asciiTheme="minorHAnsi" w:hAnsiTheme="minorHAnsi" w:cstheme="minorHAnsi"/>
          <w:sz w:val="22"/>
          <w:szCs w:val="22"/>
        </w:rPr>
        <w:fldChar w:fldCharType="separate"/>
      </w:r>
      <w:r w:rsidR="00783328">
        <w:rPr>
          <w:rFonts w:asciiTheme="minorHAnsi" w:hAnsiTheme="minorHAnsi" w:cstheme="minorHAnsi"/>
          <w:noProof/>
          <w:sz w:val="22"/>
          <w:szCs w:val="22"/>
        </w:rPr>
        <w:t>35</w:t>
      </w:r>
      <w:r w:rsidR="00986E78" w:rsidRPr="007A216B">
        <w:rPr>
          <w:rFonts w:asciiTheme="minorHAnsi" w:hAnsiTheme="minorHAnsi" w:cstheme="minorHAnsi"/>
          <w:noProof/>
          <w:sz w:val="22"/>
          <w:szCs w:val="22"/>
        </w:rPr>
        <w:fldChar w:fldCharType="end"/>
      </w:r>
      <w:r w:rsidR="006D1862" w:rsidRPr="007A216B">
        <w:rPr>
          <w:rFonts w:asciiTheme="minorHAnsi" w:hAnsiTheme="minorHAnsi" w:cstheme="minorHAnsi"/>
          <w:sz w:val="22"/>
          <w:szCs w:val="22"/>
        </w:rPr>
        <w:t>.</w:t>
      </w:r>
    </w:p>
    <w:p w14:paraId="5B0C3B82" w14:textId="5560707C" w:rsidR="00810AC1" w:rsidRPr="007A216B" w:rsidRDefault="004D1649">
      <w:pPr>
        <w:rPr>
          <w:rFonts w:asciiTheme="minorHAnsi" w:hAnsiTheme="minorHAnsi" w:cstheme="minorHAnsi"/>
          <w:sz w:val="22"/>
          <w:szCs w:val="22"/>
        </w:rPr>
      </w:pPr>
      <w:r w:rsidRPr="003E7CE8">
        <w:rPr>
          <w:rFonts w:asciiTheme="minorHAnsi" w:hAnsiTheme="minorHAnsi" w:cstheme="minorHAnsi"/>
          <w:sz w:val="22"/>
          <w:szCs w:val="22"/>
        </w:rPr>
        <w:t xml:space="preserve">Účtovná závierka bola </w:t>
      </w:r>
      <w:r w:rsidR="00172F6F" w:rsidRPr="003E7CE8">
        <w:rPr>
          <w:rFonts w:asciiTheme="minorHAnsi" w:hAnsiTheme="minorHAnsi" w:cstheme="minorHAnsi"/>
          <w:sz w:val="22"/>
          <w:szCs w:val="22"/>
        </w:rPr>
        <w:t>odsúhlasená a </w:t>
      </w:r>
      <w:r w:rsidRPr="003E7CE8">
        <w:rPr>
          <w:rFonts w:asciiTheme="minorHAnsi" w:hAnsiTheme="minorHAnsi" w:cstheme="minorHAnsi"/>
          <w:sz w:val="22"/>
          <w:szCs w:val="22"/>
        </w:rPr>
        <w:t>schválená</w:t>
      </w:r>
      <w:r w:rsidR="00172F6F" w:rsidRPr="003E7CE8">
        <w:rPr>
          <w:rFonts w:asciiTheme="minorHAnsi" w:hAnsiTheme="minorHAnsi" w:cstheme="minorHAnsi"/>
          <w:sz w:val="22"/>
          <w:szCs w:val="22"/>
        </w:rPr>
        <w:t xml:space="preserve"> na vydanie dňa </w:t>
      </w:r>
      <w:r w:rsidR="003B3030" w:rsidRPr="003E7CE8">
        <w:rPr>
          <w:rFonts w:asciiTheme="minorHAnsi" w:hAnsiTheme="minorHAnsi" w:cstheme="minorHAnsi"/>
          <w:sz w:val="22"/>
          <w:szCs w:val="22"/>
        </w:rPr>
        <w:t>2</w:t>
      </w:r>
      <w:r w:rsidR="003E7CE8" w:rsidRPr="003E7CE8">
        <w:rPr>
          <w:rFonts w:asciiTheme="minorHAnsi" w:hAnsiTheme="minorHAnsi" w:cstheme="minorHAnsi"/>
          <w:sz w:val="22"/>
          <w:szCs w:val="22"/>
        </w:rPr>
        <w:t>7</w:t>
      </w:r>
      <w:r w:rsidR="00172F6F" w:rsidRPr="003E7CE8">
        <w:rPr>
          <w:rFonts w:asciiTheme="minorHAnsi" w:hAnsiTheme="minorHAnsi" w:cstheme="minorHAnsi"/>
          <w:sz w:val="22"/>
          <w:szCs w:val="22"/>
        </w:rPr>
        <w:t xml:space="preserve">. </w:t>
      </w:r>
      <w:r w:rsidR="003E7CE8" w:rsidRPr="003E7CE8">
        <w:rPr>
          <w:rFonts w:asciiTheme="minorHAnsi" w:hAnsiTheme="minorHAnsi" w:cstheme="minorHAnsi"/>
          <w:sz w:val="22"/>
          <w:szCs w:val="22"/>
        </w:rPr>
        <w:t>marca</w:t>
      </w:r>
      <w:r w:rsidR="00172F6F" w:rsidRPr="003E7CE8">
        <w:rPr>
          <w:rFonts w:asciiTheme="minorHAnsi" w:hAnsiTheme="minorHAnsi" w:cstheme="minorHAnsi"/>
          <w:sz w:val="22"/>
          <w:szCs w:val="22"/>
        </w:rPr>
        <w:t xml:space="preserve"> 202</w:t>
      </w:r>
      <w:r w:rsidR="003C0792" w:rsidRPr="003E7CE8">
        <w:rPr>
          <w:rFonts w:asciiTheme="minorHAnsi" w:hAnsiTheme="minorHAnsi" w:cstheme="minorHAnsi"/>
          <w:sz w:val="22"/>
          <w:szCs w:val="22"/>
        </w:rPr>
        <w:t>5</w:t>
      </w:r>
      <w:r w:rsidR="00172F6F" w:rsidRPr="003E7CE8">
        <w:rPr>
          <w:rFonts w:asciiTheme="minorHAnsi" w:hAnsiTheme="minorHAnsi" w:cstheme="minorHAnsi"/>
          <w:sz w:val="22"/>
          <w:szCs w:val="22"/>
        </w:rPr>
        <w:t xml:space="preserve"> a podpísaná:</w:t>
      </w:r>
    </w:p>
    <w:p w14:paraId="7F53E40E" w14:textId="77777777" w:rsidR="00810AC1" w:rsidRPr="007A216B" w:rsidRDefault="00810AC1">
      <w:pPr>
        <w:rPr>
          <w:rFonts w:asciiTheme="minorHAnsi" w:hAnsiTheme="minorHAnsi" w:cstheme="minorHAnsi"/>
          <w:sz w:val="22"/>
          <w:szCs w:val="22"/>
        </w:rPr>
      </w:pPr>
    </w:p>
    <w:p w14:paraId="0A15AC12" w14:textId="77777777" w:rsidR="00810AC1" w:rsidRPr="007A216B" w:rsidRDefault="00810AC1">
      <w:pPr>
        <w:rPr>
          <w:rFonts w:asciiTheme="minorHAnsi" w:hAnsiTheme="minorHAnsi" w:cstheme="minorHAnsi"/>
          <w:sz w:val="22"/>
          <w:szCs w:val="22"/>
        </w:rP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417"/>
        <w:gridCol w:w="3817"/>
      </w:tblGrid>
      <w:tr w:rsidR="00810AC1" w:rsidRPr="007A216B" w14:paraId="1B64B4D8" w14:textId="77777777" w:rsidTr="00644940">
        <w:trPr>
          <w:jc w:val="center"/>
        </w:trPr>
        <w:tc>
          <w:tcPr>
            <w:tcW w:w="3828" w:type="dxa"/>
          </w:tcPr>
          <w:p w14:paraId="32790DEE" w14:textId="5E4AA136" w:rsidR="00810AC1" w:rsidRPr="007A216B" w:rsidRDefault="009649CC" w:rsidP="00810AC1">
            <w:pPr>
              <w:spacing w:after="0"/>
              <w:jc w:val="center"/>
              <w:rPr>
                <w:rFonts w:asciiTheme="minorHAnsi" w:hAnsiTheme="minorHAnsi" w:cstheme="minorHAnsi"/>
                <w:sz w:val="22"/>
                <w:szCs w:val="22"/>
              </w:rPr>
            </w:pPr>
            <w:r w:rsidRPr="007A216B">
              <w:rPr>
                <w:rFonts w:asciiTheme="minorHAnsi" w:hAnsiTheme="minorHAnsi" w:cstheme="minorHAnsi"/>
                <w:sz w:val="22"/>
                <w:szCs w:val="22"/>
              </w:rPr>
              <w:t>Tomáš Kelemen</w:t>
            </w:r>
          </w:p>
          <w:p w14:paraId="3AF7484C" w14:textId="44DBE5B5" w:rsidR="00810AC1" w:rsidRPr="007A216B" w:rsidRDefault="009649CC" w:rsidP="00644940">
            <w:pPr>
              <w:tabs>
                <w:tab w:val="center" w:pos="1806"/>
                <w:tab w:val="left" w:pos="2850"/>
              </w:tabs>
              <w:spacing w:after="0"/>
              <w:jc w:val="left"/>
              <w:rPr>
                <w:rFonts w:asciiTheme="minorHAnsi" w:hAnsiTheme="minorHAnsi" w:cstheme="minorHAnsi"/>
                <w:sz w:val="22"/>
                <w:szCs w:val="22"/>
              </w:rPr>
            </w:pPr>
            <w:r w:rsidRPr="007A216B">
              <w:rPr>
                <w:rFonts w:asciiTheme="minorHAnsi" w:hAnsiTheme="minorHAnsi" w:cstheme="minorHAnsi"/>
                <w:sz w:val="22"/>
                <w:szCs w:val="22"/>
              </w:rPr>
              <w:tab/>
            </w:r>
            <w:r w:rsidR="00644940">
              <w:rPr>
                <w:rFonts w:asciiTheme="minorHAnsi" w:hAnsiTheme="minorHAnsi" w:cstheme="minorHAnsi"/>
                <w:sz w:val="22"/>
                <w:szCs w:val="22"/>
              </w:rPr>
              <w:t>likvidátor</w:t>
            </w:r>
            <w:r w:rsidRPr="007A216B">
              <w:rPr>
                <w:rFonts w:asciiTheme="minorHAnsi" w:hAnsiTheme="minorHAnsi" w:cstheme="minorHAnsi"/>
                <w:sz w:val="22"/>
                <w:szCs w:val="22"/>
              </w:rPr>
              <w:tab/>
            </w:r>
          </w:p>
        </w:tc>
        <w:tc>
          <w:tcPr>
            <w:tcW w:w="1417" w:type="dxa"/>
            <w:tcBorders>
              <w:top w:val="nil"/>
            </w:tcBorders>
          </w:tcPr>
          <w:p w14:paraId="3B9D4E5F" w14:textId="77777777" w:rsidR="00810AC1" w:rsidRPr="007A216B" w:rsidRDefault="00810AC1" w:rsidP="00810AC1">
            <w:pPr>
              <w:spacing w:after="0"/>
              <w:jc w:val="center"/>
              <w:rPr>
                <w:rFonts w:asciiTheme="minorHAnsi" w:hAnsiTheme="minorHAnsi" w:cstheme="minorHAnsi"/>
                <w:sz w:val="22"/>
                <w:szCs w:val="22"/>
              </w:rPr>
            </w:pPr>
          </w:p>
        </w:tc>
        <w:tc>
          <w:tcPr>
            <w:tcW w:w="3817" w:type="dxa"/>
            <w:tcBorders>
              <w:top w:val="nil"/>
            </w:tcBorders>
          </w:tcPr>
          <w:p w14:paraId="1CD46649" w14:textId="4308171D" w:rsidR="00810AC1" w:rsidRPr="007A216B" w:rsidRDefault="00810AC1" w:rsidP="00810AC1">
            <w:pPr>
              <w:spacing w:after="0"/>
              <w:jc w:val="center"/>
              <w:rPr>
                <w:rFonts w:asciiTheme="minorHAnsi" w:hAnsiTheme="minorHAnsi" w:cstheme="minorHAnsi"/>
                <w:sz w:val="22"/>
                <w:szCs w:val="22"/>
              </w:rPr>
            </w:pPr>
          </w:p>
        </w:tc>
      </w:tr>
    </w:tbl>
    <w:p w14:paraId="14855220" w14:textId="77777777" w:rsidR="00FE14CC" w:rsidRPr="007A216B" w:rsidRDefault="00FE14CC">
      <w:pPr>
        <w:rPr>
          <w:rFonts w:asciiTheme="minorHAnsi" w:hAnsiTheme="minorHAnsi" w:cstheme="minorHAnsi"/>
          <w:sz w:val="22"/>
          <w:szCs w:val="22"/>
        </w:rPr>
      </w:pPr>
    </w:p>
    <w:p w14:paraId="32A21EE2" w14:textId="77777777" w:rsidR="00A5643B" w:rsidRPr="007A216B" w:rsidRDefault="00A5643B">
      <w:pPr>
        <w:rPr>
          <w:rFonts w:asciiTheme="minorHAnsi" w:hAnsiTheme="minorHAnsi" w:cstheme="minorHAnsi"/>
          <w:sz w:val="22"/>
          <w:szCs w:val="22"/>
        </w:rPr>
        <w:sectPr w:rsidR="00A5643B" w:rsidRPr="007A216B">
          <w:headerReference w:type="default" r:id="rId11"/>
          <w:footerReference w:type="default" r:id="rId12"/>
          <w:pgSz w:w="11906" w:h="16838"/>
          <w:pgMar w:top="1417" w:right="1417" w:bottom="1417" w:left="1417" w:header="708" w:footer="708" w:gutter="0"/>
          <w:cols w:space="708"/>
          <w:rtlGutter/>
          <w:docGrid w:linePitch="360"/>
        </w:sect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91"/>
        <w:gridCol w:w="1330"/>
        <w:gridCol w:w="1278"/>
        <w:gridCol w:w="1273"/>
      </w:tblGrid>
      <w:tr w:rsidR="008271FA" w:rsidRPr="007A216B" w14:paraId="6856B7EC" w14:textId="77777777" w:rsidTr="008271FA">
        <w:trPr>
          <w:trHeight w:val="748"/>
        </w:trPr>
        <w:tc>
          <w:tcPr>
            <w:tcW w:w="5191" w:type="dxa"/>
            <w:vAlign w:val="bottom"/>
          </w:tcPr>
          <w:p w14:paraId="07F5840C" w14:textId="77777777" w:rsidR="008271FA" w:rsidRPr="007A216B" w:rsidRDefault="008271FA" w:rsidP="008271FA">
            <w:pPr>
              <w:spacing w:after="0"/>
              <w:rPr>
                <w:rFonts w:asciiTheme="minorHAnsi" w:hAnsiTheme="minorHAnsi" w:cstheme="minorHAnsi"/>
                <w:b/>
                <w:sz w:val="22"/>
                <w:szCs w:val="22"/>
              </w:rPr>
            </w:pPr>
            <w:bookmarkStart w:id="48" w:name="vykaz_komplexneho_vysledku"/>
            <w:bookmarkEnd w:id="48"/>
            <w:r w:rsidRPr="007A216B">
              <w:rPr>
                <w:rFonts w:asciiTheme="minorHAnsi" w:hAnsiTheme="minorHAnsi" w:cstheme="minorHAnsi"/>
                <w:b/>
                <w:sz w:val="22"/>
                <w:szCs w:val="22"/>
              </w:rPr>
              <w:lastRenderedPageBreak/>
              <w:t>v tis. EUR</w:t>
            </w:r>
          </w:p>
        </w:tc>
        <w:tc>
          <w:tcPr>
            <w:tcW w:w="1330" w:type="dxa"/>
            <w:shd w:val="clear" w:color="auto" w:fill="auto"/>
            <w:vAlign w:val="bottom"/>
          </w:tcPr>
          <w:p w14:paraId="70D76585" w14:textId="77777777" w:rsidR="008271FA" w:rsidRPr="00A000D8" w:rsidRDefault="008271FA" w:rsidP="008271FA">
            <w:pPr>
              <w:spacing w:after="0"/>
              <w:jc w:val="center"/>
              <w:rPr>
                <w:rFonts w:asciiTheme="minorHAnsi" w:hAnsiTheme="minorHAnsi" w:cstheme="minorHAnsi"/>
                <w:b/>
                <w:sz w:val="22"/>
                <w:szCs w:val="22"/>
              </w:rPr>
            </w:pPr>
            <w:r w:rsidRPr="00A000D8">
              <w:rPr>
                <w:rFonts w:asciiTheme="minorHAnsi" w:hAnsiTheme="minorHAnsi" w:cstheme="minorHAnsi"/>
                <w:b/>
                <w:sz w:val="22"/>
                <w:szCs w:val="22"/>
              </w:rPr>
              <w:t>Poznámka</w:t>
            </w:r>
          </w:p>
        </w:tc>
        <w:tc>
          <w:tcPr>
            <w:tcW w:w="1278" w:type="dxa"/>
            <w:vAlign w:val="bottom"/>
          </w:tcPr>
          <w:p w14:paraId="125EA31E" w14:textId="6B0788DD" w:rsidR="008271FA" w:rsidRPr="007A216B" w:rsidRDefault="008271FA"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73" w:type="dxa"/>
            <w:vAlign w:val="bottom"/>
          </w:tcPr>
          <w:p w14:paraId="1F82E1C4" w14:textId="1DCC92A1" w:rsidR="008271FA" w:rsidRPr="007A216B" w:rsidRDefault="008271FA"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8271FA" w:rsidRPr="007A216B" w14:paraId="2C727AC8" w14:textId="77777777" w:rsidTr="008271FA">
        <w:trPr>
          <w:trHeight w:val="80"/>
        </w:trPr>
        <w:tc>
          <w:tcPr>
            <w:tcW w:w="5191" w:type="dxa"/>
            <w:vAlign w:val="bottom"/>
          </w:tcPr>
          <w:p w14:paraId="61DAB4D2" w14:textId="422541CE" w:rsidR="008271FA" w:rsidRPr="007A216B" w:rsidRDefault="008271FA" w:rsidP="008271FA">
            <w:pPr>
              <w:spacing w:after="0"/>
              <w:jc w:val="left"/>
              <w:rPr>
                <w:rFonts w:asciiTheme="minorHAnsi" w:hAnsiTheme="minorHAnsi" w:cstheme="minorHAnsi"/>
                <w:b/>
                <w:sz w:val="22"/>
                <w:szCs w:val="22"/>
              </w:rPr>
            </w:pPr>
          </w:p>
        </w:tc>
        <w:tc>
          <w:tcPr>
            <w:tcW w:w="1330" w:type="dxa"/>
            <w:shd w:val="clear" w:color="auto" w:fill="auto"/>
            <w:vAlign w:val="bottom"/>
          </w:tcPr>
          <w:p w14:paraId="1E57BF32" w14:textId="77777777" w:rsidR="008271FA" w:rsidRPr="00A000D8" w:rsidRDefault="008271FA" w:rsidP="008271FA">
            <w:pPr>
              <w:spacing w:after="0"/>
              <w:jc w:val="center"/>
              <w:rPr>
                <w:rFonts w:asciiTheme="minorHAnsi" w:hAnsiTheme="minorHAnsi" w:cstheme="minorHAnsi"/>
                <w:sz w:val="22"/>
                <w:szCs w:val="22"/>
              </w:rPr>
            </w:pPr>
          </w:p>
        </w:tc>
        <w:tc>
          <w:tcPr>
            <w:tcW w:w="1278" w:type="dxa"/>
            <w:vAlign w:val="bottom"/>
          </w:tcPr>
          <w:p w14:paraId="274EB203" w14:textId="77777777" w:rsidR="008271FA" w:rsidRPr="007A216B" w:rsidRDefault="008271FA" w:rsidP="008271FA">
            <w:pPr>
              <w:spacing w:after="0"/>
              <w:rPr>
                <w:rFonts w:asciiTheme="minorHAnsi" w:hAnsiTheme="minorHAnsi" w:cstheme="minorHAnsi"/>
                <w:sz w:val="22"/>
                <w:szCs w:val="22"/>
              </w:rPr>
            </w:pPr>
          </w:p>
        </w:tc>
        <w:tc>
          <w:tcPr>
            <w:tcW w:w="1273" w:type="dxa"/>
            <w:vAlign w:val="bottom"/>
          </w:tcPr>
          <w:p w14:paraId="75C72EB3" w14:textId="77777777" w:rsidR="008271FA" w:rsidRPr="007A216B" w:rsidRDefault="008271FA" w:rsidP="008271FA">
            <w:pPr>
              <w:spacing w:after="0"/>
              <w:rPr>
                <w:rFonts w:asciiTheme="minorHAnsi" w:hAnsiTheme="minorHAnsi" w:cstheme="minorHAnsi"/>
                <w:sz w:val="22"/>
                <w:szCs w:val="22"/>
              </w:rPr>
            </w:pPr>
          </w:p>
        </w:tc>
      </w:tr>
      <w:tr w:rsidR="008271FA" w:rsidRPr="007A216B" w14:paraId="5941C4CA" w14:textId="77777777" w:rsidTr="008271FA">
        <w:trPr>
          <w:trHeight w:val="70"/>
        </w:trPr>
        <w:tc>
          <w:tcPr>
            <w:tcW w:w="5191" w:type="dxa"/>
            <w:vAlign w:val="bottom"/>
          </w:tcPr>
          <w:p w14:paraId="3EDD124A" w14:textId="3AF85C62"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Úrokové výnosy</w:t>
            </w:r>
          </w:p>
        </w:tc>
        <w:tc>
          <w:tcPr>
            <w:tcW w:w="1330" w:type="dxa"/>
            <w:shd w:val="clear" w:color="auto" w:fill="auto"/>
            <w:vAlign w:val="bottom"/>
          </w:tcPr>
          <w:p w14:paraId="42136D3C" w14:textId="64FCF60A" w:rsidR="008271FA" w:rsidRPr="00A000D8" w:rsidRDefault="008271FA" w:rsidP="008271FA">
            <w:pPr>
              <w:spacing w:after="0"/>
              <w:jc w:val="center"/>
              <w:rPr>
                <w:rFonts w:asciiTheme="minorHAnsi" w:hAnsiTheme="minorHAnsi" w:cstheme="minorHAnsi"/>
                <w:sz w:val="22"/>
                <w:szCs w:val="22"/>
              </w:rPr>
            </w:pPr>
          </w:p>
        </w:tc>
        <w:tc>
          <w:tcPr>
            <w:tcW w:w="1278" w:type="dxa"/>
            <w:vAlign w:val="bottom"/>
          </w:tcPr>
          <w:p w14:paraId="7E527427" w14:textId="4BB5F098"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238</w:t>
            </w:r>
          </w:p>
        </w:tc>
        <w:tc>
          <w:tcPr>
            <w:tcW w:w="1273" w:type="dxa"/>
            <w:vAlign w:val="bottom"/>
          </w:tcPr>
          <w:p w14:paraId="368F5857" w14:textId="4C21EF59"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635</w:t>
            </w:r>
          </w:p>
        </w:tc>
      </w:tr>
      <w:tr w:rsidR="008271FA" w:rsidRPr="007A216B" w14:paraId="243CBA12" w14:textId="77777777" w:rsidTr="008271FA">
        <w:trPr>
          <w:trHeight w:val="57"/>
        </w:trPr>
        <w:tc>
          <w:tcPr>
            <w:tcW w:w="5191" w:type="dxa"/>
            <w:tcBorders>
              <w:bottom w:val="single" w:sz="4" w:space="0" w:color="auto"/>
            </w:tcBorders>
            <w:vAlign w:val="bottom"/>
          </w:tcPr>
          <w:p w14:paraId="4B27602F" w14:textId="0D3FE1E8"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Úrokové náklady</w:t>
            </w:r>
          </w:p>
        </w:tc>
        <w:tc>
          <w:tcPr>
            <w:tcW w:w="1330" w:type="dxa"/>
            <w:tcBorders>
              <w:bottom w:val="single" w:sz="4" w:space="0" w:color="auto"/>
            </w:tcBorders>
            <w:shd w:val="clear" w:color="auto" w:fill="auto"/>
            <w:vAlign w:val="bottom"/>
          </w:tcPr>
          <w:p w14:paraId="40A1CD01" w14:textId="66CA41DE" w:rsidR="008271FA" w:rsidRPr="00A000D8" w:rsidRDefault="008271FA" w:rsidP="008271FA">
            <w:pPr>
              <w:spacing w:after="0"/>
              <w:jc w:val="center"/>
              <w:rPr>
                <w:rFonts w:asciiTheme="minorHAnsi" w:hAnsiTheme="minorHAnsi" w:cstheme="minorHAnsi"/>
                <w:sz w:val="22"/>
                <w:szCs w:val="22"/>
              </w:rPr>
            </w:pPr>
          </w:p>
        </w:tc>
        <w:tc>
          <w:tcPr>
            <w:tcW w:w="1278" w:type="dxa"/>
            <w:tcBorders>
              <w:bottom w:val="single" w:sz="4" w:space="0" w:color="auto"/>
            </w:tcBorders>
            <w:vAlign w:val="bottom"/>
          </w:tcPr>
          <w:p w14:paraId="1A4288B7" w14:textId="170985F1"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-170</w:t>
            </w:r>
          </w:p>
        </w:tc>
        <w:tc>
          <w:tcPr>
            <w:tcW w:w="1273" w:type="dxa"/>
            <w:tcBorders>
              <w:bottom w:val="single" w:sz="4" w:space="0" w:color="auto"/>
            </w:tcBorders>
            <w:vAlign w:val="bottom"/>
          </w:tcPr>
          <w:p w14:paraId="1ED5296A" w14:textId="4CE80066"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-386</w:t>
            </w:r>
          </w:p>
        </w:tc>
      </w:tr>
      <w:tr w:rsidR="008271FA" w:rsidRPr="007A216B" w14:paraId="2477FDC1" w14:textId="77777777" w:rsidTr="008271FA">
        <w:trPr>
          <w:trHeight w:val="53"/>
        </w:trPr>
        <w:tc>
          <w:tcPr>
            <w:tcW w:w="5191" w:type="dxa"/>
            <w:tcBorders>
              <w:top w:val="single" w:sz="4" w:space="0" w:color="auto"/>
            </w:tcBorders>
            <w:vAlign w:val="bottom"/>
          </w:tcPr>
          <w:p w14:paraId="48BB1397" w14:textId="17D6A8A8"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Čisté úrokové výnosy</w:t>
            </w:r>
          </w:p>
        </w:tc>
        <w:tc>
          <w:tcPr>
            <w:tcW w:w="1330" w:type="dxa"/>
            <w:tcBorders>
              <w:top w:val="single" w:sz="4" w:space="0" w:color="auto"/>
            </w:tcBorders>
            <w:shd w:val="clear" w:color="auto" w:fill="auto"/>
            <w:vAlign w:val="bottom"/>
          </w:tcPr>
          <w:p w14:paraId="4BEB5388" w14:textId="0480BA85" w:rsidR="008271FA" w:rsidRPr="00A000D8" w:rsidRDefault="008271FA" w:rsidP="008271FA">
            <w:pPr>
              <w:spacing w:after="0"/>
              <w:jc w:val="center"/>
              <w:rPr>
                <w:rFonts w:asciiTheme="minorHAnsi" w:hAnsiTheme="minorHAnsi" w:cstheme="minorHAnsi"/>
                <w:sz w:val="22"/>
                <w:szCs w:val="22"/>
              </w:rPr>
            </w:pPr>
            <w:r>
              <w:rPr>
                <w:rFonts w:asciiTheme="minorHAnsi" w:hAnsiTheme="minorHAnsi" w:cstheme="minorHAnsi"/>
                <w:sz w:val="22"/>
                <w:szCs w:val="22"/>
              </w:rPr>
              <w:fldChar w:fldCharType="begin"/>
            </w:r>
            <w:r>
              <w:rPr>
                <w:rFonts w:asciiTheme="minorHAnsi" w:hAnsiTheme="minorHAnsi" w:cstheme="minorHAnsi"/>
                <w:sz w:val="22"/>
                <w:szCs w:val="22"/>
              </w:rPr>
              <w:instrText xml:space="preserve"> REF _Ref137124150 \r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sz w:val="22"/>
                <w:szCs w:val="22"/>
              </w:rPr>
              <w:t>0</w:t>
            </w:r>
            <w:r>
              <w:rPr>
                <w:rFonts w:asciiTheme="minorHAnsi" w:hAnsiTheme="minorHAnsi" w:cstheme="minorHAnsi"/>
                <w:sz w:val="22"/>
                <w:szCs w:val="22"/>
              </w:rPr>
              <w:fldChar w:fldCharType="end"/>
            </w:r>
          </w:p>
        </w:tc>
        <w:tc>
          <w:tcPr>
            <w:tcW w:w="1278" w:type="dxa"/>
            <w:tcBorders>
              <w:top w:val="single" w:sz="4" w:space="0" w:color="auto"/>
            </w:tcBorders>
            <w:vAlign w:val="bottom"/>
          </w:tcPr>
          <w:p w14:paraId="1DF073C8" w14:textId="63641E34"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68</w:t>
            </w:r>
          </w:p>
        </w:tc>
        <w:tc>
          <w:tcPr>
            <w:tcW w:w="1273" w:type="dxa"/>
            <w:tcBorders>
              <w:top w:val="single" w:sz="4" w:space="0" w:color="auto"/>
            </w:tcBorders>
            <w:vAlign w:val="bottom"/>
          </w:tcPr>
          <w:p w14:paraId="60FB48B2" w14:textId="7B642570"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249</w:t>
            </w:r>
          </w:p>
        </w:tc>
      </w:tr>
      <w:tr w:rsidR="008271FA" w:rsidRPr="007A216B" w14:paraId="4FCDBD94" w14:textId="77777777" w:rsidTr="008271FA">
        <w:trPr>
          <w:trHeight w:val="418"/>
        </w:trPr>
        <w:tc>
          <w:tcPr>
            <w:tcW w:w="5191" w:type="dxa"/>
            <w:vAlign w:val="bottom"/>
          </w:tcPr>
          <w:p w14:paraId="2A4EAE48" w14:textId="0011F93C"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Výnosy z poplatkov a provízií</w:t>
            </w:r>
          </w:p>
        </w:tc>
        <w:tc>
          <w:tcPr>
            <w:tcW w:w="1330" w:type="dxa"/>
            <w:shd w:val="clear" w:color="auto" w:fill="auto"/>
            <w:vAlign w:val="bottom"/>
          </w:tcPr>
          <w:p w14:paraId="2780B97A" w14:textId="4C932692" w:rsidR="008271FA" w:rsidRPr="00A000D8" w:rsidRDefault="008271FA" w:rsidP="008271FA">
            <w:pPr>
              <w:spacing w:after="0"/>
              <w:jc w:val="center"/>
              <w:rPr>
                <w:rFonts w:asciiTheme="minorHAnsi" w:hAnsiTheme="minorHAnsi" w:cstheme="minorHAnsi"/>
                <w:sz w:val="22"/>
                <w:szCs w:val="22"/>
              </w:rPr>
            </w:pPr>
          </w:p>
        </w:tc>
        <w:tc>
          <w:tcPr>
            <w:tcW w:w="1278" w:type="dxa"/>
            <w:vAlign w:val="bottom"/>
          </w:tcPr>
          <w:p w14:paraId="10585570" w14:textId="12E79ED0"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58</w:t>
            </w:r>
          </w:p>
        </w:tc>
        <w:tc>
          <w:tcPr>
            <w:tcW w:w="1273" w:type="dxa"/>
            <w:vAlign w:val="bottom"/>
          </w:tcPr>
          <w:p w14:paraId="3B82321E" w14:textId="4BFD3877"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124</w:t>
            </w:r>
          </w:p>
        </w:tc>
      </w:tr>
      <w:tr w:rsidR="008271FA" w:rsidRPr="007A216B" w14:paraId="5B2C7189" w14:textId="77777777" w:rsidTr="008271FA">
        <w:trPr>
          <w:trHeight w:val="57"/>
        </w:trPr>
        <w:tc>
          <w:tcPr>
            <w:tcW w:w="5191" w:type="dxa"/>
            <w:tcBorders>
              <w:bottom w:val="single" w:sz="4" w:space="0" w:color="auto"/>
            </w:tcBorders>
            <w:vAlign w:val="bottom"/>
          </w:tcPr>
          <w:p w14:paraId="22EEC2BD" w14:textId="0254C2DC"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na poplatky a provízie</w:t>
            </w:r>
          </w:p>
        </w:tc>
        <w:tc>
          <w:tcPr>
            <w:tcW w:w="1330" w:type="dxa"/>
            <w:tcBorders>
              <w:bottom w:val="single" w:sz="4" w:space="0" w:color="auto"/>
            </w:tcBorders>
            <w:shd w:val="clear" w:color="auto" w:fill="auto"/>
            <w:vAlign w:val="bottom"/>
          </w:tcPr>
          <w:p w14:paraId="3CB19CAF" w14:textId="08C42FD1" w:rsidR="008271FA" w:rsidRPr="00A000D8" w:rsidRDefault="008271FA" w:rsidP="008271FA">
            <w:pPr>
              <w:spacing w:after="0"/>
              <w:jc w:val="center"/>
              <w:rPr>
                <w:rFonts w:asciiTheme="minorHAnsi" w:hAnsiTheme="minorHAnsi" w:cstheme="minorHAnsi"/>
                <w:sz w:val="22"/>
                <w:szCs w:val="22"/>
              </w:rPr>
            </w:pPr>
          </w:p>
        </w:tc>
        <w:tc>
          <w:tcPr>
            <w:tcW w:w="1278" w:type="dxa"/>
            <w:tcBorders>
              <w:bottom w:val="single" w:sz="4" w:space="0" w:color="auto"/>
            </w:tcBorders>
            <w:vAlign w:val="bottom"/>
          </w:tcPr>
          <w:p w14:paraId="04D4BF1E" w14:textId="5AC456F2"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w:t>
            </w:r>
          </w:p>
        </w:tc>
        <w:tc>
          <w:tcPr>
            <w:tcW w:w="1273" w:type="dxa"/>
            <w:tcBorders>
              <w:bottom w:val="single" w:sz="4" w:space="0" w:color="auto"/>
            </w:tcBorders>
            <w:vAlign w:val="bottom"/>
          </w:tcPr>
          <w:p w14:paraId="283F2EA1" w14:textId="4C6C13F5"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-26</w:t>
            </w:r>
          </w:p>
        </w:tc>
      </w:tr>
      <w:tr w:rsidR="008271FA" w:rsidRPr="007A216B" w14:paraId="6FD7BAC6" w14:textId="77777777" w:rsidTr="008271FA">
        <w:trPr>
          <w:trHeight w:val="53"/>
        </w:trPr>
        <w:tc>
          <w:tcPr>
            <w:tcW w:w="5191" w:type="dxa"/>
            <w:tcBorders>
              <w:top w:val="single" w:sz="4" w:space="0" w:color="auto"/>
            </w:tcBorders>
            <w:vAlign w:val="bottom"/>
          </w:tcPr>
          <w:p w14:paraId="530C87EF" w14:textId="5E95CF5B"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Čisté výnosy z poplatkov a provízií</w:t>
            </w:r>
          </w:p>
        </w:tc>
        <w:tc>
          <w:tcPr>
            <w:tcW w:w="1330" w:type="dxa"/>
            <w:tcBorders>
              <w:top w:val="single" w:sz="4" w:space="0" w:color="auto"/>
            </w:tcBorders>
            <w:shd w:val="clear" w:color="auto" w:fill="auto"/>
            <w:vAlign w:val="bottom"/>
          </w:tcPr>
          <w:p w14:paraId="22C7BCA2" w14:textId="1756F468"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_Ref509235292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19</w:t>
            </w:r>
            <w:r w:rsidRPr="00A000D8">
              <w:rPr>
                <w:rFonts w:asciiTheme="minorHAnsi" w:hAnsiTheme="minorHAnsi" w:cstheme="minorHAnsi"/>
                <w:sz w:val="22"/>
                <w:szCs w:val="22"/>
              </w:rPr>
              <w:fldChar w:fldCharType="end"/>
            </w:r>
          </w:p>
        </w:tc>
        <w:tc>
          <w:tcPr>
            <w:tcW w:w="1278" w:type="dxa"/>
            <w:tcBorders>
              <w:top w:val="single" w:sz="4" w:space="0" w:color="auto"/>
            </w:tcBorders>
            <w:vAlign w:val="bottom"/>
          </w:tcPr>
          <w:p w14:paraId="639C6067" w14:textId="39486366"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50</w:t>
            </w:r>
          </w:p>
        </w:tc>
        <w:tc>
          <w:tcPr>
            <w:tcW w:w="1273" w:type="dxa"/>
            <w:tcBorders>
              <w:top w:val="single" w:sz="4" w:space="0" w:color="auto"/>
            </w:tcBorders>
            <w:vAlign w:val="bottom"/>
          </w:tcPr>
          <w:p w14:paraId="0277F7BF" w14:textId="694678F7"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98</w:t>
            </w:r>
          </w:p>
        </w:tc>
      </w:tr>
      <w:tr w:rsidR="008271FA" w:rsidRPr="007A216B" w14:paraId="603A457D" w14:textId="77777777" w:rsidTr="008271FA">
        <w:trPr>
          <w:trHeight w:val="418"/>
        </w:trPr>
        <w:tc>
          <w:tcPr>
            <w:tcW w:w="5191" w:type="dxa"/>
            <w:tcBorders>
              <w:bottom w:val="single" w:sz="4" w:space="0" w:color="auto"/>
            </w:tcBorders>
            <w:vAlign w:val="bottom"/>
          </w:tcPr>
          <w:p w14:paraId="20DA8C0D" w14:textId="6D6E7217"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prevádzkové výnosy</w:t>
            </w:r>
          </w:p>
        </w:tc>
        <w:tc>
          <w:tcPr>
            <w:tcW w:w="1330" w:type="dxa"/>
            <w:tcBorders>
              <w:bottom w:val="single" w:sz="4" w:space="0" w:color="auto"/>
            </w:tcBorders>
            <w:shd w:val="clear" w:color="auto" w:fill="auto"/>
            <w:vAlign w:val="bottom"/>
          </w:tcPr>
          <w:p w14:paraId="7B3B84BE" w14:textId="6C654D28" w:rsidR="008271FA" w:rsidRPr="00A000D8" w:rsidRDefault="008271FA" w:rsidP="008271FA">
            <w:pPr>
              <w:spacing w:after="0"/>
              <w:jc w:val="center"/>
              <w:rPr>
                <w:rFonts w:asciiTheme="minorHAnsi" w:hAnsiTheme="minorHAnsi" w:cstheme="minorHAnsi"/>
                <w:sz w:val="22"/>
                <w:szCs w:val="22"/>
              </w:rPr>
            </w:pPr>
            <w:r>
              <w:rPr>
                <w:rFonts w:asciiTheme="minorHAnsi" w:hAnsiTheme="minorHAnsi" w:cstheme="minorHAnsi"/>
                <w:sz w:val="22"/>
                <w:szCs w:val="22"/>
              </w:rPr>
              <w:fldChar w:fldCharType="begin"/>
            </w:r>
            <w:r>
              <w:rPr>
                <w:rFonts w:asciiTheme="minorHAnsi" w:hAnsiTheme="minorHAnsi" w:cstheme="minorHAnsi"/>
                <w:sz w:val="22"/>
                <w:szCs w:val="22"/>
              </w:rPr>
              <w:instrText xml:space="preserve"> REF _Ref137124172 \r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sz w:val="22"/>
                <w:szCs w:val="22"/>
              </w:rPr>
              <w:t>20</w:t>
            </w:r>
            <w:r>
              <w:rPr>
                <w:rFonts w:asciiTheme="minorHAnsi" w:hAnsiTheme="minorHAnsi" w:cstheme="minorHAnsi"/>
                <w:sz w:val="22"/>
                <w:szCs w:val="22"/>
              </w:rPr>
              <w:fldChar w:fldCharType="end"/>
            </w:r>
          </w:p>
        </w:tc>
        <w:tc>
          <w:tcPr>
            <w:tcW w:w="1278" w:type="dxa"/>
            <w:tcBorders>
              <w:bottom w:val="single" w:sz="4" w:space="0" w:color="auto"/>
            </w:tcBorders>
            <w:vAlign w:val="bottom"/>
          </w:tcPr>
          <w:p w14:paraId="35606BCE" w14:textId="2919FF98"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-14</w:t>
            </w:r>
          </w:p>
        </w:tc>
        <w:tc>
          <w:tcPr>
            <w:tcW w:w="1273" w:type="dxa"/>
            <w:tcBorders>
              <w:bottom w:val="single" w:sz="4" w:space="0" w:color="auto"/>
            </w:tcBorders>
            <w:vAlign w:val="bottom"/>
          </w:tcPr>
          <w:p w14:paraId="670DDBC4" w14:textId="4F9B8933"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w:t>
            </w:r>
          </w:p>
        </w:tc>
      </w:tr>
      <w:tr w:rsidR="008271FA" w:rsidRPr="007A216B" w14:paraId="108B6A91" w14:textId="77777777" w:rsidTr="008271FA">
        <w:trPr>
          <w:trHeight w:val="70"/>
        </w:trPr>
        <w:tc>
          <w:tcPr>
            <w:tcW w:w="5191" w:type="dxa"/>
            <w:tcBorders>
              <w:top w:val="single" w:sz="4" w:space="0" w:color="auto"/>
            </w:tcBorders>
            <w:vAlign w:val="bottom"/>
          </w:tcPr>
          <w:p w14:paraId="693A71BA" w14:textId="732C0E9D"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Prevádzkové výnosy</w:t>
            </w:r>
          </w:p>
        </w:tc>
        <w:tc>
          <w:tcPr>
            <w:tcW w:w="1330" w:type="dxa"/>
            <w:tcBorders>
              <w:top w:val="single" w:sz="4" w:space="0" w:color="auto"/>
            </w:tcBorders>
            <w:shd w:val="clear" w:color="auto" w:fill="auto"/>
            <w:vAlign w:val="bottom"/>
          </w:tcPr>
          <w:p w14:paraId="0229E9DB" w14:textId="77777777" w:rsidR="008271FA" w:rsidRPr="00A000D8" w:rsidRDefault="008271FA" w:rsidP="008271FA">
            <w:pPr>
              <w:spacing w:after="0"/>
              <w:jc w:val="center"/>
              <w:rPr>
                <w:rFonts w:asciiTheme="minorHAnsi" w:hAnsiTheme="minorHAnsi" w:cstheme="minorHAnsi"/>
                <w:b/>
                <w:sz w:val="22"/>
                <w:szCs w:val="22"/>
              </w:rPr>
            </w:pPr>
          </w:p>
        </w:tc>
        <w:tc>
          <w:tcPr>
            <w:tcW w:w="1278" w:type="dxa"/>
            <w:tcBorders>
              <w:top w:val="single" w:sz="4" w:space="0" w:color="auto"/>
            </w:tcBorders>
            <w:vAlign w:val="bottom"/>
          </w:tcPr>
          <w:p w14:paraId="1CFD1EA6" w14:textId="656F4541"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104</w:t>
            </w:r>
          </w:p>
        </w:tc>
        <w:tc>
          <w:tcPr>
            <w:tcW w:w="1273" w:type="dxa"/>
            <w:tcBorders>
              <w:top w:val="single" w:sz="4" w:space="0" w:color="auto"/>
            </w:tcBorders>
            <w:vAlign w:val="bottom"/>
          </w:tcPr>
          <w:p w14:paraId="4B0B95E5" w14:textId="1CEB51D4"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352</w:t>
            </w:r>
          </w:p>
        </w:tc>
      </w:tr>
      <w:tr w:rsidR="008271FA" w:rsidRPr="007A216B" w14:paraId="5875A3C2" w14:textId="77777777" w:rsidTr="008271FA">
        <w:trPr>
          <w:trHeight w:val="418"/>
        </w:trPr>
        <w:tc>
          <w:tcPr>
            <w:tcW w:w="5191" w:type="dxa"/>
            <w:tcBorders>
              <w:bottom w:val="single" w:sz="4" w:space="0" w:color="auto"/>
            </w:tcBorders>
            <w:vAlign w:val="bottom"/>
          </w:tcPr>
          <w:p w14:paraId="361F2A34" w14:textId="34182E2E"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Prevádzkové náklady</w:t>
            </w:r>
          </w:p>
        </w:tc>
        <w:tc>
          <w:tcPr>
            <w:tcW w:w="1330" w:type="dxa"/>
            <w:tcBorders>
              <w:bottom w:val="single" w:sz="4" w:space="0" w:color="auto"/>
            </w:tcBorders>
            <w:shd w:val="clear" w:color="auto" w:fill="auto"/>
            <w:vAlign w:val="bottom"/>
          </w:tcPr>
          <w:p w14:paraId="64A2CE87" w14:textId="3D14DB2D"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_Ref509235307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0</w:t>
            </w:r>
            <w:r w:rsidRPr="00A000D8">
              <w:rPr>
                <w:rFonts w:asciiTheme="minorHAnsi" w:hAnsiTheme="minorHAnsi" w:cstheme="minorHAnsi"/>
                <w:sz w:val="22"/>
                <w:szCs w:val="22"/>
              </w:rPr>
              <w:fldChar w:fldCharType="end"/>
            </w:r>
          </w:p>
        </w:tc>
        <w:tc>
          <w:tcPr>
            <w:tcW w:w="1278" w:type="dxa"/>
            <w:tcBorders>
              <w:bottom w:val="single" w:sz="4" w:space="0" w:color="auto"/>
            </w:tcBorders>
            <w:vAlign w:val="bottom"/>
          </w:tcPr>
          <w:p w14:paraId="54D9EF60" w14:textId="78C0C30C"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-1 528</w:t>
            </w:r>
          </w:p>
        </w:tc>
        <w:tc>
          <w:tcPr>
            <w:tcW w:w="1273" w:type="dxa"/>
            <w:tcBorders>
              <w:bottom w:val="single" w:sz="4" w:space="0" w:color="auto"/>
            </w:tcBorders>
            <w:vAlign w:val="bottom"/>
          </w:tcPr>
          <w:p w14:paraId="2157ED50" w14:textId="0AAF05DD"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-2 120</w:t>
            </w:r>
          </w:p>
        </w:tc>
      </w:tr>
      <w:tr w:rsidR="008271FA" w:rsidRPr="007A216B" w14:paraId="18E4DCB1" w14:textId="77777777" w:rsidTr="008271FA">
        <w:trPr>
          <w:trHeight w:val="53"/>
        </w:trPr>
        <w:tc>
          <w:tcPr>
            <w:tcW w:w="5191" w:type="dxa"/>
            <w:tcBorders>
              <w:top w:val="single" w:sz="4" w:space="0" w:color="auto"/>
            </w:tcBorders>
            <w:vAlign w:val="bottom"/>
          </w:tcPr>
          <w:p w14:paraId="1BA09670" w14:textId="1EF32D6C"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Prevádzkový výsledok pred tvorbou opravných položiek</w:t>
            </w:r>
          </w:p>
        </w:tc>
        <w:tc>
          <w:tcPr>
            <w:tcW w:w="1330" w:type="dxa"/>
            <w:tcBorders>
              <w:top w:val="single" w:sz="4" w:space="0" w:color="auto"/>
            </w:tcBorders>
            <w:shd w:val="clear" w:color="auto" w:fill="auto"/>
            <w:vAlign w:val="bottom"/>
          </w:tcPr>
          <w:p w14:paraId="7AB81715" w14:textId="77777777" w:rsidR="008271FA" w:rsidRPr="00A000D8" w:rsidRDefault="008271FA" w:rsidP="008271FA">
            <w:pPr>
              <w:spacing w:after="0"/>
              <w:jc w:val="center"/>
              <w:rPr>
                <w:rFonts w:asciiTheme="minorHAnsi" w:hAnsiTheme="minorHAnsi" w:cstheme="minorHAnsi"/>
                <w:b/>
                <w:sz w:val="22"/>
                <w:szCs w:val="22"/>
              </w:rPr>
            </w:pPr>
          </w:p>
        </w:tc>
        <w:tc>
          <w:tcPr>
            <w:tcW w:w="1278" w:type="dxa"/>
            <w:tcBorders>
              <w:top w:val="single" w:sz="4" w:space="0" w:color="auto"/>
            </w:tcBorders>
            <w:vAlign w:val="bottom"/>
          </w:tcPr>
          <w:p w14:paraId="035A7D04" w14:textId="1607ADE8"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-1 424</w:t>
            </w:r>
          </w:p>
        </w:tc>
        <w:tc>
          <w:tcPr>
            <w:tcW w:w="1273" w:type="dxa"/>
            <w:tcBorders>
              <w:top w:val="single" w:sz="4" w:space="0" w:color="auto"/>
            </w:tcBorders>
            <w:vAlign w:val="bottom"/>
          </w:tcPr>
          <w:p w14:paraId="0821A5F9" w14:textId="7780AC93"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-1 768</w:t>
            </w:r>
          </w:p>
        </w:tc>
      </w:tr>
      <w:tr w:rsidR="008271FA" w:rsidRPr="007A216B" w14:paraId="77594A4D" w14:textId="77777777" w:rsidTr="008271FA">
        <w:trPr>
          <w:trHeight w:val="428"/>
        </w:trPr>
        <w:tc>
          <w:tcPr>
            <w:tcW w:w="5191" w:type="dxa"/>
            <w:tcBorders>
              <w:bottom w:val="single" w:sz="4" w:space="0" w:color="auto"/>
            </w:tcBorders>
            <w:vAlign w:val="bottom"/>
          </w:tcPr>
          <w:p w14:paraId="023748A4" w14:textId="378466B5"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Čistá tvorba opravných položiek</w:t>
            </w:r>
          </w:p>
        </w:tc>
        <w:tc>
          <w:tcPr>
            <w:tcW w:w="1330" w:type="dxa"/>
            <w:tcBorders>
              <w:bottom w:val="single" w:sz="4" w:space="0" w:color="auto"/>
            </w:tcBorders>
            <w:shd w:val="clear" w:color="auto" w:fill="auto"/>
            <w:vAlign w:val="bottom"/>
          </w:tcPr>
          <w:p w14:paraId="1DEA6D42" w14:textId="6429302D"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_Ref509235314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22</w:t>
            </w:r>
            <w:r w:rsidRPr="00A000D8">
              <w:rPr>
                <w:rFonts w:asciiTheme="minorHAnsi" w:hAnsiTheme="minorHAnsi" w:cstheme="minorHAnsi"/>
                <w:sz w:val="22"/>
                <w:szCs w:val="22"/>
              </w:rPr>
              <w:fldChar w:fldCharType="end"/>
            </w:r>
          </w:p>
        </w:tc>
        <w:tc>
          <w:tcPr>
            <w:tcW w:w="1278" w:type="dxa"/>
            <w:tcBorders>
              <w:bottom w:val="single" w:sz="4" w:space="0" w:color="auto"/>
            </w:tcBorders>
            <w:vAlign w:val="bottom"/>
          </w:tcPr>
          <w:p w14:paraId="456E40DD" w14:textId="3FA74B36"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-681</w:t>
            </w:r>
          </w:p>
        </w:tc>
        <w:tc>
          <w:tcPr>
            <w:tcW w:w="1273" w:type="dxa"/>
            <w:tcBorders>
              <w:bottom w:val="single" w:sz="4" w:space="0" w:color="auto"/>
            </w:tcBorders>
            <w:vAlign w:val="bottom"/>
          </w:tcPr>
          <w:p w14:paraId="3CC72979" w14:textId="1E697393"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-321</w:t>
            </w:r>
          </w:p>
        </w:tc>
      </w:tr>
      <w:tr w:rsidR="008271FA" w:rsidRPr="007A216B" w14:paraId="3C1F0A4D" w14:textId="77777777" w:rsidTr="008271FA">
        <w:trPr>
          <w:trHeight w:val="53"/>
        </w:trPr>
        <w:tc>
          <w:tcPr>
            <w:tcW w:w="5191" w:type="dxa"/>
            <w:tcBorders>
              <w:top w:val="single" w:sz="4" w:space="0" w:color="auto"/>
            </w:tcBorders>
            <w:vAlign w:val="bottom"/>
          </w:tcPr>
          <w:p w14:paraId="2CA1CFC2" w14:textId="0DDB1121"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Zisk (strata) pred zdanením</w:t>
            </w:r>
          </w:p>
        </w:tc>
        <w:tc>
          <w:tcPr>
            <w:tcW w:w="1330" w:type="dxa"/>
            <w:tcBorders>
              <w:top w:val="single" w:sz="4" w:space="0" w:color="auto"/>
            </w:tcBorders>
            <w:shd w:val="clear" w:color="auto" w:fill="auto"/>
            <w:vAlign w:val="bottom"/>
          </w:tcPr>
          <w:p w14:paraId="56AC1D24" w14:textId="77777777" w:rsidR="008271FA" w:rsidRPr="00A000D8" w:rsidRDefault="008271FA" w:rsidP="008271FA">
            <w:pPr>
              <w:spacing w:after="0"/>
              <w:jc w:val="center"/>
              <w:rPr>
                <w:rFonts w:asciiTheme="minorHAnsi" w:hAnsiTheme="minorHAnsi" w:cstheme="minorHAnsi"/>
                <w:b/>
                <w:sz w:val="22"/>
                <w:szCs w:val="22"/>
              </w:rPr>
            </w:pPr>
          </w:p>
        </w:tc>
        <w:tc>
          <w:tcPr>
            <w:tcW w:w="1278" w:type="dxa"/>
            <w:tcBorders>
              <w:top w:val="single" w:sz="4" w:space="0" w:color="auto"/>
            </w:tcBorders>
            <w:vAlign w:val="bottom"/>
          </w:tcPr>
          <w:p w14:paraId="23E6DBDA" w14:textId="7F603062"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-2 105</w:t>
            </w:r>
          </w:p>
        </w:tc>
        <w:tc>
          <w:tcPr>
            <w:tcW w:w="1273" w:type="dxa"/>
            <w:tcBorders>
              <w:top w:val="single" w:sz="4" w:space="0" w:color="auto"/>
            </w:tcBorders>
            <w:vAlign w:val="bottom"/>
          </w:tcPr>
          <w:p w14:paraId="6436879A" w14:textId="4E837EBB"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-2 089</w:t>
            </w:r>
          </w:p>
        </w:tc>
      </w:tr>
      <w:tr w:rsidR="008271FA" w:rsidRPr="007A216B" w14:paraId="1CDBE65A" w14:textId="77777777" w:rsidTr="008271FA">
        <w:trPr>
          <w:trHeight w:val="425"/>
        </w:trPr>
        <w:tc>
          <w:tcPr>
            <w:tcW w:w="5191" w:type="dxa"/>
            <w:tcBorders>
              <w:bottom w:val="single" w:sz="4" w:space="0" w:color="auto"/>
            </w:tcBorders>
            <w:vAlign w:val="bottom"/>
          </w:tcPr>
          <w:p w14:paraId="593CF0E1" w14:textId="2BBE5840"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Daň z príjmov</w:t>
            </w:r>
          </w:p>
        </w:tc>
        <w:tc>
          <w:tcPr>
            <w:tcW w:w="1330" w:type="dxa"/>
            <w:tcBorders>
              <w:bottom w:val="single" w:sz="4" w:space="0" w:color="auto"/>
            </w:tcBorders>
            <w:shd w:val="clear" w:color="auto" w:fill="auto"/>
            <w:vAlign w:val="bottom"/>
          </w:tcPr>
          <w:p w14:paraId="11F1D6DC" w14:textId="1B2A1E98" w:rsidR="008271FA" w:rsidRPr="00A000D8" w:rsidRDefault="008271FA" w:rsidP="008271FA">
            <w:pPr>
              <w:spacing w:after="0"/>
              <w:jc w:val="center"/>
              <w:rPr>
                <w:rFonts w:asciiTheme="minorHAnsi" w:hAnsiTheme="minorHAnsi" w:cstheme="minorHAnsi"/>
                <w:sz w:val="22"/>
                <w:szCs w:val="22"/>
              </w:rPr>
            </w:pPr>
            <w:r w:rsidRPr="00A000D8">
              <w:rPr>
                <w:rFonts w:asciiTheme="minorHAnsi" w:hAnsiTheme="minorHAnsi" w:cstheme="minorHAnsi"/>
                <w:sz w:val="22"/>
                <w:szCs w:val="22"/>
              </w:rPr>
              <w:fldChar w:fldCharType="begin"/>
            </w:r>
            <w:r w:rsidRPr="00A000D8">
              <w:rPr>
                <w:rFonts w:asciiTheme="minorHAnsi" w:hAnsiTheme="minorHAnsi" w:cstheme="minorHAnsi"/>
                <w:sz w:val="22"/>
                <w:szCs w:val="22"/>
              </w:rPr>
              <w:instrText xml:space="preserve"> REF _Ref509305606 \r \h  \* MERGEFORMAT </w:instrText>
            </w:r>
            <w:r w:rsidRPr="00A000D8">
              <w:rPr>
                <w:rFonts w:asciiTheme="minorHAnsi" w:hAnsiTheme="minorHAnsi" w:cstheme="minorHAnsi"/>
                <w:sz w:val="22"/>
                <w:szCs w:val="22"/>
              </w:rPr>
            </w:r>
            <w:r w:rsidRPr="00A000D8">
              <w:rPr>
                <w:rFonts w:asciiTheme="minorHAnsi" w:hAnsiTheme="minorHAnsi" w:cstheme="minorHAnsi"/>
                <w:sz w:val="22"/>
                <w:szCs w:val="22"/>
              </w:rPr>
              <w:fldChar w:fldCharType="separate"/>
            </w:r>
            <w:r w:rsidR="00783328">
              <w:rPr>
                <w:rFonts w:asciiTheme="minorHAnsi" w:hAnsiTheme="minorHAnsi" w:cstheme="minorHAnsi"/>
                <w:sz w:val="22"/>
                <w:szCs w:val="22"/>
              </w:rPr>
              <w:t>23</w:t>
            </w:r>
            <w:r w:rsidRPr="00A000D8">
              <w:rPr>
                <w:rFonts w:asciiTheme="minorHAnsi" w:hAnsiTheme="minorHAnsi" w:cstheme="minorHAnsi"/>
                <w:sz w:val="22"/>
                <w:szCs w:val="22"/>
              </w:rPr>
              <w:fldChar w:fldCharType="end"/>
            </w:r>
          </w:p>
        </w:tc>
        <w:tc>
          <w:tcPr>
            <w:tcW w:w="1278" w:type="dxa"/>
            <w:tcBorders>
              <w:bottom w:val="single" w:sz="4" w:space="0" w:color="auto"/>
            </w:tcBorders>
            <w:vAlign w:val="bottom"/>
          </w:tcPr>
          <w:p w14:paraId="05CC832D" w14:textId="282D09C7"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c>
          <w:tcPr>
            <w:tcW w:w="1273" w:type="dxa"/>
            <w:tcBorders>
              <w:bottom w:val="single" w:sz="4" w:space="0" w:color="auto"/>
            </w:tcBorders>
            <w:vAlign w:val="bottom"/>
          </w:tcPr>
          <w:p w14:paraId="7A28376A" w14:textId="25A1ABD8"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w:t>
            </w:r>
          </w:p>
        </w:tc>
      </w:tr>
      <w:tr w:rsidR="008271FA" w:rsidRPr="007A216B" w14:paraId="2C7B1D65" w14:textId="77777777" w:rsidTr="008271FA">
        <w:trPr>
          <w:trHeight w:val="53"/>
        </w:trPr>
        <w:tc>
          <w:tcPr>
            <w:tcW w:w="5191" w:type="dxa"/>
            <w:tcBorders>
              <w:top w:val="single" w:sz="4" w:space="0" w:color="auto"/>
            </w:tcBorders>
            <w:vAlign w:val="bottom"/>
          </w:tcPr>
          <w:p w14:paraId="1CF8FA69" w14:textId="0A237234"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Zisk (strata) po zdanení</w:t>
            </w:r>
          </w:p>
        </w:tc>
        <w:tc>
          <w:tcPr>
            <w:tcW w:w="1330" w:type="dxa"/>
            <w:tcBorders>
              <w:top w:val="single" w:sz="4" w:space="0" w:color="auto"/>
            </w:tcBorders>
            <w:shd w:val="clear" w:color="auto" w:fill="auto"/>
            <w:vAlign w:val="bottom"/>
          </w:tcPr>
          <w:p w14:paraId="16AB3DA7" w14:textId="77777777" w:rsidR="008271FA" w:rsidRPr="00A000D8" w:rsidRDefault="008271FA" w:rsidP="008271FA">
            <w:pPr>
              <w:spacing w:after="0"/>
              <w:jc w:val="center"/>
              <w:rPr>
                <w:rFonts w:asciiTheme="minorHAnsi" w:hAnsiTheme="minorHAnsi" w:cstheme="minorHAnsi"/>
                <w:b/>
                <w:sz w:val="22"/>
                <w:szCs w:val="22"/>
              </w:rPr>
            </w:pPr>
          </w:p>
        </w:tc>
        <w:tc>
          <w:tcPr>
            <w:tcW w:w="1278" w:type="dxa"/>
            <w:tcBorders>
              <w:top w:val="single" w:sz="4" w:space="0" w:color="auto"/>
            </w:tcBorders>
            <w:vAlign w:val="bottom"/>
          </w:tcPr>
          <w:p w14:paraId="4269004A" w14:textId="62DCE524"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-2 109</w:t>
            </w:r>
          </w:p>
        </w:tc>
        <w:tc>
          <w:tcPr>
            <w:tcW w:w="1273" w:type="dxa"/>
            <w:tcBorders>
              <w:top w:val="single" w:sz="4" w:space="0" w:color="auto"/>
            </w:tcBorders>
            <w:vAlign w:val="bottom"/>
          </w:tcPr>
          <w:p w14:paraId="61B97CEE" w14:textId="464A4420"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-2 091</w:t>
            </w:r>
          </w:p>
        </w:tc>
      </w:tr>
      <w:tr w:rsidR="008271FA" w:rsidRPr="007A216B" w14:paraId="3BF57409" w14:textId="77777777" w:rsidTr="008271FA">
        <w:trPr>
          <w:trHeight w:val="424"/>
        </w:trPr>
        <w:tc>
          <w:tcPr>
            <w:tcW w:w="5191" w:type="dxa"/>
            <w:tcBorders>
              <w:bottom w:val="single" w:sz="4" w:space="0" w:color="auto"/>
            </w:tcBorders>
            <w:vAlign w:val="bottom"/>
          </w:tcPr>
          <w:p w14:paraId="3A87EAAD" w14:textId="581A8BD9"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súčasti komplexného výsledku</w:t>
            </w:r>
          </w:p>
        </w:tc>
        <w:tc>
          <w:tcPr>
            <w:tcW w:w="1330" w:type="dxa"/>
            <w:tcBorders>
              <w:bottom w:val="single" w:sz="4" w:space="0" w:color="auto"/>
            </w:tcBorders>
            <w:shd w:val="clear" w:color="auto" w:fill="auto"/>
            <w:vAlign w:val="bottom"/>
          </w:tcPr>
          <w:p w14:paraId="0B42D368" w14:textId="77777777" w:rsidR="008271FA" w:rsidRPr="00A000D8" w:rsidRDefault="008271FA" w:rsidP="008271FA">
            <w:pPr>
              <w:spacing w:after="0"/>
              <w:jc w:val="center"/>
              <w:rPr>
                <w:rFonts w:asciiTheme="minorHAnsi" w:hAnsiTheme="minorHAnsi" w:cstheme="minorHAnsi"/>
                <w:sz w:val="22"/>
                <w:szCs w:val="22"/>
              </w:rPr>
            </w:pPr>
          </w:p>
        </w:tc>
        <w:tc>
          <w:tcPr>
            <w:tcW w:w="1278" w:type="dxa"/>
            <w:tcBorders>
              <w:bottom w:val="single" w:sz="4" w:space="0" w:color="auto"/>
            </w:tcBorders>
            <w:vAlign w:val="bottom"/>
          </w:tcPr>
          <w:p w14:paraId="1DB4E71E" w14:textId="4F4F8BB7" w:rsidR="008271FA" w:rsidRPr="007A216B" w:rsidRDefault="00CF4596"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3" w:type="dxa"/>
            <w:tcBorders>
              <w:bottom w:val="single" w:sz="4" w:space="0" w:color="auto"/>
            </w:tcBorders>
            <w:vAlign w:val="bottom"/>
          </w:tcPr>
          <w:p w14:paraId="5EA12A17" w14:textId="2A24647B" w:rsidR="008271FA" w:rsidRDefault="008271FA" w:rsidP="008271F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8271FA" w:rsidRPr="007A216B" w14:paraId="30B90E21" w14:textId="77777777" w:rsidTr="008271FA">
        <w:trPr>
          <w:trHeight w:val="53"/>
        </w:trPr>
        <w:tc>
          <w:tcPr>
            <w:tcW w:w="5191" w:type="dxa"/>
            <w:tcBorders>
              <w:top w:val="single" w:sz="4" w:space="0" w:color="auto"/>
              <w:bottom w:val="double" w:sz="4" w:space="0" w:color="auto"/>
            </w:tcBorders>
            <w:vAlign w:val="bottom"/>
          </w:tcPr>
          <w:p w14:paraId="1A296939" w14:textId="418B62B9"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Komplexný výsledok za rok</w:t>
            </w:r>
          </w:p>
        </w:tc>
        <w:tc>
          <w:tcPr>
            <w:tcW w:w="1330" w:type="dxa"/>
            <w:tcBorders>
              <w:top w:val="single" w:sz="4" w:space="0" w:color="auto"/>
              <w:bottom w:val="double" w:sz="4" w:space="0" w:color="auto"/>
            </w:tcBorders>
            <w:shd w:val="clear" w:color="auto" w:fill="auto"/>
            <w:vAlign w:val="bottom"/>
          </w:tcPr>
          <w:p w14:paraId="41B66283" w14:textId="77777777" w:rsidR="008271FA" w:rsidRPr="00A000D8" w:rsidRDefault="008271FA" w:rsidP="008271FA">
            <w:pPr>
              <w:spacing w:after="0"/>
              <w:jc w:val="center"/>
              <w:rPr>
                <w:rFonts w:asciiTheme="minorHAnsi" w:hAnsiTheme="minorHAnsi" w:cstheme="minorHAnsi"/>
                <w:b/>
                <w:sz w:val="22"/>
                <w:szCs w:val="22"/>
              </w:rPr>
            </w:pPr>
          </w:p>
        </w:tc>
        <w:tc>
          <w:tcPr>
            <w:tcW w:w="1278" w:type="dxa"/>
            <w:tcBorders>
              <w:top w:val="single" w:sz="4" w:space="0" w:color="auto"/>
              <w:bottom w:val="double" w:sz="4" w:space="0" w:color="auto"/>
            </w:tcBorders>
            <w:vAlign w:val="bottom"/>
          </w:tcPr>
          <w:p w14:paraId="0CEE0BEB" w14:textId="39AFCC10" w:rsidR="008271FA" w:rsidRPr="007A216B" w:rsidRDefault="00CF4596"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-2 109</w:t>
            </w:r>
          </w:p>
        </w:tc>
        <w:tc>
          <w:tcPr>
            <w:tcW w:w="1273" w:type="dxa"/>
            <w:tcBorders>
              <w:top w:val="single" w:sz="4" w:space="0" w:color="auto"/>
              <w:bottom w:val="double" w:sz="4" w:space="0" w:color="auto"/>
            </w:tcBorders>
            <w:vAlign w:val="bottom"/>
          </w:tcPr>
          <w:p w14:paraId="7DD8F789" w14:textId="512F88E4" w:rsidR="008271FA" w:rsidRDefault="008271FA" w:rsidP="008271F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-2 091</w:t>
            </w:r>
          </w:p>
        </w:tc>
      </w:tr>
    </w:tbl>
    <w:p w14:paraId="4D5FBD21" w14:textId="77777777" w:rsidR="009B0CEB" w:rsidRPr="007A216B" w:rsidRDefault="009B0CEB" w:rsidP="00730508">
      <w:pPr>
        <w:spacing w:after="0"/>
        <w:rPr>
          <w:rFonts w:asciiTheme="minorHAnsi" w:hAnsiTheme="minorHAnsi" w:cstheme="minorHAnsi"/>
          <w:sz w:val="22"/>
          <w:szCs w:val="22"/>
        </w:rPr>
      </w:pPr>
      <w:bookmarkStart w:id="49" w:name="_MON_1397298676"/>
      <w:bookmarkStart w:id="50" w:name="_MON_1397298679"/>
      <w:bookmarkStart w:id="51" w:name="_MON_1397298688"/>
      <w:bookmarkStart w:id="52" w:name="_MON_1397298712"/>
      <w:bookmarkStart w:id="53" w:name="_MON_1397298851"/>
      <w:bookmarkStart w:id="54" w:name="_MON_1400327092"/>
      <w:bookmarkStart w:id="55" w:name="_MON_1401706425"/>
      <w:bookmarkStart w:id="56" w:name="_MON_1401773158"/>
      <w:bookmarkStart w:id="57" w:name="_MON_1401773172"/>
      <w:bookmarkStart w:id="58" w:name="_MON_1391433052"/>
      <w:bookmarkStart w:id="59" w:name="_MON_1391433170"/>
      <w:bookmarkStart w:id="60" w:name="_MON_1391952797"/>
      <w:bookmarkStart w:id="61" w:name="_MON_1391953620"/>
      <w:bookmarkStart w:id="62" w:name="_MON_1393848122"/>
      <w:bookmarkStart w:id="63" w:name="_MON_1416657835"/>
      <w:bookmarkStart w:id="64" w:name="_MON_1393848172"/>
      <w:bookmarkStart w:id="65" w:name="_MON_1393848333"/>
      <w:bookmarkStart w:id="66" w:name="_MON_1393848379"/>
      <w:bookmarkStart w:id="67" w:name="_MON_1393848391"/>
      <w:bookmarkStart w:id="68" w:name="_MON_1394446914"/>
      <w:bookmarkStart w:id="69" w:name="_MON_1394454394"/>
      <w:bookmarkStart w:id="70" w:name="_MON_1394454626"/>
      <w:bookmarkStart w:id="71" w:name="_MON_1394517833"/>
      <w:bookmarkStart w:id="72" w:name="_MON_1394517866"/>
      <w:bookmarkStart w:id="73" w:name="_MON_1394517887"/>
      <w:bookmarkStart w:id="74" w:name="_MON_1394534963"/>
      <w:bookmarkStart w:id="75" w:name="_MON_1394611658"/>
      <w:bookmarkStart w:id="76" w:name="_MON_1396335544"/>
      <w:bookmarkStart w:id="77" w:name="_MON_1396335839"/>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54D5DF12" w14:textId="4A57E615" w:rsidR="00A5643B" w:rsidRPr="007A216B" w:rsidRDefault="00A5643B" w:rsidP="00047FB8">
      <w:pPr>
        <w:rPr>
          <w:rFonts w:asciiTheme="minorHAnsi" w:hAnsiTheme="minorHAnsi" w:cstheme="minorHAnsi"/>
          <w:sz w:val="22"/>
          <w:szCs w:val="22"/>
        </w:rPr>
      </w:pPr>
      <w:r w:rsidRPr="007A216B">
        <w:rPr>
          <w:rFonts w:asciiTheme="minorHAnsi" w:hAnsiTheme="minorHAnsi" w:cstheme="minorHAnsi"/>
          <w:sz w:val="22"/>
          <w:szCs w:val="22"/>
        </w:rPr>
        <w:t xml:space="preserve">Poznámky uvedené na </w:t>
      </w:r>
      <w:r w:rsidRPr="00E916B6">
        <w:rPr>
          <w:rFonts w:asciiTheme="minorHAnsi" w:hAnsiTheme="minorHAnsi" w:cstheme="minorHAnsi"/>
          <w:sz w:val="22"/>
          <w:szCs w:val="22"/>
        </w:rPr>
        <w:t xml:space="preserve">stranách </w:t>
      </w:r>
      <w:r w:rsidR="00986E78" w:rsidRPr="00E916B6">
        <w:rPr>
          <w:rFonts w:asciiTheme="minorHAnsi" w:hAnsiTheme="minorHAnsi" w:cstheme="minorHAnsi"/>
          <w:sz w:val="22"/>
          <w:szCs w:val="22"/>
        </w:rPr>
        <w:fldChar w:fldCharType="begin"/>
      </w:r>
      <w:r w:rsidR="00986E78" w:rsidRPr="00E916B6">
        <w:rPr>
          <w:rFonts w:asciiTheme="minorHAnsi" w:hAnsiTheme="minorHAnsi" w:cstheme="minorHAnsi"/>
          <w:sz w:val="22"/>
          <w:szCs w:val="22"/>
        </w:rPr>
        <w:instrText xml:space="preserve"> PAGEREF _Ref317693539 </w:instrText>
      </w:r>
      <w:r w:rsidR="00986E78" w:rsidRPr="00E916B6">
        <w:rPr>
          <w:rFonts w:asciiTheme="minorHAnsi" w:hAnsiTheme="minorHAnsi" w:cstheme="minorHAnsi"/>
          <w:sz w:val="22"/>
          <w:szCs w:val="22"/>
        </w:rPr>
        <w:fldChar w:fldCharType="separate"/>
      </w:r>
      <w:r w:rsidR="00783328">
        <w:rPr>
          <w:rFonts w:asciiTheme="minorHAnsi" w:hAnsiTheme="minorHAnsi" w:cstheme="minorHAnsi"/>
          <w:noProof/>
          <w:sz w:val="22"/>
          <w:szCs w:val="22"/>
        </w:rPr>
        <w:t>7</w:t>
      </w:r>
      <w:r w:rsidR="00986E78" w:rsidRPr="00E916B6">
        <w:rPr>
          <w:rFonts w:asciiTheme="minorHAnsi" w:hAnsiTheme="minorHAnsi" w:cstheme="minorHAnsi"/>
          <w:noProof/>
          <w:sz w:val="22"/>
          <w:szCs w:val="22"/>
        </w:rPr>
        <w:fldChar w:fldCharType="end"/>
      </w:r>
      <w:r w:rsidRPr="00E916B6">
        <w:rPr>
          <w:rFonts w:asciiTheme="minorHAnsi" w:hAnsiTheme="minorHAnsi" w:cstheme="minorHAnsi"/>
          <w:sz w:val="22"/>
          <w:szCs w:val="22"/>
        </w:rPr>
        <w:t xml:space="preserve"> až </w:t>
      </w:r>
      <w:r w:rsidR="00E916B6" w:rsidRPr="00E916B6">
        <w:rPr>
          <w:rFonts w:asciiTheme="minorHAnsi" w:hAnsiTheme="minorHAnsi" w:cstheme="minorHAnsi"/>
          <w:sz w:val="22"/>
          <w:szCs w:val="22"/>
        </w:rPr>
        <w:fldChar w:fldCharType="begin"/>
      </w:r>
      <w:r w:rsidR="00E916B6" w:rsidRPr="00E916B6">
        <w:rPr>
          <w:rFonts w:asciiTheme="minorHAnsi" w:hAnsiTheme="minorHAnsi" w:cstheme="minorHAnsi"/>
          <w:sz w:val="22"/>
          <w:szCs w:val="22"/>
        </w:rPr>
        <w:instrText xml:space="preserve"> NUMPAGES   \* MERGEFORMAT </w:instrText>
      </w:r>
      <w:r w:rsidR="00E916B6" w:rsidRPr="00E916B6">
        <w:rPr>
          <w:rFonts w:asciiTheme="minorHAnsi" w:hAnsiTheme="minorHAnsi" w:cstheme="minorHAnsi"/>
          <w:sz w:val="22"/>
          <w:szCs w:val="22"/>
        </w:rPr>
        <w:fldChar w:fldCharType="separate"/>
      </w:r>
      <w:r w:rsidR="00783328">
        <w:rPr>
          <w:rFonts w:asciiTheme="minorHAnsi" w:hAnsiTheme="minorHAnsi" w:cstheme="minorHAnsi"/>
          <w:noProof/>
          <w:sz w:val="22"/>
          <w:szCs w:val="22"/>
        </w:rPr>
        <w:t>35</w:t>
      </w:r>
      <w:r w:rsidR="00E916B6" w:rsidRPr="00E916B6">
        <w:rPr>
          <w:rFonts w:asciiTheme="minorHAnsi" w:hAnsiTheme="minorHAnsi" w:cstheme="minorHAnsi"/>
          <w:noProof/>
          <w:sz w:val="22"/>
          <w:szCs w:val="22"/>
        </w:rPr>
        <w:fldChar w:fldCharType="end"/>
      </w:r>
      <w:r w:rsidR="00E916B6" w:rsidRPr="005C688F">
        <w:rPr>
          <w:rFonts w:asciiTheme="minorHAnsi" w:hAnsiTheme="minorHAnsi" w:cstheme="minorHAnsi"/>
          <w:sz w:val="22"/>
          <w:szCs w:val="22"/>
        </w:rPr>
        <w:t xml:space="preserve"> </w:t>
      </w:r>
      <w:r w:rsidRPr="00E916B6">
        <w:rPr>
          <w:rFonts w:asciiTheme="minorHAnsi" w:hAnsiTheme="minorHAnsi" w:cstheme="minorHAnsi"/>
          <w:sz w:val="22"/>
          <w:szCs w:val="22"/>
        </w:rPr>
        <w:t>sú neoddeliteľnou</w:t>
      </w:r>
      <w:r w:rsidRPr="007A216B">
        <w:rPr>
          <w:rFonts w:asciiTheme="minorHAnsi" w:hAnsiTheme="minorHAnsi" w:cstheme="minorHAnsi"/>
          <w:sz w:val="22"/>
          <w:szCs w:val="22"/>
        </w:rPr>
        <w:t xml:space="preserve"> súčasťou tejto účtovnej závierky.</w:t>
      </w:r>
    </w:p>
    <w:p w14:paraId="2BDB9393" w14:textId="77777777" w:rsidR="00A5643B" w:rsidRPr="007A216B" w:rsidRDefault="00A5643B">
      <w:pPr>
        <w:rPr>
          <w:rFonts w:asciiTheme="minorHAnsi" w:hAnsiTheme="minorHAnsi" w:cstheme="minorHAnsi"/>
          <w:sz w:val="22"/>
          <w:szCs w:val="22"/>
        </w:rPr>
      </w:pPr>
    </w:p>
    <w:p w14:paraId="21B946AC" w14:textId="77777777" w:rsidR="00A5643B" w:rsidRPr="007A216B" w:rsidRDefault="00A5643B" w:rsidP="00B35576">
      <w:pPr>
        <w:rPr>
          <w:rFonts w:asciiTheme="minorHAnsi" w:hAnsiTheme="minorHAnsi" w:cstheme="minorHAnsi"/>
          <w:sz w:val="22"/>
          <w:szCs w:val="22"/>
        </w:rPr>
        <w:sectPr w:rsidR="00A5643B" w:rsidRPr="007A216B">
          <w:headerReference w:type="default" r:id="rId13"/>
          <w:pgSz w:w="11906" w:h="16838"/>
          <w:pgMar w:top="1417" w:right="1417" w:bottom="1417" w:left="1417" w:header="708" w:footer="708" w:gutter="0"/>
          <w:cols w:space="708"/>
          <w:docGrid w:linePitch="360"/>
        </w:sectPr>
      </w:pPr>
    </w:p>
    <w:p w14:paraId="5BD8E6E9" w14:textId="77777777" w:rsidR="00A5643B" w:rsidRPr="007A216B" w:rsidRDefault="00A5643B" w:rsidP="00B35576">
      <w:pPr>
        <w:rPr>
          <w:rFonts w:asciiTheme="minorHAnsi" w:hAnsiTheme="minorHAnsi" w:cstheme="min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0"/>
        <w:gridCol w:w="1045"/>
        <w:gridCol w:w="848"/>
        <w:gridCol w:w="1372"/>
        <w:gridCol w:w="837"/>
      </w:tblGrid>
      <w:tr w:rsidR="000F24F1" w:rsidRPr="007A216B" w14:paraId="260F2026" w14:textId="77777777" w:rsidTr="002E4F43">
        <w:tc>
          <w:tcPr>
            <w:tcW w:w="4970" w:type="dxa"/>
            <w:vAlign w:val="bottom"/>
          </w:tcPr>
          <w:p w14:paraId="6C8414E7" w14:textId="74A3C88E" w:rsidR="000F24F1" w:rsidRPr="007A216B" w:rsidRDefault="000F24F1" w:rsidP="000F24F1">
            <w:pPr>
              <w:spacing w:after="0"/>
              <w:rPr>
                <w:rFonts w:asciiTheme="minorHAnsi" w:hAnsiTheme="minorHAnsi" w:cstheme="minorHAnsi"/>
                <w:b/>
                <w:sz w:val="22"/>
                <w:szCs w:val="22"/>
              </w:rPr>
            </w:pPr>
            <w:bookmarkStart w:id="78" w:name="vykaz_zmien_vo_vlastnom_imani"/>
            <w:bookmarkEnd w:id="78"/>
            <w:r w:rsidRPr="007A216B">
              <w:rPr>
                <w:rFonts w:asciiTheme="minorHAnsi" w:hAnsiTheme="minorHAnsi" w:cstheme="minorHAnsi"/>
                <w:b/>
                <w:sz w:val="22"/>
                <w:szCs w:val="22"/>
              </w:rPr>
              <w:t>v tis. EUR</w:t>
            </w:r>
          </w:p>
        </w:tc>
        <w:tc>
          <w:tcPr>
            <w:tcW w:w="1045" w:type="dxa"/>
            <w:vAlign w:val="bottom"/>
          </w:tcPr>
          <w:p w14:paraId="2222D349" w14:textId="4A51F6C2" w:rsidR="000F24F1" w:rsidRPr="007A216B" w:rsidRDefault="000F24F1" w:rsidP="00675E81">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Základné imanie</w:t>
            </w:r>
          </w:p>
        </w:tc>
        <w:tc>
          <w:tcPr>
            <w:tcW w:w="848" w:type="dxa"/>
            <w:vAlign w:val="bottom"/>
          </w:tcPr>
          <w:p w14:paraId="2D106A9E" w14:textId="45743E07" w:rsidR="000F24F1" w:rsidRPr="007A216B" w:rsidRDefault="000F24F1" w:rsidP="00675E81">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Fondy</w:t>
            </w:r>
          </w:p>
        </w:tc>
        <w:tc>
          <w:tcPr>
            <w:tcW w:w="1372" w:type="dxa"/>
            <w:vAlign w:val="bottom"/>
          </w:tcPr>
          <w:p w14:paraId="69D6F3BB" w14:textId="7ADF3C77" w:rsidR="000F24F1" w:rsidRPr="007A216B" w:rsidRDefault="00471AE7" w:rsidP="00675E81">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Nero</w:t>
            </w:r>
            <w:r w:rsidR="00A31C8B" w:rsidRPr="007A216B">
              <w:rPr>
                <w:rFonts w:asciiTheme="minorHAnsi" w:hAnsiTheme="minorHAnsi" w:cstheme="minorHAnsi"/>
                <w:b/>
                <w:sz w:val="22"/>
                <w:szCs w:val="22"/>
              </w:rPr>
              <w:t>z</w:t>
            </w:r>
            <w:r w:rsidRPr="007A216B">
              <w:rPr>
                <w:rFonts w:asciiTheme="minorHAnsi" w:hAnsiTheme="minorHAnsi" w:cstheme="minorHAnsi"/>
                <w:b/>
                <w:sz w:val="22"/>
                <w:szCs w:val="22"/>
              </w:rPr>
              <w:t>delený zisk/strata</w:t>
            </w:r>
          </w:p>
        </w:tc>
        <w:tc>
          <w:tcPr>
            <w:tcW w:w="837" w:type="dxa"/>
            <w:vAlign w:val="bottom"/>
          </w:tcPr>
          <w:p w14:paraId="76513FF2" w14:textId="69C1994F" w:rsidR="000F24F1" w:rsidRPr="007A216B" w:rsidRDefault="000F24F1" w:rsidP="00675E81">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0F24F1" w:rsidRPr="007A216B" w14:paraId="4AF674ED" w14:textId="77777777" w:rsidTr="002E4F43">
        <w:tc>
          <w:tcPr>
            <w:tcW w:w="4970" w:type="dxa"/>
            <w:tcBorders>
              <w:bottom w:val="single" w:sz="4" w:space="0" w:color="auto"/>
            </w:tcBorders>
          </w:tcPr>
          <w:p w14:paraId="6E79E6F5" w14:textId="77777777" w:rsidR="000F24F1" w:rsidRPr="007A216B" w:rsidRDefault="000F24F1" w:rsidP="00437589">
            <w:pPr>
              <w:spacing w:after="0"/>
              <w:jc w:val="left"/>
              <w:rPr>
                <w:rFonts w:asciiTheme="minorHAnsi" w:hAnsiTheme="minorHAnsi" w:cstheme="minorHAnsi"/>
                <w:sz w:val="22"/>
                <w:szCs w:val="22"/>
              </w:rPr>
            </w:pPr>
          </w:p>
        </w:tc>
        <w:tc>
          <w:tcPr>
            <w:tcW w:w="1045" w:type="dxa"/>
            <w:tcBorders>
              <w:bottom w:val="single" w:sz="4" w:space="0" w:color="auto"/>
            </w:tcBorders>
          </w:tcPr>
          <w:p w14:paraId="559E2C2E" w14:textId="77777777" w:rsidR="000F24F1" w:rsidRPr="007A216B" w:rsidRDefault="000F24F1" w:rsidP="000F24F1">
            <w:pPr>
              <w:spacing w:after="0"/>
              <w:rPr>
                <w:rFonts w:asciiTheme="minorHAnsi" w:hAnsiTheme="minorHAnsi" w:cstheme="minorHAnsi"/>
                <w:sz w:val="22"/>
                <w:szCs w:val="22"/>
              </w:rPr>
            </w:pPr>
          </w:p>
        </w:tc>
        <w:tc>
          <w:tcPr>
            <w:tcW w:w="848" w:type="dxa"/>
            <w:tcBorders>
              <w:bottom w:val="single" w:sz="4" w:space="0" w:color="auto"/>
            </w:tcBorders>
          </w:tcPr>
          <w:p w14:paraId="3011BF32" w14:textId="77777777" w:rsidR="000F24F1" w:rsidRPr="007A216B" w:rsidRDefault="000F24F1" w:rsidP="000F24F1">
            <w:pPr>
              <w:spacing w:after="0"/>
              <w:rPr>
                <w:rFonts w:asciiTheme="minorHAnsi" w:hAnsiTheme="minorHAnsi" w:cstheme="minorHAnsi"/>
                <w:sz w:val="22"/>
                <w:szCs w:val="22"/>
              </w:rPr>
            </w:pPr>
          </w:p>
        </w:tc>
        <w:tc>
          <w:tcPr>
            <w:tcW w:w="1372" w:type="dxa"/>
            <w:tcBorders>
              <w:bottom w:val="single" w:sz="4" w:space="0" w:color="auto"/>
            </w:tcBorders>
          </w:tcPr>
          <w:p w14:paraId="33E0BCE1" w14:textId="77777777" w:rsidR="000F24F1" w:rsidRPr="007A216B" w:rsidRDefault="000F24F1" w:rsidP="000F24F1">
            <w:pPr>
              <w:spacing w:after="0"/>
              <w:rPr>
                <w:rFonts w:asciiTheme="minorHAnsi" w:hAnsiTheme="minorHAnsi" w:cstheme="minorHAnsi"/>
                <w:sz w:val="22"/>
                <w:szCs w:val="22"/>
              </w:rPr>
            </w:pPr>
          </w:p>
        </w:tc>
        <w:tc>
          <w:tcPr>
            <w:tcW w:w="837" w:type="dxa"/>
            <w:tcBorders>
              <w:bottom w:val="single" w:sz="4" w:space="0" w:color="auto"/>
            </w:tcBorders>
          </w:tcPr>
          <w:p w14:paraId="4FBAC3CD" w14:textId="77777777" w:rsidR="000F24F1" w:rsidRPr="007A216B" w:rsidRDefault="000F24F1" w:rsidP="000F24F1">
            <w:pPr>
              <w:spacing w:after="0"/>
              <w:rPr>
                <w:rFonts w:asciiTheme="minorHAnsi" w:hAnsiTheme="minorHAnsi" w:cstheme="minorHAnsi"/>
                <w:sz w:val="22"/>
                <w:szCs w:val="22"/>
              </w:rPr>
            </w:pPr>
          </w:p>
        </w:tc>
      </w:tr>
      <w:tr w:rsidR="000F24F1" w:rsidRPr="007A216B" w14:paraId="68A7CBDE" w14:textId="77777777" w:rsidTr="002E4F43">
        <w:tc>
          <w:tcPr>
            <w:tcW w:w="4970" w:type="dxa"/>
            <w:tcBorders>
              <w:top w:val="single" w:sz="4" w:space="0" w:color="auto"/>
              <w:bottom w:val="double" w:sz="4" w:space="0" w:color="auto"/>
            </w:tcBorders>
          </w:tcPr>
          <w:p w14:paraId="2F94A900" w14:textId="2693E20F" w:rsidR="000F24F1" w:rsidRPr="007A216B" w:rsidRDefault="000F24F1"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 xml:space="preserve">K 1. januáru </w:t>
            </w:r>
            <w:r w:rsidR="00146AB1" w:rsidRPr="007A216B">
              <w:rPr>
                <w:rFonts w:asciiTheme="minorHAnsi" w:hAnsiTheme="minorHAnsi" w:cstheme="minorHAnsi"/>
                <w:b/>
                <w:sz w:val="22"/>
                <w:szCs w:val="22"/>
              </w:rPr>
              <w:t>202</w:t>
            </w:r>
            <w:r w:rsidR="008271FA">
              <w:rPr>
                <w:rFonts w:asciiTheme="minorHAnsi" w:hAnsiTheme="minorHAnsi" w:cstheme="minorHAnsi"/>
                <w:b/>
                <w:sz w:val="22"/>
                <w:szCs w:val="22"/>
              </w:rPr>
              <w:t>4</w:t>
            </w:r>
          </w:p>
        </w:tc>
        <w:tc>
          <w:tcPr>
            <w:tcW w:w="1045" w:type="dxa"/>
            <w:tcBorders>
              <w:top w:val="single" w:sz="4" w:space="0" w:color="auto"/>
              <w:bottom w:val="double" w:sz="4" w:space="0" w:color="auto"/>
            </w:tcBorders>
            <w:vAlign w:val="bottom"/>
          </w:tcPr>
          <w:p w14:paraId="7524340C" w14:textId="4A35EC1F" w:rsidR="000F24F1" w:rsidRPr="007A216B" w:rsidRDefault="000F24F1" w:rsidP="00675E81">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995</w:t>
            </w:r>
          </w:p>
        </w:tc>
        <w:tc>
          <w:tcPr>
            <w:tcW w:w="848" w:type="dxa"/>
            <w:tcBorders>
              <w:top w:val="single" w:sz="4" w:space="0" w:color="auto"/>
              <w:bottom w:val="double" w:sz="4" w:space="0" w:color="auto"/>
            </w:tcBorders>
            <w:vAlign w:val="bottom"/>
          </w:tcPr>
          <w:p w14:paraId="08EDA267" w14:textId="4781BB7E" w:rsidR="000F24F1" w:rsidRPr="007A216B" w:rsidRDefault="008271FA" w:rsidP="00675E81">
            <w:pPr>
              <w:spacing w:after="0"/>
              <w:jc w:val="right"/>
              <w:rPr>
                <w:rFonts w:asciiTheme="minorHAnsi" w:hAnsiTheme="minorHAnsi" w:cstheme="minorHAnsi"/>
                <w:b/>
                <w:sz w:val="22"/>
                <w:szCs w:val="22"/>
              </w:rPr>
            </w:pPr>
            <w:r>
              <w:rPr>
                <w:rFonts w:asciiTheme="minorHAnsi" w:hAnsiTheme="minorHAnsi" w:cstheme="minorHAnsi"/>
                <w:b/>
                <w:sz w:val="22"/>
                <w:szCs w:val="22"/>
              </w:rPr>
              <w:t>4 583</w:t>
            </w:r>
          </w:p>
        </w:tc>
        <w:tc>
          <w:tcPr>
            <w:tcW w:w="1372" w:type="dxa"/>
            <w:tcBorders>
              <w:top w:val="single" w:sz="4" w:space="0" w:color="auto"/>
              <w:bottom w:val="double" w:sz="4" w:space="0" w:color="auto"/>
            </w:tcBorders>
            <w:vAlign w:val="bottom"/>
          </w:tcPr>
          <w:p w14:paraId="1F7C0E94" w14:textId="60826723" w:rsidR="000F24F1" w:rsidRPr="007A216B" w:rsidRDefault="008271FA" w:rsidP="00675E81">
            <w:pPr>
              <w:spacing w:after="0"/>
              <w:jc w:val="right"/>
              <w:rPr>
                <w:rFonts w:asciiTheme="minorHAnsi" w:hAnsiTheme="minorHAnsi" w:cstheme="minorHAnsi"/>
                <w:b/>
                <w:sz w:val="22"/>
                <w:szCs w:val="22"/>
              </w:rPr>
            </w:pPr>
            <w:r>
              <w:rPr>
                <w:rFonts w:asciiTheme="minorHAnsi" w:hAnsiTheme="minorHAnsi" w:cstheme="minorHAnsi"/>
                <w:b/>
                <w:sz w:val="22"/>
                <w:szCs w:val="22"/>
              </w:rPr>
              <w:t>-7 852</w:t>
            </w:r>
          </w:p>
        </w:tc>
        <w:tc>
          <w:tcPr>
            <w:tcW w:w="837" w:type="dxa"/>
            <w:tcBorders>
              <w:top w:val="single" w:sz="4" w:space="0" w:color="auto"/>
              <w:bottom w:val="double" w:sz="4" w:space="0" w:color="auto"/>
            </w:tcBorders>
            <w:vAlign w:val="bottom"/>
          </w:tcPr>
          <w:p w14:paraId="75481057" w14:textId="67DD22F3" w:rsidR="000F24F1" w:rsidRPr="007A216B" w:rsidRDefault="008271FA">
            <w:pPr>
              <w:spacing w:after="0"/>
              <w:jc w:val="right"/>
              <w:rPr>
                <w:rFonts w:asciiTheme="minorHAnsi" w:hAnsiTheme="minorHAnsi" w:cstheme="minorHAnsi"/>
                <w:b/>
                <w:sz w:val="22"/>
                <w:szCs w:val="22"/>
              </w:rPr>
            </w:pPr>
            <w:r>
              <w:rPr>
                <w:rFonts w:asciiTheme="minorHAnsi" w:hAnsiTheme="minorHAnsi" w:cstheme="minorHAnsi"/>
                <w:b/>
                <w:sz w:val="22"/>
                <w:szCs w:val="22"/>
              </w:rPr>
              <w:t>-2 274</w:t>
            </w:r>
          </w:p>
        </w:tc>
      </w:tr>
      <w:tr w:rsidR="00675E81" w:rsidRPr="007A216B" w14:paraId="7BBD7BC4" w14:textId="77777777" w:rsidTr="002E4F43">
        <w:tc>
          <w:tcPr>
            <w:tcW w:w="4970" w:type="dxa"/>
            <w:tcBorders>
              <w:top w:val="double" w:sz="4" w:space="0" w:color="auto"/>
            </w:tcBorders>
          </w:tcPr>
          <w:p w14:paraId="40B0C1C6" w14:textId="3EE521BC" w:rsidR="00675E81" w:rsidRPr="007A216B" w:rsidRDefault="00675E81"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Zisk (strata) za rok</w:t>
            </w:r>
            <w:r w:rsidR="008628FA" w:rsidRPr="007A216B">
              <w:rPr>
                <w:rFonts w:asciiTheme="minorHAnsi" w:hAnsiTheme="minorHAnsi" w:cstheme="minorHAnsi"/>
                <w:sz w:val="22"/>
                <w:szCs w:val="22"/>
              </w:rPr>
              <w:t xml:space="preserve"> 20</w:t>
            </w:r>
            <w:r w:rsidR="00146AB1" w:rsidRPr="007A216B">
              <w:rPr>
                <w:rFonts w:asciiTheme="minorHAnsi" w:hAnsiTheme="minorHAnsi" w:cstheme="minorHAnsi"/>
                <w:sz w:val="22"/>
                <w:szCs w:val="22"/>
              </w:rPr>
              <w:t>2</w:t>
            </w:r>
            <w:r w:rsidR="008271FA">
              <w:rPr>
                <w:rFonts w:asciiTheme="minorHAnsi" w:hAnsiTheme="minorHAnsi" w:cstheme="minorHAnsi"/>
                <w:sz w:val="22"/>
                <w:szCs w:val="22"/>
              </w:rPr>
              <w:t>4</w:t>
            </w:r>
          </w:p>
        </w:tc>
        <w:tc>
          <w:tcPr>
            <w:tcW w:w="1045" w:type="dxa"/>
            <w:tcBorders>
              <w:top w:val="double" w:sz="4" w:space="0" w:color="auto"/>
            </w:tcBorders>
            <w:vAlign w:val="bottom"/>
          </w:tcPr>
          <w:p w14:paraId="580691C2" w14:textId="6C2E5873"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tcBorders>
              <w:top w:val="double" w:sz="4" w:space="0" w:color="auto"/>
            </w:tcBorders>
            <w:vAlign w:val="bottom"/>
          </w:tcPr>
          <w:p w14:paraId="0F12AE99" w14:textId="49041C01"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tcBorders>
              <w:top w:val="double" w:sz="4" w:space="0" w:color="auto"/>
            </w:tcBorders>
            <w:vAlign w:val="bottom"/>
          </w:tcPr>
          <w:p w14:paraId="5AC0E55E" w14:textId="3DB31F51" w:rsidR="00675E81" w:rsidRPr="007A216B" w:rsidRDefault="00CF4596" w:rsidP="00162080">
            <w:pPr>
              <w:spacing w:after="0"/>
              <w:jc w:val="right"/>
              <w:rPr>
                <w:rFonts w:asciiTheme="minorHAnsi" w:hAnsiTheme="minorHAnsi" w:cstheme="minorHAnsi"/>
                <w:sz w:val="22"/>
                <w:szCs w:val="22"/>
              </w:rPr>
            </w:pPr>
            <w:r>
              <w:rPr>
                <w:rFonts w:asciiTheme="minorHAnsi" w:hAnsiTheme="minorHAnsi" w:cstheme="minorHAnsi"/>
                <w:sz w:val="22"/>
                <w:szCs w:val="22"/>
              </w:rPr>
              <w:t>-2 109</w:t>
            </w:r>
          </w:p>
        </w:tc>
        <w:tc>
          <w:tcPr>
            <w:tcW w:w="837" w:type="dxa"/>
            <w:tcBorders>
              <w:top w:val="double" w:sz="4" w:space="0" w:color="auto"/>
            </w:tcBorders>
            <w:vAlign w:val="bottom"/>
          </w:tcPr>
          <w:p w14:paraId="352C336C" w14:textId="1BC52ECF" w:rsidR="00675E81" w:rsidRPr="007A216B" w:rsidRDefault="00CF4596">
            <w:pPr>
              <w:spacing w:after="0"/>
              <w:jc w:val="right"/>
              <w:rPr>
                <w:rFonts w:asciiTheme="minorHAnsi" w:hAnsiTheme="minorHAnsi" w:cstheme="minorHAnsi"/>
                <w:b/>
                <w:sz w:val="22"/>
                <w:szCs w:val="22"/>
              </w:rPr>
            </w:pPr>
            <w:r>
              <w:rPr>
                <w:rFonts w:asciiTheme="minorHAnsi" w:hAnsiTheme="minorHAnsi" w:cstheme="minorHAnsi"/>
                <w:b/>
                <w:sz w:val="22"/>
                <w:szCs w:val="22"/>
              </w:rPr>
              <w:t>-2 109</w:t>
            </w:r>
          </w:p>
        </w:tc>
      </w:tr>
      <w:tr w:rsidR="00675E81" w:rsidRPr="007A216B" w14:paraId="4F2D5C92" w14:textId="77777777" w:rsidTr="002E4F43">
        <w:tc>
          <w:tcPr>
            <w:tcW w:w="4970" w:type="dxa"/>
          </w:tcPr>
          <w:p w14:paraId="49773598" w14:textId="21697F9B" w:rsidR="00675E81" w:rsidRPr="007A216B" w:rsidRDefault="00675E81" w:rsidP="00437589">
            <w:pPr>
              <w:spacing w:after="0"/>
              <w:jc w:val="left"/>
              <w:rPr>
                <w:rFonts w:asciiTheme="minorHAnsi" w:hAnsiTheme="minorHAnsi" w:cstheme="minorHAnsi"/>
                <w:sz w:val="22"/>
                <w:szCs w:val="22"/>
              </w:rPr>
            </w:pPr>
            <w:r w:rsidRPr="007A216B">
              <w:rPr>
                <w:rFonts w:asciiTheme="minorHAnsi" w:hAnsiTheme="minorHAnsi" w:cstheme="minorHAnsi"/>
                <w:sz w:val="22"/>
                <w:szCs w:val="22"/>
              </w:rPr>
              <w:t>Presuny</w:t>
            </w:r>
          </w:p>
        </w:tc>
        <w:tc>
          <w:tcPr>
            <w:tcW w:w="1045" w:type="dxa"/>
            <w:vAlign w:val="bottom"/>
          </w:tcPr>
          <w:p w14:paraId="7D4FE547" w14:textId="76A18081"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vAlign w:val="bottom"/>
          </w:tcPr>
          <w:p w14:paraId="7D1BC58F" w14:textId="2CCBD5BE" w:rsidR="00675E81" w:rsidRPr="007A216B" w:rsidRDefault="00CF4596" w:rsidP="005E4B38">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vAlign w:val="bottom"/>
          </w:tcPr>
          <w:p w14:paraId="2D76E707" w14:textId="22D39DB0"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37" w:type="dxa"/>
            <w:vAlign w:val="bottom"/>
          </w:tcPr>
          <w:p w14:paraId="4589B68F" w14:textId="2B551D3D" w:rsidR="00675E81" w:rsidRPr="007A216B" w:rsidRDefault="00CF4596" w:rsidP="00675E81">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675E81" w:rsidRPr="007A216B" w14:paraId="6169255E" w14:textId="77777777" w:rsidTr="002E4F43">
        <w:tc>
          <w:tcPr>
            <w:tcW w:w="4970" w:type="dxa"/>
            <w:tcBorders>
              <w:bottom w:val="single" w:sz="4" w:space="0" w:color="auto"/>
            </w:tcBorders>
          </w:tcPr>
          <w:p w14:paraId="0AB7BC7C" w14:textId="19CB6F87" w:rsidR="00675E81" w:rsidRPr="007A216B" w:rsidRDefault="00675E81" w:rsidP="00437589">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súčasti komplexného výsledku</w:t>
            </w:r>
          </w:p>
        </w:tc>
        <w:tc>
          <w:tcPr>
            <w:tcW w:w="1045" w:type="dxa"/>
            <w:tcBorders>
              <w:bottom w:val="single" w:sz="4" w:space="0" w:color="auto"/>
            </w:tcBorders>
            <w:vAlign w:val="bottom"/>
          </w:tcPr>
          <w:p w14:paraId="45C698DE" w14:textId="7B4F7EC1"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tcBorders>
              <w:bottom w:val="single" w:sz="4" w:space="0" w:color="auto"/>
            </w:tcBorders>
            <w:vAlign w:val="bottom"/>
          </w:tcPr>
          <w:p w14:paraId="6EE362D9" w14:textId="33BEAAE6"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tcBorders>
              <w:bottom w:val="single" w:sz="4" w:space="0" w:color="auto"/>
            </w:tcBorders>
            <w:vAlign w:val="bottom"/>
          </w:tcPr>
          <w:p w14:paraId="245415BF" w14:textId="34AF0BE7"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37" w:type="dxa"/>
            <w:tcBorders>
              <w:bottom w:val="single" w:sz="4" w:space="0" w:color="auto"/>
            </w:tcBorders>
            <w:vAlign w:val="bottom"/>
          </w:tcPr>
          <w:p w14:paraId="48D2FE0D" w14:textId="3A68684C" w:rsidR="00675E81" w:rsidRPr="007A216B" w:rsidRDefault="00CF4596" w:rsidP="00675E81">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675E81" w:rsidRPr="007A216B" w14:paraId="0143093E" w14:textId="77777777" w:rsidTr="002E4F43">
        <w:tc>
          <w:tcPr>
            <w:tcW w:w="4970" w:type="dxa"/>
            <w:tcBorders>
              <w:top w:val="single" w:sz="4" w:space="0" w:color="auto"/>
              <w:bottom w:val="double" w:sz="4" w:space="0" w:color="auto"/>
            </w:tcBorders>
          </w:tcPr>
          <w:p w14:paraId="05770ED6" w14:textId="03C63B96" w:rsidR="00675E81" w:rsidRPr="007A216B" w:rsidRDefault="00675E81" w:rsidP="00437589">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Celkový komplexný výsledok za rok</w:t>
            </w:r>
          </w:p>
        </w:tc>
        <w:tc>
          <w:tcPr>
            <w:tcW w:w="1045" w:type="dxa"/>
            <w:tcBorders>
              <w:top w:val="single" w:sz="4" w:space="0" w:color="auto"/>
              <w:bottom w:val="double" w:sz="4" w:space="0" w:color="auto"/>
            </w:tcBorders>
            <w:vAlign w:val="bottom"/>
          </w:tcPr>
          <w:p w14:paraId="4380ED0D" w14:textId="5275FB1C" w:rsidR="00675E81" w:rsidRPr="007A216B" w:rsidRDefault="00CF4596" w:rsidP="00675E81">
            <w:pPr>
              <w:spacing w:after="0"/>
              <w:jc w:val="right"/>
              <w:rPr>
                <w:rFonts w:asciiTheme="minorHAnsi" w:hAnsiTheme="minorHAnsi" w:cstheme="minorHAnsi"/>
                <w:b/>
                <w:sz w:val="22"/>
                <w:szCs w:val="22"/>
              </w:rPr>
            </w:pPr>
            <w:r>
              <w:rPr>
                <w:rFonts w:asciiTheme="minorHAnsi" w:hAnsiTheme="minorHAnsi" w:cstheme="minorHAnsi"/>
                <w:b/>
                <w:sz w:val="22"/>
                <w:szCs w:val="22"/>
              </w:rPr>
              <w:t>995</w:t>
            </w:r>
          </w:p>
        </w:tc>
        <w:tc>
          <w:tcPr>
            <w:tcW w:w="848" w:type="dxa"/>
            <w:tcBorders>
              <w:top w:val="single" w:sz="4" w:space="0" w:color="auto"/>
              <w:bottom w:val="double" w:sz="4" w:space="0" w:color="auto"/>
            </w:tcBorders>
            <w:vAlign w:val="bottom"/>
          </w:tcPr>
          <w:p w14:paraId="4412E63C" w14:textId="132F304D" w:rsidR="00675E81" w:rsidRPr="007A216B" w:rsidRDefault="00CF4596" w:rsidP="005E4B38">
            <w:pPr>
              <w:spacing w:after="0"/>
              <w:jc w:val="right"/>
              <w:rPr>
                <w:rFonts w:asciiTheme="minorHAnsi" w:hAnsiTheme="minorHAnsi" w:cstheme="minorHAnsi"/>
                <w:b/>
                <w:sz w:val="22"/>
                <w:szCs w:val="22"/>
              </w:rPr>
            </w:pPr>
            <w:r>
              <w:rPr>
                <w:rFonts w:asciiTheme="minorHAnsi" w:hAnsiTheme="minorHAnsi" w:cstheme="minorHAnsi"/>
                <w:b/>
                <w:sz w:val="22"/>
                <w:szCs w:val="22"/>
              </w:rPr>
              <w:t>4 583</w:t>
            </w:r>
          </w:p>
        </w:tc>
        <w:tc>
          <w:tcPr>
            <w:tcW w:w="1372" w:type="dxa"/>
            <w:tcBorders>
              <w:top w:val="single" w:sz="4" w:space="0" w:color="auto"/>
              <w:bottom w:val="double" w:sz="4" w:space="0" w:color="auto"/>
            </w:tcBorders>
            <w:vAlign w:val="bottom"/>
          </w:tcPr>
          <w:p w14:paraId="241775D3" w14:textId="145CA642" w:rsidR="00675E81" w:rsidRPr="007A216B" w:rsidRDefault="00CF4596" w:rsidP="00162080">
            <w:pPr>
              <w:spacing w:after="0"/>
              <w:jc w:val="right"/>
              <w:rPr>
                <w:rFonts w:asciiTheme="minorHAnsi" w:hAnsiTheme="minorHAnsi" w:cstheme="minorHAnsi"/>
                <w:b/>
                <w:sz w:val="22"/>
                <w:szCs w:val="22"/>
              </w:rPr>
            </w:pPr>
            <w:r>
              <w:rPr>
                <w:rFonts w:asciiTheme="minorHAnsi" w:hAnsiTheme="minorHAnsi" w:cstheme="minorHAnsi"/>
                <w:b/>
                <w:sz w:val="22"/>
                <w:szCs w:val="22"/>
              </w:rPr>
              <w:t>-9 961</w:t>
            </w:r>
          </w:p>
        </w:tc>
        <w:tc>
          <w:tcPr>
            <w:tcW w:w="837" w:type="dxa"/>
            <w:tcBorders>
              <w:top w:val="single" w:sz="4" w:space="0" w:color="auto"/>
              <w:bottom w:val="double" w:sz="4" w:space="0" w:color="auto"/>
            </w:tcBorders>
            <w:vAlign w:val="bottom"/>
          </w:tcPr>
          <w:p w14:paraId="330FD3F4" w14:textId="4162F2DD" w:rsidR="00675E81" w:rsidRPr="007A216B" w:rsidRDefault="00CF4596">
            <w:pPr>
              <w:spacing w:after="0"/>
              <w:jc w:val="right"/>
              <w:rPr>
                <w:rFonts w:asciiTheme="minorHAnsi" w:hAnsiTheme="minorHAnsi" w:cstheme="minorHAnsi"/>
                <w:b/>
                <w:sz w:val="22"/>
                <w:szCs w:val="22"/>
              </w:rPr>
            </w:pPr>
            <w:r>
              <w:rPr>
                <w:rFonts w:asciiTheme="minorHAnsi" w:hAnsiTheme="minorHAnsi" w:cstheme="minorHAnsi"/>
                <w:b/>
                <w:sz w:val="22"/>
                <w:szCs w:val="22"/>
              </w:rPr>
              <w:t>-4 383</w:t>
            </w:r>
          </w:p>
        </w:tc>
      </w:tr>
      <w:tr w:rsidR="00675E81" w:rsidRPr="007A216B" w14:paraId="67E6B5F2" w14:textId="77777777" w:rsidTr="002E4F43">
        <w:tc>
          <w:tcPr>
            <w:tcW w:w="4970" w:type="dxa"/>
            <w:tcBorders>
              <w:top w:val="double" w:sz="4" w:space="0" w:color="auto"/>
              <w:bottom w:val="single" w:sz="4" w:space="0" w:color="auto"/>
            </w:tcBorders>
          </w:tcPr>
          <w:p w14:paraId="28A832B3" w14:textId="7D5FDF47" w:rsidR="00675E81" w:rsidRPr="00C56142" w:rsidRDefault="00675E81" w:rsidP="00437589">
            <w:pPr>
              <w:spacing w:after="0"/>
              <w:jc w:val="left"/>
              <w:rPr>
                <w:rFonts w:asciiTheme="minorHAnsi" w:hAnsiTheme="minorHAnsi" w:cstheme="minorHAnsi"/>
                <w:sz w:val="22"/>
                <w:szCs w:val="22"/>
              </w:rPr>
            </w:pPr>
            <w:r w:rsidRPr="007A216B">
              <w:rPr>
                <w:rFonts w:asciiTheme="minorHAnsi" w:hAnsiTheme="minorHAnsi" w:cstheme="minorHAnsi"/>
                <w:sz w:val="22"/>
                <w:szCs w:val="22"/>
              </w:rPr>
              <w:t>Transakcie s vlastníkmi zaznamenané priamo do vlastného imania</w:t>
            </w:r>
          </w:p>
        </w:tc>
        <w:tc>
          <w:tcPr>
            <w:tcW w:w="1045" w:type="dxa"/>
            <w:tcBorders>
              <w:top w:val="double" w:sz="4" w:space="0" w:color="auto"/>
              <w:bottom w:val="single" w:sz="4" w:space="0" w:color="auto"/>
            </w:tcBorders>
            <w:vAlign w:val="bottom"/>
          </w:tcPr>
          <w:p w14:paraId="57ADCA47" w14:textId="0C0BEDAB"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tcBorders>
              <w:top w:val="double" w:sz="4" w:space="0" w:color="auto"/>
              <w:bottom w:val="single" w:sz="4" w:space="0" w:color="auto"/>
            </w:tcBorders>
            <w:vAlign w:val="bottom"/>
          </w:tcPr>
          <w:p w14:paraId="4135EA0C" w14:textId="40A96362"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tcBorders>
              <w:top w:val="double" w:sz="4" w:space="0" w:color="auto"/>
              <w:bottom w:val="single" w:sz="4" w:space="0" w:color="auto"/>
            </w:tcBorders>
            <w:vAlign w:val="bottom"/>
          </w:tcPr>
          <w:p w14:paraId="4C60A98C" w14:textId="3D566B29" w:rsidR="00675E81" w:rsidRPr="007A216B" w:rsidRDefault="00CF4596" w:rsidP="00675E81">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37" w:type="dxa"/>
            <w:tcBorders>
              <w:top w:val="double" w:sz="4" w:space="0" w:color="auto"/>
              <w:bottom w:val="single" w:sz="4" w:space="0" w:color="auto"/>
            </w:tcBorders>
            <w:vAlign w:val="bottom"/>
          </w:tcPr>
          <w:p w14:paraId="33553BDF" w14:textId="3759E574" w:rsidR="00675E81" w:rsidRPr="007A216B" w:rsidRDefault="00CF4596" w:rsidP="00675E81">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675E81" w:rsidRPr="007A216B" w14:paraId="39D4EE8B" w14:textId="77777777" w:rsidTr="002E4F43">
        <w:tc>
          <w:tcPr>
            <w:tcW w:w="4970" w:type="dxa"/>
            <w:tcBorders>
              <w:top w:val="single" w:sz="4" w:space="0" w:color="auto"/>
              <w:bottom w:val="double" w:sz="4" w:space="0" w:color="auto"/>
            </w:tcBorders>
          </w:tcPr>
          <w:p w14:paraId="34A7AEEB" w14:textId="38387D5F" w:rsidR="00675E81" w:rsidRPr="007A216B" w:rsidRDefault="00675E81"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 xml:space="preserve">K 31. decembru </w:t>
            </w:r>
            <w:r w:rsidR="00146AB1" w:rsidRPr="007A216B">
              <w:rPr>
                <w:rFonts w:asciiTheme="minorHAnsi" w:hAnsiTheme="minorHAnsi" w:cstheme="minorHAnsi"/>
                <w:b/>
                <w:sz w:val="22"/>
                <w:szCs w:val="22"/>
              </w:rPr>
              <w:t>202</w:t>
            </w:r>
            <w:r w:rsidR="008271FA">
              <w:rPr>
                <w:rFonts w:asciiTheme="minorHAnsi" w:hAnsiTheme="minorHAnsi" w:cstheme="minorHAnsi"/>
                <w:b/>
                <w:sz w:val="22"/>
                <w:szCs w:val="22"/>
              </w:rPr>
              <w:t>4</w:t>
            </w:r>
          </w:p>
        </w:tc>
        <w:tc>
          <w:tcPr>
            <w:tcW w:w="1045" w:type="dxa"/>
            <w:tcBorders>
              <w:top w:val="single" w:sz="4" w:space="0" w:color="auto"/>
              <w:bottom w:val="double" w:sz="4" w:space="0" w:color="auto"/>
            </w:tcBorders>
            <w:vAlign w:val="bottom"/>
          </w:tcPr>
          <w:p w14:paraId="1FEE403E" w14:textId="283460D3" w:rsidR="00675E81" w:rsidRPr="007A216B" w:rsidRDefault="00CF4596" w:rsidP="00675E81">
            <w:pPr>
              <w:spacing w:after="0"/>
              <w:jc w:val="right"/>
              <w:rPr>
                <w:rFonts w:asciiTheme="minorHAnsi" w:hAnsiTheme="minorHAnsi" w:cstheme="minorHAnsi"/>
                <w:b/>
                <w:sz w:val="22"/>
                <w:szCs w:val="22"/>
              </w:rPr>
            </w:pPr>
            <w:r>
              <w:rPr>
                <w:rFonts w:asciiTheme="minorHAnsi" w:hAnsiTheme="minorHAnsi" w:cstheme="minorHAnsi"/>
                <w:b/>
                <w:sz w:val="22"/>
                <w:szCs w:val="22"/>
              </w:rPr>
              <w:t>995</w:t>
            </w:r>
          </w:p>
        </w:tc>
        <w:tc>
          <w:tcPr>
            <w:tcW w:w="848" w:type="dxa"/>
            <w:tcBorders>
              <w:top w:val="single" w:sz="4" w:space="0" w:color="auto"/>
              <w:bottom w:val="double" w:sz="4" w:space="0" w:color="auto"/>
            </w:tcBorders>
            <w:vAlign w:val="bottom"/>
          </w:tcPr>
          <w:p w14:paraId="12236052" w14:textId="7C733E6A" w:rsidR="00675E81" w:rsidRPr="007A216B" w:rsidRDefault="00CF4596" w:rsidP="00675E81">
            <w:pPr>
              <w:spacing w:after="0"/>
              <w:jc w:val="right"/>
              <w:rPr>
                <w:rFonts w:asciiTheme="minorHAnsi" w:hAnsiTheme="minorHAnsi" w:cstheme="minorHAnsi"/>
                <w:b/>
                <w:sz w:val="22"/>
                <w:szCs w:val="22"/>
              </w:rPr>
            </w:pPr>
            <w:r>
              <w:rPr>
                <w:rFonts w:asciiTheme="minorHAnsi" w:hAnsiTheme="minorHAnsi" w:cstheme="minorHAnsi"/>
                <w:b/>
                <w:sz w:val="22"/>
                <w:szCs w:val="22"/>
              </w:rPr>
              <w:t>4 583</w:t>
            </w:r>
          </w:p>
        </w:tc>
        <w:tc>
          <w:tcPr>
            <w:tcW w:w="1372" w:type="dxa"/>
            <w:tcBorders>
              <w:top w:val="single" w:sz="4" w:space="0" w:color="auto"/>
              <w:bottom w:val="double" w:sz="4" w:space="0" w:color="auto"/>
            </w:tcBorders>
            <w:vAlign w:val="bottom"/>
          </w:tcPr>
          <w:p w14:paraId="7232DC70" w14:textId="0EC459A7" w:rsidR="00675E81" w:rsidRPr="007A216B" w:rsidRDefault="00CF4596" w:rsidP="00162080">
            <w:pPr>
              <w:spacing w:after="0"/>
              <w:jc w:val="right"/>
              <w:rPr>
                <w:rFonts w:asciiTheme="minorHAnsi" w:hAnsiTheme="minorHAnsi" w:cstheme="minorHAnsi"/>
                <w:b/>
                <w:sz w:val="22"/>
                <w:szCs w:val="22"/>
              </w:rPr>
            </w:pPr>
            <w:r>
              <w:rPr>
                <w:rFonts w:asciiTheme="minorHAnsi" w:hAnsiTheme="minorHAnsi" w:cstheme="minorHAnsi"/>
                <w:b/>
                <w:sz w:val="22"/>
                <w:szCs w:val="22"/>
              </w:rPr>
              <w:t>-9 961</w:t>
            </w:r>
          </w:p>
        </w:tc>
        <w:tc>
          <w:tcPr>
            <w:tcW w:w="837" w:type="dxa"/>
            <w:tcBorders>
              <w:top w:val="single" w:sz="4" w:space="0" w:color="auto"/>
              <w:bottom w:val="double" w:sz="4" w:space="0" w:color="auto"/>
            </w:tcBorders>
            <w:vAlign w:val="bottom"/>
          </w:tcPr>
          <w:p w14:paraId="243FACCD" w14:textId="1DB00C39" w:rsidR="00675E81" w:rsidRPr="007A216B" w:rsidRDefault="00CF4596" w:rsidP="00C21023">
            <w:pPr>
              <w:spacing w:after="0"/>
              <w:jc w:val="right"/>
              <w:rPr>
                <w:rFonts w:asciiTheme="minorHAnsi" w:hAnsiTheme="minorHAnsi" w:cstheme="minorHAnsi"/>
                <w:b/>
                <w:sz w:val="22"/>
                <w:szCs w:val="22"/>
              </w:rPr>
            </w:pPr>
            <w:r>
              <w:rPr>
                <w:rFonts w:asciiTheme="minorHAnsi" w:hAnsiTheme="minorHAnsi" w:cstheme="minorHAnsi"/>
                <w:b/>
                <w:sz w:val="22"/>
                <w:szCs w:val="22"/>
              </w:rPr>
              <w:t>-4 383</w:t>
            </w:r>
          </w:p>
        </w:tc>
      </w:tr>
      <w:tr w:rsidR="00675E81" w:rsidRPr="007A216B" w14:paraId="0076B57A" w14:textId="77777777" w:rsidTr="00787A79">
        <w:tc>
          <w:tcPr>
            <w:tcW w:w="4970" w:type="dxa"/>
            <w:tcBorders>
              <w:bottom w:val="single" w:sz="4" w:space="0" w:color="auto"/>
            </w:tcBorders>
          </w:tcPr>
          <w:p w14:paraId="5F866AAC" w14:textId="77777777" w:rsidR="00675E81" w:rsidRPr="007A216B" w:rsidRDefault="00675E81" w:rsidP="00437589">
            <w:pPr>
              <w:spacing w:after="0"/>
              <w:jc w:val="left"/>
              <w:rPr>
                <w:rFonts w:asciiTheme="minorHAnsi" w:hAnsiTheme="minorHAnsi" w:cstheme="minorHAnsi"/>
                <w:sz w:val="22"/>
                <w:szCs w:val="22"/>
              </w:rPr>
            </w:pPr>
          </w:p>
        </w:tc>
        <w:tc>
          <w:tcPr>
            <w:tcW w:w="1045" w:type="dxa"/>
            <w:tcBorders>
              <w:bottom w:val="single" w:sz="4" w:space="0" w:color="auto"/>
            </w:tcBorders>
          </w:tcPr>
          <w:p w14:paraId="42B723BF" w14:textId="77777777" w:rsidR="00675E81" w:rsidRPr="007A216B" w:rsidRDefault="00675E81" w:rsidP="002F55B7">
            <w:pPr>
              <w:spacing w:after="0"/>
              <w:rPr>
                <w:rFonts w:asciiTheme="minorHAnsi" w:hAnsiTheme="minorHAnsi" w:cstheme="minorHAnsi"/>
                <w:sz w:val="22"/>
                <w:szCs w:val="22"/>
              </w:rPr>
            </w:pPr>
          </w:p>
        </w:tc>
        <w:tc>
          <w:tcPr>
            <w:tcW w:w="848" w:type="dxa"/>
            <w:tcBorders>
              <w:bottom w:val="single" w:sz="4" w:space="0" w:color="auto"/>
            </w:tcBorders>
          </w:tcPr>
          <w:p w14:paraId="06E3395F" w14:textId="77777777" w:rsidR="00675E81" w:rsidRPr="007A216B" w:rsidRDefault="00675E81" w:rsidP="002F55B7">
            <w:pPr>
              <w:spacing w:after="0"/>
              <w:rPr>
                <w:rFonts w:asciiTheme="minorHAnsi" w:hAnsiTheme="minorHAnsi" w:cstheme="minorHAnsi"/>
                <w:sz w:val="22"/>
                <w:szCs w:val="22"/>
              </w:rPr>
            </w:pPr>
          </w:p>
        </w:tc>
        <w:tc>
          <w:tcPr>
            <w:tcW w:w="1372" w:type="dxa"/>
            <w:tcBorders>
              <w:bottom w:val="single" w:sz="4" w:space="0" w:color="auto"/>
            </w:tcBorders>
          </w:tcPr>
          <w:p w14:paraId="561CA2F7" w14:textId="77777777" w:rsidR="00675E81" w:rsidRPr="007A216B" w:rsidRDefault="00675E81" w:rsidP="002F55B7">
            <w:pPr>
              <w:spacing w:after="0"/>
              <w:rPr>
                <w:rFonts w:asciiTheme="minorHAnsi" w:hAnsiTheme="minorHAnsi" w:cstheme="minorHAnsi"/>
                <w:sz w:val="22"/>
                <w:szCs w:val="22"/>
              </w:rPr>
            </w:pPr>
          </w:p>
        </w:tc>
        <w:tc>
          <w:tcPr>
            <w:tcW w:w="837" w:type="dxa"/>
            <w:tcBorders>
              <w:bottom w:val="single" w:sz="4" w:space="0" w:color="auto"/>
            </w:tcBorders>
          </w:tcPr>
          <w:p w14:paraId="23A4B313" w14:textId="77777777" w:rsidR="00675E81" w:rsidRPr="007A216B" w:rsidRDefault="00675E81" w:rsidP="002F55B7">
            <w:pPr>
              <w:spacing w:after="0"/>
              <w:rPr>
                <w:rFonts w:asciiTheme="minorHAnsi" w:hAnsiTheme="minorHAnsi" w:cstheme="minorHAnsi"/>
                <w:b/>
                <w:sz w:val="22"/>
                <w:szCs w:val="22"/>
              </w:rPr>
            </w:pPr>
          </w:p>
        </w:tc>
      </w:tr>
      <w:tr w:rsidR="008271FA" w:rsidRPr="007A216B" w14:paraId="2708B205" w14:textId="77777777" w:rsidTr="00787A79">
        <w:tc>
          <w:tcPr>
            <w:tcW w:w="4970" w:type="dxa"/>
            <w:tcBorders>
              <w:top w:val="single" w:sz="4" w:space="0" w:color="auto"/>
              <w:bottom w:val="double" w:sz="4" w:space="0" w:color="auto"/>
            </w:tcBorders>
          </w:tcPr>
          <w:p w14:paraId="651CA711" w14:textId="7D37BA12"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K 1. januáru 202</w:t>
            </w:r>
            <w:r>
              <w:rPr>
                <w:rFonts w:asciiTheme="minorHAnsi" w:hAnsiTheme="minorHAnsi" w:cstheme="minorHAnsi"/>
                <w:b/>
                <w:sz w:val="22"/>
                <w:szCs w:val="22"/>
              </w:rPr>
              <w:t>3</w:t>
            </w:r>
          </w:p>
        </w:tc>
        <w:tc>
          <w:tcPr>
            <w:tcW w:w="1045" w:type="dxa"/>
            <w:tcBorders>
              <w:top w:val="single" w:sz="4" w:space="0" w:color="auto"/>
              <w:bottom w:val="double" w:sz="4" w:space="0" w:color="auto"/>
            </w:tcBorders>
            <w:vAlign w:val="bottom"/>
          </w:tcPr>
          <w:p w14:paraId="1742154A" w14:textId="7D8773C6" w:rsidR="008271FA" w:rsidRPr="007A216B" w:rsidRDefault="008271FA"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995</w:t>
            </w:r>
          </w:p>
        </w:tc>
        <w:tc>
          <w:tcPr>
            <w:tcW w:w="848" w:type="dxa"/>
            <w:tcBorders>
              <w:top w:val="single" w:sz="4" w:space="0" w:color="auto"/>
              <w:bottom w:val="double" w:sz="4" w:space="0" w:color="auto"/>
            </w:tcBorders>
            <w:vAlign w:val="bottom"/>
          </w:tcPr>
          <w:p w14:paraId="5D377C37" w14:textId="2877F269"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4 283</w:t>
            </w:r>
          </w:p>
        </w:tc>
        <w:tc>
          <w:tcPr>
            <w:tcW w:w="1372" w:type="dxa"/>
            <w:tcBorders>
              <w:top w:val="single" w:sz="4" w:space="0" w:color="auto"/>
              <w:bottom w:val="double" w:sz="4" w:space="0" w:color="auto"/>
            </w:tcBorders>
            <w:vAlign w:val="bottom"/>
          </w:tcPr>
          <w:p w14:paraId="34A53CFF" w14:textId="144D5AF0"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-5 761</w:t>
            </w:r>
          </w:p>
        </w:tc>
        <w:tc>
          <w:tcPr>
            <w:tcW w:w="837" w:type="dxa"/>
            <w:tcBorders>
              <w:top w:val="single" w:sz="4" w:space="0" w:color="auto"/>
              <w:bottom w:val="double" w:sz="4" w:space="0" w:color="auto"/>
            </w:tcBorders>
            <w:vAlign w:val="bottom"/>
          </w:tcPr>
          <w:p w14:paraId="4221D582" w14:textId="68A50743"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-483</w:t>
            </w:r>
          </w:p>
        </w:tc>
      </w:tr>
      <w:tr w:rsidR="008271FA" w:rsidRPr="007A216B" w14:paraId="3C0F1791" w14:textId="77777777" w:rsidTr="002E4F43">
        <w:tc>
          <w:tcPr>
            <w:tcW w:w="4970" w:type="dxa"/>
            <w:tcBorders>
              <w:top w:val="double" w:sz="4" w:space="0" w:color="auto"/>
            </w:tcBorders>
          </w:tcPr>
          <w:p w14:paraId="13A242D6" w14:textId="1435E424"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Zisk (strata) za rok 202</w:t>
            </w:r>
            <w:r>
              <w:rPr>
                <w:rFonts w:asciiTheme="minorHAnsi" w:hAnsiTheme="minorHAnsi" w:cstheme="minorHAnsi"/>
                <w:sz w:val="22"/>
                <w:szCs w:val="22"/>
              </w:rPr>
              <w:t>3</w:t>
            </w:r>
          </w:p>
        </w:tc>
        <w:tc>
          <w:tcPr>
            <w:tcW w:w="1045" w:type="dxa"/>
            <w:tcBorders>
              <w:top w:val="double" w:sz="4" w:space="0" w:color="auto"/>
            </w:tcBorders>
            <w:vAlign w:val="bottom"/>
          </w:tcPr>
          <w:p w14:paraId="52EAB720" w14:textId="643391E5"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tcBorders>
              <w:top w:val="double" w:sz="4" w:space="0" w:color="auto"/>
            </w:tcBorders>
            <w:vAlign w:val="bottom"/>
          </w:tcPr>
          <w:p w14:paraId="118026FC" w14:textId="6A3BEFA5"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tcBorders>
              <w:top w:val="double" w:sz="4" w:space="0" w:color="auto"/>
            </w:tcBorders>
            <w:vAlign w:val="bottom"/>
          </w:tcPr>
          <w:p w14:paraId="7C645BA6" w14:textId="068F0809"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-2 091</w:t>
            </w:r>
          </w:p>
        </w:tc>
        <w:tc>
          <w:tcPr>
            <w:tcW w:w="837" w:type="dxa"/>
            <w:tcBorders>
              <w:top w:val="double" w:sz="4" w:space="0" w:color="auto"/>
            </w:tcBorders>
            <w:vAlign w:val="bottom"/>
          </w:tcPr>
          <w:p w14:paraId="311CE1CC" w14:textId="3EDBF70E"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-2 091</w:t>
            </w:r>
          </w:p>
        </w:tc>
      </w:tr>
      <w:tr w:rsidR="008271FA" w:rsidRPr="007A216B" w14:paraId="3A045FA5" w14:textId="77777777" w:rsidTr="002E4F43">
        <w:tc>
          <w:tcPr>
            <w:tcW w:w="4970" w:type="dxa"/>
          </w:tcPr>
          <w:p w14:paraId="2A07E1F4" w14:textId="30FBEA60"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Presuny</w:t>
            </w:r>
          </w:p>
        </w:tc>
        <w:tc>
          <w:tcPr>
            <w:tcW w:w="1045" w:type="dxa"/>
            <w:vAlign w:val="bottom"/>
          </w:tcPr>
          <w:p w14:paraId="0B742409" w14:textId="02B07021"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vAlign w:val="bottom"/>
          </w:tcPr>
          <w:p w14:paraId="0197314F" w14:textId="7B6EE83C"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vAlign w:val="bottom"/>
          </w:tcPr>
          <w:p w14:paraId="204B547B" w14:textId="15E704AF"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37" w:type="dxa"/>
            <w:vAlign w:val="bottom"/>
          </w:tcPr>
          <w:p w14:paraId="04F4AFAE" w14:textId="7B862397"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8271FA" w:rsidRPr="007A216B" w14:paraId="6D300B07" w14:textId="77777777" w:rsidTr="002E4F43">
        <w:tc>
          <w:tcPr>
            <w:tcW w:w="4970" w:type="dxa"/>
            <w:tcBorders>
              <w:bottom w:val="single" w:sz="4" w:space="0" w:color="auto"/>
            </w:tcBorders>
          </w:tcPr>
          <w:p w14:paraId="54D60C54" w14:textId="60FDF568"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súčasti komplexného výsledku</w:t>
            </w:r>
          </w:p>
        </w:tc>
        <w:tc>
          <w:tcPr>
            <w:tcW w:w="1045" w:type="dxa"/>
            <w:tcBorders>
              <w:bottom w:val="single" w:sz="4" w:space="0" w:color="auto"/>
            </w:tcBorders>
            <w:vAlign w:val="bottom"/>
          </w:tcPr>
          <w:p w14:paraId="32A3CA55" w14:textId="1E55E8A2"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tcBorders>
              <w:bottom w:val="single" w:sz="4" w:space="0" w:color="auto"/>
            </w:tcBorders>
            <w:vAlign w:val="bottom"/>
          </w:tcPr>
          <w:p w14:paraId="5095F439" w14:textId="4C67AAC7"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372" w:type="dxa"/>
            <w:tcBorders>
              <w:bottom w:val="single" w:sz="4" w:space="0" w:color="auto"/>
            </w:tcBorders>
            <w:vAlign w:val="bottom"/>
          </w:tcPr>
          <w:p w14:paraId="23C70447" w14:textId="2E22DBF1"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37" w:type="dxa"/>
            <w:tcBorders>
              <w:bottom w:val="single" w:sz="4" w:space="0" w:color="auto"/>
            </w:tcBorders>
            <w:vAlign w:val="bottom"/>
          </w:tcPr>
          <w:p w14:paraId="24FBDBE8" w14:textId="1AB65AD7"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8271FA" w:rsidRPr="007A216B" w14:paraId="640AF15D" w14:textId="77777777" w:rsidTr="002E4F43">
        <w:tc>
          <w:tcPr>
            <w:tcW w:w="4970" w:type="dxa"/>
            <w:tcBorders>
              <w:top w:val="single" w:sz="4" w:space="0" w:color="auto"/>
              <w:bottom w:val="double" w:sz="4" w:space="0" w:color="auto"/>
            </w:tcBorders>
          </w:tcPr>
          <w:p w14:paraId="6723EAC6" w14:textId="6514CD60"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Celkový komplexný výsledok za rok</w:t>
            </w:r>
          </w:p>
        </w:tc>
        <w:tc>
          <w:tcPr>
            <w:tcW w:w="1045" w:type="dxa"/>
            <w:tcBorders>
              <w:top w:val="single" w:sz="4" w:space="0" w:color="auto"/>
              <w:bottom w:val="double" w:sz="4" w:space="0" w:color="auto"/>
            </w:tcBorders>
            <w:vAlign w:val="bottom"/>
          </w:tcPr>
          <w:p w14:paraId="67F2A909" w14:textId="2F4629BE"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995</w:t>
            </w:r>
          </w:p>
        </w:tc>
        <w:tc>
          <w:tcPr>
            <w:tcW w:w="848" w:type="dxa"/>
            <w:tcBorders>
              <w:top w:val="single" w:sz="4" w:space="0" w:color="auto"/>
              <w:bottom w:val="double" w:sz="4" w:space="0" w:color="auto"/>
            </w:tcBorders>
            <w:vAlign w:val="bottom"/>
          </w:tcPr>
          <w:p w14:paraId="634BA8D1" w14:textId="1A8D23EB"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4 283</w:t>
            </w:r>
          </w:p>
        </w:tc>
        <w:tc>
          <w:tcPr>
            <w:tcW w:w="1372" w:type="dxa"/>
            <w:tcBorders>
              <w:top w:val="single" w:sz="4" w:space="0" w:color="auto"/>
              <w:bottom w:val="double" w:sz="4" w:space="0" w:color="auto"/>
            </w:tcBorders>
            <w:vAlign w:val="bottom"/>
          </w:tcPr>
          <w:p w14:paraId="68983F00" w14:textId="451D83C8"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-7 852</w:t>
            </w:r>
          </w:p>
        </w:tc>
        <w:tc>
          <w:tcPr>
            <w:tcW w:w="837" w:type="dxa"/>
            <w:tcBorders>
              <w:top w:val="single" w:sz="4" w:space="0" w:color="auto"/>
              <w:bottom w:val="double" w:sz="4" w:space="0" w:color="auto"/>
            </w:tcBorders>
            <w:vAlign w:val="bottom"/>
          </w:tcPr>
          <w:p w14:paraId="33B5E47A" w14:textId="21BF87A9"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-2 091</w:t>
            </w:r>
          </w:p>
        </w:tc>
      </w:tr>
      <w:tr w:rsidR="008271FA" w:rsidRPr="007A216B" w14:paraId="2303585E" w14:textId="77777777" w:rsidTr="002E4F43">
        <w:tc>
          <w:tcPr>
            <w:tcW w:w="4970" w:type="dxa"/>
            <w:tcBorders>
              <w:top w:val="double" w:sz="4" w:space="0" w:color="auto"/>
              <w:bottom w:val="single" w:sz="4" w:space="0" w:color="auto"/>
            </w:tcBorders>
          </w:tcPr>
          <w:p w14:paraId="12DA5CD9" w14:textId="404C9760" w:rsidR="008271FA" w:rsidRPr="007A216B" w:rsidRDefault="008271FA" w:rsidP="008271FA">
            <w:pPr>
              <w:spacing w:after="0"/>
              <w:jc w:val="left"/>
              <w:rPr>
                <w:rFonts w:asciiTheme="minorHAnsi" w:hAnsiTheme="minorHAnsi" w:cstheme="minorHAnsi"/>
                <w:sz w:val="22"/>
                <w:szCs w:val="22"/>
              </w:rPr>
            </w:pPr>
            <w:r w:rsidRPr="007A216B">
              <w:rPr>
                <w:rFonts w:asciiTheme="minorHAnsi" w:hAnsiTheme="minorHAnsi" w:cstheme="minorHAnsi"/>
                <w:sz w:val="22"/>
                <w:szCs w:val="22"/>
              </w:rPr>
              <w:t>Transakcie s vlastníkmi zaznamenané priamo do vlastného imania</w:t>
            </w:r>
          </w:p>
        </w:tc>
        <w:tc>
          <w:tcPr>
            <w:tcW w:w="1045" w:type="dxa"/>
            <w:tcBorders>
              <w:top w:val="double" w:sz="4" w:space="0" w:color="auto"/>
              <w:bottom w:val="single" w:sz="4" w:space="0" w:color="auto"/>
            </w:tcBorders>
            <w:vAlign w:val="bottom"/>
          </w:tcPr>
          <w:p w14:paraId="5E289F10" w14:textId="30BAABD5"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48" w:type="dxa"/>
            <w:tcBorders>
              <w:top w:val="double" w:sz="4" w:space="0" w:color="auto"/>
              <w:bottom w:val="single" w:sz="4" w:space="0" w:color="auto"/>
            </w:tcBorders>
            <w:vAlign w:val="bottom"/>
          </w:tcPr>
          <w:p w14:paraId="576B056C" w14:textId="46F5EF0F"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300</w:t>
            </w:r>
          </w:p>
        </w:tc>
        <w:tc>
          <w:tcPr>
            <w:tcW w:w="1372" w:type="dxa"/>
            <w:tcBorders>
              <w:top w:val="double" w:sz="4" w:space="0" w:color="auto"/>
              <w:bottom w:val="single" w:sz="4" w:space="0" w:color="auto"/>
            </w:tcBorders>
            <w:vAlign w:val="bottom"/>
          </w:tcPr>
          <w:p w14:paraId="3FBBED8E" w14:textId="47DB38C9" w:rsidR="008271FA" w:rsidRPr="007A216B" w:rsidRDefault="008271FA" w:rsidP="008271FA">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837" w:type="dxa"/>
            <w:tcBorders>
              <w:top w:val="double" w:sz="4" w:space="0" w:color="auto"/>
              <w:bottom w:val="single" w:sz="4" w:space="0" w:color="auto"/>
            </w:tcBorders>
            <w:vAlign w:val="bottom"/>
          </w:tcPr>
          <w:p w14:paraId="27953AF4" w14:textId="674A2B7F"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300</w:t>
            </w:r>
          </w:p>
        </w:tc>
      </w:tr>
      <w:tr w:rsidR="008271FA" w:rsidRPr="007A216B" w14:paraId="5F2355CF" w14:textId="77777777" w:rsidTr="00D70C96">
        <w:tc>
          <w:tcPr>
            <w:tcW w:w="4970" w:type="dxa"/>
            <w:tcBorders>
              <w:top w:val="single" w:sz="4" w:space="0" w:color="auto"/>
              <w:bottom w:val="double" w:sz="4" w:space="0" w:color="auto"/>
            </w:tcBorders>
          </w:tcPr>
          <w:p w14:paraId="5261CAB1" w14:textId="22C2D600" w:rsidR="008271FA" w:rsidRPr="007A216B" w:rsidRDefault="008271FA" w:rsidP="008271FA">
            <w:pPr>
              <w:spacing w:after="0"/>
              <w:jc w:val="left"/>
              <w:rPr>
                <w:rFonts w:asciiTheme="minorHAnsi" w:hAnsiTheme="minorHAnsi" w:cstheme="minorHAnsi"/>
                <w:b/>
                <w:sz w:val="22"/>
                <w:szCs w:val="22"/>
              </w:rPr>
            </w:pPr>
            <w:r w:rsidRPr="007A216B">
              <w:rPr>
                <w:rFonts w:asciiTheme="minorHAnsi" w:hAnsiTheme="minorHAnsi" w:cstheme="minorHAnsi"/>
                <w:b/>
                <w:sz w:val="22"/>
                <w:szCs w:val="22"/>
              </w:rPr>
              <w:t>K 31. decembru 202</w:t>
            </w:r>
            <w:r>
              <w:rPr>
                <w:rFonts w:asciiTheme="minorHAnsi" w:hAnsiTheme="minorHAnsi" w:cstheme="minorHAnsi"/>
                <w:b/>
                <w:sz w:val="22"/>
                <w:szCs w:val="22"/>
              </w:rPr>
              <w:t>3</w:t>
            </w:r>
          </w:p>
        </w:tc>
        <w:tc>
          <w:tcPr>
            <w:tcW w:w="1045" w:type="dxa"/>
            <w:tcBorders>
              <w:top w:val="single" w:sz="4" w:space="0" w:color="auto"/>
              <w:bottom w:val="double" w:sz="4" w:space="0" w:color="auto"/>
            </w:tcBorders>
            <w:vAlign w:val="bottom"/>
          </w:tcPr>
          <w:p w14:paraId="0CA9B927" w14:textId="21E0DD7B"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0</w:t>
            </w:r>
          </w:p>
        </w:tc>
        <w:tc>
          <w:tcPr>
            <w:tcW w:w="848" w:type="dxa"/>
            <w:tcBorders>
              <w:top w:val="single" w:sz="4" w:space="0" w:color="auto"/>
              <w:bottom w:val="double" w:sz="4" w:space="0" w:color="auto"/>
            </w:tcBorders>
            <w:vAlign w:val="bottom"/>
          </w:tcPr>
          <w:p w14:paraId="6630C044" w14:textId="170D5413"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4 583</w:t>
            </w:r>
          </w:p>
        </w:tc>
        <w:tc>
          <w:tcPr>
            <w:tcW w:w="1372" w:type="dxa"/>
            <w:tcBorders>
              <w:top w:val="single" w:sz="4" w:space="0" w:color="auto"/>
              <w:bottom w:val="double" w:sz="4" w:space="0" w:color="auto"/>
            </w:tcBorders>
            <w:vAlign w:val="bottom"/>
          </w:tcPr>
          <w:p w14:paraId="774CEC42" w14:textId="5BF87FEB"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-7 852</w:t>
            </w:r>
          </w:p>
        </w:tc>
        <w:tc>
          <w:tcPr>
            <w:tcW w:w="837" w:type="dxa"/>
            <w:tcBorders>
              <w:top w:val="single" w:sz="4" w:space="0" w:color="auto"/>
              <w:bottom w:val="double" w:sz="4" w:space="0" w:color="auto"/>
            </w:tcBorders>
            <w:vAlign w:val="bottom"/>
          </w:tcPr>
          <w:p w14:paraId="5D108DF8" w14:textId="0A20D69B" w:rsidR="008271FA" w:rsidRPr="007A216B" w:rsidRDefault="008271FA" w:rsidP="008271FA">
            <w:pPr>
              <w:spacing w:after="0"/>
              <w:jc w:val="right"/>
              <w:rPr>
                <w:rFonts w:asciiTheme="minorHAnsi" w:hAnsiTheme="minorHAnsi" w:cstheme="minorHAnsi"/>
                <w:b/>
                <w:sz w:val="22"/>
                <w:szCs w:val="22"/>
              </w:rPr>
            </w:pPr>
            <w:r>
              <w:rPr>
                <w:rFonts w:asciiTheme="minorHAnsi" w:hAnsiTheme="minorHAnsi" w:cstheme="minorHAnsi"/>
                <w:b/>
                <w:sz w:val="22"/>
                <w:szCs w:val="22"/>
              </w:rPr>
              <w:t>-2 274</w:t>
            </w:r>
          </w:p>
        </w:tc>
      </w:tr>
    </w:tbl>
    <w:p w14:paraId="07C44BD2" w14:textId="77777777" w:rsidR="009B0CEB" w:rsidRPr="007A216B" w:rsidRDefault="009B0CEB" w:rsidP="00730508">
      <w:pPr>
        <w:spacing w:after="0"/>
        <w:rPr>
          <w:rFonts w:asciiTheme="minorHAnsi" w:hAnsiTheme="minorHAnsi" w:cstheme="minorHAnsi"/>
          <w:sz w:val="22"/>
          <w:szCs w:val="22"/>
        </w:rPr>
      </w:pPr>
    </w:p>
    <w:p w14:paraId="6D13808D" w14:textId="2CB9D05B" w:rsidR="00A5643B" w:rsidRPr="007A216B" w:rsidRDefault="00A5643B" w:rsidP="00AD2F28">
      <w:pPr>
        <w:rPr>
          <w:rFonts w:asciiTheme="minorHAnsi" w:hAnsiTheme="minorHAnsi" w:cstheme="minorHAnsi"/>
          <w:sz w:val="22"/>
          <w:szCs w:val="22"/>
        </w:rPr>
      </w:pPr>
      <w:r w:rsidRPr="007A216B">
        <w:rPr>
          <w:rFonts w:asciiTheme="minorHAnsi" w:hAnsiTheme="minorHAnsi" w:cstheme="minorHAnsi"/>
          <w:sz w:val="22"/>
          <w:szCs w:val="22"/>
        </w:rPr>
        <w:t xml:space="preserve">Poznámky uvedené na stranách </w:t>
      </w:r>
      <w:r w:rsidR="00986E78" w:rsidRPr="007A216B">
        <w:rPr>
          <w:rFonts w:asciiTheme="minorHAnsi" w:hAnsiTheme="minorHAnsi" w:cstheme="minorHAnsi"/>
          <w:sz w:val="22"/>
          <w:szCs w:val="22"/>
        </w:rPr>
        <w:fldChar w:fldCharType="begin"/>
      </w:r>
      <w:r w:rsidR="00986E78" w:rsidRPr="007A216B">
        <w:rPr>
          <w:rFonts w:asciiTheme="minorHAnsi" w:hAnsiTheme="minorHAnsi" w:cstheme="minorHAnsi"/>
          <w:sz w:val="22"/>
          <w:szCs w:val="22"/>
        </w:rPr>
        <w:instrText xml:space="preserve"> PAGEREF _Ref317693539 </w:instrText>
      </w:r>
      <w:r w:rsidR="00986E78" w:rsidRPr="007A216B">
        <w:rPr>
          <w:rFonts w:asciiTheme="minorHAnsi" w:hAnsiTheme="minorHAnsi" w:cstheme="minorHAnsi"/>
          <w:sz w:val="22"/>
          <w:szCs w:val="22"/>
        </w:rPr>
        <w:fldChar w:fldCharType="separate"/>
      </w:r>
      <w:r w:rsidR="00783328">
        <w:rPr>
          <w:rFonts w:asciiTheme="minorHAnsi" w:hAnsiTheme="minorHAnsi" w:cstheme="minorHAnsi"/>
          <w:noProof/>
          <w:sz w:val="22"/>
          <w:szCs w:val="22"/>
        </w:rPr>
        <w:t>7</w:t>
      </w:r>
      <w:r w:rsidR="00986E78" w:rsidRPr="007A216B">
        <w:rPr>
          <w:rFonts w:asciiTheme="minorHAnsi" w:hAnsiTheme="minorHAnsi" w:cstheme="minorHAnsi"/>
          <w:noProof/>
          <w:sz w:val="22"/>
          <w:szCs w:val="22"/>
        </w:rPr>
        <w:fldChar w:fldCharType="end"/>
      </w:r>
      <w:r w:rsidRPr="007A216B">
        <w:rPr>
          <w:rFonts w:asciiTheme="minorHAnsi" w:hAnsiTheme="minorHAnsi" w:cstheme="minorHAnsi"/>
          <w:sz w:val="22"/>
          <w:szCs w:val="22"/>
        </w:rPr>
        <w:t xml:space="preserve"> až </w:t>
      </w:r>
      <w:r w:rsidR="00E916B6" w:rsidRPr="007A216B">
        <w:rPr>
          <w:rFonts w:asciiTheme="minorHAnsi" w:hAnsiTheme="minorHAnsi" w:cstheme="minorHAnsi"/>
          <w:sz w:val="22"/>
          <w:szCs w:val="22"/>
        </w:rPr>
        <w:fldChar w:fldCharType="begin"/>
      </w:r>
      <w:r w:rsidR="00E916B6" w:rsidRPr="007A216B">
        <w:rPr>
          <w:rFonts w:asciiTheme="minorHAnsi" w:hAnsiTheme="minorHAnsi" w:cstheme="minorHAnsi"/>
          <w:sz w:val="22"/>
          <w:szCs w:val="22"/>
        </w:rPr>
        <w:instrText xml:space="preserve"> NUMPAGES   \* MERGEFORMAT </w:instrText>
      </w:r>
      <w:r w:rsidR="00E916B6" w:rsidRPr="007A216B">
        <w:rPr>
          <w:rFonts w:asciiTheme="minorHAnsi" w:hAnsiTheme="minorHAnsi" w:cstheme="minorHAnsi"/>
          <w:sz w:val="22"/>
          <w:szCs w:val="22"/>
        </w:rPr>
        <w:fldChar w:fldCharType="separate"/>
      </w:r>
      <w:r w:rsidR="00783328">
        <w:rPr>
          <w:rFonts w:asciiTheme="minorHAnsi" w:hAnsiTheme="minorHAnsi" w:cstheme="minorHAnsi"/>
          <w:noProof/>
          <w:sz w:val="22"/>
          <w:szCs w:val="22"/>
        </w:rPr>
        <w:t>35</w:t>
      </w:r>
      <w:r w:rsidR="00E916B6" w:rsidRPr="007A216B">
        <w:rPr>
          <w:rFonts w:asciiTheme="minorHAnsi" w:hAnsiTheme="minorHAnsi" w:cstheme="minorHAnsi"/>
          <w:noProof/>
          <w:sz w:val="22"/>
          <w:szCs w:val="22"/>
        </w:rPr>
        <w:fldChar w:fldCharType="end"/>
      </w:r>
      <w:r w:rsidRPr="007A216B">
        <w:rPr>
          <w:rFonts w:asciiTheme="minorHAnsi" w:hAnsiTheme="minorHAnsi" w:cstheme="minorHAnsi"/>
          <w:sz w:val="22"/>
          <w:szCs w:val="22"/>
        </w:rPr>
        <w:t xml:space="preserve"> sú neoddeliteľnou súčasťou tejto účtovnej závierky.</w:t>
      </w:r>
    </w:p>
    <w:p w14:paraId="532495B7" w14:textId="77777777" w:rsidR="00CE7810" w:rsidRPr="007A216B" w:rsidRDefault="00CE7810" w:rsidP="00AD2F28">
      <w:pPr>
        <w:rPr>
          <w:rFonts w:asciiTheme="minorHAnsi" w:hAnsiTheme="minorHAnsi" w:cstheme="minorHAnsi"/>
          <w:sz w:val="22"/>
          <w:szCs w:val="22"/>
        </w:rPr>
      </w:pPr>
    </w:p>
    <w:p w14:paraId="20379092" w14:textId="77777777" w:rsidR="00A5643B" w:rsidRPr="007A216B" w:rsidRDefault="00A5643B" w:rsidP="00B35576">
      <w:pPr>
        <w:rPr>
          <w:rFonts w:asciiTheme="minorHAnsi" w:hAnsiTheme="minorHAnsi" w:cstheme="minorHAnsi"/>
          <w:sz w:val="22"/>
          <w:szCs w:val="22"/>
        </w:rPr>
        <w:sectPr w:rsidR="00A5643B" w:rsidRPr="007A216B">
          <w:headerReference w:type="default" r:id="rId14"/>
          <w:pgSz w:w="11906" w:h="16838"/>
          <w:pgMar w:top="1417" w:right="1417" w:bottom="1417" w:left="1417"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00"/>
        <w:gridCol w:w="930"/>
        <w:gridCol w:w="942"/>
      </w:tblGrid>
      <w:tr w:rsidR="00B1788C" w:rsidRPr="007A216B" w14:paraId="3DDFD1C4" w14:textId="77777777" w:rsidTr="005C688F">
        <w:trPr>
          <w:trHeight w:val="464"/>
        </w:trPr>
        <w:tc>
          <w:tcPr>
            <w:tcW w:w="7200" w:type="dxa"/>
            <w:vAlign w:val="bottom"/>
          </w:tcPr>
          <w:p w14:paraId="0A94B85C" w14:textId="33782F0D" w:rsidR="00B1788C" w:rsidRPr="007A216B" w:rsidRDefault="00B1788C" w:rsidP="00B1788C">
            <w:pPr>
              <w:spacing w:after="0"/>
              <w:rPr>
                <w:rFonts w:asciiTheme="minorHAnsi" w:hAnsiTheme="minorHAnsi" w:cstheme="minorHAnsi"/>
                <w:b/>
                <w:sz w:val="22"/>
                <w:szCs w:val="22"/>
              </w:rPr>
            </w:pPr>
            <w:bookmarkStart w:id="79" w:name="_MON_1393848396"/>
            <w:bookmarkStart w:id="80" w:name="_MON_1393848567"/>
            <w:bookmarkStart w:id="81" w:name="_MON_1393848617"/>
            <w:bookmarkStart w:id="82" w:name="_MON_1393849592"/>
            <w:bookmarkStart w:id="83" w:name="_MON_1394517920"/>
            <w:bookmarkStart w:id="84" w:name="_MON_1394518693"/>
            <w:bookmarkStart w:id="85" w:name="_MON_1396336655"/>
            <w:bookmarkStart w:id="86" w:name="_MON_1396336680"/>
            <w:bookmarkStart w:id="87" w:name="_MON_1396337054"/>
            <w:bookmarkStart w:id="88" w:name="_MON_1397299971"/>
            <w:bookmarkStart w:id="89" w:name="_MON_1397299986"/>
            <w:bookmarkStart w:id="90" w:name="_MON_1397300111"/>
            <w:bookmarkStart w:id="91" w:name="_MON_1397300208"/>
            <w:bookmarkStart w:id="92" w:name="_MON_1397300268"/>
            <w:bookmarkStart w:id="93" w:name="_MON_1400327776"/>
            <w:bookmarkStart w:id="94" w:name="_MON_1401706436"/>
            <w:bookmarkStart w:id="95" w:name="_MON_1401707514"/>
            <w:bookmarkStart w:id="96" w:name="_MON_1401707661"/>
            <w:bookmarkStart w:id="97" w:name="_MON_1401709335"/>
            <w:bookmarkStart w:id="98" w:name="_MON_1401709526"/>
            <w:bookmarkStart w:id="99" w:name="_MON_1401773187"/>
            <w:bookmarkStart w:id="100" w:name="_MON_1391953791"/>
            <w:bookmarkStart w:id="101" w:name="_MON_1393847900"/>
            <w:bookmarkStart w:id="102" w:name="_MON_1393847976"/>
            <w:bookmarkStart w:id="103" w:name="_MON_1393848000"/>
            <w:bookmarkStart w:id="104" w:name="vykaz_o_penaznych_tokoch"/>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r w:rsidRPr="007A216B">
              <w:rPr>
                <w:rFonts w:asciiTheme="minorHAnsi" w:hAnsiTheme="minorHAnsi" w:cstheme="minorHAnsi"/>
                <w:b/>
                <w:sz w:val="22"/>
                <w:szCs w:val="22"/>
              </w:rPr>
              <w:lastRenderedPageBreak/>
              <w:t>v tis. EUR</w:t>
            </w:r>
          </w:p>
        </w:tc>
        <w:tc>
          <w:tcPr>
            <w:tcW w:w="930" w:type="dxa"/>
            <w:vAlign w:val="bottom"/>
          </w:tcPr>
          <w:p w14:paraId="0671629E" w14:textId="481AC934" w:rsidR="00B1788C" w:rsidRPr="007A216B" w:rsidRDefault="00B1788C"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sidR="008271FA">
              <w:rPr>
                <w:rFonts w:asciiTheme="minorHAnsi" w:hAnsiTheme="minorHAnsi" w:cstheme="minorHAnsi"/>
                <w:b/>
                <w:sz w:val="22"/>
                <w:szCs w:val="22"/>
              </w:rPr>
              <w:t>4</w:t>
            </w:r>
          </w:p>
        </w:tc>
        <w:tc>
          <w:tcPr>
            <w:tcW w:w="942" w:type="dxa"/>
            <w:vAlign w:val="bottom"/>
          </w:tcPr>
          <w:p w14:paraId="46E0EC8E" w14:textId="79C5AB30" w:rsidR="00B1788C" w:rsidRPr="007A216B" w:rsidRDefault="00B1788C" w:rsidP="008271FA">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sidR="008271FA">
              <w:rPr>
                <w:rFonts w:asciiTheme="minorHAnsi" w:hAnsiTheme="minorHAnsi" w:cstheme="minorHAnsi"/>
                <w:b/>
                <w:sz w:val="22"/>
                <w:szCs w:val="22"/>
              </w:rPr>
              <w:t>3</w:t>
            </w:r>
          </w:p>
        </w:tc>
      </w:tr>
      <w:tr w:rsidR="00B1788C" w:rsidRPr="007A216B" w14:paraId="24F2974B" w14:textId="77777777" w:rsidTr="005C688F">
        <w:trPr>
          <w:trHeight w:val="70"/>
        </w:trPr>
        <w:tc>
          <w:tcPr>
            <w:tcW w:w="7200" w:type="dxa"/>
            <w:vAlign w:val="bottom"/>
          </w:tcPr>
          <w:p w14:paraId="11FEFCFB" w14:textId="77777777" w:rsidR="00B1788C" w:rsidRPr="007A216B" w:rsidRDefault="00B1788C" w:rsidP="00B1788C">
            <w:pPr>
              <w:spacing w:after="0"/>
              <w:rPr>
                <w:rFonts w:asciiTheme="minorHAnsi" w:hAnsiTheme="minorHAnsi" w:cstheme="minorHAnsi"/>
                <w:sz w:val="22"/>
                <w:szCs w:val="22"/>
              </w:rPr>
            </w:pPr>
          </w:p>
        </w:tc>
        <w:tc>
          <w:tcPr>
            <w:tcW w:w="930" w:type="dxa"/>
            <w:vAlign w:val="bottom"/>
          </w:tcPr>
          <w:p w14:paraId="7E3BF4EF" w14:textId="77777777" w:rsidR="00B1788C" w:rsidRPr="007A216B" w:rsidRDefault="00B1788C" w:rsidP="00B1788C">
            <w:pPr>
              <w:spacing w:after="0"/>
              <w:jc w:val="right"/>
              <w:rPr>
                <w:rFonts w:asciiTheme="minorHAnsi" w:hAnsiTheme="minorHAnsi" w:cstheme="minorHAnsi"/>
                <w:sz w:val="22"/>
                <w:szCs w:val="22"/>
              </w:rPr>
            </w:pPr>
          </w:p>
        </w:tc>
        <w:tc>
          <w:tcPr>
            <w:tcW w:w="942" w:type="dxa"/>
            <w:vAlign w:val="bottom"/>
          </w:tcPr>
          <w:p w14:paraId="5D30672A" w14:textId="77777777" w:rsidR="00B1788C" w:rsidRPr="007A216B" w:rsidRDefault="00B1788C" w:rsidP="00B1788C">
            <w:pPr>
              <w:spacing w:after="0"/>
              <w:jc w:val="right"/>
              <w:rPr>
                <w:rFonts w:asciiTheme="minorHAnsi" w:hAnsiTheme="minorHAnsi" w:cstheme="minorHAnsi"/>
                <w:sz w:val="22"/>
                <w:szCs w:val="22"/>
              </w:rPr>
            </w:pPr>
          </w:p>
        </w:tc>
      </w:tr>
      <w:tr w:rsidR="00B1788C" w:rsidRPr="007A216B" w14:paraId="53E2C6A8" w14:textId="77777777" w:rsidTr="005C688F">
        <w:trPr>
          <w:trHeight w:val="287"/>
        </w:trPr>
        <w:tc>
          <w:tcPr>
            <w:tcW w:w="7200" w:type="dxa"/>
            <w:vAlign w:val="bottom"/>
          </w:tcPr>
          <w:p w14:paraId="67F86999" w14:textId="15D2EFC3" w:rsidR="00B1788C" w:rsidRPr="007115EF" w:rsidRDefault="00B1788C" w:rsidP="00B1788C">
            <w:pPr>
              <w:spacing w:after="0"/>
              <w:rPr>
                <w:rFonts w:asciiTheme="minorHAnsi" w:hAnsiTheme="minorHAnsi" w:cstheme="minorHAnsi"/>
                <w:sz w:val="22"/>
                <w:szCs w:val="22"/>
              </w:rPr>
            </w:pPr>
            <w:r w:rsidRPr="007115EF">
              <w:rPr>
                <w:rFonts w:asciiTheme="minorHAnsi" w:hAnsiTheme="minorHAnsi" w:cstheme="minorHAnsi"/>
                <w:sz w:val="22"/>
                <w:szCs w:val="22"/>
              </w:rPr>
              <w:t>Zisk (strata) pred zdanením</w:t>
            </w:r>
          </w:p>
        </w:tc>
        <w:tc>
          <w:tcPr>
            <w:tcW w:w="930" w:type="dxa"/>
            <w:vAlign w:val="bottom"/>
          </w:tcPr>
          <w:p w14:paraId="3FF80CA4" w14:textId="5DEE6B46" w:rsidR="00B1788C" w:rsidRPr="007115EF" w:rsidRDefault="008271FA" w:rsidP="00162080">
            <w:pPr>
              <w:spacing w:after="0"/>
              <w:jc w:val="right"/>
              <w:rPr>
                <w:rFonts w:asciiTheme="minorHAnsi" w:hAnsiTheme="minorHAnsi" w:cstheme="minorHAnsi"/>
                <w:bCs/>
                <w:sz w:val="22"/>
                <w:szCs w:val="22"/>
              </w:rPr>
            </w:pPr>
            <w:r>
              <w:rPr>
                <w:rFonts w:asciiTheme="minorHAnsi" w:hAnsiTheme="minorHAnsi" w:cstheme="minorHAnsi"/>
                <w:bCs/>
                <w:sz w:val="22"/>
                <w:szCs w:val="22"/>
              </w:rPr>
              <w:t>-2 105</w:t>
            </w:r>
          </w:p>
        </w:tc>
        <w:tc>
          <w:tcPr>
            <w:tcW w:w="942" w:type="dxa"/>
            <w:vAlign w:val="bottom"/>
          </w:tcPr>
          <w:p w14:paraId="2A09C54C" w14:textId="0E87541C" w:rsidR="00B1788C"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bCs/>
                <w:color w:val="000000" w:themeColor="text1"/>
                <w:sz w:val="22"/>
                <w:szCs w:val="22"/>
              </w:rPr>
              <w:t>-2 089</w:t>
            </w:r>
          </w:p>
        </w:tc>
      </w:tr>
      <w:tr w:rsidR="005A5E97" w:rsidRPr="007A216B" w14:paraId="649D4DD2" w14:textId="77777777" w:rsidTr="005F5F70">
        <w:trPr>
          <w:trHeight w:val="703"/>
        </w:trPr>
        <w:tc>
          <w:tcPr>
            <w:tcW w:w="9072" w:type="dxa"/>
            <w:gridSpan w:val="3"/>
            <w:vAlign w:val="bottom"/>
          </w:tcPr>
          <w:p w14:paraId="457640B6" w14:textId="68F79F33" w:rsidR="005A5E97" w:rsidRPr="007115EF" w:rsidRDefault="005A5E97" w:rsidP="005A5E97">
            <w:pPr>
              <w:spacing w:after="0"/>
              <w:jc w:val="left"/>
              <w:rPr>
                <w:rFonts w:asciiTheme="minorHAnsi" w:hAnsiTheme="minorHAnsi" w:cstheme="minorHAnsi"/>
                <w:sz w:val="22"/>
                <w:szCs w:val="22"/>
                <w:u w:val="single"/>
              </w:rPr>
            </w:pPr>
            <w:r w:rsidRPr="007115EF">
              <w:rPr>
                <w:rFonts w:asciiTheme="minorHAnsi" w:hAnsiTheme="minorHAnsi" w:cstheme="minorHAnsi"/>
                <w:sz w:val="22"/>
                <w:szCs w:val="22"/>
                <w:u w:val="single"/>
              </w:rPr>
              <w:t>Nepeňažné operácie ovplyvňujúce výsledok hospodárenia z bežnej činnosti pred zdanením daňou z príjmov:</w:t>
            </w:r>
          </w:p>
        </w:tc>
      </w:tr>
      <w:tr w:rsidR="00D40B79" w:rsidRPr="007A216B" w14:paraId="0B05BFC1" w14:textId="77777777" w:rsidTr="005C688F">
        <w:tc>
          <w:tcPr>
            <w:tcW w:w="7200" w:type="dxa"/>
            <w:vAlign w:val="bottom"/>
          </w:tcPr>
          <w:p w14:paraId="48D2E6A3" w14:textId="44D3D2B2"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Odpisy dlhodobého nehmotného a hmotného majetku</w:t>
            </w:r>
          </w:p>
        </w:tc>
        <w:tc>
          <w:tcPr>
            <w:tcW w:w="930" w:type="dxa"/>
            <w:vAlign w:val="bottom"/>
          </w:tcPr>
          <w:p w14:paraId="5DE6E7A2" w14:textId="07169F6D"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942" w:type="dxa"/>
            <w:vAlign w:val="bottom"/>
          </w:tcPr>
          <w:p w14:paraId="7E512BAE" w14:textId="6E07C86F"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132</w:t>
            </w:r>
          </w:p>
        </w:tc>
      </w:tr>
      <w:tr w:rsidR="00D40B79" w:rsidRPr="007A216B" w14:paraId="2EA55D46" w14:textId="77777777" w:rsidTr="005C688F">
        <w:tc>
          <w:tcPr>
            <w:tcW w:w="7200" w:type="dxa"/>
            <w:vAlign w:val="bottom"/>
          </w:tcPr>
          <w:p w14:paraId="3DB5873A" w14:textId="18F81482"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Úroky účtované do nákladov</w:t>
            </w:r>
          </w:p>
        </w:tc>
        <w:tc>
          <w:tcPr>
            <w:tcW w:w="930" w:type="dxa"/>
            <w:vAlign w:val="bottom"/>
          </w:tcPr>
          <w:p w14:paraId="78118B6B" w14:textId="2B007097"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170</w:t>
            </w:r>
          </w:p>
        </w:tc>
        <w:tc>
          <w:tcPr>
            <w:tcW w:w="942" w:type="dxa"/>
            <w:vAlign w:val="bottom"/>
          </w:tcPr>
          <w:p w14:paraId="541E6F6C" w14:textId="32C9906A" w:rsidR="00D40B79" w:rsidRPr="005C688F" w:rsidRDefault="008271FA" w:rsidP="00D40B79">
            <w:pPr>
              <w:spacing w:after="0"/>
              <w:jc w:val="right"/>
              <w:rPr>
                <w:rFonts w:asciiTheme="minorHAnsi" w:hAnsiTheme="minorHAnsi" w:cstheme="minorHAnsi"/>
                <w:sz w:val="22"/>
                <w:szCs w:val="22"/>
                <w:lang w:val="en-US"/>
              </w:rPr>
            </w:pPr>
            <w:r>
              <w:rPr>
                <w:rFonts w:asciiTheme="minorHAnsi" w:hAnsiTheme="minorHAnsi" w:cstheme="minorHAnsi"/>
                <w:sz w:val="22"/>
                <w:szCs w:val="22"/>
              </w:rPr>
              <w:t>386</w:t>
            </w:r>
          </w:p>
        </w:tc>
      </w:tr>
      <w:tr w:rsidR="00D40B79" w:rsidRPr="007A216B" w14:paraId="21E407FB" w14:textId="77777777" w:rsidTr="005C688F">
        <w:tc>
          <w:tcPr>
            <w:tcW w:w="7200" w:type="dxa"/>
            <w:vAlign w:val="bottom"/>
          </w:tcPr>
          <w:p w14:paraId="421E3FB0" w14:textId="4412F00A"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Úroky účtované do výnosov</w:t>
            </w:r>
          </w:p>
        </w:tc>
        <w:tc>
          <w:tcPr>
            <w:tcW w:w="930" w:type="dxa"/>
            <w:vAlign w:val="bottom"/>
          </w:tcPr>
          <w:p w14:paraId="1D7E1B81" w14:textId="5F9C5271"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-238</w:t>
            </w:r>
          </w:p>
        </w:tc>
        <w:tc>
          <w:tcPr>
            <w:tcW w:w="942" w:type="dxa"/>
            <w:vAlign w:val="bottom"/>
          </w:tcPr>
          <w:p w14:paraId="09F1F22B" w14:textId="58971D68"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-635</w:t>
            </w:r>
          </w:p>
        </w:tc>
      </w:tr>
      <w:tr w:rsidR="00D40B79" w:rsidRPr="007A216B" w14:paraId="5A2623D0" w14:textId="77777777" w:rsidTr="005C688F">
        <w:tc>
          <w:tcPr>
            <w:tcW w:w="7200" w:type="dxa"/>
            <w:vAlign w:val="bottom"/>
          </w:tcPr>
          <w:p w14:paraId="31A18EFF" w14:textId="0438D74E"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Čistá tvorba opravných položiek</w:t>
            </w:r>
          </w:p>
        </w:tc>
        <w:tc>
          <w:tcPr>
            <w:tcW w:w="930" w:type="dxa"/>
            <w:vAlign w:val="bottom"/>
          </w:tcPr>
          <w:p w14:paraId="1DF79ED6" w14:textId="48699CE4"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-89</w:t>
            </w:r>
          </w:p>
        </w:tc>
        <w:tc>
          <w:tcPr>
            <w:tcW w:w="942" w:type="dxa"/>
            <w:vAlign w:val="bottom"/>
          </w:tcPr>
          <w:p w14:paraId="3F95352F" w14:textId="71F2DB8C"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-5 031</w:t>
            </w:r>
          </w:p>
        </w:tc>
      </w:tr>
      <w:tr w:rsidR="00D40B79" w:rsidRPr="007A216B" w14:paraId="1E5E0B08" w14:textId="77777777" w:rsidTr="005C688F">
        <w:tc>
          <w:tcPr>
            <w:tcW w:w="7200" w:type="dxa"/>
            <w:vAlign w:val="bottom"/>
          </w:tcPr>
          <w:p w14:paraId="2CA7D7EC" w14:textId="18D9E862"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Kurzové rozdiely</w:t>
            </w:r>
          </w:p>
        </w:tc>
        <w:tc>
          <w:tcPr>
            <w:tcW w:w="930" w:type="dxa"/>
            <w:vAlign w:val="bottom"/>
          </w:tcPr>
          <w:p w14:paraId="3E13557F" w14:textId="2EEA0AC6"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2</w:t>
            </w:r>
          </w:p>
        </w:tc>
        <w:tc>
          <w:tcPr>
            <w:tcW w:w="942" w:type="dxa"/>
            <w:vAlign w:val="bottom"/>
          </w:tcPr>
          <w:p w14:paraId="06C3BE09" w14:textId="292063E8"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39</w:t>
            </w:r>
          </w:p>
        </w:tc>
      </w:tr>
      <w:tr w:rsidR="00D40B79" w:rsidRPr="007A216B" w14:paraId="15DCC88D" w14:textId="77777777" w:rsidTr="005C688F">
        <w:tc>
          <w:tcPr>
            <w:tcW w:w="7200" w:type="dxa"/>
            <w:vAlign w:val="bottom"/>
          </w:tcPr>
          <w:p w14:paraId="6C663543" w14:textId="3CEF574D"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Zmena stavu rezerv, položiek časového rozlíšenia nákladov a výnosov</w:t>
            </w:r>
          </w:p>
        </w:tc>
        <w:tc>
          <w:tcPr>
            <w:tcW w:w="930" w:type="dxa"/>
            <w:vAlign w:val="bottom"/>
          </w:tcPr>
          <w:p w14:paraId="28164C5E" w14:textId="5DBB0B08"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-1 042</w:t>
            </w:r>
          </w:p>
        </w:tc>
        <w:tc>
          <w:tcPr>
            <w:tcW w:w="942" w:type="dxa"/>
            <w:vAlign w:val="bottom"/>
          </w:tcPr>
          <w:p w14:paraId="7A7C83E4" w14:textId="1BFAC796"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-1 235</w:t>
            </w:r>
          </w:p>
        </w:tc>
      </w:tr>
      <w:tr w:rsidR="00D40B79" w:rsidRPr="007A216B" w14:paraId="08940725" w14:textId="77777777" w:rsidTr="005C688F">
        <w:tc>
          <w:tcPr>
            <w:tcW w:w="7200" w:type="dxa"/>
            <w:vAlign w:val="bottom"/>
          </w:tcPr>
          <w:p w14:paraId="7A81FA25" w14:textId="31E2C5DF"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Ostatné položky nepeňažného charakteru</w:t>
            </w:r>
          </w:p>
        </w:tc>
        <w:tc>
          <w:tcPr>
            <w:tcW w:w="930" w:type="dxa"/>
            <w:vAlign w:val="bottom"/>
          </w:tcPr>
          <w:p w14:paraId="676649C9" w14:textId="6AB59CA8"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1 358</w:t>
            </w:r>
          </w:p>
        </w:tc>
        <w:tc>
          <w:tcPr>
            <w:tcW w:w="942" w:type="dxa"/>
            <w:vAlign w:val="bottom"/>
          </w:tcPr>
          <w:p w14:paraId="5A299708" w14:textId="456474AC"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6 710</w:t>
            </w:r>
          </w:p>
        </w:tc>
      </w:tr>
      <w:tr w:rsidR="00E53486" w:rsidRPr="007A216B" w14:paraId="2C249023" w14:textId="77777777" w:rsidTr="005F5F70">
        <w:tc>
          <w:tcPr>
            <w:tcW w:w="9072" w:type="dxa"/>
            <w:gridSpan w:val="3"/>
            <w:vAlign w:val="bottom"/>
          </w:tcPr>
          <w:p w14:paraId="310BC8D6" w14:textId="7A843C5C" w:rsidR="00E53486" w:rsidRPr="007115EF" w:rsidRDefault="00E53486" w:rsidP="00E53486">
            <w:pPr>
              <w:spacing w:after="0"/>
              <w:rPr>
                <w:rFonts w:asciiTheme="minorHAnsi" w:hAnsiTheme="minorHAnsi" w:cstheme="minorHAnsi"/>
                <w:sz w:val="22"/>
                <w:szCs w:val="22"/>
              </w:rPr>
            </w:pPr>
          </w:p>
        </w:tc>
      </w:tr>
      <w:tr w:rsidR="00D40B79" w:rsidRPr="007A216B" w14:paraId="06AD0296" w14:textId="77777777" w:rsidTr="005C688F">
        <w:tc>
          <w:tcPr>
            <w:tcW w:w="7200" w:type="dxa"/>
            <w:vAlign w:val="bottom"/>
          </w:tcPr>
          <w:p w14:paraId="397FFC40" w14:textId="08A95478"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Pohľadávky</w:t>
            </w:r>
          </w:p>
        </w:tc>
        <w:tc>
          <w:tcPr>
            <w:tcW w:w="930" w:type="dxa"/>
            <w:vAlign w:val="bottom"/>
          </w:tcPr>
          <w:p w14:paraId="7DFCFAB0" w14:textId="62ADACBE"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1 308</w:t>
            </w:r>
          </w:p>
        </w:tc>
        <w:tc>
          <w:tcPr>
            <w:tcW w:w="942" w:type="dxa"/>
            <w:vAlign w:val="bottom"/>
          </w:tcPr>
          <w:p w14:paraId="6D2A312A" w14:textId="63E906E5"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3 773</w:t>
            </w:r>
          </w:p>
        </w:tc>
      </w:tr>
      <w:tr w:rsidR="00D40B79" w:rsidRPr="007A216B" w14:paraId="14630146" w14:textId="77777777" w:rsidTr="005C688F">
        <w:tc>
          <w:tcPr>
            <w:tcW w:w="7200" w:type="dxa"/>
            <w:vAlign w:val="bottom"/>
          </w:tcPr>
          <w:p w14:paraId="18A36194" w14:textId="35349BFE"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Zásoby</w:t>
            </w:r>
          </w:p>
        </w:tc>
        <w:tc>
          <w:tcPr>
            <w:tcW w:w="930" w:type="dxa"/>
            <w:vAlign w:val="bottom"/>
          </w:tcPr>
          <w:p w14:paraId="4EE31BB1" w14:textId="7DBA5F79"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942" w:type="dxa"/>
            <w:vAlign w:val="bottom"/>
          </w:tcPr>
          <w:p w14:paraId="79AA4697" w14:textId="349997B3" w:rsidR="00D40B79" w:rsidRPr="007A216B" w:rsidRDefault="00D40B79" w:rsidP="00D40B79">
            <w:pPr>
              <w:spacing w:after="0"/>
              <w:jc w:val="right"/>
              <w:rPr>
                <w:rFonts w:asciiTheme="minorHAnsi" w:hAnsiTheme="minorHAnsi" w:cstheme="minorHAnsi"/>
                <w:sz w:val="22"/>
                <w:szCs w:val="22"/>
              </w:rPr>
            </w:pPr>
            <w:r>
              <w:rPr>
                <w:rFonts w:asciiTheme="minorHAnsi" w:hAnsiTheme="minorHAnsi" w:cstheme="minorHAnsi"/>
                <w:sz w:val="22"/>
                <w:szCs w:val="22"/>
              </w:rPr>
              <w:t>0</w:t>
            </w:r>
          </w:p>
        </w:tc>
      </w:tr>
      <w:tr w:rsidR="00D40B79" w:rsidRPr="007A216B" w14:paraId="0DB48553" w14:textId="77777777" w:rsidTr="005C688F">
        <w:tc>
          <w:tcPr>
            <w:tcW w:w="7200" w:type="dxa"/>
            <w:vAlign w:val="bottom"/>
          </w:tcPr>
          <w:p w14:paraId="3E02D732" w14:textId="616B8855"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Záväzky</w:t>
            </w:r>
          </w:p>
        </w:tc>
        <w:tc>
          <w:tcPr>
            <w:tcW w:w="930" w:type="dxa"/>
            <w:vAlign w:val="bottom"/>
          </w:tcPr>
          <w:p w14:paraId="0E0680F1" w14:textId="26AB4CCC"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64</w:t>
            </w:r>
          </w:p>
        </w:tc>
        <w:tc>
          <w:tcPr>
            <w:tcW w:w="942" w:type="dxa"/>
            <w:vAlign w:val="bottom"/>
          </w:tcPr>
          <w:p w14:paraId="2A8D66FB" w14:textId="417EEEC1"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63</w:t>
            </w:r>
          </w:p>
        </w:tc>
      </w:tr>
      <w:tr w:rsidR="00D40B79" w:rsidRPr="007A216B" w14:paraId="6F700A81" w14:textId="77777777" w:rsidTr="005C688F">
        <w:tc>
          <w:tcPr>
            <w:tcW w:w="7200" w:type="dxa"/>
            <w:vAlign w:val="bottom"/>
          </w:tcPr>
          <w:p w14:paraId="7EF9E672" w14:textId="384FF053"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Krátkodobý finančný majetok</w:t>
            </w:r>
          </w:p>
        </w:tc>
        <w:tc>
          <w:tcPr>
            <w:tcW w:w="930" w:type="dxa"/>
            <w:vAlign w:val="bottom"/>
          </w:tcPr>
          <w:p w14:paraId="540AA497" w14:textId="3C6E82E4" w:rsidR="00D40B79" w:rsidRPr="007115EF" w:rsidRDefault="007115EF" w:rsidP="00D40B79">
            <w:pPr>
              <w:spacing w:after="0"/>
              <w:jc w:val="right"/>
              <w:rPr>
                <w:rFonts w:asciiTheme="minorHAnsi" w:hAnsiTheme="minorHAnsi" w:cstheme="minorHAnsi"/>
                <w:sz w:val="22"/>
                <w:szCs w:val="22"/>
              </w:rPr>
            </w:pPr>
            <w:r w:rsidRPr="007115EF">
              <w:rPr>
                <w:rFonts w:asciiTheme="minorHAnsi" w:hAnsiTheme="minorHAnsi" w:cstheme="minorHAnsi"/>
                <w:sz w:val="22"/>
                <w:szCs w:val="22"/>
              </w:rPr>
              <w:t>0</w:t>
            </w:r>
          </w:p>
        </w:tc>
        <w:tc>
          <w:tcPr>
            <w:tcW w:w="942" w:type="dxa"/>
            <w:vAlign w:val="bottom"/>
          </w:tcPr>
          <w:p w14:paraId="37591464" w14:textId="7F5BE4C7" w:rsidR="00D40B79" w:rsidRPr="007A216B" w:rsidRDefault="00D40B79" w:rsidP="00D40B79">
            <w:pPr>
              <w:spacing w:after="0"/>
              <w:jc w:val="right"/>
              <w:rPr>
                <w:rFonts w:asciiTheme="minorHAnsi" w:hAnsiTheme="minorHAnsi" w:cstheme="minorHAnsi"/>
                <w:sz w:val="22"/>
                <w:szCs w:val="22"/>
              </w:rPr>
            </w:pPr>
            <w:r>
              <w:rPr>
                <w:rFonts w:asciiTheme="minorHAnsi" w:hAnsiTheme="minorHAnsi" w:cstheme="minorHAnsi"/>
                <w:sz w:val="22"/>
                <w:szCs w:val="22"/>
              </w:rPr>
              <w:t>0</w:t>
            </w:r>
          </w:p>
        </w:tc>
      </w:tr>
      <w:tr w:rsidR="00D40B79" w:rsidRPr="007A216B" w14:paraId="62490C88" w14:textId="77777777" w:rsidTr="005C688F">
        <w:tc>
          <w:tcPr>
            <w:tcW w:w="7200" w:type="dxa"/>
            <w:vAlign w:val="bottom"/>
          </w:tcPr>
          <w:p w14:paraId="0A125D68" w14:textId="2772B60C" w:rsidR="00D40B79" w:rsidRPr="007115EF" w:rsidRDefault="00D40B79" w:rsidP="00D40B79">
            <w:pPr>
              <w:spacing w:after="0"/>
              <w:rPr>
                <w:rFonts w:asciiTheme="minorHAnsi" w:hAnsiTheme="minorHAnsi" w:cstheme="minorHAnsi"/>
                <w:b/>
                <w:sz w:val="22"/>
                <w:szCs w:val="22"/>
              </w:rPr>
            </w:pPr>
            <w:r w:rsidRPr="007115EF">
              <w:rPr>
                <w:rFonts w:asciiTheme="minorHAnsi" w:hAnsiTheme="minorHAnsi" w:cstheme="minorHAnsi"/>
                <w:b/>
                <w:sz w:val="22"/>
                <w:szCs w:val="22"/>
              </w:rPr>
              <w:t>Peňažné toky z (použité v) prevádzkovej činnosti</w:t>
            </w:r>
          </w:p>
        </w:tc>
        <w:tc>
          <w:tcPr>
            <w:tcW w:w="930" w:type="dxa"/>
            <w:vAlign w:val="bottom"/>
          </w:tcPr>
          <w:p w14:paraId="7D9617F3" w14:textId="709F6789" w:rsidR="00D40B79" w:rsidRPr="007115EF"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-572</w:t>
            </w:r>
          </w:p>
        </w:tc>
        <w:tc>
          <w:tcPr>
            <w:tcW w:w="942" w:type="dxa"/>
            <w:vAlign w:val="bottom"/>
          </w:tcPr>
          <w:p w14:paraId="0221B5D3" w14:textId="5E546FD5" w:rsidR="00D40B79" w:rsidRPr="007A216B"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2 113</w:t>
            </w:r>
          </w:p>
        </w:tc>
      </w:tr>
      <w:tr w:rsidR="00D40B79" w:rsidRPr="007A216B" w14:paraId="7A40E603" w14:textId="77777777" w:rsidTr="005C688F">
        <w:trPr>
          <w:trHeight w:val="478"/>
        </w:trPr>
        <w:tc>
          <w:tcPr>
            <w:tcW w:w="7200" w:type="dxa"/>
            <w:vAlign w:val="bottom"/>
          </w:tcPr>
          <w:p w14:paraId="72AC590C" w14:textId="26C4EC04"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Platené úroky</w:t>
            </w:r>
          </w:p>
        </w:tc>
        <w:tc>
          <w:tcPr>
            <w:tcW w:w="930" w:type="dxa"/>
            <w:vAlign w:val="bottom"/>
          </w:tcPr>
          <w:p w14:paraId="58E1096F" w14:textId="65F34852"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-196</w:t>
            </w:r>
          </w:p>
        </w:tc>
        <w:tc>
          <w:tcPr>
            <w:tcW w:w="942" w:type="dxa"/>
            <w:vAlign w:val="bottom"/>
          </w:tcPr>
          <w:p w14:paraId="4C33CCB4" w14:textId="58C91783"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-386</w:t>
            </w:r>
          </w:p>
        </w:tc>
      </w:tr>
      <w:tr w:rsidR="00D40B79" w:rsidRPr="007A216B" w14:paraId="65E820BE" w14:textId="77777777" w:rsidTr="005C688F">
        <w:tc>
          <w:tcPr>
            <w:tcW w:w="7200" w:type="dxa"/>
            <w:vAlign w:val="bottom"/>
          </w:tcPr>
          <w:p w14:paraId="6C66AD28" w14:textId="153D0D64"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Prijaté úroky</w:t>
            </w:r>
          </w:p>
        </w:tc>
        <w:tc>
          <w:tcPr>
            <w:tcW w:w="930" w:type="dxa"/>
            <w:vAlign w:val="bottom"/>
          </w:tcPr>
          <w:p w14:paraId="3A0DD004" w14:textId="14165271"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873</w:t>
            </w:r>
          </w:p>
        </w:tc>
        <w:tc>
          <w:tcPr>
            <w:tcW w:w="942" w:type="dxa"/>
            <w:vAlign w:val="bottom"/>
          </w:tcPr>
          <w:p w14:paraId="3EF2064A" w14:textId="1EBEF7FA" w:rsidR="00D40B79" w:rsidRPr="0078795D"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1 750</w:t>
            </w:r>
          </w:p>
        </w:tc>
      </w:tr>
      <w:tr w:rsidR="00D40B79" w:rsidRPr="007A216B" w14:paraId="0D18EC19" w14:textId="77777777" w:rsidTr="005C688F">
        <w:tc>
          <w:tcPr>
            <w:tcW w:w="7200" w:type="dxa"/>
            <w:tcBorders>
              <w:bottom w:val="single" w:sz="4" w:space="0" w:color="auto"/>
            </w:tcBorders>
            <w:vAlign w:val="bottom"/>
          </w:tcPr>
          <w:p w14:paraId="15C1B37D" w14:textId="68DF943D"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Platená daň z príjmov</w:t>
            </w:r>
          </w:p>
        </w:tc>
        <w:tc>
          <w:tcPr>
            <w:tcW w:w="930" w:type="dxa"/>
            <w:tcBorders>
              <w:bottom w:val="single" w:sz="4" w:space="0" w:color="auto"/>
            </w:tcBorders>
            <w:vAlign w:val="bottom"/>
          </w:tcPr>
          <w:p w14:paraId="430F7ECD" w14:textId="485D7016"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8</w:t>
            </w:r>
          </w:p>
        </w:tc>
        <w:tc>
          <w:tcPr>
            <w:tcW w:w="942" w:type="dxa"/>
            <w:tcBorders>
              <w:bottom w:val="single" w:sz="4" w:space="0" w:color="auto"/>
            </w:tcBorders>
            <w:vAlign w:val="bottom"/>
          </w:tcPr>
          <w:p w14:paraId="448067BF" w14:textId="5BA3FA91"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-50</w:t>
            </w:r>
          </w:p>
        </w:tc>
      </w:tr>
      <w:tr w:rsidR="00D40B79" w:rsidRPr="007A216B" w14:paraId="4691AC7D" w14:textId="77777777" w:rsidTr="005C688F">
        <w:tc>
          <w:tcPr>
            <w:tcW w:w="7200" w:type="dxa"/>
            <w:tcBorders>
              <w:top w:val="single" w:sz="4" w:space="0" w:color="auto"/>
              <w:bottom w:val="double" w:sz="4" w:space="0" w:color="auto"/>
            </w:tcBorders>
            <w:vAlign w:val="bottom"/>
          </w:tcPr>
          <w:p w14:paraId="5741E029" w14:textId="6E3A1C86" w:rsidR="00D40B79" w:rsidRPr="007115EF" w:rsidRDefault="00D40B79" w:rsidP="00D40B79">
            <w:pPr>
              <w:spacing w:after="0"/>
              <w:rPr>
                <w:rFonts w:asciiTheme="minorHAnsi" w:hAnsiTheme="minorHAnsi" w:cstheme="minorHAnsi"/>
                <w:b/>
                <w:sz w:val="22"/>
                <w:szCs w:val="22"/>
              </w:rPr>
            </w:pPr>
            <w:r w:rsidRPr="007115EF">
              <w:rPr>
                <w:rFonts w:asciiTheme="minorHAnsi" w:hAnsiTheme="minorHAnsi" w:cstheme="minorHAnsi"/>
                <w:b/>
                <w:sz w:val="22"/>
                <w:szCs w:val="22"/>
              </w:rPr>
              <w:t>Čisté peňažné toky z prevádzkovej činnosti</w:t>
            </w:r>
          </w:p>
        </w:tc>
        <w:tc>
          <w:tcPr>
            <w:tcW w:w="930" w:type="dxa"/>
            <w:tcBorders>
              <w:top w:val="single" w:sz="4" w:space="0" w:color="auto"/>
              <w:bottom w:val="double" w:sz="4" w:space="0" w:color="auto"/>
            </w:tcBorders>
            <w:vAlign w:val="bottom"/>
          </w:tcPr>
          <w:p w14:paraId="15416854" w14:textId="3338F6AE" w:rsidR="00D40B79" w:rsidRPr="007115EF"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113</w:t>
            </w:r>
          </w:p>
        </w:tc>
        <w:tc>
          <w:tcPr>
            <w:tcW w:w="942" w:type="dxa"/>
            <w:tcBorders>
              <w:top w:val="single" w:sz="4" w:space="0" w:color="auto"/>
              <w:bottom w:val="double" w:sz="4" w:space="0" w:color="auto"/>
            </w:tcBorders>
            <w:vAlign w:val="bottom"/>
          </w:tcPr>
          <w:p w14:paraId="094C136B" w14:textId="25E1FA9F" w:rsidR="00D40B79" w:rsidRPr="007A216B"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3 427</w:t>
            </w:r>
          </w:p>
        </w:tc>
      </w:tr>
      <w:tr w:rsidR="00D40B79" w:rsidRPr="007A216B" w14:paraId="18F509F1" w14:textId="77777777" w:rsidTr="005C688F">
        <w:trPr>
          <w:trHeight w:val="453"/>
        </w:trPr>
        <w:tc>
          <w:tcPr>
            <w:tcW w:w="7200" w:type="dxa"/>
            <w:tcBorders>
              <w:top w:val="double" w:sz="4" w:space="0" w:color="auto"/>
            </w:tcBorders>
            <w:vAlign w:val="bottom"/>
          </w:tcPr>
          <w:p w14:paraId="22EF875A" w14:textId="5CD1E2CF"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Výdavky na obstaranie dlhodobého nehmotného a hmotného majetku</w:t>
            </w:r>
          </w:p>
        </w:tc>
        <w:tc>
          <w:tcPr>
            <w:tcW w:w="930" w:type="dxa"/>
            <w:tcBorders>
              <w:top w:val="double" w:sz="4" w:space="0" w:color="auto"/>
            </w:tcBorders>
            <w:vAlign w:val="bottom"/>
          </w:tcPr>
          <w:p w14:paraId="5A285F23" w14:textId="091F44B1"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942" w:type="dxa"/>
            <w:tcBorders>
              <w:top w:val="double" w:sz="4" w:space="0" w:color="auto"/>
            </w:tcBorders>
            <w:vAlign w:val="bottom"/>
          </w:tcPr>
          <w:p w14:paraId="59D69A94" w14:textId="00DF62BF"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30</w:t>
            </w:r>
          </w:p>
        </w:tc>
      </w:tr>
      <w:tr w:rsidR="00D40B79" w:rsidRPr="007A216B" w14:paraId="30072EC3" w14:textId="77777777" w:rsidTr="005C688F">
        <w:tc>
          <w:tcPr>
            <w:tcW w:w="7200" w:type="dxa"/>
            <w:tcBorders>
              <w:bottom w:val="single" w:sz="4" w:space="0" w:color="auto"/>
            </w:tcBorders>
            <w:vAlign w:val="bottom"/>
          </w:tcPr>
          <w:p w14:paraId="3087D07F" w14:textId="025B8687"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Príjmy z predaja dlhodobého nehmotného a hmotného majetku</w:t>
            </w:r>
          </w:p>
        </w:tc>
        <w:tc>
          <w:tcPr>
            <w:tcW w:w="930" w:type="dxa"/>
            <w:tcBorders>
              <w:bottom w:val="single" w:sz="4" w:space="0" w:color="auto"/>
            </w:tcBorders>
            <w:vAlign w:val="bottom"/>
          </w:tcPr>
          <w:p w14:paraId="6556786B" w14:textId="0DF1AC52"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19</w:t>
            </w:r>
          </w:p>
        </w:tc>
        <w:tc>
          <w:tcPr>
            <w:tcW w:w="942" w:type="dxa"/>
            <w:tcBorders>
              <w:bottom w:val="single" w:sz="4" w:space="0" w:color="auto"/>
            </w:tcBorders>
            <w:vAlign w:val="bottom"/>
          </w:tcPr>
          <w:p w14:paraId="41568A5F" w14:textId="35158A65" w:rsidR="00D40B79" w:rsidRPr="007A216B" w:rsidRDefault="00D40B79" w:rsidP="00D40B79">
            <w:pPr>
              <w:spacing w:after="0"/>
              <w:jc w:val="right"/>
              <w:rPr>
                <w:rFonts w:asciiTheme="minorHAnsi" w:hAnsiTheme="minorHAnsi" w:cstheme="minorHAnsi"/>
                <w:sz w:val="22"/>
                <w:szCs w:val="22"/>
              </w:rPr>
            </w:pPr>
            <w:r>
              <w:rPr>
                <w:rFonts w:asciiTheme="minorHAnsi" w:hAnsiTheme="minorHAnsi" w:cstheme="minorHAnsi"/>
                <w:sz w:val="22"/>
                <w:szCs w:val="22"/>
              </w:rPr>
              <w:t>0</w:t>
            </w:r>
          </w:p>
        </w:tc>
      </w:tr>
      <w:tr w:rsidR="00D40B79" w:rsidRPr="007A216B" w14:paraId="2281493C" w14:textId="77777777" w:rsidTr="005C688F">
        <w:tc>
          <w:tcPr>
            <w:tcW w:w="7200" w:type="dxa"/>
            <w:tcBorders>
              <w:top w:val="single" w:sz="4" w:space="0" w:color="auto"/>
              <w:bottom w:val="double" w:sz="4" w:space="0" w:color="auto"/>
            </w:tcBorders>
            <w:vAlign w:val="bottom"/>
          </w:tcPr>
          <w:p w14:paraId="18A21E7A" w14:textId="54E33C91" w:rsidR="00D40B79" w:rsidRPr="007115EF" w:rsidRDefault="00D40B79" w:rsidP="00D40B79">
            <w:pPr>
              <w:spacing w:after="0"/>
              <w:rPr>
                <w:rFonts w:asciiTheme="minorHAnsi" w:hAnsiTheme="minorHAnsi" w:cstheme="minorHAnsi"/>
                <w:b/>
                <w:sz w:val="22"/>
                <w:szCs w:val="22"/>
              </w:rPr>
            </w:pPr>
            <w:r w:rsidRPr="007115EF">
              <w:rPr>
                <w:rFonts w:asciiTheme="minorHAnsi" w:hAnsiTheme="minorHAnsi" w:cstheme="minorHAnsi"/>
                <w:b/>
                <w:sz w:val="22"/>
                <w:szCs w:val="22"/>
              </w:rPr>
              <w:t>Čisté peňažné toky z (použité v) investičnej činnosti</w:t>
            </w:r>
          </w:p>
        </w:tc>
        <w:tc>
          <w:tcPr>
            <w:tcW w:w="930" w:type="dxa"/>
            <w:tcBorders>
              <w:top w:val="single" w:sz="4" w:space="0" w:color="auto"/>
              <w:bottom w:val="double" w:sz="4" w:space="0" w:color="auto"/>
            </w:tcBorders>
            <w:vAlign w:val="bottom"/>
          </w:tcPr>
          <w:p w14:paraId="1E77FC66" w14:textId="5DC23CDD" w:rsidR="00D40B79" w:rsidRPr="007115EF"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19</w:t>
            </w:r>
          </w:p>
        </w:tc>
        <w:tc>
          <w:tcPr>
            <w:tcW w:w="942" w:type="dxa"/>
            <w:tcBorders>
              <w:top w:val="single" w:sz="4" w:space="0" w:color="auto"/>
              <w:bottom w:val="double" w:sz="4" w:space="0" w:color="auto"/>
            </w:tcBorders>
            <w:vAlign w:val="bottom"/>
          </w:tcPr>
          <w:p w14:paraId="7C1A92DE" w14:textId="25F5364A" w:rsidR="00D40B79" w:rsidRPr="007A216B" w:rsidRDefault="00D40B79" w:rsidP="00D40B79">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E53486" w:rsidRPr="007A216B" w14:paraId="7F0EB4E5" w14:textId="77777777" w:rsidTr="005F5F70">
        <w:trPr>
          <w:trHeight w:val="399"/>
        </w:trPr>
        <w:tc>
          <w:tcPr>
            <w:tcW w:w="9072" w:type="dxa"/>
            <w:gridSpan w:val="3"/>
            <w:tcBorders>
              <w:top w:val="double" w:sz="4" w:space="0" w:color="auto"/>
            </w:tcBorders>
            <w:vAlign w:val="bottom"/>
          </w:tcPr>
          <w:p w14:paraId="2412C4A5" w14:textId="173DD881" w:rsidR="00E53486" w:rsidRPr="007115EF" w:rsidRDefault="00E53486" w:rsidP="00E53486">
            <w:pPr>
              <w:spacing w:after="0"/>
              <w:rPr>
                <w:rFonts w:asciiTheme="minorHAnsi" w:hAnsiTheme="minorHAnsi" w:cstheme="minorHAnsi"/>
                <w:b/>
                <w:sz w:val="22"/>
                <w:szCs w:val="22"/>
              </w:rPr>
            </w:pPr>
            <w:r w:rsidRPr="007115EF">
              <w:rPr>
                <w:rFonts w:asciiTheme="minorHAnsi" w:hAnsiTheme="minorHAnsi" w:cstheme="minorHAnsi"/>
                <w:sz w:val="22"/>
                <w:szCs w:val="22"/>
                <w:u w:val="single"/>
              </w:rPr>
              <w:t>Peňažné toky z (použité vo) finančnej činnosti</w:t>
            </w:r>
          </w:p>
        </w:tc>
      </w:tr>
      <w:tr w:rsidR="00BC477E" w:rsidRPr="007A216B" w14:paraId="5F4429C0" w14:textId="77777777" w:rsidTr="005C688F">
        <w:trPr>
          <w:trHeight w:val="40"/>
        </w:trPr>
        <w:tc>
          <w:tcPr>
            <w:tcW w:w="7200" w:type="dxa"/>
            <w:vAlign w:val="bottom"/>
          </w:tcPr>
          <w:p w14:paraId="3AB28FF3" w14:textId="6F42E81D" w:rsidR="00BC477E" w:rsidRPr="007115EF" w:rsidRDefault="006903FE" w:rsidP="00BC477E">
            <w:pPr>
              <w:spacing w:after="0"/>
              <w:rPr>
                <w:rFonts w:asciiTheme="minorHAnsi" w:hAnsiTheme="minorHAnsi" w:cstheme="minorHAnsi"/>
                <w:sz w:val="22"/>
                <w:szCs w:val="22"/>
              </w:rPr>
            </w:pPr>
            <w:r w:rsidRPr="007115EF">
              <w:rPr>
                <w:rFonts w:asciiTheme="minorHAnsi" w:hAnsiTheme="minorHAnsi" w:cstheme="minorHAnsi"/>
                <w:sz w:val="22"/>
                <w:szCs w:val="22"/>
              </w:rPr>
              <w:t>V</w:t>
            </w:r>
            <w:r w:rsidR="00BC477E" w:rsidRPr="007115EF">
              <w:rPr>
                <w:rFonts w:asciiTheme="minorHAnsi" w:hAnsiTheme="minorHAnsi" w:cstheme="minorHAnsi"/>
                <w:sz w:val="22"/>
                <w:szCs w:val="22"/>
              </w:rPr>
              <w:t>ýdavky spojené s prijatými pôžičkami</w:t>
            </w:r>
          </w:p>
        </w:tc>
        <w:tc>
          <w:tcPr>
            <w:tcW w:w="930" w:type="dxa"/>
            <w:vAlign w:val="bottom"/>
          </w:tcPr>
          <w:p w14:paraId="6F49420E" w14:textId="1530F380" w:rsidR="00BC477E" w:rsidRPr="007115EF" w:rsidRDefault="008271FA" w:rsidP="007115EF">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942" w:type="dxa"/>
            <w:vAlign w:val="bottom"/>
          </w:tcPr>
          <w:p w14:paraId="68780427" w14:textId="524EC0A6" w:rsidR="00BC477E" w:rsidRPr="007A216B" w:rsidRDefault="008271FA" w:rsidP="00B1788C">
            <w:pPr>
              <w:spacing w:after="0"/>
              <w:jc w:val="right"/>
              <w:rPr>
                <w:rFonts w:asciiTheme="minorHAnsi" w:hAnsiTheme="minorHAnsi" w:cstheme="minorHAnsi"/>
                <w:sz w:val="22"/>
                <w:szCs w:val="22"/>
              </w:rPr>
            </w:pPr>
            <w:r>
              <w:rPr>
                <w:rFonts w:asciiTheme="minorHAnsi" w:hAnsiTheme="minorHAnsi" w:cstheme="minorHAnsi"/>
                <w:sz w:val="22"/>
                <w:szCs w:val="22"/>
              </w:rPr>
              <w:t>-4 500</w:t>
            </w:r>
          </w:p>
        </w:tc>
      </w:tr>
      <w:tr w:rsidR="00E53486" w:rsidRPr="007A216B" w14:paraId="445DE8E3" w14:textId="77777777" w:rsidTr="005F5F70">
        <w:trPr>
          <w:trHeight w:val="440"/>
        </w:trPr>
        <w:tc>
          <w:tcPr>
            <w:tcW w:w="9072" w:type="dxa"/>
            <w:gridSpan w:val="3"/>
            <w:vAlign w:val="bottom"/>
          </w:tcPr>
          <w:p w14:paraId="79581D03" w14:textId="2B46E2DE" w:rsidR="00E53486" w:rsidRPr="007115EF" w:rsidRDefault="00E53486" w:rsidP="00E53486">
            <w:pPr>
              <w:spacing w:after="0"/>
              <w:jc w:val="left"/>
              <w:rPr>
                <w:rFonts w:asciiTheme="minorHAnsi" w:hAnsiTheme="minorHAnsi" w:cstheme="minorHAnsi"/>
                <w:sz w:val="22"/>
                <w:szCs w:val="22"/>
              </w:rPr>
            </w:pPr>
            <w:r w:rsidRPr="007115EF">
              <w:rPr>
                <w:rFonts w:asciiTheme="minorHAnsi" w:hAnsiTheme="minorHAnsi" w:cstheme="minorHAnsi"/>
                <w:sz w:val="22"/>
                <w:szCs w:val="22"/>
                <w:u w:val="single"/>
              </w:rPr>
              <w:t>Peňažné toky spojené s ostatnými dlhodobými zväzkami</w:t>
            </w:r>
          </w:p>
        </w:tc>
      </w:tr>
      <w:tr w:rsidR="009759C4" w:rsidRPr="007A216B" w14:paraId="25A8E61A" w14:textId="77777777" w:rsidTr="005C688F">
        <w:trPr>
          <w:trHeight w:val="70"/>
        </w:trPr>
        <w:tc>
          <w:tcPr>
            <w:tcW w:w="7200" w:type="dxa"/>
            <w:vAlign w:val="bottom"/>
          </w:tcPr>
          <w:p w14:paraId="71885BF4" w14:textId="54C508B1" w:rsidR="009759C4" w:rsidRPr="007115EF" w:rsidRDefault="009759C4" w:rsidP="009759C4">
            <w:pPr>
              <w:spacing w:after="0"/>
              <w:rPr>
                <w:rFonts w:asciiTheme="minorHAnsi" w:hAnsiTheme="minorHAnsi" w:cstheme="minorHAnsi"/>
                <w:sz w:val="22"/>
                <w:szCs w:val="22"/>
              </w:rPr>
            </w:pPr>
            <w:r w:rsidRPr="007115EF">
              <w:rPr>
                <w:rFonts w:asciiTheme="minorHAnsi" w:hAnsiTheme="minorHAnsi" w:cstheme="minorHAnsi"/>
                <w:sz w:val="22"/>
                <w:szCs w:val="22"/>
              </w:rPr>
              <w:t>Príjmy a výdavky z upísaných akcií a obchodných podielov</w:t>
            </w:r>
          </w:p>
        </w:tc>
        <w:tc>
          <w:tcPr>
            <w:tcW w:w="930" w:type="dxa"/>
            <w:vAlign w:val="bottom"/>
          </w:tcPr>
          <w:p w14:paraId="173C9056" w14:textId="43F49CA6" w:rsidR="009759C4" w:rsidRPr="007115EF" w:rsidRDefault="008271FA" w:rsidP="009759C4">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942" w:type="dxa"/>
            <w:vAlign w:val="bottom"/>
          </w:tcPr>
          <w:p w14:paraId="0979EDEA" w14:textId="17B39FAA" w:rsidR="009759C4"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300</w:t>
            </w:r>
          </w:p>
        </w:tc>
      </w:tr>
      <w:tr w:rsidR="009759C4" w:rsidRPr="007A216B" w14:paraId="7F560D0D" w14:textId="77777777" w:rsidTr="005C688F">
        <w:trPr>
          <w:trHeight w:val="70"/>
        </w:trPr>
        <w:tc>
          <w:tcPr>
            <w:tcW w:w="7200" w:type="dxa"/>
            <w:tcBorders>
              <w:bottom w:val="single" w:sz="4" w:space="0" w:color="auto"/>
            </w:tcBorders>
            <w:vAlign w:val="bottom"/>
          </w:tcPr>
          <w:p w14:paraId="43738336" w14:textId="77777777" w:rsidR="009759C4" w:rsidRPr="007115EF" w:rsidRDefault="009759C4" w:rsidP="009759C4">
            <w:pPr>
              <w:spacing w:after="0"/>
              <w:rPr>
                <w:rFonts w:asciiTheme="minorHAnsi" w:hAnsiTheme="minorHAnsi" w:cstheme="minorHAnsi"/>
                <w:sz w:val="22"/>
                <w:szCs w:val="22"/>
              </w:rPr>
            </w:pPr>
          </w:p>
        </w:tc>
        <w:tc>
          <w:tcPr>
            <w:tcW w:w="930" w:type="dxa"/>
            <w:tcBorders>
              <w:bottom w:val="single" w:sz="4" w:space="0" w:color="auto"/>
            </w:tcBorders>
            <w:vAlign w:val="bottom"/>
          </w:tcPr>
          <w:p w14:paraId="417D9126" w14:textId="77777777" w:rsidR="009759C4" w:rsidRPr="007115EF" w:rsidRDefault="009759C4" w:rsidP="009759C4">
            <w:pPr>
              <w:spacing w:after="0"/>
              <w:jc w:val="right"/>
              <w:rPr>
                <w:rFonts w:asciiTheme="minorHAnsi" w:hAnsiTheme="minorHAnsi" w:cstheme="minorHAnsi"/>
                <w:sz w:val="22"/>
                <w:szCs w:val="22"/>
              </w:rPr>
            </w:pPr>
          </w:p>
        </w:tc>
        <w:tc>
          <w:tcPr>
            <w:tcW w:w="942" w:type="dxa"/>
            <w:tcBorders>
              <w:bottom w:val="single" w:sz="4" w:space="0" w:color="auto"/>
            </w:tcBorders>
            <w:vAlign w:val="bottom"/>
          </w:tcPr>
          <w:p w14:paraId="0936332D" w14:textId="77777777" w:rsidR="009759C4" w:rsidRPr="007A216B" w:rsidRDefault="009759C4" w:rsidP="009759C4">
            <w:pPr>
              <w:spacing w:after="0"/>
              <w:jc w:val="right"/>
              <w:rPr>
                <w:rFonts w:asciiTheme="minorHAnsi" w:hAnsiTheme="minorHAnsi" w:cstheme="minorHAnsi"/>
                <w:sz w:val="22"/>
                <w:szCs w:val="22"/>
              </w:rPr>
            </w:pPr>
          </w:p>
        </w:tc>
      </w:tr>
      <w:tr w:rsidR="00B1788C" w:rsidRPr="007A216B" w14:paraId="31154982" w14:textId="77777777" w:rsidTr="005C688F">
        <w:tc>
          <w:tcPr>
            <w:tcW w:w="7200" w:type="dxa"/>
            <w:tcBorders>
              <w:top w:val="single" w:sz="4" w:space="0" w:color="auto"/>
              <w:bottom w:val="double" w:sz="4" w:space="0" w:color="auto"/>
            </w:tcBorders>
            <w:vAlign w:val="bottom"/>
          </w:tcPr>
          <w:p w14:paraId="4B6BE192" w14:textId="3361BF68" w:rsidR="00B1788C" w:rsidRPr="007115EF" w:rsidRDefault="00B1788C" w:rsidP="00B1788C">
            <w:pPr>
              <w:spacing w:after="0"/>
              <w:rPr>
                <w:rFonts w:asciiTheme="minorHAnsi" w:hAnsiTheme="minorHAnsi" w:cstheme="minorHAnsi"/>
                <w:b/>
                <w:sz w:val="22"/>
                <w:szCs w:val="22"/>
              </w:rPr>
            </w:pPr>
            <w:r w:rsidRPr="007115EF">
              <w:rPr>
                <w:rFonts w:asciiTheme="minorHAnsi" w:hAnsiTheme="minorHAnsi" w:cstheme="minorHAnsi"/>
                <w:b/>
                <w:sz w:val="22"/>
                <w:szCs w:val="22"/>
              </w:rPr>
              <w:t>Čisté peňažné toky z (použité vo) finančnej činnosti</w:t>
            </w:r>
          </w:p>
        </w:tc>
        <w:tc>
          <w:tcPr>
            <w:tcW w:w="930" w:type="dxa"/>
            <w:tcBorders>
              <w:top w:val="single" w:sz="4" w:space="0" w:color="auto"/>
              <w:bottom w:val="double" w:sz="4" w:space="0" w:color="auto"/>
            </w:tcBorders>
            <w:vAlign w:val="bottom"/>
          </w:tcPr>
          <w:p w14:paraId="04B98020" w14:textId="681BE56C" w:rsidR="00B1788C" w:rsidRPr="007115EF" w:rsidRDefault="008271FA" w:rsidP="00B1788C">
            <w:pPr>
              <w:spacing w:after="0"/>
              <w:jc w:val="right"/>
              <w:rPr>
                <w:rFonts w:asciiTheme="minorHAnsi" w:hAnsiTheme="minorHAnsi" w:cstheme="minorHAnsi"/>
                <w:b/>
                <w:sz w:val="22"/>
                <w:szCs w:val="22"/>
              </w:rPr>
            </w:pPr>
            <w:r>
              <w:rPr>
                <w:rFonts w:asciiTheme="minorHAnsi" w:hAnsiTheme="minorHAnsi" w:cstheme="minorHAnsi"/>
                <w:b/>
                <w:sz w:val="22"/>
                <w:szCs w:val="22"/>
              </w:rPr>
              <w:t>0</w:t>
            </w:r>
          </w:p>
        </w:tc>
        <w:tc>
          <w:tcPr>
            <w:tcW w:w="942" w:type="dxa"/>
            <w:tcBorders>
              <w:top w:val="single" w:sz="4" w:space="0" w:color="auto"/>
              <w:bottom w:val="double" w:sz="4" w:space="0" w:color="auto"/>
            </w:tcBorders>
            <w:vAlign w:val="bottom"/>
          </w:tcPr>
          <w:p w14:paraId="5B74F62F" w14:textId="7B9A04A3" w:rsidR="00B1788C" w:rsidRPr="007A216B" w:rsidRDefault="008271FA" w:rsidP="00B1788C">
            <w:pPr>
              <w:spacing w:after="0"/>
              <w:jc w:val="right"/>
              <w:rPr>
                <w:rFonts w:asciiTheme="minorHAnsi" w:hAnsiTheme="minorHAnsi" w:cstheme="minorHAnsi"/>
                <w:b/>
                <w:sz w:val="22"/>
                <w:szCs w:val="22"/>
              </w:rPr>
            </w:pPr>
            <w:r>
              <w:rPr>
                <w:rFonts w:asciiTheme="minorHAnsi" w:hAnsiTheme="minorHAnsi" w:cstheme="minorHAnsi"/>
                <w:b/>
                <w:sz w:val="22"/>
                <w:szCs w:val="22"/>
              </w:rPr>
              <w:t>-4 200</w:t>
            </w:r>
          </w:p>
        </w:tc>
      </w:tr>
      <w:tr w:rsidR="00B1788C" w:rsidRPr="007A216B" w14:paraId="4655D223" w14:textId="77777777" w:rsidTr="005C688F">
        <w:tc>
          <w:tcPr>
            <w:tcW w:w="7200" w:type="dxa"/>
            <w:tcBorders>
              <w:top w:val="double" w:sz="4" w:space="0" w:color="auto"/>
              <w:bottom w:val="single" w:sz="4" w:space="0" w:color="auto"/>
            </w:tcBorders>
            <w:vAlign w:val="bottom"/>
          </w:tcPr>
          <w:p w14:paraId="35AEA7E9" w14:textId="77777777" w:rsidR="00B1788C" w:rsidRPr="007115EF" w:rsidRDefault="00B1788C" w:rsidP="00B1788C">
            <w:pPr>
              <w:spacing w:after="0"/>
              <w:rPr>
                <w:rFonts w:asciiTheme="minorHAnsi" w:hAnsiTheme="minorHAnsi" w:cstheme="minorHAnsi"/>
                <w:sz w:val="22"/>
                <w:szCs w:val="22"/>
              </w:rPr>
            </w:pPr>
          </w:p>
        </w:tc>
        <w:tc>
          <w:tcPr>
            <w:tcW w:w="930" w:type="dxa"/>
            <w:tcBorders>
              <w:top w:val="double" w:sz="4" w:space="0" w:color="auto"/>
              <w:bottom w:val="single" w:sz="4" w:space="0" w:color="auto"/>
            </w:tcBorders>
            <w:vAlign w:val="bottom"/>
          </w:tcPr>
          <w:p w14:paraId="086C66A5" w14:textId="77777777" w:rsidR="00B1788C" w:rsidRPr="007115EF" w:rsidRDefault="00B1788C" w:rsidP="00B1788C">
            <w:pPr>
              <w:spacing w:after="0"/>
              <w:jc w:val="right"/>
              <w:rPr>
                <w:rFonts w:asciiTheme="minorHAnsi" w:hAnsiTheme="minorHAnsi" w:cstheme="minorHAnsi"/>
                <w:sz w:val="22"/>
                <w:szCs w:val="22"/>
              </w:rPr>
            </w:pPr>
          </w:p>
        </w:tc>
        <w:tc>
          <w:tcPr>
            <w:tcW w:w="942" w:type="dxa"/>
            <w:tcBorders>
              <w:top w:val="double" w:sz="4" w:space="0" w:color="auto"/>
              <w:bottom w:val="single" w:sz="4" w:space="0" w:color="auto"/>
            </w:tcBorders>
            <w:vAlign w:val="bottom"/>
          </w:tcPr>
          <w:p w14:paraId="41AA88FB" w14:textId="77777777" w:rsidR="00B1788C" w:rsidRPr="007A216B" w:rsidRDefault="00B1788C" w:rsidP="00B1788C">
            <w:pPr>
              <w:spacing w:after="0"/>
              <w:jc w:val="right"/>
              <w:rPr>
                <w:rFonts w:asciiTheme="minorHAnsi" w:hAnsiTheme="minorHAnsi" w:cstheme="minorHAnsi"/>
                <w:sz w:val="22"/>
                <w:szCs w:val="22"/>
              </w:rPr>
            </w:pPr>
          </w:p>
        </w:tc>
      </w:tr>
      <w:tr w:rsidR="00D40B79" w:rsidRPr="007A216B" w14:paraId="528ED7E7" w14:textId="77777777" w:rsidTr="005C688F">
        <w:trPr>
          <w:trHeight w:val="70"/>
        </w:trPr>
        <w:tc>
          <w:tcPr>
            <w:tcW w:w="7200" w:type="dxa"/>
            <w:tcBorders>
              <w:top w:val="single" w:sz="4" w:space="0" w:color="auto"/>
              <w:bottom w:val="double" w:sz="4" w:space="0" w:color="auto"/>
            </w:tcBorders>
            <w:vAlign w:val="bottom"/>
          </w:tcPr>
          <w:p w14:paraId="2776735B" w14:textId="631D9E6E" w:rsidR="00D40B79" w:rsidRPr="007115EF" w:rsidRDefault="00D40B79" w:rsidP="00D40B79">
            <w:pPr>
              <w:spacing w:after="0"/>
              <w:rPr>
                <w:rFonts w:asciiTheme="minorHAnsi" w:hAnsiTheme="minorHAnsi" w:cstheme="minorHAnsi"/>
                <w:b/>
                <w:sz w:val="22"/>
                <w:szCs w:val="22"/>
              </w:rPr>
            </w:pPr>
            <w:r w:rsidRPr="007115EF">
              <w:rPr>
                <w:rFonts w:asciiTheme="minorHAnsi" w:hAnsiTheme="minorHAnsi" w:cstheme="minorHAnsi"/>
                <w:b/>
                <w:sz w:val="22"/>
                <w:szCs w:val="22"/>
              </w:rPr>
              <w:t>Čisté zvýšenie (zníženie) peňažných prostriedkov a ekvivalentov</w:t>
            </w:r>
          </w:p>
        </w:tc>
        <w:tc>
          <w:tcPr>
            <w:tcW w:w="930" w:type="dxa"/>
            <w:tcBorders>
              <w:top w:val="single" w:sz="4" w:space="0" w:color="auto"/>
              <w:bottom w:val="double" w:sz="4" w:space="0" w:color="auto"/>
            </w:tcBorders>
            <w:vAlign w:val="bottom"/>
          </w:tcPr>
          <w:p w14:paraId="06343118" w14:textId="766AEB3E" w:rsidR="00D40B79" w:rsidRPr="007115EF"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132</w:t>
            </w:r>
          </w:p>
        </w:tc>
        <w:tc>
          <w:tcPr>
            <w:tcW w:w="942" w:type="dxa"/>
            <w:tcBorders>
              <w:top w:val="single" w:sz="4" w:space="0" w:color="auto"/>
              <w:bottom w:val="double" w:sz="4" w:space="0" w:color="auto"/>
            </w:tcBorders>
            <w:vAlign w:val="bottom"/>
          </w:tcPr>
          <w:p w14:paraId="1B4C20B1" w14:textId="446844BD" w:rsidR="00D40B79" w:rsidRPr="007A216B" w:rsidRDefault="008271FA" w:rsidP="00D40B79">
            <w:pPr>
              <w:spacing w:after="0"/>
              <w:jc w:val="right"/>
              <w:rPr>
                <w:rFonts w:asciiTheme="minorHAnsi" w:hAnsiTheme="minorHAnsi" w:cstheme="minorHAnsi"/>
                <w:b/>
                <w:sz w:val="22"/>
                <w:szCs w:val="22"/>
              </w:rPr>
            </w:pPr>
            <w:r>
              <w:rPr>
                <w:rFonts w:asciiTheme="minorHAnsi" w:hAnsiTheme="minorHAnsi" w:cstheme="minorHAnsi"/>
                <w:b/>
                <w:sz w:val="22"/>
                <w:szCs w:val="22"/>
              </w:rPr>
              <w:t>-743</w:t>
            </w:r>
          </w:p>
        </w:tc>
      </w:tr>
      <w:tr w:rsidR="00D40B79" w:rsidRPr="007A216B" w14:paraId="33D465D8" w14:textId="77777777" w:rsidTr="005C688F">
        <w:trPr>
          <w:trHeight w:val="70"/>
        </w:trPr>
        <w:tc>
          <w:tcPr>
            <w:tcW w:w="7200" w:type="dxa"/>
            <w:tcBorders>
              <w:top w:val="double" w:sz="4" w:space="0" w:color="auto"/>
              <w:bottom w:val="single" w:sz="4" w:space="0" w:color="auto"/>
            </w:tcBorders>
            <w:vAlign w:val="bottom"/>
          </w:tcPr>
          <w:p w14:paraId="0EEB115B" w14:textId="77777777" w:rsidR="00D40B79" w:rsidRPr="007115EF" w:rsidRDefault="00D40B79" w:rsidP="00D40B79">
            <w:pPr>
              <w:spacing w:after="0"/>
              <w:rPr>
                <w:rFonts w:asciiTheme="minorHAnsi" w:hAnsiTheme="minorHAnsi" w:cstheme="minorHAnsi"/>
                <w:sz w:val="22"/>
                <w:szCs w:val="22"/>
              </w:rPr>
            </w:pPr>
          </w:p>
        </w:tc>
        <w:tc>
          <w:tcPr>
            <w:tcW w:w="930" w:type="dxa"/>
            <w:tcBorders>
              <w:top w:val="double" w:sz="4" w:space="0" w:color="auto"/>
              <w:bottom w:val="single" w:sz="4" w:space="0" w:color="auto"/>
            </w:tcBorders>
            <w:vAlign w:val="bottom"/>
          </w:tcPr>
          <w:p w14:paraId="6B057D17" w14:textId="77777777" w:rsidR="00D40B79" w:rsidRPr="007115EF" w:rsidRDefault="00D40B79" w:rsidP="00D40B79">
            <w:pPr>
              <w:spacing w:after="0"/>
              <w:jc w:val="right"/>
              <w:rPr>
                <w:rFonts w:asciiTheme="minorHAnsi" w:hAnsiTheme="minorHAnsi" w:cstheme="minorHAnsi"/>
                <w:sz w:val="22"/>
                <w:szCs w:val="22"/>
              </w:rPr>
            </w:pPr>
          </w:p>
        </w:tc>
        <w:tc>
          <w:tcPr>
            <w:tcW w:w="942" w:type="dxa"/>
            <w:tcBorders>
              <w:top w:val="double" w:sz="4" w:space="0" w:color="auto"/>
              <w:bottom w:val="single" w:sz="4" w:space="0" w:color="auto"/>
            </w:tcBorders>
            <w:vAlign w:val="bottom"/>
          </w:tcPr>
          <w:p w14:paraId="4C9CBB90" w14:textId="77777777" w:rsidR="00D40B79" w:rsidRPr="007A216B" w:rsidRDefault="00D40B79" w:rsidP="00D40B79">
            <w:pPr>
              <w:spacing w:after="0"/>
              <w:jc w:val="right"/>
              <w:rPr>
                <w:rFonts w:asciiTheme="minorHAnsi" w:hAnsiTheme="minorHAnsi" w:cstheme="minorHAnsi"/>
                <w:sz w:val="22"/>
                <w:szCs w:val="22"/>
              </w:rPr>
            </w:pPr>
          </w:p>
        </w:tc>
      </w:tr>
      <w:tr w:rsidR="00D40B79" w:rsidRPr="007A216B" w14:paraId="7744384D" w14:textId="77777777" w:rsidTr="005C688F">
        <w:tc>
          <w:tcPr>
            <w:tcW w:w="7200" w:type="dxa"/>
            <w:tcBorders>
              <w:top w:val="single" w:sz="4" w:space="0" w:color="auto"/>
              <w:bottom w:val="double" w:sz="4" w:space="0" w:color="auto"/>
            </w:tcBorders>
            <w:vAlign w:val="bottom"/>
          </w:tcPr>
          <w:p w14:paraId="2577B949" w14:textId="5BF3D56D"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Peňažné prostriedky a ekvivalenty k 1.1.</w:t>
            </w:r>
          </w:p>
        </w:tc>
        <w:tc>
          <w:tcPr>
            <w:tcW w:w="930" w:type="dxa"/>
            <w:tcBorders>
              <w:top w:val="single" w:sz="4" w:space="0" w:color="auto"/>
              <w:bottom w:val="double" w:sz="4" w:space="0" w:color="auto"/>
            </w:tcBorders>
            <w:vAlign w:val="bottom"/>
          </w:tcPr>
          <w:p w14:paraId="7D0BDA44" w14:textId="7D593137"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3 868</w:t>
            </w:r>
          </w:p>
        </w:tc>
        <w:tc>
          <w:tcPr>
            <w:tcW w:w="942" w:type="dxa"/>
            <w:tcBorders>
              <w:top w:val="single" w:sz="4" w:space="0" w:color="auto"/>
              <w:bottom w:val="double" w:sz="4" w:space="0" w:color="auto"/>
            </w:tcBorders>
            <w:vAlign w:val="bottom"/>
          </w:tcPr>
          <w:p w14:paraId="4AC15E1C" w14:textId="7EBA622E"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4 611</w:t>
            </w:r>
          </w:p>
        </w:tc>
      </w:tr>
      <w:tr w:rsidR="00D40B79" w:rsidRPr="007A216B" w14:paraId="1252223E" w14:textId="77777777" w:rsidTr="005C688F">
        <w:tc>
          <w:tcPr>
            <w:tcW w:w="7200" w:type="dxa"/>
            <w:tcBorders>
              <w:top w:val="double" w:sz="4" w:space="0" w:color="auto"/>
              <w:bottom w:val="single" w:sz="4" w:space="0" w:color="auto"/>
            </w:tcBorders>
            <w:vAlign w:val="bottom"/>
          </w:tcPr>
          <w:p w14:paraId="560FA5AD" w14:textId="77777777" w:rsidR="00D40B79" w:rsidRPr="007115EF" w:rsidRDefault="00D40B79" w:rsidP="00D40B79">
            <w:pPr>
              <w:spacing w:after="0"/>
              <w:rPr>
                <w:rFonts w:asciiTheme="minorHAnsi" w:hAnsiTheme="minorHAnsi" w:cstheme="minorHAnsi"/>
                <w:sz w:val="22"/>
                <w:szCs w:val="22"/>
              </w:rPr>
            </w:pPr>
          </w:p>
        </w:tc>
        <w:tc>
          <w:tcPr>
            <w:tcW w:w="930" w:type="dxa"/>
            <w:tcBorders>
              <w:top w:val="double" w:sz="4" w:space="0" w:color="auto"/>
              <w:bottom w:val="single" w:sz="4" w:space="0" w:color="auto"/>
            </w:tcBorders>
            <w:vAlign w:val="bottom"/>
          </w:tcPr>
          <w:p w14:paraId="3153C3E7" w14:textId="77777777" w:rsidR="00D40B79" w:rsidRPr="007115EF" w:rsidRDefault="00D40B79" w:rsidP="00D40B79">
            <w:pPr>
              <w:spacing w:after="0"/>
              <w:jc w:val="right"/>
              <w:rPr>
                <w:rFonts w:asciiTheme="minorHAnsi" w:hAnsiTheme="minorHAnsi" w:cstheme="minorHAnsi"/>
                <w:sz w:val="22"/>
                <w:szCs w:val="22"/>
              </w:rPr>
            </w:pPr>
          </w:p>
        </w:tc>
        <w:tc>
          <w:tcPr>
            <w:tcW w:w="942" w:type="dxa"/>
            <w:tcBorders>
              <w:top w:val="double" w:sz="4" w:space="0" w:color="auto"/>
              <w:bottom w:val="single" w:sz="4" w:space="0" w:color="auto"/>
            </w:tcBorders>
            <w:vAlign w:val="bottom"/>
          </w:tcPr>
          <w:p w14:paraId="758F3787" w14:textId="77777777" w:rsidR="00D40B79" w:rsidRPr="007A216B" w:rsidRDefault="00D40B79" w:rsidP="00D40B79">
            <w:pPr>
              <w:spacing w:after="0"/>
              <w:jc w:val="right"/>
              <w:rPr>
                <w:rFonts w:asciiTheme="minorHAnsi" w:hAnsiTheme="minorHAnsi" w:cstheme="minorHAnsi"/>
                <w:sz w:val="22"/>
                <w:szCs w:val="22"/>
              </w:rPr>
            </w:pPr>
          </w:p>
        </w:tc>
      </w:tr>
      <w:tr w:rsidR="00D40B79" w:rsidRPr="007A216B" w14:paraId="0B32CF34" w14:textId="77777777" w:rsidTr="005C688F">
        <w:tc>
          <w:tcPr>
            <w:tcW w:w="7200" w:type="dxa"/>
            <w:tcBorders>
              <w:top w:val="single" w:sz="4" w:space="0" w:color="auto"/>
              <w:bottom w:val="double" w:sz="4" w:space="0" w:color="auto"/>
            </w:tcBorders>
            <w:vAlign w:val="bottom"/>
          </w:tcPr>
          <w:p w14:paraId="1C0C4FA3" w14:textId="6C3F390A" w:rsidR="00D40B79" w:rsidRPr="007115EF" w:rsidRDefault="00D40B79" w:rsidP="00D40B79">
            <w:pPr>
              <w:spacing w:after="0"/>
              <w:rPr>
                <w:rFonts w:asciiTheme="minorHAnsi" w:hAnsiTheme="minorHAnsi" w:cstheme="minorHAnsi"/>
                <w:sz w:val="22"/>
                <w:szCs w:val="22"/>
              </w:rPr>
            </w:pPr>
            <w:r w:rsidRPr="007115EF">
              <w:rPr>
                <w:rFonts w:asciiTheme="minorHAnsi" w:hAnsiTheme="minorHAnsi" w:cstheme="minorHAnsi"/>
                <w:sz w:val="22"/>
                <w:szCs w:val="22"/>
              </w:rPr>
              <w:t>Peňažné prostriedky a ekvivalenty k 31.12.</w:t>
            </w:r>
          </w:p>
        </w:tc>
        <w:tc>
          <w:tcPr>
            <w:tcW w:w="930" w:type="dxa"/>
            <w:tcBorders>
              <w:top w:val="single" w:sz="4" w:space="0" w:color="auto"/>
              <w:bottom w:val="double" w:sz="4" w:space="0" w:color="auto"/>
            </w:tcBorders>
            <w:vAlign w:val="bottom"/>
          </w:tcPr>
          <w:p w14:paraId="1F57E753" w14:textId="696AFBE4" w:rsidR="00D40B79" w:rsidRPr="007115EF"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4 000</w:t>
            </w:r>
          </w:p>
        </w:tc>
        <w:tc>
          <w:tcPr>
            <w:tcW w:w="942" w:type="dxa"/>
            <w:tcBorders>
              <w:top w:val="single" w:sz="4" w:space="0" w:color="auto"/>
              <w:bottom w:val="double" w:sz="4" w:space="0" w:color="auto"/>
            </w:tcBorders>
            <w:vAlign w:val="bottom"/>
          </w:tcPr>
          <w:p w14:paraId="0A521D18" w14:textId="1F5718B8" w:rsidR="00D40B79" w:rsidRPr="007A216B" w:rsidRDefault="008271FA" w:rsidP="00D40B79">
            <w:pPr>
              <w:spacing w:after="0"/>
              <w:jc w:val="right"/>
              <w:rPr>
                <w:rFonts w:asciiTheme="minorHAnsi" w:hAnsiTheme="minorHAnsi" w:cstheme="minorHAnsi"/>
                <w:sz w:val="22"/>
                <w:szCs w:val="22"/>
              </w:rPr>
            </w:pPr>
            <w:r>
              <w:rPr>
                <w:rFonts w:asciiTheme="minorHAnsi" w:hAnsiTheme="minorHAnsi" w:cstheme="minorHAnsi"/>
                <w:sz w:val="22"/>
                <w:szCs w:val="22"/>
              </w:rPr>
              <w:t>3 868</w:t>
            </w:r>
          </w:p>
        </w:tc>
      </w:tr>
    </w:tbl>
    <w:p w14:paraId="02B469B3" w14:textId="77777777" w:rsidR="009B0CEB" w:rsidRPr="007A216B" w:rsidRDefault="009B0CEB" w:rsidP="00A000D8">
      <w:pPr>
        <w:spacing w:after="0"/>
        <w:rPr>
          <w:rFonts w:asciiTheme="minorHAnsi" w:hAnsiTheme="minorHAnsi" w:cstheme="minorHAnsi"/>
          <w:sz w:val="22"/>
          <w:szCs w:val="22"/>
        </w:rPr>
      </w:pPr>
      <w:bookmarkStart w:id="105" w:name="_MON_1410180190"/>
      <w:bookmarkStart w:id="106" w:name="_MON_1410180649"/>
      <w:bookmarkStart w:id="107" w:name="_MON_1410181230"/>
      <w:bookmarkStart w:id="108" w:name="_MON_1410181513"/>
      <w:bookmarkStart w:id="109" w:name="_MON_1410240576"/>
      <w:bookmarkStart w:id="110" w:name="_MON_1410241823"/>
      <w:bookmarkStart w:id="111" w:name="_MON_1391434130"/>
      <w:bookmarkStart w:id="112" w:name="_MON_1391434340"/>
      <w:bookmarkStart w:id="113" w:name="_MON_1393848793"/>
      <w:bookmarkStart w:id="114" w:name="_MON_1393848885"/>
      <w:bookmarkStart w:id="115" w:name="_MON_1393848951"/>
      <w:bookmarkStart w:id="116" w:name="_MON_1393848947"/>
      <w:bookmarkStart w:id="117" w:name="_MON_1393849182"/>
      <w:bookmarkStart w:id="118" w:name="_MON_1393849528"/>
      <w:bookmarkStart w:id="119" w:name="_MON_1393849560"/>
      <w:bookmarkStart w:id="120" w:name="_MON_1394611652"/>
      <w:bookmarkStart w:id="121" w:name="_MON_1402399656"/>
      <w:bookmarkStart w:id="122" w:name="_MON_1402400229"/>
      <w:bookmarkStart w:id="123" w:name="_MON_1402400297"/>
      <w:bookmarkStart w:id="124" w:name="_MON_1402464441"/>
      <w:bookmarkStart w:id="125" w:name="_MON_1402464774"/>
      <w:bookmarkStart w:id="126" w:name="_MON_1391433841"/>
      <w:bookmarkStart w:id="127" w:name="_MON_1391433924"/>
      <w:bookmarkStart w:id="128" w:name="_MON_1391434002"/>
      <w:bookmarkStart w:id="129" w:name="_MON_1391434091"/>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14:paraId="0CB1E0E4" w14:textId="5D225B4C" w:rsidR="00A5643B" w:rsidRPr="007A216B" w:rsidRDefault="00A5643B">
      <w:pPr>
        <w:rPr>
          <w:rFonts w:asciiTheme="minorHAnsi" w:hAnsiTheme="minorHAnsi" w:cstheme="minorHAnsi"/>
          <w:sz w:val="22"/>
          <w:szCs w:val="22"/>
        </w:rPr>
      </w:pPr>
      <w:r w:rsidRPr="007A216B">
        <w:rPr>
          <w:rFonts w:asciiTheme="minorHAnsi" w:hAnsiTheme="minorHAnsi" w:cstheme="minorHAnsi"/>
          <w:sz w:val="22"/>
          <w:szCs w:val="22"/>
        </w:rPr>
        <w:t xml:space="preserve">Poznámky uvedené na stranách </w:t>
      </w:r>
      <w:r w:rsidR="00986E78" w:rsidRPr="007A216B">
        <w:rPr>
          <w:rFonts w:asciiTheme="minorHAnsi" w:hAnsiTheme="minorHAnsi" w:cstheme="minorHAnsi"/>
          <w:sz w:val="22"/>
          <w:szCs w:val="22"/>
        </w:rPr>
        <w:fldChar w:fldCharType="begin"/>
      </w:r>
      <w:r w:rsidR="00986E78" w:rsidRPr="007A216B">
        <w:rPr>
          <w:rFonts w:asciiTheme="minorHAnsi" w:hAnsiTheme="minorHAnsi" w:cstheme="minorHAnsi"/>
          <w:sz w:val="22"/>
          <w:szCs w:val="22"/>
        </w:rPr>
        <w:instrText xml:space="preserve"> PAGEREF _Ref317693539 </w:instrText>
      </w:r>
      <w:r w:rsidR="00986E78" w:rsidRPr="007A216B">
        <w:rPr>
          <w:rFonts w:asciiTheme="minorHAnsi" w:hAnsiTheme="minorHAnsi" w:cstheme="minorHAnsi"/>
          <w:sz w:val="22"/>
          <w:szCs w:val="22"/>
        </w:rPr>
        <w:fldChar w:fldCharType="separate"/>
      </w:r>
      <w:r w:rsidR="00783328">
        <w:rPr>
          <w:rFonts w:asciiTheme="minorHAnsi" w:hAnsiTheme="minorHAnsi" w:cstheme="minorHAnsi"/>
          <w:noProof/>
          <w:sz w:val="22"/>
          <w:szCs w:val="22"/>
        </w:rPr>
        <w:t>7</w:t>
      </w:r>
      <w:r w:rsidR="00986E78" w:rsidRPr="007A216B">
        <w:rPr>
          <w:rFonts w:asciiTheme="minorHAnsi" w:hAnsiTheme="minorHAnsi" w:cstheme="minorHAnsi"/>
          <w:noProof/>
          <w:sz w:val="22"/>
          <w:szCs w:val="22"/>
        </w:rPr>
        <w:fldChar w:fldCharType="end"/>
      </w:r>
      <w:r w:rsidRPr="007A216B">
        <w:rPr>
          <w:rFonts w:asciiTheme="minorHAnsi" w:hAnsiTheme="minorHAnsi" w:cstheme="minorHAnsi"/>
          <w:sz w:val="22"/>
          <w:szCs w:val="22"/>
        </w:rPr>
        <w:t xml:space="preserve"> až </w:t>
      </w:r>
      <w:r w:rsidR="00E916B6" w:rsidRPr="007A216B">
        <w:rPr>
          <w:rFonts w:asciiTheme="minorHAnsi" w:hAnsiTheme="minorHAnsi" w:cstheme="minorHAnsi"/>
          <w:sz w:val="22"/>
          <w:szCs w:val="22"/>
        </w:rPr>
        <w:fldChar w:fldCharType="begin"/>
      </w:r>
      <w:r w:rsidR="00E916B6" w:rsidRPr="007A216B">
        <w:rPr>
          <w:rFonts w:asciiTheme="minorHAnsi" w:hAnsiTheme="minorHAnsi" w:cstheme="minorHAnsi"/>
          <w:sz w:val="22"/>
          <w:szCs w:val="22"/>
        </w:rPr>
        <w:instrText xml:space="preserve"> NUMPAGES   \* MERGEFORMAT </w:instrText>
      </w:r>
      <w:r w:rsidR="00E916B6" w:rsidRPr="007A216B">
        <w:rPr>
          <w:rFonts w:asciiTheme="minorHAnsi" w:hAnsiTheme="minorHAnsi" w:cstheme="minorHAnsi"/>
          <w:sz w:val="22"/>
          <w:szCs w:val="22"/>
        </w:rPr>
        <w:fldChar w:fldCharType="separate"/>
      </w:r>
      <w:r w:rsidR="00783328">
        <w:rPr>
          <w:rFonts w:asciiTheme="minorHAnsi" w:hAnsiTheme="minorHAnsi" w:cstheme="minorHAnsi"/>
          <w:noProof/>
          <w:sz w:val="22"/>
          <w:szCs w:val="22"/>
        </w:rPr>
        <w:t>35</w:t>
      </w:r>
      <w:r w:rsidR="00E916B6" w:rsidRPr="007A216B">
        <w:rPr>
          <w:rFonts w:asciiTheme="minorHAnsi" w:hAnsiTheme="minorHAnsi" w:cstheme="minorHAnsi"/>
          <w:noProof/>
          <w:sz w:val="22"/>
          <w:szCs w:val="22"/>
        </w:rPr>
        <w:fldChar w:fldCharType="end"/>
      </w:r>
      <w:r w:rsidRPr="007A216B">
        <w:rPr>
          <w:rFonts w:asciiTheme="minorHAnsi" w:hAnsiTheme="minorHAnsi" w:cstheme="minorHAnsi"/>
          <w:sz w:val="22"/>
          <w:szCs w:val="22"/>
        </w:rPr>
        <w:t xml:space="preserve"> sú neoddeliteľnou súčasťou tejto účtovnej závierky.</w:t>
      </w:r>
    </w:p>
    <w:p w14:paraId="5BDF53B4" w14:textId="77777777" w:rsidR="00A5643B" w:rsidRPr="007A216B" w:rsidRDefault="00A5643B">
      <w:pPr>
        <w:rPr>
          <w:rFonts w:asciiTheme="minorHAnsi" w:hAnsiTheme="minorHAnsi" w:cstheme="minorHAnsi"/>
          <w:sz w:val="22"/>
          <w:szCs w:val="22"/>
        </w:rPr>
      </w:pPr>
    </w:p>
    <w:p w14:paraId="219AFEF4" w14:textId="77777777" w:rsidR="00A5643B" w:rsidRPr="007A216B" w:rsidRDefault="00A5643B">
      <w:pPr>
        <w:rPr>
          <w:rFonts w:asciiTheme="minorHAnsi" w:hAnsiTheme="minorHAnsi" w:cstheme="minorHAnsi"/>
          <w:sz w:val="22"/>
          <w:szCs w:val="22"/>
        </w:rPr>
        <w:sectPr w:rsidR="00A5643B" w:rsidRPr="007A216B">
          <w:headerReference w:type="default" r:id="rId15"/>
          <w:pgSz w:w="11906" w:h="16838"/>
          <w:pgMar w:top="1417" w:right="1417" w:bottom="1417" w:left="1417" w:header="708" w:footer="708" w:gutter="0"/>
          <w:cols w:space="708"/>
          <w:docGrid w:linePitch="360"/>
        </w:sectPr>
      </w:pPr>
    </w:p>
    <w:p w14:paraId="523392F5" w14:textId="77777777" w:rsidR="00A5643B" w:rsidRPr="007A216B" w:rsidRDefault="00A5643B" w:rsidP="000C46B6">
      <w:pPr>
        <w:pStyle w:val="Heading1"/>
        <w:numPr>
          <w:ilvl w:val="0"/>
          <w:numId w:val="7"/>
        </w:numPr>
      </w:pPr>
      <w:bookmarkStart w:id="130" w:name="_Ref317693539"/>
      <w:r w:rsidRPr="007A216B">
        <w:lastRenderedPageBreak/>
        <w:t>Všeobecné informácie</w:t>
      </w:r>
      <w:bookmarkEnd w:id="130"/>
    </w:p>
    <w:p w14:paraId="6FACC3EB" w14:textId="6D530F8F" w:rsidR="0036388E" w:rsidRDefault="009C47DB" w:rsidP="0021510C">
      <w:pPr>
        <w:rPr>
          <w:rFonts w:asciiTheme="minorHAnsi" w:hAnsiTheme="minorHAnsi" w:cstheme="minorHAnsi"/>
          <w:sz w:val="22"/>
          <w:szCs w:val="22"/>
        </w:rPr>
      </w:pPr>
      <w:r>
        <w:rPr>
          <w:rFonts w:asciiTheme="minorHAnsi" w:hAnsiTheme="minorHAnsi" w:cstheme="minorHAnsi"/>
          <w:sz w:val="22"/>
          <w:szCs w:val="22"/>
        </w:rPr>
        <w:t>DCCS, s.r.o.</w:t>
      </w:r>
      <w:r w:rsidR="00E5253E">
        <w:rPr>
          <w:rFonts w:asciiTheme="minorHAnsi" w:hAnsiTheme="minorHAnsi" w:cstheme="minorHAnsi"/>
          <w:sz w:val="22"/>
          <w:szCs w:val="22"/>
        </w:rPr>
        <w:t xml:space="preserve"> v likvidácii</w:t>
      </w:r>
      <w:r>
        <w:rPr>
          <w:rFonts w:asciiTheme="minorHAnsi" w:hAnsiTheme="minorHAnsi" w:cstheme="minorHAnsi"/>
          <w:sz w:val="22"/>
          <w:szCs w:val="22"/>
        </w:rPr>
        <w:t xml:space="preserve"> </w:t>
      </w:r>
      <w:r w:rsidR="00A5643B" w:rsidRPr="007A216B">
        <w:rPr>
          <w:rFonts w:asciiTheme="minorHAnsi" w:hAnsiTheme="minorHAnsi" w:cstheme="minorHAnsi"/>
          <w:sz w:val="22"/>
          <w:szCs w:val="22"/>
        </w:rPr>
        <w:t xml:space="preserve">(„Spoločnosť“) bola založená 15. mája 1998 a do obchodného registra bola zapísaná 30. novembra 1998 (Obchodný register Okresného súdu Bratislava I v Bratislave, oddiel s.r.o., vložka č. 18827/B). Spoločnosť </w:t>
      </w:r>
      <w:r w:rsidR="00514847">
        <w:rPr>
          <w:rFonts w:asciiTheme="minorHAnsi" w:hAnsiTheme="minorHAnsi" w:cstheme="minorHAnsi"/>
          <w:sz w:val="22"/>
          <w:szCs w:val="22"/>
        </w:rPr>
        <w:t>bola</w:t>
      </w:r>
      <w:r w:rsidR="00A5643B" w:rsidRPr="007A216B">
        <w:rPr>
          <w:rFonts w:asciiTheme="minorHAnsi" w:hAnsiTheme="minorHAnsi" w:cstheme="minorHAnsi"/>
          <w:sz w:val="22"/>
          <w:szCs w:val="22"/>
        </w:rPr>
        <w:t xml:space="preserve"> poskytovateľom platobných služieb na základe povolenia ODB-16129-6/2010 udeleného Národnou bankou Slovenska podľa bodov 4 a 5 Prílohy I Smernice 2007/64/ES. Vykonávanie týchto činností začalo</w:t>
      </w:r>
      <w:r w:rsidR="007F5C9D" w:rsidRPr="007A216B">
        <w:rPr>
          <w:rFonts w:asciiTheme="minorHAnsi" w:hAnsiTheme="minorHAnsi" w:cstheme="minorHAnsi"/>
          <w:sz w:val="22"/>
          <w:szCs w:val="22"/>
        </w:rPr>
        <w:t xml:space="preserve"> </w:t>
      </w:r>
      <w:r w:rsidR="00A5643B" w:rsidRPr="007A216B">
        <w:rPr>
          <w:rFonts w:asciiTheme="minorHAnsi" w:hAnsiTheme="minorHAnsi" w:cstheme="minorHAnsi"/>
          <w:sz w:val="22"/>
          <w:szCs w:val="22"/>
        </w:rPr>
        <w:t>4. apríla 2011.</w:t>
      </w:r>
    </w:p>
    <w:p w14:paraId="641AF386" w14:textId="5DFF1D59" w:rsidR="00A5643B" w:rsidRPr="007A216B" w:rsidRDefault="00A5643B" w:rsidP="0021510C">
      <w:pPr>
        <w:rPr>
          <w:rFonts w:asciiTheme="minorHAnsi" w:hAnsiTheme="minorHAnsi" w:cstheme="minorHAnsi"/>
          <w:b/>
          <w:sz w:val="22"/>
          <w:szCs w:val="22"/>
        </w:rPr>
      </w:pPr>
      <w:r w:rsidRPr="007A216B">
        <w:rPr>
          <w:rFonts w:asciiTheme="minorHAnsi" w:hAnsiTheme="minorHAnsi" w:cstheme="minorHAnsi"/>
          <w:b/>
          <w:sz w:val="22"/>
          <w:szCs w:val="22"/>
        </w:rPr>
        <w:t>Sídlo</w:t>
      </w:r>
    </w:p>
    <w:p w14:paraId="78FD561C" w14:textId="1998CF7B" w:rsidR="00A5643B" w:rsidRPr="007A216B" w:rsidRDefault="00514847" w:rsidP="0022223F">
      <w:pPr>
        <w:spacing w:after="0"/>
        <w:rPr>
          <w:rFonts w:asciiTheme="minorHAnsi" w:hAnsiTheme="minorHAnsi" w:cstheme="minorHAnsi"/>
          <w:sz w:val="22"/>
          <w:szCs w:val="22"/>
        </w:rPr>
      </w:pPr>
      <w:r>
        <w:rPr>
          <w:rFonts w:asciiTheme="minorHAnsi" w:hAnsiTheme="minorHAnsi" w:cstheme="minorHAnsi"/>
          <w:sz w:val="22"/>
          <w:szCs w:val="22"/>
        </w:rPr>
        <w:t>DCCS, s.r.o.</w:t>
      </w:r>
      <w:r w:rsidR="002F62C3">
        <w:rPr>
          <w:rFonts w:asciiTheme="minorHAnsi" w:hAnsiTheme="minorHAnsi" w:cstheme="minorHAnsi"/>
          <w:sz w:val="22"/>
          <w:szCs w:val="22"/>
        </w:rPr>
        <w:t xml:space="preserve"> v likvidácii</w:t>
      </w:r>
    </w:p>
    <w:p w14:paraId="29DD68BC" w14:textId="77777777" w:rsidR="00A5643B" w:rsidRPr="007A216B" w:rsidRDefault="00A5643B" w:rsidP="0022223F">
      <w:pPr>
        <w:spacing w:after="0"/>
        <w:rPr>
          <w:rFonts w:asciiTheme="minorHAnsi" w:hAnsiTheme="minorHAnsi" w:cstheme="minorHAnsi"/>
          <w:sz w:val="22"/>
          <w:szCs w:val="22"/>
        </w:rPr>
      </w:pPr>
      <w:r w:rsidRPr="007A216B">
        <w:rPr>
          <w:rFonts w:asciiTheme="minorHAnsi" w:hAnsiTheme="minorHAnsi" w:cstheme="minorHAnsi"/>
          <w:sz w:val="22"/>
          <w:szCs w:val="22"/>
        </w:rPr>
        <w:t>Nám. slobody 11</w:t>
      </w:r>
    </w:p>
    <w:p w14:paraId="2E07B1D0" w14:textId="77777777" w:rsidR="00A5643B" w:rsidRPr="007A216B" w:rsidRDefault="00A5643B" w:rsidP="0022223F">
      <w:pPr>
        <w:spacing w:after="0"/>
        <w:rPr>
          <w:rFonts w:asciiTheme="minorHAnsi" w:hAnsiTheme="minorHAnsi" w:cstheme="minorHAnsi"/>
          <w:sz w:val="22"/>
          <w:szCs w:val="22"/>
        </w:rPr>
      </w:pPr>
      <w:r w:rsidRPr="007A216B">
        <w:rPr>
          <w:rFonts w:asciiTheme="minorHAnsi" w:hAnsiTheme="minorHAnsi" w:cstheme="minorHAnsi"/>
          <w:sz w:val="22"/>
          <w:szCs w:val="22"/>
        </w:rPr>
        <w:t>811 06 Bratislava</w:t>
      </w:r>
    </w:p>
    <w:p w14:paraId="783D5745" w14:textId="77777777" w:rsidR="00A5643B" w:rsidRPr="007A216B" w:rsidRDefault="00A5643B" w:rsidP="0022223F">
      <w:pPr>
        <w:spacing w:after="0"/>
        <w:rPr>
          <w:rFonts w:asciiTheme="minorHAnsi" w:hAnsiTheme="minorHAnsi" w:cstheme="minorHAnsi"/>
          <w:sz w:val="22"/>
          <w:szCs w:val="22"/>
        </w:rPr>
      </w:pPr>
      <w:r w:rsidRPr="007A216B">
        <w:rPr>
          <w:rFonts w:asciiTheme="minorHAnsi" w:hAnsiTheme="minorHAnsi" w:cstheme="minorHAnsi"/>
          <w:sz w:val="22"/>
          <w:szCs w:val="22"/>
        </w:rPr>
        <w:t>Slovenská republika</w:t>
      </w:r>
    </w:p>
    <w:p w14:paraId="6449E2AF" w14:textId="77777777" w:rsidR="00A5643B" w:rsidRPr="007A216B" w:rsidRDefault="00A5643B" w:rsidP="0022223F">
      <w:pPr>
        <w:spacing w:after="0"/>
        <w:rPr>
          <w:rFonts w:asciiTheme="minorHAnsi" w:hAnsiTheme="minorHAnsi" w:cstheme="minorHAnsi"/>
          <w:sz w:val="22"/>
          <w:szCs w:val="22"/>
        </w:rPr>
      </w:pPr>
    </w:p>
    <w:p w14:paraId="018A2DB8" w14:textId="77777777" w:rsidR="00A5643B" w:rsidRPr="007A216B" w:rsidRDefault="00A5643B" w:rsidP="0022223F">
      <w:pPr>
        <w:spacing w:after="0"/>
        <w:rPr>
          <w:rFonts w:asciiTheme="minorHAnsi" w:hAnsiTheme="minorHAnsi" w:cstheme="minorHAnsi"/>
          <w:sz w:val="22"/>
          <w:szCs w:val="22"/>
        </w:rPr>
      </w:pPr>
      <w:r w:rsidRPr="007A216B">
        <w:rPr>
          <w:rFonts w:asciiTheme="minorHAnsi" w:hAnsiTheme="minorHAnsi" w:cstheme="minorHAnsi"/>
          <w:sz w:val="22"/>
          <w:szCs w:val="22"/>
        </w:rPr>
        <w:t>IČO: 35 757 086</w:t>
      </w:r>
    </w:p>
    <w:p w14:paraId="2D088CAA" w14:textId="77777777" w:rsidR="00A5643B" w:rsidRPr="007A216B" w:rsidRDefault="00A5643B" w:rsidP="0022223F">
      <w:pPr>
        <w:spacing w:after="0"/>
        <w:rPr>
          <w:rFonts w:asciiTheme="minorHAnsi" w:hAnsiTheme="minorHAnsi" w:cstheme="minorHAnsi"/>
          <w:sz w:val="22"/>
          <w:szCs w:val="22"/>
        </w:rPr>
      </w:pPr>
      <w:r w:rsidRPr="007A216B">
        <w:rPr>
          <w:rFonts w:asciiTheme="minorHAnsi" w:hAnsiTheme="minorHAnsi" w:cstheme="minorHAnsi"/>
          <w:sz w:val="22"/>
          <w:szCs w:val="22"/>
        </w:rPr>
        <w:t>DIČ: 2021397367</w:t>
      </w:r>
    </w:p>
    <w:p w14:paraId="3C091EAA" w14:textId="77777777" w:rsidR="00A5643B" w:rsidRPr="007A216B" w:rsidRDefault="00A5643B" w:rsidP="0022223F">
      <w:pPr>
        <w:spacing w:after="0"/>
        <w:rPr>
          <w:rFonts w:asciiTheme="minorHAnsi" w:hAnsiTheme="minorHAnsi" w:cstheme="minorHAnsi"/>
          <w:sz w:val="22"/>
          <w:szCs w:val="22"/>
        </w:rPr>
      </w:pPr>
      <w:r w:rsidRPr="007A216B">
        <w:rPr>
          <w:rFonts w:asciiTheme="minorHAnsi" w:hAnsiTheme="minorHAnsi" w:cstheme="minorHAnsi"/>
          <w:sz w:val="22"/>
          <w:szCs w:val="22"/>
        </w:rPr>
        <w:t>IČ-DPH: SK2021397367</w:t>
      </w:r>
    </w:p>
    <w:p w14:paraId="44EA3AFC" w14:textId="77777777" w:rsidR="00A5643B" w:rsidRPr="007A216B" w:rsidRDefault="00A5643B" w:rsidP="0022223F">
      <w:pPr>
        <w:spacing w:after="0"/>
        <w:rPr>
          <w:rFonts w:asciiTheme="minorHAnsi" w:hAnsiTheme="minorHAnsi" w:cstheme="minorHAnsi"/>
          <w:sz w:val="22"/>
          <w:szCs w:val="22"/>
        </w:rPr>
      </w:pPr>
    </w:p>
    <w:tbl>
      <w:tblPr>
        <w:tblW w:w="0" w:type="auto"/>
        <w:tblLook w:val="01E0" w:firstRow="1" w:lastRow="1" w:firstColumn="1" w:lastColumn="1" w:noHBand="0" w:noVBand="0"/>
      </w:tblPr>
      <w:tblGrid>
        <w:gridCol w:w="3643"/>
        <w:gridCol w:w="3008"/>
        <w:gridCol w:w="1071"/>
        <w:gridCol w:w="1348"/>
      </w:tblGrid>
      <w:tr w:rsidR="00A5643B" w:rsidRPr="007A216B" w14:paraId="31534BD6" w14:textId="77777777" w:rsidTr="009B0CEB">
        <w:tc>
          <w:tcPr>
            <w:tcW w:w="3643" w:type="dxa"/>
          </w:tcPr>
          <w:p w14:paraId="68E5A1D2" w14:textId="77777777" w:rsidR="00A5643B" w:rsidRPr="007A216B" w:rsidRDefault="00A5643B" w:rsidP="00B47138">
            <w:pPr>
              <w:spacing w:after="0"/>
              <w:rPr>
                <w:rFonts w:asciiTheme="minorHAnsi" w:hAnsiTheme="minorHAnsi" w:cstheme="minorHAnsi"/>
                <w:b/>
                <w:sz w:val="22"/>
                <w:szCs w:val="22"/>
              </w:rPr>
            </w:pPr>
          </w:p>
        </w:tc>
        <w:tc>
          <w:tcPr>
            <w:tcW w:w="3008" w:type="dxa"/>
          </w:tcPr>
          <w:p w14:paraId="4C7DF20B" w14:textId="77777777" w:rsidR="00A5643B" w:rsidRPr="007A216B" w:rsidRDefault="00A5643B" w:rsidP="00B47138">
            <w:pPr>
              <w:spacing w:after="0"/>
              <w:rPr>
                <w:rFonts w:asciiTheme="minorHAnsi" w:hAnsiTheme="minorHAnsi" w:cstheme="minorHAnsi"/>
                <w:b/>
                <w:sz w:val="22"/>
                <w:szCs w:val="22"/>
              </w:rPr>
            </w:pPr>
          </w:p>
        </w:tc>
        <w:tc>
          <w:tcPr>
            <w:tcW w:w="2419" w:type="dxa"/>
            <w:gridSpan w:val="2"/>
          </w:tcPr>
          <w:p w14:paraId="16BB7A66" w14:textId="77777777" w:rsidR="00A5643B" w:rsidRPr="007A216B" w:rsidRDefault="00A5643B" w:rsidP="00B47138">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Podiel (%)</w:t>
            </w:r>
          </w:p>
        </w:tc>
      </w:tr>
      <w:tr w:rsidR="00A5643B" w:rsidRPr="007A216B" w14:paraId="6F362047" w14:textId="77777777" w:rsidTr="009B0CEB">
        <w:tc>
          <w:tcPr>
            <w:tcW w:w="3643" w:type="dxa"/>
          </w:tcPr>
          <w:p w14:paraId="63910DBB" w14:textId="77777777" w:rsidR="00A5643B" w:rsidRPr="007A216B" w:rsidRDefault="00A5643B" w:rsidP="00B47138">
            <w:pPr>
              <w:spacing w:after="0"/>
              <w:rPr>
                <w:rFonts w:asciiTheme="minorHAnsi" w:hAnsiTheme="minorHAnsi" w:cstheme="minorHAnsi"/>
                <w:sz w:val="22"/>
                <w:szCs w:val="22"/>
              </w:rPr>
            </w:pPr>
            <w:r w:rsidRPr="007A216B">
              <w:rPr>
                <w:rFonts w:asciiTheme="minorHAnsi" w:hAnsiTheme="minorHAnsi" w:cstheme="minorHAnsi"/>
                <w:b/>
                <w:sz w:val="22"/>
                <w:szCs w:val="22"/>
              </w:rPr>
              <w:t>Spoločníci</w:t>
            </w:r>
          </w:p>
        </w:tc>
        <w:tc>
          <w:tcPr>
            <w:tcW w:w="3008" w:type="dxa"/>
          </w:tcPr>
          <w:p w14:paraId="4EC8B997" w14:textId="77777777" w:rsidR="00A5643B" w:rsidRPr="007A216B" w:rsidRDefault="00A5643B" w:rsidP="00B47138">
            <w:pPr>
              <w:spacing w:after="0"/>
              <w:rPr>
                <w:rFonts w:asciiTheme="minorHAnsi" w:hAnsiTheme="minorHAnsi" w:cstheme="minorHAnsi"/>
                <w:sz w:val="22"/>
                <w:szCs w:val="22"/>
              </w:rPr>
            </w:pPr>
            <w:r w:rsidRPr="007A216B">
              <w:rPr>
                <w:rFonts w:asciiTheme="minorHAnsi" w:hAnsiTheme="minorHAnsi" w:cstheme="minorHAnsi"/>
                <w:b/>
                <w:sz w:val="22"/>
                <w:szCs w:val="22"/>
              </w:rPr>
              <w:t>Krajina</w:t>
            </w:r>
          </w:p>
        </w:tc>
        <w:tc>
          <w:tcPr>
            <w:tcW w:w="1071" w:type="dxa"/>
          </w:tcPr>
          <w:p w14:paraId="0584BCF6" w14:textId="38624CD6" w:rsidR="00A5643B" w:rsidRPr="007A216B" w:rsidRDefault="0057119A" w:rsidP="00501FC7">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20</w:t>
            </w:r>
            <w:r w:rsidR="00096932" w:rsidRPr="007A216B">
              <w:rPr>
                <w:rFonts w:asciiTheme="minorHAnsi" w:hAnsiTheme="minorHAnsi" w:cstheme="minorHAnsi"/>
                <w:b/>
                <w:sz w:val="22"/>
                <w:szCs w:val="22"/>
              </w:rPr>
              <w:t>2</w:t>
            </w:r>
            <w:r w:rsidR="00501FC7">
              <w:rPr>
                <w:rFonts w:asciiTheme="minorHAnsi" w:hAnsiTheme="minorHAnsi" w:cstheme="minorHAnsi"/>
                <w:b/>
                <w:sz w:val="22"/>
                <w:szCs w:val="22"/>
              </w:rPr>
              <w:t>4</w:t>
            </w:r>
          </w:p>
        </w:tc>
        <w:tc>
          <w:tcPr>
            <w:tcW w:w="1348" w:type="dxa"/>
          </w:tcPr>
          <w:p w14:paraId="5051DA72" w14:textId="2F418094" w:rsidR="00A5643B" w:rsidRPr="007A216B" w:rsidRDefault="00D40B79" w:rsidP="00501FC7">
            <w:pPr>
              <w:spacing w:after="0"/>
              <w:jc w:val="center"/>
              <w:rPr>
                <w:rFonts w:asciiTheme="minorHAnsi" w:hAnsiTheme="minorHAnsi" w:cstheme="minorHAnsi"/>
                <w:b/>
                <w:sz w:val="22"/>
                <w:szCs w:val="22"/>
              </w:rPr>
            </w:pPr>
            <w:r>
              <w:rPr>
                <w:rFonts w:asciiTheme="minorHAnsi" w:hAnsiTheme="minorHAnsi" w:cstheme="minorHAnsi"/>
                <w:b/>
                <w:sz w:val="22"/>
                <w:szCs w:val="22"/>
              </w:rPr>
              <w:t>202</w:t>
            </w:r>
            <w:r w:rsidR="00501FC7">
              <w:rPr>
                <w:rFonts w:asciiTheme="minorHAnsi" w:hAnsiTheme="minorHAnsi" w:cstheme="minorHAnsi"/>
                <w:b/>
                <w:sz w:val="22"/>
                <w:szCs w:val="22"/>
              </w:rPr>
              <w:t>3</w:t>
            </w:r>
          </w:p>
        </w:tc>
      </w:tr>
      <w:tr w:rsidR="00A5643B" w:rsidRPr="007A216B" w14:paraId="042D649A" w14:textId="77777777" w:rsidTr="009B0CEB">
        <w:tc>
          <w:tcPr>
            <w:tcW w:w="3643" w:type="dxa"/>
          </w:tcPr>
          <w:p w14:paraId="0A812DF8" w14:textId="0B09BF35" w:rsidR="00A5643B" w:rsidRPr="007A216B" w:rsidRDefault="00B1788C" w:rsidP="00B47138">
            <w:pPr>
              <w:spacing w:after="0"/>
              <w:rPr>
                <w:rFonts w:asciiTheme="minorHAnsi" w:hAnsiTheme="minorHAnsi" w:cstheme="minorHAnsi"/>
                <w:sz w:val="22"/>
                <w:szCs w:val="22"/>
              </w:rPr>
            </w:pPr>
            <w:proofErr w:type="spellStart"/>
            <w:r>
              <w:rPr>
                <w:rFonts w:asciiTheme="minorHAnsi" w:hAnsiTheme="minorHAnsi" w:cstheme="minorHAnsi"/>
                <w:sz w:val="22"/>
                <w:szCs w:val="22"/>
              </w:rPr>
              <w:t>card</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complete</w:t>
            </w:r>
            <w:proofErr w:type="spellEnd"/>
            <w:r>
              <w:rPr>
                <w:rFonts w:asciiTheme="minorHAnsi" w:hAnsiTheme="minorHAnsi" w:cstheme="minorHAnsi"/>
                <w:sz w:val="22"/>
                <w:szCs w:val="22"/>
              </w:rPr>
              <w:t xml:space="preserve"> Service Bank AG</w:t>
            </w:r>
          </w:p>
        </w:tc>
        <w:tc>
          <w:tcPr>
            <w:tcW w:w="3008" w:type="dxa"/>
          </w:tcPr>
          <w:p w14:paraId="18CD4568" w14:textId="77777777" w:rsidR="00A5643B" w:rsidRPr="007A216B" w:rsidRDefault="00A5643B" w:rsidP="00730000">
            <w:pPr>
              <w:spacing w:after="0"/>
              <w:rPr>
                <w:rFonts w:asciiTheme="minorHAnsi" w:hAnsiTheme="minorHAnsi" w:cstheme="minorHAnsi"/>
                <w:sz w:val="22"/>
                <w:szCs w:val="22"/>
              </w:rPr>
            </w:pPr>
            <w:r w:rsidRPr="007A216B">
              <w:rPr>
                <w:rFonts w:asciiTheme="minorHAnsi" w:hAnsiTheme="minorHAnsi" w:cstheme="minorHAnsi"/>
                <w:sz w:val="22"/>
                <w:szCs w:val="22"/>
              </w:rPr>
              <w:t>Rakúsko</w:t>
            </w:r>
          </w:p>
        </w:tc>
        <w:tc>
          <w:tcPr>
            <w:tcW w:w="1071" w:type="dxa"/>
          </w:tcPr>
          <w:p w14:paraId="15EC771B" w14:textId="25127D14" w:rsidR="00A5643B" w:rsidRPr="007A216B" w:rsidRDefault="00A5643B" w:rsidP="00B47138">
            <w:pPr>
              <w:spacing w:after="0"/>
              <w:jc w:val="center"/>
              <w:rPr>
                <w:rFonts w:asciiTheme="minorHAnsi" w:hAnsiTheme="minorHAnsi" w:cstheme="minorHAnsi"/>
                <w:sz w:val="22"/>
                <w:szCs w:val="22"/>
              </w:rPr>
            </w:pPr>
            <w:r w:rsidRPr="007A216B">
              <w:rPr>
                <w:rFonts w:asciiTheme="minorHAnsi" w:hAnsiTheme="minorHAnsi" w:cstheme="minorHAnsi"/>
                <w:sz w:val="22"/>
                <w:szCs w:val="22"/>
              </w:rPr>
              <w:t>100</w:t>
            </w:r>
            <w:r w:rsidR="009B0CEB" w:rsidRPr="007A216B">
              <w:rPr>
                <w:rFonts w:asciiTheme="minorHAnsi" w:hAnsiTheme="minorHAnsi" w:cstheme="minorHAnsi"/>
                <w:sz w:val="22"/>
                <w:szCs w:val="22"/>
              </w:rPr>
              <w:t xml:space="preserve"> </w:t>
            </w:r>
            <w:r w:rsidRPr="007A216B">
              <w:rPr>
                <w:rFonts w:asciiTheme="minorHAnsi" w:hAnsiTheme="minorHAnsi" w:cstheme="minorHAnsi"/>
                <w:sz w:val="22"/>
                <w:szCs w:val="22"/>
              </w:rPr>
              <w:t>%</w:t>
            </w:r>
          </w:p>
        </w:tc>
        <w:tc>
          <w:tcPr>
            <w:tcW w:w="1348" w:type="dxa"/>
          </w:tcPr>
          <w:p w14:paraId="2BA215DC" w14:textId="51552D33" w:rsidR="00A5643B" w:rsidRPr="007A216B" w:rsidRDefault="00A5643B" w:rsidP="00B47138">
            <w:pPr>
              <w:spacing w:after="0"/>
              <w:jc w:val="center"/>
              <w:rPr>
                <w:rFonts w:asciiTheme="minorHAnsi" w:hAnsiTheme="minorHAnsi" w:cstheme="minorHAnsi"/>
                <w:sz w:val="22"/>
                <w:szCs w:val="22"/>
              </w:rPr>
            </w:pPr>
            <w:r w:rsidRPr="007A216B">
              <w:rPr>
                <w:rFonts w:asciiTheme="minorHAnsi" w:hAnsiTheme="minorHAnsi" w:cstheme="minorHAnsi"/>
                <w:sz w:val="22"/>
                <w:szCs w:val="22"/>
              </w:rPr>
              <w:t>100</w:t>
            </w:r>
            <w:r w:rsidR="009B0CEB" w:rsidRPr="007A216B">
              <w:rPr>
                <w:rFonts w:asciiTheme="minorHAnsi" w:hAnsiTheme="minorHAnsi" w:cstheme="minorHAnsi"/>
                <w:sz w:val="22"/>
                <w:szCs w:val="22"/>
              </w:rPr>
              <w:t xml:space="preserve"> </w:t>
            </w:r>
            <w:r w:rsidRPr="007A216B">
              <w:rPr>
                <w:rFonts w:asciiTheme="minorHAnsi" w:hAnsiTheme="minorHAnsi" w:cstheme="minorHAnsi"/>
                <w:sz w:val="22"/>
                <w:szCs w:val="22"/>
              </w:rPr>
              <w:t>%</w:t>
            </w:r>
          </w:p>
        </w:tc>
      </w:tr>
    </w:tbl>
    <w:p w14:paraId="5B13E3AE" w14:textId="77777777" w:rsidR="009B0CEB" w:rsidRPr="007A216B" w:rsidRDefault="009B0CEB" w:rsidP="0021510C">
      <w:pPr>
        <w:rPr>
          <w:rFonts w:asciiTheme="minorHAnsi" w:hAnsiTheme="minorHAnsi" w:cstheme="minorHAnsi"/>
          <w:sz w:val="22"/>
          <w:szCs w:val="22"/>
        </w:rPr>
      </w:pPr>
    </w:p>
    <w:p w14:paraId="2FBE71A5" w14:textId="749C1CBA" w:rsidR="00A5643B" w:rsidRPr="007A216B" w:rsidRDefault="00A5643B" w:rsidP="0021510C">
      <w:pPr>
        <w:rPr>
          <w:rFonts w:asciiTheme="minorHAnsi" w:hAnsiTheme="minorHAnsi" w:cstheme="minorHAnsi"/>
          <w:sz w:val="22"/>
          <w:szCs w:val="22"/>
        </w:rPr>
      </w:pPr>
      <w:r w:rsidRPr="007A216B">
        <w:rPr>
          <w:rFonts w:asciiTheme="minorHAnsi" w:hAnsiTheme="minorHAnsi" w:cstheme="minorHAnsi"/>
          <w:sz w:val="22"/>
          <w:szCs w:val="22"/>
        </w:rPr>
        <w:t xml:space="preserve">Bezprostredným vlastníkom je </w:t>
      </w:r>
      <w:proofErr w:type="spellStart"/>
      <w:r w:rsidR="00B1788C">
        <w:rPr>
          <w:rFonts w:asciiTheme="minorHAnsi" w:hAnsiTheme="minorHAnsi" w:cstheme="minorHAnsi"/>
          <w:sz w:val="22"/>
          <w:szCs w:val="22"/>
        </w:rPr>
        <w:t>card</w:t>
      </w:r>
      <w:proofErr w:type="spellEnd"/>
      <w:r w:rsidR="00B1788C">
        <w:rPr>
          <w:rFonts w:asciiTheme="minorHAnsi" w:hAnsiTheme="minorHAnsi" w:cstheme="minorHAnsi"/>
          <w:sz w:val="22"/>
          <w:szCs w:val="22"/>
        </w:rPr>
        <w:t xml:space="preserve"> </w:t>
      </w:r>
      <w:proofErr w:type="spellStart"/>
      <w:r w:rsidR="00B1788C">
        <w:rPr>
          <w:rFonts w:asciiTheme="minorHAnsi" w:hAnsiTheme="minorHAnsi" w:cstheme="minorHAnsi"/>
          <w:sz w:val="22"/>
          <w:szCs w:val="22"/>
        </w:rPr>
        <w:t>complete</w:t>
      </w:r>
      <w:proofErr w:type="spellEnd"/>
      <w:r w:rsidR="00B1788C">
        <w:rPr>
          <w:rFonts w:asciiTheme="minorHAnsi" w:hAnsiTheme="minorHAnsi" w:cstheme="minorHAnsi"/>
          <w:sz w:val="22"/>
          <w:szCs w:val="22"/>
        </w:rPr>
        <w:t xml:space="preserve"> Service Bank AG</w:t>
      </w:r>
      <w:r w:rsidR="004F69B5" w:rsidRPr="007A216B">
        <w:rPr>
          <w:rFonts w:asciiTheme="minorHAnsi" w:hAnsiTheme="minorHAnsi" w:cstheme="minorHAnsi"/>
          <w:sz w:val="22"/>
          <w:szCs w:val="22"/>
        </w:rPr>
        <w:t xml:space="preserve"> so sídlom </w:t>
      </w:r>
      <w:proofErr w:type="spellStart"/>
      <w:r w:rsidR="00083DD9" w:rsidRPr="007A216B">
        <w:rPr>
          <w:rFonts w:asciiTheme="minorHAnsi" w:hAnsiTheme="minorHAnsi" w:cstheme="minorHAnsi"/>
          <w:sz w:val="22"/>
          <w:szCs w:val="22"/>
        </w:rPr>
        <w:t>Lassallerstraße</w:t>
      </w:r>
      <w:proofErr w:type="spellEnd"/>
      <w:r w:rsidR="00083DD9" w:rsidRPr="007A216B">
        <w:rPr>
          <w:rFonts w:asciiTheme="minorHAnsi" w:hAnsiTheme="minorHAnsi" w:cstheme="minorHAnsi"/>
          <w:sz w:val="22"/>
          <w:szCs w:val="22"/>
        </w:rPr>
        <w:t xml:space="preserve"> 3, 1020 Viedeň</w:t>
      </w:r>
      <w:r w:rsidRPr="007A216B">
        <w:rPr>
          <w:rFonts w:asciiTheme="minorHAnsi" w:hAnsiTheme="minorHAnsi" w:cstheme="minorHAnsi"/>
          <w:sz w:val="22"/>
          <w:szCs w:val="22"/>
        </w:rPr>
        <w:t xml:space="preserve">, Rakúska republika. Účtovnú závierku je možné získať v sídle uvedenej spoločnosti. Konečným vlastníkom je UniCredit </w:t>
      </w:r>
      <w:proofErr w:type="spellStart"/>
      <w:r w:rsidRPr="007A216B">
        <w:rPr>
          <w:rFonts w:asciiTheme="minorHAnsi" w:hAnsiTheme="minorHAnsi" w:cstheme="minorHAnsi"/>
          <w:sz w:val="22"/>
          <w:szCs w:val="22"/>
        </w:rPr>
        <w:t>S.p.A</w:t>
      </w:r>
      <w:proofErr w:type="spellEnd"/>
      <w:r w:rsidRPr="007A216B">
        <w:rPr>
          <w:rFonts w:asciiTheme="minorHAnsi" w:hAnsiTheme="minorHAnsi" w:cstheme="minorHAnsi"/>
          <w:sz w:val="22"/>
          <w:szCs w:val="22"/>
        </w:rPr>
        <w:t xml:space="preserve">., </w:t>
      </w:r>
      <w:proofErr w:type="spellStart"/>
      <w:r w:rsidRPr="007A216B">
        <w:rPr>
          <w:rFonts w:asciiTheme="minorHAnsi" w:hAnsiTheme="minorHAnsi" w:cstheme="minorHAnsi"/>
          <w:sz w:val="22"/>
          <w:szCs w:val="22"/>
        </w:rPr>
        <w:t>Via</w:t>
      </w:r>
      <w:proofErr w:type="spellEnd"/>
      <w:r w:rsidRPr="007A216B">
        <w:rPr>
          <w:rFonts w:asciiTheme="minorHAnsi" w:hAnsiTheme="minorHAnsi" w:cstheme="minorHAnsi"/>
          <w:sz w:val="22"/>
          <w:szCs w:val="22"/>
        </w:rPr>
        <w:t xml:space="preserve"> A. </w:t>
      </w:r>
      <w:proofErr w:type="spellStart"/>
      <w:r w:rsidRPr="007A216B">
        <w:rPr>
          <w:rFonts w:asciiTheme="minorHAnsi" w:hAnsiTheme="minorHAnsi" w:cstheme="minorHAnsi"/>
          <w:sz w:val="22"/>
          <w:szCs w:val="22"/>
        </w:rPr>
        <w:t>Specchi</w:t>
      </w:r>
      <w:proofErr w:type="spellEnd"/>
      <w:r w:rsidRPr="007A216B">
        <w:rPr>
          <w:rFonts w:asciiTheme="minorHAnsi" w:hAnsiTheme="minorHAnsi" w:cstheme="minorHAnsi"/>
          <w:sz w:val="22"/>
          <w:szCs w:val="22"/>
        </w:rPr>
        <w:t xml:space="preserve"> 16, 00186 Rím, Taliansko. Účtovnú závierku je možné získať v sídle uvedenej spoločnosti.</w:t>
      </w:r>
    </w:p>
    <w:tbl>
      <w:tblPr>
        <w:tblW w:w="0" w:type="auto"/>
        <w:tblLook w:val="01E0" w:firstRow="1" w:lastRow="1" w:firstColumn="1" w:lastColumn="1" w:noHBand="0" w:noVBand="0"/>
      </w:tblPr>
      <w:tblGrid>
        <w:gridCol w:w="4769"/>
        <w:gridCol w:w="4301"/>
      </w:tblGrid>
      <w:tr w:rsidR="00A5643B" w:rsidRPr="007A216B" w14:paraId="2BC10237" w14:textId="77777777" w:rsidTr="00FD1AE9">
        <w:tc>
          <w:tcPr>
            <w:tcW w:w="4769" w:type="dxa"/>
          </w:tcPr>
          <w:p w14:paraId="381A9B16" w14:textId="77777777" w:rsidR="00A5643B" w:rsidRPr="007A216B" w:rsidRDefault="00A5643B" w:rsidP="00B47138">
            <w:pPr>
              <w:spacing w:after="0"/>
              <w:rPr>
                <w:rFonts w:asciiTheme="minorHAnsi" w:hAnsiTheme="minorHAnsi" w:cstheme="minorHAnsi"/>
                <w:b/>
                <w:sz w:val="22"/>
                <w:szCs w:val="22"/>
              </w:rPr>
            </w:pPr>
            <w:r w:rsidRPr="007A216B">
              <w:rPr>
                <w:rFonts w:asciiTheme="minorHAnsi" w:hAnsiTheme="minorHAnsi" w:cstheme="minorHAnsi"/>
                <w:b/>
                <w:sz w:val="22"/>
                <w:szCs w:val="22"/>
              </w:rPr>
              <w:t>Konatelia</w:t>
            </w:r>
          </w:p>
        </w:tc>
        <w:tc>
          <w:tcPr>
            <w:tcW w:w="4301" w:type="dxa"/>
          </w:tcPr>
          <w:p w14:paraId="6FBC7427" w14:textId="77777777" w:rsidR="00A5643B" w:rsidRPr="007A216B" w:rsidRDefault="00A5643B" w:rsidP="00B47138">
            <w:pPr>
              <w:spacing w:after="0"/>
              <w:rPr>
                <w:rFonts w:asciiTheme="minorHAnsi" w:hAnsiTheme="minorHAnsi" w:cstheme="minorHAnsi"/>
                <w:b/>
                <w:sz w:val="22"/>
                <w:szCs w:val="22"/>
              </w:rPr>
            </w:pPr>
            <w:r w:rsidRPr="007A216B">
              <w:rPr>
                <w:rFonts w:asciiTheme="minorHAnsi" w:hAnsiTheme="minorHAnsi" w:cstheme="minorHAnsi"/>
                <w:b/>
                <w:sz w:val="22"/>
                <w:szCs w:val="22"/>
              </w:rPr>
              <w:t>Dozorná rada</w:t>
            </w:r>
          </w:p>
        </w:tc>
      </w:tr>
      <w:tr w:rsidR="00B1788C" w:rsidRPr="007A216B" w14:paraId="5BF03B29" w14:textId="77777777" w:rsidTr="00FD1AE9">
        <w:tc>
          <w:tcPr>
            <w:tcW w:w="4769" w:type="dxa"/>
          </w:tcPr>
          <w:p w14:paraId="267ED02C" w14:textId="45C8E087" w:rsidR="00B1788C" w:rsidRPr="007A216B" w:rsidRDefault="00D40B79" w:rsidP="00B1788C">
            <w:pPr>
              <w:spacing w:after="0"/>
              <w:rPr>
                <w:rFonts w:asciiTheme="minorHAnsi" w:hAnsiTheme="minorHAnsi" w:cstheme="minorHAnsi"/>
                <w:sz w:val="22"/>
                <w:szCs w:val="22"/>
              </w:rPr>
            </w:pPr>
            <w:proofErr w:type="spellStart"/>
            <w:r w:rsidRPr="007A216B">
              <w:rPr>
                <w:rFonts w:asciiTheme="minorHAnsi" w:hAnsiTheme="minorHAnsi" w:cstheme="minorHAnsi"/>
                <w:sz w:val="22"/>
                <w:szCs w:val="22"/>
              </w:rPr>
              <w:t>Mag</w:t>
            </w:r>
            <w:proofErr w:type="spellEnd"/>
            <w:r w:rsidRPr="007A216B">
              <w:rPr>
                <w:rFonts w:asciiTheme="minorHAnsi" w:hAnsiTheme="minorHAnsi" w:cstheme="minorHAnsi"/>
                <w:sz w:val="22"/>
                <w:szCs w:val="22"/>
              </w:rPr>
              <w:t>. Peter Schroll</w:t>
            </w:r>
            <w:r w:rsidR="00783328">
              <w:rPr>
                <w:rFonts w:asciiTheme="minorHAnsi" w:hAnsiTheme="minorHAnsi" w:cstheme="minorHAnsi"/>
                <w:sz w:val="22"/>
                <w:szCs w:val="22"/>
              </w:rPr>
              <w:t xml:space="preserve"> (do 23.01.2025)</w:t>
            </w:r>
          </w:p>
        </w:tc>
        <w:tc>
          <w:tcPr>
            <w:tcW w:w="4301" w:type="dxa"/>
          </w:tcPr>
          <w:p w14:paraId="6A04F9CE" w14:textId="03321A40" w:rsidR="00B1788C" w:rsidRPr="007A216B" w:rsidRDefault="00B1788C" w:rsidP="00B1788C">
            <w:pPr>
              <w:spacing w:after="0"/>
              <w:rPr>
                <w:rFonts w:asciiTheme="minorHAnsi" w:hAnsiTheme="minorHAnsi" w:cstheme="minorHAnsi"/>
                <w:sz w:val="22"/>
                <w:szCs w:val="22"/>
              </w:rPr>
            </w:pPr>
            <w:r w:rsidRPr="007A216B">
              <w:rPr>
                <w:rFonts w:asciiTheme="minorHAnsi" w:hAnsiTheme="minorHAnsi" w:cstheme="minorHAnsi"/>
                <w:sz w:val="22"/>
                <w:szCs w:val="22"/>
              </w:rPr>
              <w:t>Florian Schumi</w:t>
            </w:r>
            <w:r w:rsidR="00501FC7">
              <w:rPr>
                <w:rFonts w:asciiTheme="minorHAnsi" w:hAnsiTheme="minorHAnsi" w:cstheme="minorHAnsi"/>
                <w:sz w:val="22"/>
                <w:szCs w:val="22"/>
              </w:rPr>
              <w:t xml:space="preserve"> (do 27.08.2024)</w:t>
            </w:r>
          </w:p>
        </w:tc>
      </w:tr>
      <w:tr w:rsidR="00B1788C" w:rsidRPr="007A216B" w14:paraId="58CCAC7A" w14:textId="77777777" w:rsidTr="00FD1AE9">
        <w:tc>
          <w:tcPr>
            <w:tcW w:w="4769" w:type="dxa"/>
          </w:tcPr>
          <w:p w14:paraId="2A1A803E" w14:textId="57F3F9F4" w:rsidR="00B1788C" w:rsidRPr="007A216B" w:rsidDel="0004022F" w:rsidRDefault="00D40B79" w:rsidP="00D40B79">
            <w:pPr>
              <w:spacing w:after="0"/>
              <w:rPr>
                <w:rFonts w:asciiTheme="minorHAnsi" w:hAnsiTheme="minorHAnsi" w:cstheme="minorHAnsi"/>
                <w:sz w:val="22"/>
                <w:szCs w:val="22"/>
              </w:rPr>
            </w:pPr>
            <w:r w:rsidRPr="007A216B">
              <w:rPr>
                <w:rFonts w:asciiTheme="minorHAnsi" w:hAnsiTheme="minorHAnsi" w:cstheme="minorHAnsi"/>
                <w:sz w:val="22"/>
                <w:szCs w:val="22"/>
              </w:rPr>
              <w:t>Martin Palkovič</w:t>
            </w:r>
            <w:r w:rsidR="00783328">
              <w:rPr>
                <w:rFonts w:asciiTheme="minorHAnsi" w:hAnsiTheme="minorHAnsi" w:cstheme="minorHAnsi"/>
                <w:sz w:val="22"/>
                <w:szCs w:val="22"/>
              </w:rPr>
              <w:t xml:space="preserve"> (do 23.12.2024)</w:t>
            </w:r>
          </w:p>
        </w:tc>
        <w:tc>
          <w:tcPr>
            <w:tcW w:w="4301" w:type="dxa"/>
          </w:tcPr>
          <w:p w14:paraId="55B69706" w14:textId="1DBCE17E" w:rsidR="00B1788C" w:rsidRPr="007A216B" w:rsidRDefault="00B1788C" w:rsidP="00B1788C">
            <w:pPr>
              <w:spacing w:after="0"/>
              <w:rPr>
                <w:rFonts w:asciiTheme="minorHAnsi" w:hAnsiTheme="minorHAnsi" w:cstheme="minorHAnsi"/>
                <w:sz w:val="22"/>
                <w:szCs w:val="22"/>
              </w:rPr>
            </w:pPr>
            <w:r w:rsidRPr="007A216B">
              <w:rPr>
                <w:rFonts w:asciiTheme="minorHAnsi" w:hAnsiTheme="minorHAnsi" w:cstheme="minorHAnsi"/>
                <w:sz w:val="22"/>
                <w:szCs w:val="22"/>
              </w:rPr>
              <w:t>Gereon Schaller</w:t>
            </w:r>
          </w:p>
        </w:tc>
      </w:tr>
      <w:tr w:rsidR="00B1788C" w:rsidRPr="007A216B" w14:paraId="6CDC29F1" w14:textId="77777777" w:rsidTr="00FD1AE9">
        <w:tc>
          <w:tcPr>
            <w:tcW w:w="4769" w:type="dxa"/>
          </w:tcPr>
          <w:p w14:paraId="3F01A25B" w14:textId="456EC363" w:rsidR="00B1788C" w:rsidRPr="007A216B" w:rsidDel="0004022F" w:rsidRDefault="00D40B79" w:rsidP="00D40B79">
            <w:pPr>
              <w:spacing w:after="0"/>
              <w:rPr>
                <w:rFonts w:asciiTheme="minorHAnsi" w:hAnsiTheme="minorHAnsi" w:cstheme="minorHAnsi"/>
                <w:sz w:val="22"/>
                <w:szCs w:val="22"/>
              </w:rPr>
            </w:pPr>
            <w:r w:rsidRPr="007A216B">
              <w:rPr>
                <w:rFonts w:asciiTheme="minorHAnsi" w:hAnsiTheme="minorHAnsi" w:cstheme="minorHAnsi"/>
                <w:sz w:val="22"/>
                <w:szCs w:val="22"/>
              </w:rPr>
              <w:t>Tomáš Kelemen</w:t>
            </w:r>
          </w:p>
        </w:tc>
        <w:tc>
          <w:tcPr>
            <w:tcW w:w="4301" w:type="dxa"/>
          </w:tcPr>
          <w:p w14:paraId="3CBE5553" w14:textId="0EBA3797" w:rsidR="00B1788C" w:rsidRPr="007A216B" w:rsidRDefault="00B1788C" w:rsidP="00B1788C">
            <w:pPr>
              <w:spacing w:after="0"/>
              <w:rPr>
                <w:rFonts w:asciiTheme="minorHAnsi" w:hAnsiTheme="minorHAnsi" w:cstheme="minorHAnsi"/>
                <w:sz w:val="22"/>
                <w:szCs w:val="22"/>
              </w:rPr>
            </w:pPr>
            <w:r w:rsidRPr="007A216B">
              <w:rPr>
                <w:rFonts w:asciiTheme="minorHAnsi" w:hAnsiTheme="minorHAnsi" w:cstheme="minorHAnsi"/>
                <w:sz w:val="22"/>
                <w:szCs w:val="22"/>
              </w:rPr>
              <w:t xml:space="preserve">Thomas </w:t>
            </w:r>
            <w:proofErr w:type="spellStart"/>
            <w:r w:rsidRPr="007A216B">
              <w:rPr>
                <w:rFonts w:asciiTheme="minorHAnsi" w:hAnsiTheme="minorHAnsi" w:cstheme="minorHAnsi"/>
                <w:sz w:val="22"/>
                <w:szCs w:val="22"/>
              </w:rPr>
              <w:t>Rauber-Cattarozzi</w:t>
            </w:r>
            <w:proofErr w:type="spellEnd"/>
          </w:p>
        </w:tc>
      </w:tr>
      <w:tr w:rsidR="00501FC7" w:rsidRPr="007A216B" w14:paraId="0CB66EB6" w14:textId="77777777" w:rsidTr="00FD1AE9">
        <w:tc>
          <w:tcPr>
            <w:tcW w:w="4769" w:type="dxa"/>
          </w:tcPr>
          <w:p w14:paraId="76B386C7" w14:textId="77777777" w:rsidR="00501FC7" w:rsidRPr="007A216B" w:rsidRDefault="00501FC7" w:rsidP="00D40B79">
            <w:pPr>
              <w:spacing w:after="0"/>
              <w:rPr>
                <w:rFonts w:asciiTheme="minorHAnsi" w:hAnsiTheme="minorHAnsi" w:cstheme="minorHAnsi"/>
                <w:sz w:val="22"/>
                <w:szCs w:val="22"/>
              </w:rPr>
            </w:pPr>
          </w:p>
        </w:tc>
        <w:tc>
          <w:tcPr>
            <w:tcW w:w="4301" w:type="dxa"/>
          </w:tcPr>
          <w:p w14:paraId="60468703" w14:textId="241A0B81" w:rsidR="00501FC7" w:rsidRPr="007A216B" w:rsidRDefault="00501FC7" w:rsidP="00B1788C">
            <w:pPr>
              <w:spacing w:after="0"/>
              <w:rPr>
                <w:rFonts w:asciiTheme="minorHAnsi" w:hAnsiTheme="minorHAnsi" w:cstheme="minorHAnsi"/>
                <w:sz w:val="22"/>
                <w:szCs w:val="22"/>
              </w:rPr>
            </w:pPr>
            <w:r>
              <w:rPr>
                <w:rFonts w:asciiTheme="minorHAnsi" w:hAnsiTheme="minorHAnsi" w:cstheme="minorHAnsi"/>
                <w:sz w:val="22"/>
                <w:szCs w:val="22"/>
              </w:rPr>
              <w:t>Irina Gasca (od 28.08.2024)</w:t>
            </w:r>
          </w:p>
        </w:tc>
      </w:tr>
    </w:tbl>
    <w:p w14:paraId="4B68A151" w14:textId="35BD1CBC" w:rsidR="00A5643B" w:rsidRPr="007A216B" w:rsidRDefault="00A5643B" w:rsidP="000C46B6">
      <w:pPr>
        <w:pStyle w:val="Heading1"/>
        <w:numPr>
          <w:ilvl w:val="0"/>
          <w:numId w:val="7"/>
        </w:numPr>
      </w:pPr>
      <w:bookmarkStart w:id="131" w:name="_Ref327964467"/>
      <w:r w:rsidRPr="007A216B">
        <w:t>Základ pre zostavenie účtovnej závierky</w:t>
      </w:r>
      <w:bookmarkEnd w:id="131"/>
    </w:p>
    <w:p w14:paraId="786711B3" w14:textId="0919064E" w:rsidR="002A5A50" w:rsidRPr="007A216B" w:rsidRDefault="002A5A50" w:rsidP="009B0CEB">
      <w:pPr>
        <w:rPr>
          <w:rFonts w:asciiTheme="minorHAnsi" w:hAnsiTheme="minorHAnsi" w:cstheme="minorHAnsi"/>
          <w:sz w:val="22"/>
          <w:szCs w:val="22"/>
        </w:rPr>
      </w:pPr>
      <w:r w:rsidRPr="007A216B">
        <w:rPr>
          <w:rFonts w:asciiTheme="minorHAnsi" w:hAnsiTheme="minorHAnsi" w:cstheme="minorHAnsi"/>
          <w:sz w:val="22"/>
          <w:szCs w:val="22"/>
        </w:rPr>
        <w:t xml:space="preserve">V júni 2021 došlo k rozhodnutiu jediného spoločníka Spoločnosti o ukončení ekonomickej činnosti Spoločnosti. Spoločnosť vypracovala plán ukončenia dohliadaných činností (poskytovanie platobných služieb a poskytovanie spotrebiteľských úverov), ktoré predložila orgánu dohľadu – Národnej banky Slovensky – na získanie súhlasu k ukončeniu regulovaných činností. </w:t>
      </w:r>
    </w:p>
    <w:p w14:paraId="0F672F50" w14:textId="02529A2E" w:rsidR="00675488" w:rsidRPr="007A216B" w:rsidRDefault="00675488" w:rsidP="009B0CEB">
      <w:pPr>
        <w:rPr>
          <w:rFonts w:asciiTheme="minorHAnsi" w:hAnsiTheme="minorHAnsi" w:cstheme="minorHAnsi"/>
          <w:sz w:val="22"/>
          <w:szCs w:val="22"/>
        </w:rPr>
      </w:pPr>
      <w:r w:rsidRPr="007A216B">
        <w:rPr>
          <w:rFonts w:asciiTheme="minorHAnsi" w:hAnsiTheme="minorHAnsi" w:cstheme="minorHAnsi"/>
          <w:sz w:val="22"/>
          <w:szCs w:val="22"/>
        </w:rPr>
        <w:t>Ako následok tohto rozhodnutia spoločnosť prehodnotila návratnosť aktív spoločnosti držaných k 31.12.202</w:t>
      </w:r>
      <w:r w:rsidR="00501FC7">
        <w:rPr>
          <w:rFonts w:asciiTheme="minorHAnsi" w:hAnsiTheme="minorHAnsi" w:cstheme="minorHAnsi"/>
          <w:sz w:val="22"/>
          <w:szCs w:val="22"/>
        </w:rPr>
        <w:t>4</w:t>
      </w:r>
      <w:r w:rsidRPr="007A216B">
        <w:rPr>
          <w:rFonts w:asciiTheme="minorHAnsi" w:hAnsiTheme="minorHAnsi" w:cstheme="minorHAnsi"/>
          <w:sz w:val="22"/>
          <w:szCs w:val="22"/>
        </w:rPr>
        <w:t xml:space="preserve">. </w:t>
      </w:r>
      <w:r w:rsidR="00E223B2" w:rsidRPr="007A216B">
        <w:rPr>
          <w:rFonts w:asciiTheme="minorHAnsi" w:hAnsiTheme="minorHAnsi" w:cstheme="minorHAnsi"/>
          <w:sz w:val="22"/>
          <w:szCs w:val="22"/>
        </w:rPr>
        <w:t>Z tohto dôvodu sú aktíva vykázané v hodnote, ktorú predpokladá vedenie spoločnosti realizovať v súvislosti s ukončením činnosti spoločnosti a pasíva vykázané v hodnote očakávaného finančného vysporiadania.</w:t>
      </w:r>
    </w:p>
    <w:p w14:paraId="47B6302B" w14:textId="0453E0F7" w:rsidR="00936731" w:rsidRPr="00BE39A4" w:rsidRDefault="00936731" w:rsidP="009B0CEB">
      <w:pPr>
        <w:rPr>
          <w:rFonts w:asciiTheme="minorHAnsi" w:hAnsiTheme="minorHAnsi" w:cstheme="minorHAnsi"/>
          <w:sz w:val="22"/>
          <w:szCs w:val="22"/>
        </w:rPr>
      </w:pPr>
      <w:r w:rsidRPr="007A216B">
        <w:rPr>
          <w:rFonts w:asciiTheme="minorHAnsi" w:hAnsiTheme="minorHAnsi" w:cstheme="minorHAnsi"/>
          <w:sz w:val="22"/>
          <w:szCs w:val="22"/>
        </w:rPr>
        <w:t xml:space="preserve">Vzhľadom na skutočnosti uvedené </w:t>
      </w:r>
      <w:r w:rsidR="00675488" w:rsidRPr="007A216B">
        <w:rPr>
          <w:rFonts w:asciiTheme="minorHAnsi" w:hAnsiTheme="minorHAnsi" w:cstheme="minorHAnsi"/>
          <w:sz w:val="22"/>
          <w:szCs w:val="22"/>
        </w:rPr>
        <w:t>vyššie</w:t>
      </w:r>
      <w:r w:rsidRPr="007A216B">
        <w:rPr>
          <w:rFonts w:asciiTheme="minorHAnsi" w:hAnsiTheme="minorHAnsi" w:cstheme="minorHAnsi"/>
          <w:sz w:val="22"/>
          <w:szCs w:val="22"/>
        </w:rPr>
        <w:t xml:space="preserve"> bola táto účtovná závierka zostavená za predpokladu, že spoločnosť </w:t>
      </w:r>
      <w:r w:rsidR="002A5A50" w:rsidRPr="007A216B">
        <w:rPr>
          <w:rFonts w:asciiTheme="minorHAnsi" w:hAnsiTheme="minorHAnsi" w:cstheme="minorHAnsi"/>
          <w:sz w:val="22"/>
          <w:szCs w:val="22"/>
        </w:rPr>
        <w:t>ne</w:t>
      </w:r>
      <w:r w:rsidRPr="007A216B">
        <w:rPr>
          <w:rFonts w:asciiTheme="minorHAnsi" w:hAnsiTheme="minorHAnsi" w:cstheme="minorHAnsi"/>
          <w:sz w:val="22"/>
          <w:szCs w:val="22"/>
        </w:rPr>
        <w:t xml:space="preserve">bude pokračovať vo svojej činnosti a manažment Spoločnosti uskutočňuje kroky vedúce </w:t>
      </w:r>
      <w:r w:rsidRPr="00BE39A4">
        <w:rPr>
          <w:rFonts w:asciiTheme="minorHAnsi" w:hAnsiTheme="minorHAnsi" w:cstheme="minorHAnsi"/>
          <w:sz w:val="22"/>
          <w:szCs w:val="22"/>
        </w:rPr>
        <w:t>k ukončeniu obchodných činností Spoločnost</w:t>
      </w:r>
      <w:r w:rsidR="002A5A50" w:rsidRPr="00BE39A4">
        <w:rPr>
          <w:rFonts w:asciiTheme="minorHAnsi" w:hAnsiTheme="minorHAnsi" w:cstheme="minorHAnsi"/>
          <w:sz w:val="22"/>
          <w:szCs w:val="22"/>
        </w:rPr>
        <w:t>i.</w:t>
      </w:r>
    </w:p>
    <w:p w14:paraId="66F5E599" w14:textId="5C8950CD" w:rsidR="00BE2647" w:rsidRPr="005C688F" w:rsidRDefault="00E14BB4" w:rsidP="009B0CEB">
      <w:pPr>
        <w:rPr>
          <w:rFonts w:asciiTheme="minorHAnsi" w:hAnsiTheme="minorHAnsi" w:cstheme="minorHAnsi"/>
          <w:sz w:val="22"/>
          <w:szCs w:val="22"/>
        </w:rPr>
      </w:pPr>
      <w:r w:rsidRPr="00BE39A4">
        <w:rPr>
          <w:rFonts w:asciiTheme="minorHAnsi" w:hAnsiTheme="minorHAnsi" w:cstheme="minorHAnsi"/>
          <w:sz w:val="22"/>
          <w:szCs w:val="22"/>
        </w:rPr>
        <w:t>Spoločnosť mala k 31.12.202</w:t>
      </w:r>
      <w:r w:rsidR="00501FC7">
        <w:rPr>
          <w:rFonts w:asciiTheme="minorHAnsi" w:hAnsiTheme="minorHAnsi" w:cstheme="minorHAnsi"/>
          <w:sz w:val="22"/>
          <w:szCs w:val="22"/>
        </w:rPr>
        <w:t>4</w:t>
      </w:r>
      <w:r w:rsidRPr="00BE39A4">
        <w:rPr>
          <w:rFonts w:asciiTheme="minorHAnsi" w:hAnsiTheme="minorHAnsi" w:cstheme="minorHAnsi"/>
          <w:sz w:val="22"/>
          <w:szCs w:val="22"/>
        </w:rPr>
        <w:t xml:space="preserve"> záp</w:t>
      </w:r>
      <w:r w:rsidRPr="009E206D">
        <w:rPr>
          <w:rFonts w:asciiTheme="minorHAnsi" w:hAnsiTheme="minorHAnsi" w:cstheme="minorHAnsi"/>
          <w:sz w:val="22"/>
          <w:szCs w:val="22"/>
        </w:rPr>
        <w:t xml:space="preserve">orné vlastné imanie </w:t>
      </w:r>
      <w:r w:rsidR="00DF2664" w:rsidRPr="009E206D">
        <w:rPr>
          <w:rFonts w:asciiTheme="minorHAnsi" w:hAnsiTheme="minorHAnsi" w:cstheme="minorHAnsi"/>
          <w:sz w:val="22"/>
          <w:szCs w:val="22"/>
        </w:rPr>
        <w:t xml:space="preserve">vo výške mínus </w:t>
      </w:r>
      <w:r w:rsidR="00501FC7">
        <w:rPr>
          <w:rFonts w:asciiTheme="minorHAnsi" w:hAnsiTheme="minorHAnsi" w:cstheme="minorHAnsi"/>
          <w:sz w:val="22"/>
          <w:szCs w:val="22"/>
        </w:rPr>
        <w:t>4</w:t>
      </w:r>
      <w:r w:rsidR="009E206D" w:rsidRPr="009E206D">
        <w:rPr>
          <w:rFonts w:asciiTheme="minorHAnsi" w:hAnsiTheme="minorHAnsi" w:cstheme="minorHAnsi"/>
          <w:sz w:val="22"/>
          <w:szCs w:val="22"/>
        </w:rPr>
        <w:t xml:space="preserve"> </w:t>
      </w:r>
      <w:r w:rsidR="00501FC7">
        <w:rPr>
          <w:rFonts w:asciiTheme="minorHAnsi" w:hAnsiTheme="minorHAnsi" w:cstheme="minorHAnsi"/>
          <w:sz w:val="22"/>
          <w:szCs w:val="22"/>
        </w:rPr>
        <w:t>383</w:t>
      </w:r>
      <w:r w:rsidR="00DF2664" w:rsidRPr="009E206D">
        <w:rPr>
          <w:rFonts w:asciiTheme="minorHAnsi" w:hAnsiTheme="minorHAnsi" w:cstheme="minorHAnsi"/>
          <w:sz w:val="22"/>
          <w:szCs w:val="22"/>
        </w:rPr>
        <w:t xml:space="preserve"> tis</w:t>
      </w:r>
      <w:r w:rsidR="005F38C2" w:rsidRPr="009E206D">
        <w:rPr>
          <w:rFonts w:asciiTheme="minorHAnsi" w:hAnsiTheme="minorHAnsi" w:cstheme="minorHAnsi"/>
          <w:sz w:val="22"/>
          <w:szCs w:val="22"/>
        </w:rPr>
        <w:t>.</w:t>
      </w:r>
      <w:r w:rsidR="00DF2664" w:rsidRPr="009E206D">
        <w:rPr>
          <w:rFonts w:asciiTheme="minorHAnsi" w:hAnsiTheme="minorHAnsi" w:cstheme="minorHAnsi"/>
          <w:sz w:val="22"/>
          <w:szCs w:val="22"/>
        </w:rPr>
        <w:t xml:space="preserve"> EUR </w:t>
      </w:r>
      <w:r w:rsidR="00BE2647" w:rsidRPr="009E206D">
        <w:rPr>
          <w:rFonts w:asciiTheme="minorHAnsi" w:hAnsiTheme="minorHAnsi" w:cstheme="minorHAnsi"/>
          <w:sz w:val="22"/>
          <w:szCs w:val="22"/>
        </w:rPr>
        <w:t>v dôsledku straty za rok 202</w:t>
      </w:r>
      <w:r w:rsidR="00501FC7">
        <w:rPr>
          <w:rFonts w:asciiTheme="minorHAnsi" w:hAnsiTheme="minorHAnsi" w:cstheme="minorHAnsi"/>
          <w:sz w:val="22"/>
          <w:szCs w:val="22"/>
        </w:rPr>
        <w:t>4</w:t>
      </w:r>
      <w:r w:rsidR="00BE2647" w:rsidRPr="009E206D">
        <w:rPr>
          <w:rFonts w:asciiTheme="minorHAnsi" w:hAnsiTheme="minorHAnsi" w:cstheme="minorHAnsi"/>
          <w:sz w:val="22"/>
          <w:szCs w:val="22"/>
        </w:rPr>
        <w:t xml:space="preserve"> vo výške </w:t>
      </w:r>
      <w:r w:rsidR="009E206D" w:rsidRPr="009E206D">
        <w:rPr>
          <w:rFonts w:asciiTheme="minorHAnsi" w:hAnsiTheme="minorHAnsi" w:cstheme="minorHAnsi"/>
          <w:sz w:val="22"/>
          <w:szCs w:val="22"/>
        </w:rPr>
        <w:t xml:space="preserve">2 </w:t>
      </w:r>
      <w:r w:rsidR="00501FC7">
        <w:rPr>
          <w:rFonts w:asciiTheme="minorHAnsi" w:hAnsiTheme="minorHAnsi" w:cstheme="minorHAnsi"/>
          <w:sz w:val="22"/>
          <w:szCs w:val="22"/>
        </w:rPr>
        <w:t>109</w:t>
      </w:r>
      <w:r w:rsidR="00BE2647" w:rsidRPr="009E206D">
        <w:rPr>
          <w:rFonts w:asciiTheme="minorHAnsi" w:hAnsiTheme="minorHAnsi" w:cstheme="minorHAnsi"/>
          <w:sz w:val="22"/>
          <w:szCs w:val="22"/>
        </w:rPr>
        <w:t xml:space="preserve"> tis</w:t>
      </w:r>
      <w:r w:rsidR="005F38C2" w:rsidRPr="009E206D">
        <w:rPr>
          <w:rFonts w:asciiTheme="minorHAnsi" w:hAnsiTheme="minorHAnsi" w:cstheme="minorHAnsi"/>
          <w:sz w:val="22"/>
          <w:szCs w:val="22"/>
        </w:rPr>
        <w:t>.</w:t>
      </w:r>
      <w:r w:rsidR="00BE2647" w:rsidRPr="009E206D">
        <w:rPr>
          <w:rFonts w:asciiTheme="minorHAnsi" w:hAnsiTheme="minorHAnsi" w:cstheme="minorHAnsi"/>
          <w:sz w:val="22"/>
          <w:szCs w:val="22"/>
        </w:rPr>
        <w:t xml:space="preserve"> eur</w:t>
      </w:r>
      <w:r w:rsidR="00BE2647" w:rsidRPr="00BE39A4">
        <w:rPr>
          <w:rFonts w:asciiTheme="minorHAnsi" w:hAnsiTheme="minorHAnsi" w:cstheme="minorHAnsi"/>
          <w:sz w:val="22"/>
          <w:szCs w:val="22"/>
        </w:rPr>
        <w:t>.</w:t>
      </w:r>
      <w:r w:rsidR="005F38C2" w:rsidRPr="00BE39A4">
        <w:rPr>
          <w:rFonts w:asciiTheme="minorHAnsi" w:hAnsiTheme="minorHAnsi" w:cstheme="minorHAnsi"/>
          <w:sz w:val="22"/>
          <w:szCs w:val="22"/>
        </w:rPr>
        <w:t xml:space="preserve"> </w:t>
      </w:r>
      <w:r w:rsidR="00FF644E" w:rsidRPr="00BE39A4">
        <w:rPr>
          <w:rFonts w:asciiTheme="minorHAnsi" w:hAnsiTheme="minorHAnsi" w:cstheme="minorHAnsi"/>
          <w:sz w:val="22"/>
          <w:szCs w:val="22"/>
        </w:rPr>
        <w:t xml:space="preserve">Napriek tomu spoločnosť nie je </w:t>
      </w:r>
      <w:r w:rsidR="007E497A" w:rsidRPr="00BE39A4">
        <w:rPr>
          <w:rFonts w:asciiTheme="minorHAnsi" w:hAnsiTheme="minorHAnsi" w:cstheme="minorHAnsi"/>
          <w:sz w:val="22"/>
          <w:szCs w:val="22"/>
        </w:rPr>
        <w:t xml:space="preserve">podľa </w:t>
      </w:r>
      <w:r w:rsidR="003B702F" w:rsidRPr="00BE39A4">
        <w:rPr>
          <w:rFonts w:asciiTheme="minorHAnsi" w:hAnsiTheme="minorHAnsi" w:cstheme="minorHAnsi"/>
          <w:sz w:val="22"/>
          <w:szCs w:val="22"/>
        </w:rPr>
        <w:t>z</w:t>
      </w:r>
      <w:r w:rsidR="007E497A" w:rsidRPr="005C688F">
        <w:rPr>
          <w:rFonts w:asciiTheme="minorHAnsi" w:hAnsiTheme="minorHAnsi" w:cstheme="minorHAnsi"/>
          <w:sz w:val="22"/>
          <w:szCs w:val="22"/>
        </w:rPr>
        <w:t>ákon</w:t>
      </w:r>
      <w:r w:rsidR="003B702F" w:rsidRPr="00BE39A4">
        <w:rPr>
          <w:rFonts w:asciiTheme="minorHAnsi" w:hAnsiTheme="minorHAnsi" w:cstheme="minorHAnsi"/>
          <w:sz w:val="22"/>
          <w:szCs w:val="22"/>
        </w:rPr>
        <w:t>a</w:t>
      </w:r>
      <w:r w:rsidR="007E497A" w:rsidRPr="005C688F">
        <w:rPr>
          <w:rFonts w:asciiTheme="minorHAnsi" w:hAnsiTheme="minorHAnsi" w:cstheme="minorHAnsi"/>
          <w:sz w:val="22"/>
          <w:szCs w:val="22"/>
        </w:rPr>
        <w:t xml:space="preserve"> č. 7/2005 Z. z.</w:t>
      </w:r>
      <w:r w:rsidR="003B702F" w:rsidRPr="00BE39A4">
        <w:rPr>
          <w:rFonts w:asciiTheme="minorHAnsi" w:hAnsiTheme="minorHAnsi" w:cstheme="minorHAnsi"/>
          <w:sz w:val="22"/>
          <w:szCs w:val="22"/>
        </w:rPr>
        <w:t xml:space="preserve"> </w:t>
      </w:r>
      <w:r w:rsidR="007E497A" w:rsidRPr="005C688F">
        <w:rPr>
          <w:rFonts w:asciiTheme="minorHAnsi" w:hAnsiTheme="minorHAnsi" w:cstheme="minorHAnsi"/>
          <w:sz w:val="22"/>
          <w:szCs w:val="22"/>
        </w:rPr>
        <w:t>Zákon o</w:t>
      </w:r>
      <w:r w:rsidR="003B702F" w:rsidRPr="00BE39A4">
        <w:rPr>
          <w:rFonts w:asciiTheme="minorHAnsi" w:hAnsiTheme="minorHAnsi" w:cstheme="minorHAnsi"/>
          <w:sz w:val="22"/>
          <w:szCs w:val="22"/>
        </w:rPr>
        <w:t> </w:t>
      </w:r>
      <w:r w:rsidR="007E497A" w:rsidRPr="005C688F">
        <w:rPr>
          <w:rFonts w:asciiTheme="minorHAnsi" w:hAnsiTheme="minorHAnsi" w:cstheme="minorHAnsi"/>
          <w:sz w:val="22"/>
          <w:szCs w:val="22"/>
        </w:rPr>
        <w:t>konkurze a</w:t>
      </w:r>
      <w:r w:rsidR="003B702F" w:rsidRPr="00BE39A4">
        <w:rPr>
          <w:rFonts w:asciiTheme="minorHAnsi" w:hAnsiTheme="minorHAnsi" w:cstheme="minorHAnsi"/>
          <w:sz w:val="22"/>
          <w:szCs w:val="22"/>
        </w:rPr>
        <w:t> </w:t>
      </w:r>
      <w:r w:rsidR="007E497A" w:rsidRPr="005C688F">
        <w:rPr>
          <w:rFonts w:asciiTheme="minorHAnsi" w:hAnsiTheme="minorHAnsi" w:cstheme="minorHAnsi"/>
          <w:sz w:val="22"/>
          <w:szCs w:val="22"/>
        </w:rPr>
        <w:t>reštrukturalizácii a</w:t>
      </w:r>
      <w:r w:rsidR="003B702F" w:rsidRPr="00BE39A4">
        <w:rPr>
          <w:rFonts w:asciiTheme="minorHAnsi" w:hAnsiTheme="minorHAnsi" w:cstheme="minorHAnsi"/>
          <w:sz w:val="22"/>
          <w:szCs w:val="22"/>
        </w:rPr>
        <w:t> </w:t>
      </w:r>
      <w:r w:rsidR="007E497A" w:rsidRPr="005C688F">
        <w:rPr>
          <w:rFonts w:asciiTheme="minorHAnsi" w:hAnsiTheme="minorHAnsi" w:cstheme="minorHAnsi"/>
          <w:sz w:val="22"/>
          <w:szCs w:val="22"/>
        </w:rPr>
        <w:t>o</w:t>
      </w:r>
      <w:r w:rsidR="003B702F" w:rsidRPr="00BE39A4">
        <w:rPr>
          <w:rFonts w:asciiTheme="minorHAnsi" w:hAnsiTheme="minorHAnsi" w:cstheme="minorHAnsi"/>
          <w:sz w:val="22"/>
          <w:szCs w:val="22"/>
        </w:rPr>
        <w:t> </w:t>
      </w:r>
      <w:r w:rsidR="007E497A" w:rsidRPr="005C688F">
        <w:rPr>
          <w:rFonts w:asciiTheme="minorHAnsi" w:hAnsiTheme="minorHAnsi" w:cstheme="minorHAnsi"/>
          <w:sz w:val="22"/>
          <w:szCs w:val="22"/>
        </w:rPr>
        <w:t>zmene a</w:t>
      </w:r>
      <w:r w:rsidR="003B702F" w:rsidRPr="00BE39A4">
        <w:rPr>
          <w:rFonts w:asciiTheme="minorHAnsi" w:hAnsiTheme="minorHAnsi" w:cstheme="minorHAnsi"/>
          <w:sz w:val="22"/>
          <w:szCs w:val="22"/>
        </w:rPr>
        <w:t> </w:t>
      </w:r>
      <w:r w:rsidR="007E497A" w:rsidRPr="005C688F">
        <w:rPr>
          <w:rFonts w:asciiTheme="minorHAnsi" w:hAnsiTheme="minorHAnsi" w:cstheme="minorHAnsi"/>
          <w:sz w:val="22"/>
          <w:szCs w:val="22"/>
        </w:rPr>
        <w:t>doplnení niektorých zákonov</w:t>
      </w:r>
      <w:r w:rsidR="003B702F" w:rsidRPr="00BE39A4">
        <w:rPr>
          <w:rFonts w:asciiTheme="minorHAnsi" w:hAnsiTheme="minorHAnsi" w:cstheme="minorHAnsi"/>
          <w:sz w:val="22"/>
          <w:szCs w:val="22"/>
        </w:rPr>
        <w:t xml:space="preserve"> predĺžená, nakoľko </w:t>
      </w:r>
      <w:r w:rsidR="00E425C9" w:rsidRPr="00BE39A4">
        <w:rPr>
          <w:rFonts w:asciiTheme="minorHAnsi" w:hAnsiTheme="minorHAnsi" w:cstheme="minorHAnsi"/>
          <w:sz w:val="22"/>
          <w:szCs w:val="22"/>
        </w:rPr>
        <w:t xml:space="preserve">záväzky </w:t>
      </w:r>
      <w:r w:rsidR="00E425C9" w:rsidRPr="00BE39A4">
        <w:rPr>
          <w:rFonts w:asciiTheme="minorHAnsi" w:hAnsiTheme="minorHAnsi" w:cstheme="minorHAnsi"/>
          <w:sz w:val="22"/>
          <w:szCs w:val="22"/>
        </w:rPr>
        <w:lastRenderedPageBreak/>
        <w:t xml:space="preserve">vo výške </w:t>
      </w:r>
      <w:r w:rsidR="00D40B79">
        <w:rPr>
          <w:rFonts w:asciiTheme="minorHAnsi" w:hAnsiTheme="minorHAnsi" w:cstheme="minorHAnsi"/>
          <w:sz w:val="22"/>
          <w:szCs w:val="22"/>
        </w:rPr>
        <w:t>8</w:t>
      </w:r>
      <w:r w:rsidR="00E425C9" w:rsidRPr="00BE39A4">
        <w:rPr>
          <w:rFonts w:asciiTheme="minorHAnsi" w:hAnsiTheme="minorHAnsi" w:cstheme="minorHAnsi"/>
          <w:sz w:val="22"/>
          <w:szCs w:val="22"/>
        </w:rPr>
        <w:t xml:space="preserve"> mil. EUR </w:t>
      </w:r>
      <w:r w:rsidR="00B359D5" w:rsidRPr="00BE39A4">
        <w:rPr>
          <w:rFonts w:asciiTheme="minorHAnsi" w:hAnsiTheme="minorHAnsi" w:cstheme="minorHAnsi"/>
          <w:sz w:val="22"/>
          <w:szCs w:val="22"/>
        </w:rPr>
        <w:t>voči spoločnosti v</w:t>
      </w:r>
      <w:r w:rsidR="00F846D3" w:rsidRPr="00BE39A4">
        <w:rPr>
          <w:rFonts w:asciiTheme="minorHAnsi" w:hAnsiTheme="minorHAnsi" w:cstheme="minorHAnsi"/>
          <w:sz w:val="22"/>
          <w:szCs w:val="22"/>
        </w:rPr>
        <w:t xml:space="preserve"> </w:t>
      </w:r>
      <w:r w:rsidR="00B359D5" w:rsidRPr="00BE39A4">
        <w:rPr>
          <w:rFonts w:asciiTheme="minorHAnsi" w:hAnsiTheme="minorHAnsi" w:cstheme="minorHAnsi"/>
          <w:sz w:val="22"/>
          <w:szCs w:val="22"/>
        </w:rPr>
        <w:t>rámci skupiny by sa v prípade konkurzu spoločnosti uspokojovali v poradí ako podriadené pohľadávky.</w:t>
      </w:r>
    </w:p>
    <w:p w14:paraId="08018D00" w14:textId="77777777" w:rsidR="00A5643B" w:rsidRPr="007A216B" w:rsidRDefault="00A5643B" w:rsidP="000C46B6">
      <w:pPr>
        <w:pStyle w:val="Heading1"/>
        <w:numPr>
          <w:ilvl w:val="1"/>
          <w:numId w:val="2"/>
        </w:numPr>
      </w:pPr>
      <w:r w:rsidRPr="007A216B">
        <w:t xml:space="preserve">Vyhlásenie o súlade </w:t>
      </w:r>
    </w:p>
    <w:p w14:paraId="3E8AF40B" w14:textId="30F4576D" w:rsidR="00A5643B" w:rsidRPr="007A216B" w:rsidRDefault="00A5643B" w:rsidP="001924D6">
      <w:pPr>
        <w:rPr>
          <w:rFonts w:asciiTheme="minorHAnsi" w:hAnsiTheme="minorHAnsi" w:cstheme="minorHAnsi"/>
          <w:sz w:val="22"/>
          <w:szCs w:val="22"/>
        </w:rPr>
      </w:pPr>
      <w:r w:rsidRPr="007A216B">
        <w:rPr>
          <w:rFonts w:asciiTheme="minorHAnsi" w:hAnsiTheme="minorHAnsi" w:cstheme="minorHAnsi"/>
          <w:sz w:val="22"/>
          <w:szCs w:val="22"/>
        </w:rPr>
        <w:t>Účtovná závierka bola zostavená v súlade s Medzinárodnými štandardmi finančného výkazníctva („IFRS“) v znení prijatom Európskou úniou. Účtovná závierka bola zostavená podľa §17(a) zákona č.</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431/2002 o účtovníctve v znení neskorších predpisov.</w:t>
      </w:r>
    </w:p>
    <w:p w14:paraId="73C128ED" w14:textId="77777777" w:rsidR="00A5643B" w:rsidRPr="007A216B" w:rsidRDefault="00A5643B" w:rsidP="000C46B6">
      <w:pPr>
        <w:pStyle w:val="Heading1"/>
        <w:numPr>
          <w:ilvl w:val="1"/>
          <w:numId w:val="2"/>
        </w:numPr>
      </w:pPr>
      <w:r w:rsidRPr="007A216B">
        <w:t>Základ pre oceňovanie</w:t>
      </w:r>
    </w:p>
    <w:p w14:paraId="544C119E" w14:textId="664457DF" w:rsidR="00A5643B" w:rsidRPr="007A216B" w:rsidRDefault="00A5643B" w:rsidP="00DA09BC">
      <w:pPr>
        <w:rPr>
          <w:rFonts w:asciiTheme="minorHAnsi" w:hAnsiTheme="minorHAnsi" w:cstheme="minorHAnsi"/>
          <w:sz w:val="22"/>
          <w:szCs w:val="22"/>
        </w:rPr>
      </w:pPr>
      <w:r w:rsidRPr="007A216B">
        <w:rPr>
          <w:rFonts w:asciiTheme="minorHAnsi" w:hAnsiTheme="minorHAnsi" w:cstheme="minorHAnsi"/>
          <w:sz w:val="22"/>
          <w:szCs w:val="22"/>
        </w:rPr>
        <w:t xml:space="preserve">Účtovná závierka bola zostavená na základe </w:t>
      </w:r>
      <w:r w:rsidR="006A5BC8">
        <w:rPr>
          <w:rFonts w:asciiTheme="minorHAnsi" w:hAnsiTheme="minorHAnsi" w:cstheme="minorHAnsi"/>
          <w:sz w:val="22"/>
          <w:szCs w:val="22"/>
        </w:rPr>
        <w:t>realizovateľných</w:t>
      </w:r>
      <w:r w:rsidR="00DE3705">
        <w:rPr>
          <w:rFonts w:asciiTheme="minorHAnsi" w:hAnsiTheme="minorHAnsi" w:cstheme="minorHAnsi"/>
          <w:sz w:val="22"/>
          <w:szCs w:val="22"/>
        </w:rPr>
        <w:t xml:space="preserve"> hodnôt</w:t>
      </w:r>
      <w:r w:rsidRPr="007A216B">
        <w:rPr>
          <w:rFonts w:asciiTheme="minorHAnsi" w:hAnsiTheme="minorHAnsi" w:cstheme="minorHAnsi"/>
          <w:sz w:val="22"/>
          <w:szCs w:val="22"/>
        </w:rPr>
        <w:t xml:space="preserve">. Spoločnosť nedrží ani nevydáva finančné nástroje oceňované v reálnej hodnote (fair </w:t>
      </w:r>
      <w:proofErr w:type="spellStart"/>
      <w:r w:rsidRPr="007A216B">
        <w:rPr>
          <w:rFonts w:asciiTheme="minorHAnsi" w:hAnsiTheme="minorHAnsi" w:cstheme="minorHAnsi"/>
          <w:sz w:val="22"/>
          <w:szCs w:val="22"/>
        </w:rPr>
        <w:t>value</w:t>
      </w:r>
      <w:proofErr w:type="spellEnd"/>
      <w:r w:rsidRPr="007A216B">
        <w:rPr>
          <w:rFonts w:asciiTheme="minorHAnsi" w:hAnsiTheme="minorHAnsi" w:cstheme="minorHAnsi"/>
          <w:sz w:val="22"/>
          <w:szCs w:val="22"/>
        </w:rPr>
        <w:t xml:space="preserve">) cez výkaz ziskov a strát alebo finančný majetok určený na predaj vykazovaný v reálnej hodnote. Ostatný finančný majetok a záväzky a nefinančný majetok a záväzky sú vykazované na </w:t>
      </w:r>
      <w:r w:rsidR="00DE3705">
        <w:rPr>
          <w:rFonts w:asciiTheme="minorHAnsi" w:hAnsiTheme="minorHAnsi" w:cstheme="minorHAnsi"/>
          <w:sz w:val="22"/>
          <w:szCs w:val="22"/>
        </w:rPr>
        <w:t>návratných hodnôt</w:t>
      </w:r>
      <w:r w:rsidRPr="007A216B">
        <w:rPr>
          <w:rFonts w:asciiTheme="minorHAnsi" w:hAnsiTheme="minorHAnsi" w:cstheme="minorHAnsi"/>
          <w:sz w:val="22"/>
          <w:szCs w:val="22"/>
        </w:rPr>
        <w:t xml:space="preserve"> znížené o straty zo znehodnotenia majetku.</w:t>
      </w:r>
    </w:p>
    <w:p w14:paraId="054CCE9E" w14:textId="77777777" w:rsidR="00A5643B" w:rsidRPr="007A216B" w:rsidRDefault="00A5643B" w:rsidP="000C46B6">
      <w:pPr>
        <w:pStyle w:val="Heading1"/>
        <w:numPr>
          <w:ilvl w:val="1"/>
          <w:numId w:val="2"/>
        </w:numPr>
      </w:pPr>
      <w:r w:rsidRPr="007A216B">
        <w:t>Funkčná mena a mena prezentácie</w:t>
      </w:r>
    </w:p>
    <w:p w14:paraId="6E9F2C4F"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Táto účtovná závierka je zostavená v eurách (EUR), ktoré sú funkčnou a prezentačnou menou Spoločnosti od vstupu Slovenska do eurozóny dňa 1. januára 2009. Finančné informácie sú vyjadrené v tisícoch a sú zaokrúhlené, okrem tých, pri ktorých je uvedené inak.</w:t>
      </w:r>
    </w:p>
    <w:p w14:paraId="6B73B348" w14:textId="77777777" w:rsidR="00A5643B" w:rsidRPr="007A216B" w:rsidRDefault="00A5643B" w:rsidP="000C46B6">
      <w:pPr>
        <w:pStyle w:val="Heading1"/>
        <w:numPr>
          <w:ilvl w:val="1"/>
          <w:numId w:val="4"/>
        </w:numPr>
      </w:pPr>
      <w:r w:rsidRPr="007A216B">
        <w:t>Porovnateľné údaje</w:t>
      </w:r>
    </w:p>
    <w:p w14:paraId="06E82023" w14:textId="74B9964C" w:rsidR="00A06E62" w:rsidRPr="007A216B" w:rsidRDefault="00A5643B" w:rsidP="00941492">
      <w:pPr>
        <w:rPr>
          <w:rFonts w:asciiTheme="minorHAnsi" w:hAnsiTheme="minorHAnsi" w:cstheme="minorHAnsi"/>
          <w:sz w:val="22"/>
          <w:szCs w:val="22"/>
        </w:rPr>
      </w:pPr>
      <w:r w:rsidRPr="007A216B">
        <w:rPr>
          <w:rFonts w:asciiTheme="minorHAnsi" w:hAnsiTheme="minorHAnsi" w:cstheme="minorHAnsi"/>
          <w:sz w:val="22"/>
          <w:szCs w:val="22"/>
        </w:rPr>
        <w:t>Porovnateľné údaje boli preskupené (kde to bolo potrebné), aby boli konzistentné s údajmi za aktuálne obdobie.</w:t>
      </w:r>
    </w:p>
    <w:p w14:paraId="4BC30155" w14:textId="77777777" w:rsidR="00A5643B" w:rsidRPr="007A216B" w:rsidRDefault="00A5643B" w:rsidP="000C46B6">
      <w:pPr>
        <w:pStyle w:val="Heading1"/>
        <w:numPr>
          <w:ilvl w:val="1"/>
          <w:numId w:val="2"/>
        </w:numPr>
      </w:pPr>
      <w:r w:rsidRPr="007A216B">
        <w:t>Použitie odhadov a úsudkov</w:t>
      </w:r>
    </w:p>
    <w:p w14:paraId="1316E64F"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Zostavenie účtovnej závierky si vyžaduje, aby vedenie urobilo úsudky, odhady a predpoklady, ktoré ovplyvňujú aplikáciu účtovných zásad a účtovných metód a výšku vykázaného majetku, záväzkov, výnosov a nákladov. Skutočné výsledky sa môžu líšiť od týchto odhadov.</w:t>
      </w:r>
    </w:p>
    <w:p w14:paraId="708E22AA"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Odhady a základné predpoklady sú priebežne prehodnocované. Korekcie účtovných odhadov sú vykázané v období, v ktorom je odhad korigovaný a vo všetkých budúcich ovplyvnených obdobiach.</w:t>
      </w:r>
    </w:p>
    <w:p w14:paraId="17D4B5EB" w14:textId="55EFA168"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 xml:space="preserve">V bodoch </w:t>
      </w:r>
      <w:r w:rsidR="000314A4" w:rsidRPr="007A216B">
        <w:rPr>
          <w:rFonts w:asciiTheme="minorHAnsi" w:hAnsiTheme="minorHAnsi" w:cstheme="minorHAnsi"/>
          <w:sz w:val="22"/>
          <w:szCs w:val="22"/>
        </w:rPr>
        <w:fldChar w:fldCharType="begin"/>
      </w:r>
      <w:r w:rsidR="000314A4" w:rsidRPr="007A216B">
        <w:rPr>
          <w:rFonts w:asciiTheme="minorHAnsi" w:hAnsiTheme="minorHAnsi" w:cstheme="minorHAnsi"/>
          <w:sz w:val="22"/>
          <w:szCs w:val="22"/>
        </w:rPr>
        <w:instrText xml:space="preserve"> REF _Ref320196849 \r \h </w:instrText>
      </w:r>
      <w:r w:rsidR="000314A4" w:rsidRPr="007A216B">
        <w:rPr>
          <w:rFonts w:asciiTheme="minorHAnsi" w:hAnsiTheme="minorHAnsi" w:cstheme="minorHAnsi"/>
          <w:sz w:val="22"/>
          <w:szCs w:val="22"/>
        </w:rPr>
      </w:r>
      <w:r w:rsidR="000314A4" w:rsidRPr="007A216B">
        <w:rPr>
          <w:rFonts w:asciiTheme="minorHAnsi" w:hAnsiTheme="minorHAnsi" w:cstheme="minorHAnsi"/>
          <w:sz w:val="22"/>
          <w:szCs w:val="22"/>
        </w:rPr>
        <w:fldChar w:fldCharType="separate"/>
      </w:r>
      <w:r w:rsidR="00783328">
        <w:rPr>
          <w:rFonts w:asciiTheme="minorHAnsi" w:hAnsiTheme="minorHAnsi" w:cstheme="minorHAnsi"/>
          <w:sz w:val="22"/>
          <w:szCs w:val="22"/>
        </w:rPr>
        <w:t>3</w:t>
      </w:r>
      <w:r w:rsidR="000314A4" w:rsidRPr="007A216B">
        <w:rPr>
          <w:rFonts w:asciiTheme="minorHAnsi" w:hAnsiTheme="minorHAnsi" w:cstheme="minorHAnsi"/>
          <w:sz w:val="22"/>
          <w:szCs w:val="22"/>
        </w:rPr>
        <w:fldChar w:fldCharType="end"/>
      </w:r>
      <w:r w:rsidRPr="007A216B">
        <w:rPr>
          <w:rFonts w:asciiTheme="minorHAnsi" w:hAnsiTheme="minorHAnsi" w:cstheme="minorHAnsi"/>
          <w:sz w:val="22"/>
          <w:szCs w:val="22"/>
        </w:rPr>
        <w:t xml:space="preserve"> a </w:t>
      </w:r>
      <w:r w:rsidR="00520989" w:rsidRPr="007A216B">
        <w:rPr>
          <w:rFonts w:asciiTheme="minorHAnsi" w:hAnsiTheme="minorHAnsi" w:cstheme="minorHAnsi"/>
          <w:sz w:val="22"/>
          <w:szCs w:val="22"/>
        </w:rPr>
        <w:fldChar w:fldCharType="begin"/>
      </w:r>
      <w:r w:rsidR="00520989" w:rsidRPr="007A216B">
        <w:rPr>
          <w:rFonts w:asciiTheme="minorHAnsi" w:hAnsiTheme="minorHAnsi" w:cstheme="minorHAnsi"/>
          <w:sz w:val="22"/>
          <w:szCs w:val="22"/>
        </w:rPr>
        <w:instrText xml:space="preserve"> REF _Ref12370649 \r \h </w:instrText>
      </w:r>
      <w:r w:rsidR="00520989" w:rsidRPr="007A216B">
        <w:rPr>
          <w:rFonts w:asciiTheme="minorHAnsi" w:hAnsiTheme="minorHAnsi" w:cstheme="minorHAnsi"/>
          <w:sz w:val="22"/>
          <w:szCs w:val="22"/>
        </w:rPr>
      </w:r>
      <w:r w:rsidR="00520989" w:rsidRPr="007A216B">
        <w:rPr>
          <w:rFonts w:asciiTheme="minorHAnsi" w:hAnsiTheme="minorHAnsi" w:cstheme="minorHAnsi"/>
          <w:sz w:val="22"/>
          <w:szCs w:val="22"/>
        </w:rPr>
        <w:fldChar w:fldCharType="separate"/>
      </w:r>
      <w:r w:rsidR="00783328">
        <w:rPr>
          <w:rFonts w:asciiTheme="minorHAnsi" w:hAnsiTheme="minorHAnsi" w:cstheme="minorHAnsi"/>
          <w:sz w:val="22"/>
          <w:szCs w:val="22"/>
        </w:rPr>
        <w:t>4</w:t>
      </w:r>
      <w:r w:rsidR="00520989" w:rsidRPr="007A216B">
        <w:rPr>
          <w:rFonts w:asciiTheme="minorHAnsi" w:hAnsiTheme="minorHAnsi" w:cstheme="minorHAnsi"/>
          <w:sz w:val="22"/>
          <w:szCs w:val="22"/>
        </w:rPr>
        <w:fldChar w:fldCharType="end"/>
      </w:r>
      <w:r w:rsidRPr="007A216B">
        <w:rPr>
          <w:rFonts w:asciiTheme="minorHAnsi" w:hAnsiTheme="minorHAnsi" w:cstheme="minorHAnsi"/>
          <w:sz w:val="22"/>
          <w:szCs w:val="22"/>
        </w:rPr>
        <w:t xml:space="preserve"> poznámok sú opísané informácie o významných odhadoch neistoty a významných úsudkoch v použitých účtovných zásadách a účtovných metódach, ktoré majú najvýznamnejší vplyv na sumy vykázané v účtovnej závierke.</w:t>
      </w:r>
    </w:p>
    <w:p w14:paraId="5653AA0C" w14:textId="44320CCF" w:rsidR="00A5643B" w:rsidRPr="007A216B" w:rsidRDefault="00A5643B" w:rsidP="000C46B6">
      <w:pPr>
        <w:pStyle w:val="Heading1"/>
        <w:numPr>
          <w:ilvl w:val="0"/>
          <w:numId w:val="16"/>
        </w:numPr>
      </w:pPr>
      <w:bookmarkStart w:id="132" w:name="_Ref320196849"/>
      <w:r w:rsidRPr="007A216B">
        <w:t>Významné účtovné zásady a účtovné metódy</w:t>
      </w:r>
      <w:bookmarkEnd w:id="132"/>
    </w:p>
    <w:p w14:paraId="62AF789B" w14:textId="57FC2AC7" w:rsidR="00A5643B" w:rsidRPr="0081471F" w:rsidRDefault="00A5643B" w:rsidP="00772566">
      <w:pPr>
        <w:rPr>
          <w:rFonts w:asciiTheme="minorHAnsi" w:hAnsiTheme="minorHAnsi" w:cstheme="minorHAnsi"/>
          <w:sz w:val="22"/>
          <w:szCs w:val="22"/>
        </w:rPr>
      </w:pPr>
      <w:r w:rsidRPr="007A216B">
        <w:rPr>
          <w:rFonts w:asciiTheme="minorHAnsi" w:hAnsiTheme="minorHAnsi" w:cstheme="minorHAnsi"/>
          <w:sz w:val="22"/>
          <w:szCs w:val="22"/>
        </w:rPr>
        <w:t>Účtovné zásady a účtovné metódy uvedené nižšie boli aplikované konzistentne pre všetky obdobia uvedené</w:t>
      </w:r>
      <w:r w:rsidR="000314A4" w:rsidRPr="007A216B">
        <w:rPr>
          <w:rFonts w:asciiTheme="minorHAnsi" w:hAnsiTheme="minorHAnsi" w:cstheme="minorHAnsi"/>
          <w:sz w:val="22"/>
          <w:szCs w:val="22"/>
        </w:rPr>
        <w:t xml:space="preserve"> </w:t>
      </w:r>
      <w:r w:rsidRPr="007A216B">
        <w:rPr>
          <w:rFonts w:asciiTheme="minorHAnsi" w:hAnsiTheme="minorHAnsi" w:cstheme="minorHAnsi"/>
          <w:sz w:val="22"/>
          <w:szCs w:val="22"/>
        </w:rPr>
        <w:t>v účtovnej závierke.</w:t>
      </w:r>
    </w:p>
    <w:p w14:paraId="3AE89C9D" w14:textId="342DF682" w:rsidR="004A273D" w:rsidRPr="007A216B" w:rsidRDefault="004A273D" w:rsidP="000C46B6">
      <w:pPr>
        <w:pStyle w:val="Heading1"/>
        <w:numPr>
          <w:ilvl w:val="1"/>
          <w:numId w:val="9"/>
        </w:numPr>
      </w:pPr>
      <w:r w:rsidRPr="007A216B">
        <w:t>IFRS 9 zverejnenia</w:t>
      </w:r>
    </w:p>
    <w:p w14:paraId="1B728024" w14:textId="6336558B" w:rsidR="00EE708B" w:rsidRPr="007A216B" w:rsidRDefault="00EE708B" w:rsidP="004A273D">
      <w:pPr>
        <w:rPr>
          <w:rFonts w:asciiTheme="minorHAnsi" w:hAnsiTheme="minorHAnsi" w:cstheme="minorHAnsi"/>
          <w:b/>
          <w:sz w:val="22"/>
          <w:szCs w:val="22"/>
        </w:rPr>
      </w:pPr>
      <w:r w:rsidRPr="007A216B">
        <w:rPr>
          <w:rFonts w:asciiTheme="minorHAnsi" w:hAnsiTheme="minorHAnsi" w:cstheme="minorHAnsi"/>
          <w:b/>
          <w:sz w:val="22"/>
          <w:szCs w:val="22"/>
        </w:rPr>
        <w:t>Klasifikácia a oceňovanie</w:t>
      </w:r>
    </w:p>
    <w:p w14:paraId="30EDE34C" w14:textId="3ABE90BD" w:rsidR="004A273D" w:rsidRPr="007A216B" w:rsidRDefault="004A273D" w:rsidP="004A273D">
      <w:pPr>
        <w:rPr>
          <w:rFonts w:asciiTheme="minorHAnsi" w:hAnsiTheme="minorHAnsi" w:cstheme="minorHAnsi"/>
          <w:sz w:val="22"/>
          <w:szCs w:val="22"/>
        </w:rPr>
      </w:pPr>
      <w:r w:rsidRPr="007A216B">
        <w:rPr>
          <w:rFonts w:asciiTheme="minorHAnsi" w:hAnsiTheme="minorHAnsi" w:cstheme="minorHAnsi"/>
          <w:sz w:val="22"/>
          <w:szCs w:val="22"/>
        </w:rPr>
        <w:t xml:space="preserve">IFRS 9 </w:t>
      </w:r>
      <w:r w:rsidR="00536FF8" w:rsidRPr="007A216B">
        <w:rPr>
          <w:rFonts w:asciiTheme="minorHAnsi" w:hAnsiTheme="minorHAnsi" w:cstheme="minorHAnsi"/>
          <w:sz w:val="22"/>
          <w:szCs w:val="22"/>
        </w:rPr>
        <w:t xml:space="preserve">zaviedol </w:t>
      </w:r>
      <w:r w:rsidRPr="007A216B">
        <w:rPr>
          <w:rFonts w:asciiTheme="minorHAnsi" w:hAnsiTheme="minorHAnsi" w:cstheme="minorHAnsi"/>
          <w:sz w:val="22"/>
          <w:szCs w:val="22"/>
        </w:rPr>
        <w:t xml:space="preserve">prístup ku klasifikácii finančných aktív, ktorý vychádza z charakteristík peňažných tokov a z obchodného modelu, v ktorom je aktívum držané. Tento jednotný prístup vychádzajúci zo zásad </w:t>
      </w:r>
      <w:r w:rsidR="007C23F9" w:rsidRPr="007A216B">
        <w:rPr>
          <w:rFonts w:asciiTheme="minorHAnsi" w:hAnsiTheme="minorHAnsi" w:cstheme="minorHAnsi"/>
          <w:sz w:val="22"/>
          <w:szCs w:val="22"/>
        </w:rPr>
        <w:t xml:space="preserve">nahradil </w:t>
      </w:r>
      <w:r w:rsidRPr="007A216B">
        <w:rPr>
          <w:rFonts w:asciiTheme="minorHAnsi" w:hAnsiTheme="minorHAnsi" w:cstheme="minorHAnsi"/>
          <w:sz w:val="22"/>
          <w:szCs w:val="22"/>
        </w:rPr>
        <w:t xml:space="preserve">existujúce požiadavky založené na pravidlách podľa IAS 39. Výsledkom </w:t>
      </w:r>
      <w:r w:rsidR="00536FF8" w:rsidRPr="007A216B">
        <w:rPr>
          <w:rFonts w:asciiTheme="minorHAnsi" w:hAnsiTheme="minorHAnsi" w:cstheme="minorHAnsi"/>
          <w:sz w:val="22"/>
          <w:szCs w:val="22"/>
        </w:rPr>
        <w:t xml:space="preserve">tohto </w:t>
      </w:r>
      <w:r w:rsidRPr="007A216B">
        <w:rPr>
          <w:rFonts w:asciiTheme="minorHAnsi" w:hAnsiTheme="minorHAnsi" w:cstheme="minorHAnsi"/>
          <w:sz w:val="22"/>
          <w:szCs w:val="22"/>
        </w:rPr>
        <w:t>modelu je tiež jednotný model pre zníženie hodnoty, ktorý sa uplatňuje na všetky finančné nástroje.</w:t>
      </w:r>
    </w:p>
    <w:p w14:paraId="3C81E426" w14:textId="73042765" w:rsidR="004A273D" w:rsidRPr="007A216B" w:rsidRDefault="004A273D" w:rsidP="004A273D">
      <w:pPr>
        <w:rPr>
          <w:rFonts w:asciiTheme="minorHAnsi" w:hAnsiTheme="minorHAnsi" w:cstheme="minorHAnsi"/>
          <w:b/>
          <w:sz w:val="22"/>
          <w:szCs w:val="22"/>
        </w:rPr>
      </w:pPr>
      <w:r w:rsidRPr="007A216B">
        <w:rPr>
          <w:rFonts w:asciiTheme="minorHAnsi" w:hAnsiTheme="minorHAnsi" w:cstheme="minorHAnsi"/>
          <w:b/>
          <w:sz w:val="22"/>
          <w:szCs w:val="22"/>
        </w:rPr>
        <w:t xml:space="preserve">Zníženie hodnoty </w:t>
      </w:r>
    </w:p>
    <w:p w14:paraId="65F8536F" w14:textId="4825206D" w:rsidR="009B0CEB" w:rsidRPr="007A216B" w:rsidRDefault="004A273D" w:rsidP="005C688F">
      <w:pPr>
        <w:rPr>
          <w:rFonts w:asciiTheme="minorHAnsi" w:hAnsiTheme="minorHAnsi" w:cstheme="minorHAnsi"/>
          <w:sz w:val="22"/>
          <w:szCs w:val="22"/>
          <w:lang w:eastAsia="cs-CZ"/>
        </w:rPr>
      </w:pPr>
      <w:r w:rsidRPr="007A216B">
        <w:rPr>
          <w:rFonts w:asciiTheme="minorHAnsi" w:hAnsiTheme="minorHAnsi" w:cstheme="minorHAnsi"/>
          <w:sz w:val="22"/>
          <w:szCs w:val="22"/>
        </w:rPr>
        <w:t xml:space="preserve">IFRS 9 </w:t>
      </w:r>
      <w:r w:rsidR="001A1B8C" w:rsidRPr="007A216B">
        <w:rPr>
          <w:rFonts w:asciiTheme="minorHAnsi" w:hAnsiTheme="minorHAnsi" w:cstheme="minorHAnsi"/>
          <w:sz w:val="22"/>
          <w:szCs w:val="22"/>
        </w:rPr>
        <w:t xml:space="preserve">zaviedol </w:t>
      </w:r>
      <w:r w:rsidRPr="007A216B">
        <w:rPr>
          <w:rFonts w:asciiTheme="minorHAnsi" w:hAnsiTheme="minorHAnsi" w:cstheme="minorHAnsi"/>
          <w:sz w:val="22"/>
          <w:szCs w:val="22"/>
        </w:rPr>
        <w:t>model zníženia hodnoty na základe očakávanej straty, ktorý vyžad</w:t>
      </w:r>
      <w:r w:rsidR="001A1B8C" w:rsidRPr="007A216B">
        <w:rPr>
          <w:rFonts w:asciiTheme="minorHAnsi" w:hAnsiTheme="minorHAnsi" w:cstheme="minorHAnsi"/>
          <w:sz w:val="22"/>
          <w:szCs w:val="22"/>
        </w:rPr>
        <w:t>uje</w:t>
      </w:r>
      <w:r w:rsidRPr="007A216B">
        <w:rPr>
          <w:rFonts w:asciiTheme="minorHAnsi" w:hAnsiTheme="minorHAnsi" w:cstheme="minorHAnsi"/>
          <w:sz w:val="22"/>
          <w:szCs w:val="22"/>
        </w:rPr>
        <w:t xml:space="preserve"> včasnejšie vykazovanie očakávaných strát z úverov. Podľa štandardu </w:t>
      </w:r>
      <w:r w:rsidR="001A1B8C" w:rsidRPr="007A216B">
        <w:rPr>
          <w:rFonts w:asciiTheme="minorHAnsi" w:hAnsiTheme="minorHAnsi" w:cstheme="minorHAnsi"/>
          <w:sz w:val="22"/>
          <w:szCs w:val="22"/>
        </w:rPr>
        <w:t>IFRS9 musia</w:t>
      </w:r>
      <w:r w:rsidRPr="007A216B">
        <w:rPr>
          <w:rFonts w:asciiTheme="minorHAnsi" w:hAnsiTheme="minorHAnsi" w:cstheme="minorHAnsi"/>
          <w:sz w:val="22"/>
          <w:szCs w:val="22"/>
        </w:rPr>
        <w:t xml:space="preserve"> účtovné jednotky účtovať </w:t>
      </w:r>
      <w:r w:rsidRPr="007A216B">
        <w:rPr>
          <w:rFonts w:asciiTheme="minorHAnsi" w:hAnsiTheme="minorHAnsi" w:cstheme="minorHAnsi"/>
          <w:sz w:val="22"/>
          <w:szCs w:val="22"/>
        </w:rPr>
        <w:lastRenderedPageBreak/>
        <w:t>o</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očakávaných stratách z úverov od momentu prvého vykázania finančných nástrojov a včasnejšie vykazovať očakávané straty počas celej životnosti finančného nástroja.</w:t>
      </w:r>
    </w:p>
    <w:p w14:paraId="0F9A3129" w14:textId="0F05A0D9" w:rsidR="004A273D" w:rsidRPr="007A216B" w:rsidRDefault="004A273D" w:rsidP="004A273D">
      <w:pPr>
        <w:rPr>
          <w:rFonts w:asciiTheme="minorHAnsi" w:hAnsiTheme="minorHAnsi" w:cstheme="minorHAnsi"/>
          <w:sz w:val="22"/>
          <w:szCs w:val="22"/>
          <w:lang w:eastAsia="cs-CZ"/>
        </w:rPr>
      </w:pPr>
      <w:r w:rsidRPr="007A216B">
        <w:rPr>
          <w:rFonts w:asciiTheme="minorHAnsi" w:hAnsiTheme="minorHAnsi" w:cstheme="minorHAnsi"/>
          <w:sz w:val="22"/>
          <w:szCs w:val="22"/>
          <w:lang w:eastAsia="cs-CZ"/>
        </w:rPr>
        <w:t>Požiadavky týkajúce sa zníženia hodnoty sú založené na mo</w:t>
      </w:r>
      <w:r w:rsidR="00605F92" w:rsidRPr="007A216B">
        <w:rPr>
          <w:rFonts w:asciiTheme="minorHAnsi" w:hAnsiTheme="minorHAnsi" w:cstheme="minorHAnsi"/>
          <w:sz w:val="22"/>
          <w:szCs w:val="22"/>
          <w:lang w:eastAsia="cs-CZ"/>
        </w:rPr>
        <w:t xml:space="preserve">deli očakávaných strát z úverov, </w:t>
      </w:r>
      <w:r w:rsidRPr="007A216B">
        <w:rPr>
          <w:rFonts w:asciiTheme="minorHAnsi" w:hAnsiTheme="minorHAnsi" w:cstheme="minorHAnsi"/>
          <w:sz w:val="22"/>
          <w:szCs w:val="22"/>
          <w:lang w:eastAsia="cs-CZ"/>
        </w:rPr>
        <w:t xml:space="preserve">ktorý nahrádza model vzniknutých strát podľa štandardu IAS 39. Tento model vyžaduje, aby sa finančný nástroj, ktorý nie je pri prvotnom vykázaní úverovo znehodnotený, klasifikoval v úrovni 1 a aby sa jeho úverové riziko nepretržite monitorovalo. Ak sa zistí významné zvýšenie úverového rizika od prvotného vykázania, finančný nástroj sa presunie do úrovne 2, ale ešte sa nepovažuje za úverovo znehodnotený. Ak je finančný nástroj úverovo znehodnotený, presunie sa do úrovne 3. </w:t>
      </w:r>
    </w:p>
    <w:p w14:paraId="5CB1A60F" w14:textId="542542F2" w:rsidR="004A273D" w:rsidRPr="007A216B" w:rsidRDefault="004A273D" w:rsidP="004A273D">
      <w:pPr>
        <w:rPr>
          <w:rFonts w:asciiTheme="minorHAnsi" w:hAnsiTheme="minorHAnsi" w:cstheme="minorHAnsi"/>
          <w:sz w:val="22"/>
          <w:szCs w:val="22"/>
          <w:lang w:eastAsia="cs-CZ"/>
        </w:rPr>
      </w:pPr>
      <w:r w:rsidRPr="007A216B">
        <w:rPr>
          <w:rFonts w:asciiTheme="minorHAnsi" w:hAnsiTheme="minorHAnsi" w:cstheme="minorHAnsi"/>
          <w:sz w:val="22"/>
          <w:szCs w:val="22"/>
          <w:lang w:eastAsia="cs-CZ"/>
        </w:rPr>
        <w:t>Do prvej úrovne patria finančné nástroje, kde nedošlo k významnému nárastu úverového rizika od prvotného vykázania. U týchto aktív spoločnosť účtuje o opravných položkách k 12-mesačným očakávaných stratám</w:t>
      </w:r>
      <w:r w:rsidR="00387DB7" w:rsidRPr="007A216B">
        <w:rPr>
          <w:rFonts w:asciiTheme="minorHAnsi" w:hAnsiTheme="minorHAnsi" w:cstheme="minorHAnsi"/>
          <w:sz w:val="22"/>
          <w:szCs w:val="22"/>
          <w:lang w:eastAsia="cs-CZ"/>
        </w:rPr>
        <w:t xml:space="preserve"> z finančných aktív</w:t>
      </w:r>
      <w:r w:rsidRPr="007A216B">
        <w:rPr>
          <w:rFonts w:asciiTheme="minorHAnsi" w:hAnsiTheme="minorHAnsi" w:cstheme="minorHAnsi"/>
          <w:sz w:val="22"/>
          <w:szCs w:val="22"/>
          <w:lang w:eastAsia="cs-CZ"/>
        </w:rPr>
        <w:t>, pričom úrokový výnos sa účtuje na základe hrubej účtovnej hodnoty aktív.</w:t>
      </w:r>
    </w:p>
    <w:p w14:paraId="703052E3" w14:textId="7A7BF738" w:rsidR="004A273D" w:rsidRPr="007A216B" w:rsidRDefault="004A273D" w:rsidP="004A273D">
      <w:pPr>
        <w:rPr>
          <w:rFonts w:asciiTheme="minorHAnsi" w:hAnsiTheme="minorHAnsi" w:cstheme="minorHAnsi"/>
          <w:sz w:val="22"/>
          <w:szCs w:val="22"/>
          <w:lang w:eastAsia="cs-CZ"/>
        </w:rPr>
      </w:pPr>
      <w:r w:rsidRPr="007A216B">
        <w:rPr>
          <w:rFonts w:asciiTheme="minorHAnsi" w:hAnsiTheme="minorHAnsi" w:cstheme="minorHAnsi"/>
          <w:sz w:val="22"/>
          <w:szCs w:val="22"/>
          <w:lang w:eastAsia="cs-CZ"/>
        </w:rPr>
        <w:t>Do druhej úrovne patria finančné nástroje, kde došlo k významnému nárastu úverového rizika od prvotného vykázania, ale ešte neexistuje objektívny dôkaz o znížení hodnoty</w:t>
      </w:r>
      <w:r w:rsidR="007E2DF7" w:rsidRPr="007A216B">
        <w:rPr>
          <w:rFonts w:asciiTheme="minorHAnsi" w:hAnsiTheme="minorHAnsi" w:cstheme="minorHAnsi"/>
          <w:sz w:val="22"/>
          <w:szCs w:val="22"/>
          <w:lang w:eastAsia="cs-CZ"/>
        </w:rPr>
        <w:t>.</w:t>
      </w:r>
      <w:r w:rsidRPr="007A216B">
        <w:rPr>
          <w:rFonts w:asciiTheme="minorHAnsi" w:hAnsiTheme="minorHAnsi" w:cstheme="minorHAnsi"/>
          <w:sz w:val="22"/>
          <w:szCs w:val="22"/>
          <w:lang w:eastAsia="cs-CZ"/>
        </w:rPr>
        <w:t xml:space="preserve"> U týchto aktív spoločnosť účtuje opravnú položku k očakávaných stratám</w:t>
      </w:r>
      <w:r w:rsidR="00387DB7" w:rsidRPr="007A216B">
        <w:rPr>
          <w:rFonts w:asciiTheme="minorHAnsi" w:hAnsiTheme="minorHAnsi" w:cstheme="minorHAnsi"/>
          <w:sz w:val="22"/>
          <w:szCs w:val="22"/>
          <w:lang w:eastAsia="cs-CZ"/>
        </w:rPr>
        <w:t xml:space="preserve"> z finančných aktív</w:t>
      </w:r>
      <w:r w:rsidRPr="007A216B">
        <w:rPr>
          <w:rFonts w:asciiTheme="minorHAnsi" w:hAnsiTheme="minorHAnsi" w:cstheme="minorHAnsi"/>
          <w:sz w:val="22"/>
          <w:szCs w:val="22"/>
          <w:lang w:eastAsia="cs-CZ"/>
        </w:rPr>
        <w:t xml:space="preserve"> za celé obdobie životnosti úverovej expozície počas ktorého je spoločnosť vystavená kreditnému riziku, pričom úrokový výnos sa účtuje na základe hrubej účtovnej hodnoty aktív.</w:t>
      </w:r>
    </w:p>
    <w:p w14:paraId="42D16890" w14:textId="572D6DE4" w:rsidR="004A273D" w:rsidRPr="007A216B" w:rsidRDefault="004A273D" w:rsidP="004A273D">
      <w:pPr>
        <w:rPr>
          <w:rFonts w:asciiTheme="minorHAnsi" w:hAnsiTheme="minorHAnsi" w:cstheme="minorHAnsi"/>
          <w:sz w:val="22"/>
          <w:szCs w:val="22"/>
          <w:lang w:eastAsia="cs-CZ"/>
        </w:rPr>
      </w:pPr>
      <w:r w:rsidRPr="007A216B">
        <w:rPr>
          <w:rFonts w:asciiTheme="minorHAnsi" w:hAnsiTheme="minorHAnsi" w:cstheme="minorHAnsi"/>
          <w:sz w:val="22"/>
          <w:szCs w:val="22"/>
          <w:lang w:eastAsia="cs-CZ"/>
        </w:rPr>
        <w:t xml:space="preserve">Do tretej úrovne patria také finančné nástroje, kde došlo k výraznému nárastu úverového rizika od prvotného vykázania a existuje objektívny dôkaz o znížení hodnoty. U týchto aktív spoločnosť účtuje opravnú položku k očakávaných stratám </w:t>
      </w:r>
      <w:r w:rsidR="00387DB7" w:rsidRPr="007A216B">
        <w:rPr>
          <w:rFonts w:asciiTheme="minorHAnsi" w:hAnsiTheme="minorHAnsi" w:cstheme="minorHAnsi"/>
          <w:sz w:val="22"/>
          <w:szCs w:val="22"/>
          <w:lang w:eastAsia="cs-CZ"/>
        </w:rPr>
        <w:t xml:space="preserve">z finančných aktív </w:t>
      </w:r>
      <w:r w:rsidRPr="007A216B">
        <w:rPr>
          <w:rFonts w:asciiTheme="minorHAnsi" w:hAnsiTheme="minorHAnsi" w:cstheme="minorHAnsi"/>
          <w:sz w:val="22"/>
          <w:szCs w:val="22"/>
          <w:lang w:eastAsia="cs-CZ"/>
        </w:rPr>
        <w:t>za celé obdobie životnosti úverovej expozície počas ktorého je spoločnosť vystavená kreditnému riziku, pričom úrokový výnos sa účtuje na základe čistej účtovnej hodnoty aktív.</w:t>
      </w:r>
    </w:p>
    <w:p w14:paraId="504AA4AF" w14:textId="401D4D67" w:rsidR="007E2DF7" w:rsidRPr="007A216B" w:rsidRDefault="00571335" w:rsidP="004A273D">
      <w:pPr>
        <w:rPr>
          <w:rFonts w:asciiTheme="minorHAnsi" w:hAnsiTheme="minorHAnsi" w:cstheme="minorHAnsi"/>
          <w:sz w:val="22"/>
          <w:szCs w:val="22"/>
          <w:lang w:eastAsia="cs-CZ"/>
        </w:rPr>
      </w:pPr>
      <w:r w:rsidRPr="007A216B">
        <w:rPr>
          <w:rFonts w:asciiTheme="minorHAnsi" w:hAnsiTheme="minorHAnsi" w:cstheme="minorHAnsi"/>
          <w:sz w:val="22"/>
          <w:szCs w:val="22"/>
          <w:lang w:eastAsia="cs-CZ"/>
        </w:rPr>
        <w:t xml:space="preserve">Významný nárast úverového rizika spoločnosť identifikuje na základe počtu dní po splatnosti danej expozície v súlade s požiadavkami IFRS 9. </w:t>
      </w:r>
      <w:r w:rsidR="007E2DF7" w:rsidRPr="007A216B">
        <w:rPr>
          <w:rFonts w:asciiTheme="minorHAnsi" w:hAnsiTheme="minorHAnsi" w:cstheme="minorHAnsi"/>
          <w:sz w:val="22"/>
          <w:szCs w:val="22"/>
          <w:lang w:eastAsia="cs-CZ"/>
        </w:rPr>
        <w:t>Expozície ktoré sú po splatnosti viac ako 30 dní sú zaradené do úrovne 2 a spoločnosť účtuje opravnú položku k očakávaných stratám</w:t>
      </w:r>
      <w:r w:rsidR="00387DB7" w:rsidRPr="007A216B">
        <w:rPr>
          <w:rFonts w:asciiTheme="minorHAnsi" w:hAnsiTheme="minorHAnsi" w:cstheme="minorHAnsi"/>
          <w:sz w:val="22"/>
          <w:szCs w:val="22"/>
          <w:lang w:eastAsia="cs-CZ"/>
        </w:rPr>
        <w:t xml:space="preserve"> z týchto finančných aktív</w:t>
      </w:r>
      <w:r w:rsidR="007E2DF7" w:rsidRPr="007A216B">
        <w:rPr>
          <w:rFonts w:asciiTheme="minorHAnsi" w:hAnsiTheme="minorHAnsi" w:cstheme="minorHAnsi"/>
          <w:sz w:val="22"/>
          <w:szCs w:val="22"/>
          <w:lang w:eastAsia="cs-CZ"/>
        </w:rPr>
        <w:t xml:space="preserve"> za celé obdobie životnosti úverovej expozície počas ktorého je spoločnosť vystavená kreditnému riziku.</w:t>
      </w:r>
    </w:p>
    <w:p w14:paraId="456577C3" w14:textId="39BC670F" w:rsidR="00387DB7" w:rsidRPr="007A216B" w:rsidRDefault="004A273D" w:rsidP="00772566">
      <w:pPr>
        <w:rPr>
          <w:rFonts w:asciiTheme="minorHAnsi" w:hAnsiTheme="minorHAnsi" w:cstheme="minorHAnsi"/>
          <w:b/>
          <w:sz w:val="22"/>
          <w:szCs w:val="22"/>
        </w:rPr>
      </w:pPr>
      <w:r w:rsidRPr="007A216B">
        <w:rPr>
          <w:rFonts w:asciiTheme="minorHAnsi" w:hAnsiTheme="minorHAnsi" w:cstheme="minorHAnsi"/>
          <w:b/>
          <w:sz w:val="22"/>
          <w:szCs w:val="22"/>
        </w:rPr>
        <w:t>Vlastné úverové riziko</w:t>
      </w:r>
    </w:p>
    <w:p w14:paraId="0001FFD2" w14:textId="7207D0C7" w:rsidR="004A273D" w:rsidRPr="007A216B" w:rsidRDefault="004A273D" w:rsidP="00772566">
      <w:pPr>
        <w:rPr>
          <w:rFonts w:asciiTheme="minorHAnsi" w:hAnsiTheme="minorHAnsi" w:cstheme="minorHAnsi"/>
          <w:sz w:val="22"/>
          <w:szCs w:val="22"/>
        </w:rPr>
      </w:pPr>
      <w:r w:rsidRPr="007A216B">
        <w:rPr>
          <w:rFonts w:asciiTheme="minorHAnsi" w:hAnsiTheme="minorHAnsi" w:cstheme="minorHAnsi"/>
          <w:sz w:val="22"/>
          <w:szCs w:val="22"/>
        </w:rPr>
        <w:t xml:space="preserve">IFRS 9 </w:t>
      </w:r>
      <w:r w:rsidR="00536FF8" w:rsidRPr="007A216B">
        <w:rPr>
          <w:rFonts w:asciiTheme="minorHAnsi" w:hAnsiTheme="minorHAnsi" w:cstheme="minorHAnsi"/>
          <w:sz w:val="22"/>
          <w:szCs w:val="22"/>
        </w:rPr>
        <w:t xml:space="preserve">odstránilo </w:t>
      </w:r>
      <w:proofErr w:type="spellStart"/>
      <w:r w:rsidRPr="007A216B">
        <w:rPr>
          <w:rFonts w:asciiTheme="minorHAnsi" w:hAnsiTheme="minorHAnsi" w:cstheme="minorHAnsi"/>
          <w:sz w:val="22"/>
          <w:szCs w:val="22"/>
        </w:rPr>
        <w:t>volatilitu</w:t>
      </w:r>
      <w:proofErr w:type="spellEnd"/>
      <w:r w:rsidRPr="007A216B">
        <w:rPr>
          <w:rFonts w:asciiTheme="minorHAnsi" w:hAnsiTheme="minorHAnsi" w:cstheme="minorHAnsi"/>
          <w:sz w:val="22"/>
          <w:szCs w:val="22"/>
        </w:rPr>
        <w:t xml:space="preserve"> vo výkaze ziskov a strát, ktorá bola spôsobená zmenami úverového rizika záväzkov, ktoré sa oceňujú v reálnej hodnote. Táto zmena v účtovaní znamená, že zisky vyplývajúce zo zhoršenia vlastného úverového rizika účtovnej jednotky z takýchto záväzkov sa už nevykazujú vo výkaze ziskov a strát.</w:t>
      </w:r>
    </w:p>
    <w:p w14:paraId="4CC1657D" w14:textId="6D6F8814" w:rsidR="00387DB7" w:rsidRPr="007A216B" w:rsidRDefault="00387DB7" w:rsidP="00772566">
      <w:pPr>
        <w:rPr>
          <w:rFonts w:asciiTheme="minorHAnsi" w:hAnsiTheme="minorHAnsi" w:cstheme="minorHAnsi"/>
          <w:sz w:val="22"/>
          <w:szCs w:val="22"/>
        </w:rPr>
      </w:pPr>
      <w:r w:rsidRPr="007A216B">
        <w:rPr>
          <w:rFonts w:asciiTheme="minorHAnsi" w:hAnsiTheme="minorHAnsi" w:cstheme="minorHAnsi"/>
          <w:sz w:val="22"/>
          <w:szCs w:val="22"/>
        </w:rPr>
        <w:t>Spoločnosť neúčtuje o finančných záväzkoch v reálnej hodnote.</w:t>
      </w:r>
    </w:p>
    <w:p w14:paraId="00B2C1E2" w14:textId="77777777" w:rsidR="00A5643B" w:rsidRPr="007A216B" w:rsidRDefault="00A5643B" w:rsidP="000C46B6">
      <w:pPr>
        <w:pStyle w:val="Heading1"/>
        <w:numPr>
          <w:ilvl w:val="1"/>
          <w:numId w:val="9"/>
        </w:numPr>
      </w:pPr>
      <w:r w:rsidRPr="007A216B">
        <w:t>Transakcie v cudzej mene</w:t>
      </w:r>
    </w:p>
    <w:p w14:paraId="6D699CFD" w14:textId="0712C48A" w:rsidR="007A216B" w:rsidRPr="007A216B" w:rsidRDefault="00A5643B" w:rsidP="00D77A6E">
      <w:pPr>
        <w:rPr>
          <w:rFonts w:asciiTheme="minorHAnsi" w:hAnsiTheme="minorHAnsi" w:cstheme="minorHAnsi"/>
          <w:b/>
          <w:bCs/>
          <w:kern w:val="32"/>
          <w:sz w:val="22"/>
          <w:szCs w:val="22"/>
        </w:rPr>
      </w:pPr>
      <w:r w:rsidRPr="007A216B">
        <w:rPr>
          <w:rFonts w:asciiTheme="minorHAnsi" w:hAnsiTheme="minorHAnsi" w:cstheme="minorHAnsi"/>
          <w:sz w:val="22"/>
          <w:szCs w:val="22"/>
        </w:rPr>
        <w:t>Transakcie v cudzej mene sú prepočítané na euro výmenným kurzom platným v deň uskutočnenia danej transakcie. Peňažný majetok a záväzky v cudzej mene sú prepočítané kurzom platným ku dňu, ku ktorému sa zostavuje účtovná závierka. Kurzové rozdiely sú zaúčtované vo výsledku hospodárenia v</w:t>
      </w:r>
      <w:r w:rsidR="00736AED">
        <w:rPr>
          <w:rFonts w:asciiTheme="minorHAnsi" w:hAnsiTheme="minorHAnsi" w:cstheme="minorHAnsi"/>
          <w:sz w:val="22"/>
          <w:szCs w:val="22"/>
        </w:rPr>
        <w:t> </w:t>
      </w:r>
      <w:r w:rsidRPr="007A216B">
        <w:rPr>
          <w:rFonts w:asciiTheme="minorHAnsi" w:hAnsiTheme="minorHAnsi" w:cstheme="minorHAnsi"/>
          <w:sz w:val="22"/>
          <w:szCs w:val="22"/>
        </w:rPr>
        <w:t>položke</w:t>
      </w:r>
      <w:r w:rsidR="00736AED">
        <w:rPr>
          <w:rFonts w:asciiTheme="minorHAnsi" w:hAnsiTheme="minorHAnsi" w:cstheme="minorHAnsi"/>
          <w:sz w:val="22"/>
          <w:szCs w:val="22"/>
        </w:rPr>
        <w:t xml:space="preserve"> </w:t>
      </w:r>
      <w:r w:rsidR="00736AED" w:rsidRPr="00736AED">
        <w:rPr>
          <w:rFonts w:asciiTheme="minorHAnsi" w:hAnsiTheme="minorHAnsi" w:cstheme="minorHAnsi"/>
          <w:sz w:val="22"/>
          <w:szCs w:val="22"/>
        </w:rPr>
        <w:t>Ostatné prevádzkové výnosy</w:t>
      </w:r>
      <w:r w:rsidRPr="007A216B">
        <w:rPr>
          <w:rFonts w:asciiTheme="minorHAnsi" w:hAnsiTheme="minorHAnsi" w:cstheme="minorHAnsi"/>
          <w:sz w:val="22"/>
          <w:szCs w:val="22"/>
        </w:rPr>
        <w:t>.</w:t>
      </w:r>
    </w:p>
    <w:p w14:paraId="6553B900" w14:textId="25529D4F" w:rsidR="00A5643B" w:rsidRPr="007A216B" w:rsidRDefault="00A5643B" w:rsidP="000C46B6">
      <w:pPr>
        <w:pStyle w:val="Heading1"/>
        <w:numPr>
          <w:ilvl w:val="1"/>
          <w:numId w:val="9"/>
        </w:numPr>
      </w:pPr>
      <w:r w:rsidRPr="007A216B">
        <w:t>Úrokové výnosy a úrokové náklady</w:t>
      </w:r>
    </w:p>
    <w:p w14:paraId="57ED2E9C"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Úrokové výnosy a náklady sú vykazované vo výsledku hospodárenia použitím metódy efektívnej úrokovej miery. Efektívna úroková miera je sadzba, ktorá presne diskontuje odhadované budúce peňažné platby a príjmy počas životnosti finančného majetku alebo záväzku (prípadne obdobia kratšieho) na účtovnú hodnotu finančného majetku alebo záväzku. Efektívna úroková miera je stanovená pri prvotnom vykázaní finančného majetku a záväzku a nie je neskôr revidovaná.</w:t>
      </w:r>
    </w:p>
    <w:p w14:paraId="4121E8F2"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lastRenderedPageBreak/>
        <w:t xml:space="preserve">Výpočet efektívnej úrokovej miery zahŕňa všetky zaplatené alebo prijaté poplatky, transakčné náklady a diskonty alebo prémie, ktoré sú neoddeliteľnou súčasťou efektívnej úrokovej miery. Transakčné náklady sú prírastkové náklady, ktoré sú priamo </w:t>
      </w:r>
      <w:proofErr w:type="spellStart"/>
      <w:r w:rsidRPr="007A216B">
        <w:rPr>
          <w:rFonts w:asciiTheme="minorHAnsi" w:hAnsiTheme="minorHAnsi" w:cstheme="minorHAnsi"/>
          <w:sz w:val="22"/>
          <w:szCs w:val="22"/>
        </w:rPr>
        <w:t>priraditeľné</w:t>
      </w:r>
      <w:proofErr w:type="spellEnd"/>
      <w:r w:rsidRPr="007A216B">
        <w:rPr>
          <w:rFonts w:asciiTheme="minorHAnsi" w:hAnsiTheme="minorHAnsi" w:cstheme="minorHAnsi"/>
          <w:sz w:val="22"/>
          <w:szCs w:val="22"/>
        </w:rPr>
        <w:t xml:space="preserve"> nadobudnutiu alebo vydaniu finančného majetku alebo záväzku.</w:t>
      </w:r>
    </w:p>
    <w:p w14:paraId="4CF25053" w14:textId="77777777" w:rsidR="00A5643B" w:rsidRPr="007A216B" w:rsidRDefault="00A5643B" w:rsidP="000C46B6">
      <w:pPr>
        <w:pStyle w:val="Heading1"/>
        <w:numPr>
          <w:ilvl w:val="1"/>
          <w:numId w:val="9"/>
        </w:numPr>
      </w:pPr>
      <w:r w:rsidRPr="007A216B">
        <w:t>Poplatky a provízie</w:t>
      </w:r>
    </w:p>
    <w:p w14:paraId="070053C7" w14:textId="4269AE79"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Výnosy a náklady z poplatkov a provízií, ktoré sú neoddeliteľnou súčasťou efektívnej úrokovej miery finančného majetku a záväzkov, sú zahrnuté vo výpočte efektívnej úrokovej miery.</w:t>
      </w:r>
    </w:p>
    <w:p w14:paraId="26FE2ED4" w14:textId="469D0EAC" w:rsidR="00364864" w:rsidRPr="007A216B" w:rsidRDefault="00364864" w:rsidP="00687DD4">
      <w:pPr>
        <w:rPr>
          <w:rFonts w:asciiTheme="minorHAnsi" w:hAnsiTheme="minorHAnsi" w:cstheme="minorHAnsi"/>
          <w:sz w:val="22"/>
          <w:szCs w:val="22"/>
        </w:rPr>
      </w:pPr>
      <w:r w:rsidRPr="007A216B">
        <w:rPr>
          <w:rFonts w:asciiTheme="minorHAnsi" w:hAnsiTheme="minorHAnsi" w:cstheme="minorHAnsi"/>
          <w:sz w:val="22"/>
          <w:szCs w:val="22"/>
        </w:rPr>
        <w:t>Ročné poplatky za doplnkové služby sa rozlišujú počas obdobia na ktoré sa poplatok vzťahuje.</w:t>
      </w:r>
    </w:p>
    <w:p w14:paraId="329AA1AE"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Ostatné výnosy z poplatkov a provízií, vrátane poplatkov za obsluhu účtu, sú vykázané vtedy, keď sú vykonané súvisiace služby. Ak sa neočakáva, že úverový rámec bude čerpaný, poplatky v tejto súvislosti sú rovnomerne vykázané počas doby trvania úverového rámca.</w:t>
      </w:r>
    </w:p>
    <w:p w14:paraId="71396660"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Ostatné náklady na poplatky a provízie sa týkajú hlavne transakčných nákladov a poplatkov za služby, ktoré sú zaúčtované, keď sú služby prijaté.</w:t>
      </w:r>
    </w:p>
    <w:p w14:paraId="42196CBB" w14:textId="77777777" w:rsidR="00A5643B" w:rsidRPr="007A216B" w:rsidRDefault="00A5643B" w:rsidP="000C46B6">
      <w:pPr>
        <w:pStyle w:val="Heading1"/>
        <w:numPr>
          <w:ilvl w:val="1"/>
          <w:numId w:val="9"/>
        </w:numPr>
      </w:pPr>
      <w:r w:rsidRPr="007A216B">
        <w:t>Daň z príjmu</w:t>
      </w:r>
    </w:p>
    <w:p w14:paraId="646D2583"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Daň z príjmu zahŕňa splatnú a odloženú daň. Daň z príjmu je vykazovaná vo výsledku hospodárenia okrem položiek, ktoré sú vykazované v ostatných súčastiach komplexného výsledku.</w:t>
      </w:r>
    </w:p>
    <w:p w14:paraId="4A44FBCA" w14:textId="77777777" w:rsidR="00A5643B" w:rsidRPr="007A216B" w:rsidRDefault="00A5643B" w:rsidP="00F879F1">
      <w:pPr>
        <w:rPr>
          <w:rFonts w:asciiTheme="minorHAnsi" w:hAnsiTheme="minorHAnsi" w:cstheme="minorHAnsi"/>
          <w:sz w:val="22"/>
          <w:szCs w:val="22"/>
        </w:rPr>
      </w:pPr>
      <w:r w:rsidRPr="007A216B">
        <w:rPr>
          <w:rFonts w:asciiTheme="minorHAnsi" w:hAnsiTheme="minorHAnsi" w:cstheme="minorHAnsi"/>
          <w:sz w:val="22"/>
          <w:szCs w:val="22"/>
        </w:rPr>
        <w:t>Daň splatná je očakávaný daňový záväzok vychádzajúci zo zdaniteľných príjmov za rok prepočítaný platnou sadzbou dane ku dňu, ku ktorému sa zostavuje účtovná závierka, upravený o čiastky súvisiace s minulými obdobiami.</w:t>
      </w:r>
    </w:p>
    <w:p w14:paraId="537C4F1F"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Odložená daň je vypočítaná použitím súvahovej metódy, pri ktorej vzniká dočasný rozdiel medzi účtovnou hodnotou majetku a záväzkov pre účely výkazníctva a ich hodnotami pre daňové účely. Odložená daň je počítaná pomocou daňových sadzieb, pri ktorých sa očakáva, že sa použijú na dočasné rozdiely v čase ich zúčtovania, na základe zákonov, ktoré boli platné alebo dodatočne uzákonené v deň, ku ktorému sa zostavuje účtovná závierka.</w:t>
      </w:r>
    </w:p>
    <w:p w14:paraId="62F430D3"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Odložená daňová pohľadávka je vykázaná iba do výšky do akej je pravdepodobné, že budú dosiahnuté v budúcnosti zdaniteľné zisky, voči ktorým je možné ju uplatniť. Odložené daňové pohľadávky sú prehodnotené ku dňu, ku ktorému sa zostavuje účtovná závierka a znížené v rozsahu, pre ktorý je nepravdepodobné, že bude možné daňový úžitok, ktorý sa ich týka, realizovať.</w:t>
      </w:r>
    </w:p>
    <w:p w14:paraId="4D020351" w14:textId="77777777" w:rsidR="00A5643B" w:rsidRPr="007A216B" w:rsidRDefault="00A5643B" w:rsidP="000C46B6">
      <w:pPr>
        <w:pStyle w:val="Heading1"/>
        <w:numPr>
          <w:ilvl w:val="1"/>
          <w:numId w:val="9"/>
        </w:numPr>
      </w:pPr>
      <w:bookmarkStart w:id="133" w:name="_Ref320196859"/>
      <w:r w:rsidRPr="007A216B">
        <w:t>Finančný majetok a záväzky</w:t>
      </w:r>
      <w:bookmarkEnd w:id="133"/>
    </w:p>
    <w:p w14:paraId="61460D25" w14:textId="77777777" w:rsidR="00A5643B" w:rsidRPr="007A216B" w:rsidRDefault="00A5643B" w:rsidP="000C46B6">
      <w:pPr>
        <w:pStyle w:val="Heading1"/>
        <w:numPr>
          <w:ilvl w:val="2"/>
          <w:numId w:val="9"/>
        </w:numPr>
      </w:pPr>
      <w:r w:rsidRPr="007A216B">
        <w:t>Vykazovanie</w:t>
      </w:r>
    </w:p>
    <w:p w14:paraId="577332A9" w14:textId="77777777" w:rsidR="00A5643B" w:rsidRDefault="00A5643B" w:rsidP="00FF0C54">
      <w:pPr>
        <w:rPr>
          <w:rFonts w:asciiTheme="minorHAnsi" w:hAnsiTheme="minorHAnsi" w:cstheme="minorHAnsi"/>
          <w:sz w:val="22"/>
          <w:szCs w:val="22"/>
        </w:rPr>
      </w:pPr>
      <w:r w:rsidRPr="007A216B">
        <w:rPr>
          <w:rFonts w:asciiTheme="minorHAnsi" w:hAnsiTheme="minorHAnsi" w:cstheme="minorHAnsi"/>
          <w:sz w:val="22"/>
          <w:szCs w:val="22"/>
        </w:rPr>
        <w:t>Spoločnosť prvotne vykazuje pohľadávky, vklady bánk, vklady klientov, prijaté úvery a dlhové cenné papiere vydané účtovnou jednotkou k dátumu vzniku. Ostatný finančný majetok a záväzky (vrátane majetku a záväzkov oceňovaných reálnou hodnotou cez výkaz ziskov a strát) sú prvotne vykázané ku dňu uzatvorenia obchodu, keď sa Spoločnosť stala zmluvnou stranou v súvislosti s daným nástrojom.</w:t>
      </w:r>
    </w:p>
    <w:p w14:paraId="00CDAC23" w14:textId="28D7F122" w:rsidR="009B0CEB" w:rsidRPr="007A216B" w:rsidRDefault="00F15653">
      <w:pPr>
        <w:spacing w:after="0"/>
        <w:jc w:val="left"/>
        <w:rPr>
          <w:rFonts w:asciiTheme="minorHAnsi" w:hAnsiTheme="minorHAnsi" w:cstheme="minorHAnsi"/>
          <w:b/>
          <w:bCs/>
          <w:kern w:val="32"/>
          <w:sz w:val="22"/>
          <w:szCs w:val="22"/>
        </w:rPr>
      </w:pPr>
      <w:r>
        <w:rPr>
          <w:rFonts w:asciiTheme="minorHAnsi" w:hAnsiTheme="minorHAnsi" w:cstheme="minorHAnsi"/>
          <w:sz w:val="22"/>
          <w:szCs w:val="22"/>
        </w:rPr>
        <w:t>F</w:t>
      </w:r>
      <w:r w:rsidR="00C2324D">
        <w:rPr>
          <w:rFonts w:asciiTheme="minorHAnsi" w:hAnsiTheme="minorHAnsi" w:cstheme="minorHAnsi"/>
          <w:sz w:val="22"/>
          <w:szCs w:val="22"/>
        </w:rPr>
        <w:t xml:space="preserve">inančný majetok a záväzky </w:t>
      </w:r>
      <w:r w:rsidR="00781F19">
        <w:rPr>
          <w:rFonts w:asciiTheme="minorHAnsi" w:hAnsiTheme="minorHAnsi" w:cstheme="minorHAnsi"/>
          <w:sz w:val="22"/>
          <w:szCs w:val="22"/>
        </w:rPr>
        <w:t xml:space="preserve">sú ku dňu zostavenia účtovnej závierky </w:t>
      </w:r>
      <w:r w:rsidR="00D97CC1">
        <w:rPr>
          <w:rFonts w:asciiTheme="minorHAnsi" w:hAnsiTheme="minorHAnsi" w:cstheme="minorHAnsi"/>
          <w:sz w:val="22"/>
          <w:szCs w:val="22"/>
        </w:rPr>
        <w:t xml:space="preserve">následne </w:t>
      </w:r>
      <w:r w:rsidR="00015F85">
        <w:rPr>
          <w:rFonts w:asciiTheme="minorHAnsi" w:hAnsiTheme="minorHAnsi" w:cstheme="minorHAnsi"/>
          <w:sz w:val="22"/>
          <w:szCs w:val="22"/>
        </w:rPr>
        <w:t>vykázan</w:t>
      </w:r>
      <w:r w:rsidR="00781F19">
        <w:rPr>
          <w:rFonts w:asciiTheme="minorHAnsi" w:hAnsiTheme="minorHAnsi" w:cstheme="minorHAnsi"/>
          <w:sz w:val="22"/>
          <w:szCs w:val="22"/>
        </w:rPr>
        <w:t>é n</w:t>
      </w:r>
      <w:r w:rsidR="00C6791C" w:rsidRPr="00C6791C">
        <w:rPr>
          <w:rFonts w:asciiTheme="minorHAnsi" w:hAnsiTheme="minorHAnsi" w:cstheme="minorHAnsi"/>
          <w:sz w:val="22"/>
          <w:szCs w:val="22"/>
        </w:rPr>
        <w:t xml:space="preserve">a </w:t>
      </w:r>
      <w:r w:rsidR="00781F19">
        <w:rPr>
          <w:rFonts w:asciiTheme="minorHAnsi" w:hAnsiTheme="minorHAnsi" w:cstheme="minorHAnsi"/>
          <w:sz w:val="22"/>
          <w:szCs w:val="22"/>
        </w:rPr>
        <w:t xml:space="preserve">základe </w:t>
      </w:r>
      <w:r w:rsidR="00C6791C" w:rsidRPr="00C6791C">
        <w:rPr>
          <w:rFonts w:asciiTheme="minorHAnsi" w:hAnsiTheme="minorHAnsi" w:cstheme="minorHAnsi"/>
          <w:sz w:val="22"/>
          <w:szCs w:val="22"/>
        </w:rPr>
        <w:t>návratných hodnôt znížené o straty zo znehodnotenia majetku</w:t>
      </w:r>
      <w:r w:rsidR="00F56933" w:rsidRPr="005C688F">
        <w:rPr>
          <w:rFonts w:asciiTheme="minorHAnsi" w:hAnsiTheme="minorHAnsi" w:cstheme="minorHAnsi"/>
          <w:sz w:val="22"/>
          <w:szCs w:val="22"/>
        </w:rPr>
        <w:t>.</w:t>
      </w:r>
    </w:p>
    <w:p w14:paraId="000273C5" w14:textId="49774CE4" w:rsidR="00A5643B" w:rsidRPr="007A216B" w:rsidRDefault="00A5643B" w:rsidP="000C46B6">
      <w:pPr>
        <w:pStyle w:val="Heading1"/>
        <w:numPr>
          <w:ilvl w:val="2"/>
          <w:numId w:val="9"/>
        </w:numPr>
      </w:pPr>
      <w:r w:rsidRPr="007A216B">
        <w:t>Ukončenie vykazovania</w:t>
      </w:r>
    </w:p>
    <w:p w14:paraId="791FFB9E"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Spoločnosť ukončí vykazovanie finančného majetku, keď sú ukončené zmluvné práva na peňažné toky z finančného majetku, alebo prevedie zmluvné práva na peňažné toky z finančného majetku prevodom podstatnej časti rizík a odmien vyplývajúcich z vlastníctva finančného majetku. Vytvorený alebo zachovaný podiel Spoločnosti na prevedenom finančnom majetku je vykazovaný ako samostatný majetok alebo záväzok.</w:t>
      </w:r>
    </w:p>
    <w:p w14:paraId="5B04DF4C"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lastRenderedPageBreak/>
        <w:t>Spoločnosť ukončí vykazovanie finančného záväzku, ak je zmluvný záväzok splnený, zrušený alebo sa ukončí jeho platnosť.</w:t>
      </w:r>
    </w:p>
    <w:p w14:paraId="64F75AD2"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Spoločnosť ukončí vykazovanie majetku, keď odpíše zostatky prislúchajúce k majetku, ktorý je považovaný za nevymožiteľný.</w:t>
      </w:r>
    </w:p>
    <w:p w14:paraId="00641FEE" w14:textId="77777777" w:rsidR="00A5643B" w:rsidRPr="007A216B" w:rsidRDefault="00A5643B" w:rsidP="000C46B6">
      <w:pPr>
        <w:pStyle w:val="Heading1"/>
        <w:numPr>
          <w:ilvl w:val="2"/>
          <w:numId w:val="9"/>
        </w:numPr>
      </w:pPr>
      <w:r w:rsidRPr="007A216B">
        <w:t>Kompenzácia</w:t>
      </w:r>
    </w:p>
    <w:p w14:paraId="1C29A7AF" w14:textId="65903B68"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Finančný majetok a záväzky sú vzájomne započítané a ich netto hodnota je vykázaná vo výkaze o</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finančnej situácii vtedy a len vtedy, ak Spoločnosť má právo na kompenzáciu týchto zostatkov a má v úmysle platiť na netto báze alebo predať majetok a uhradiť záväzok súčasne.</w:t>
      </w:r>
    </w:p>
    <w:p w14:paraId="05129D3A"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Výnosy a náklady sú vykázané na netto báze len vtedy, ak to dovoľujú štandardy, alebo v prípade ziskov a strát vznikajúcich zo skupiny podobných transakcií.</w:t>
      </w:r>
    </w:p>
    <w:p w14:paraId="362661DC" w14:textId="77777777" w:rsidR="00A5643B" w:rsidRPr="007A216B" w:rsidRDefault="00A5643B" w:rsidP="000C46B6">
      <w:pPr>
        <w:pStyle w:val="Heading1"/>
        <w:numPr>
          <w:ilvl w:val="2"/>
          <w:numId w:val="9"/>
        </w:numPr>
      </w:pPr>
      <w:bookmarkStart w:id="134" w:name="_Ref11229440"/>
      <w:r w:rsidRPr="007A216B">
        <w:t>Oceňovanie v umorovanej hodnote</w:t>
      </w:r>
      <w:bookmarkEnd w:id="134"/>
    </w:p>
    <w:p w14:paraId="7984F9B4" w14:textId="77777777" w:rsidR="00A5643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Umorovaná hodnota finančného majetku alebo záväzku je suma, v ktorej je majetok alebo záväzok ocenený pri prvotnom vykázaní, znížená o splátky istiny, znížená alebo zvýšená o kumulovanú umorovanú hodnotu rozdielu medzi prvotne vykázanou hodnotou a hodnotou pri splatnosti pri použití efektívnej úrokovej miery a znížená o straty zo zníženia hodnoty.</w:t>
      </w:r>
    </w:p>
    <w:p w14:paraId="3A7F2028" w14:textId="2A205209" w:rsidR="00E336ED" w:rsidRPr="007A216B" w:rsidRDefault="00E336ED" w:rsidP="00687DD4">
      <w:pPr>
        <w:rPr>
          <w:rFonts w:asciiTheme="minorHAnsi" w:hAnsiTheme="minorHAnsi" w:cstheme="minorHAnsi"/>
          <w:sz w:val="22"/>
          <w:szCs w:val="22"/>
        </w:rPr>
      </w:pPr>
      <w:r>
        <w:rPr>
          <w:rFonts w:asciiTheme="minorHAnsi" w:hAnsiTheme="minorHAnsi" w:cstheme="minorHAnsi"/>
          <w:sz w:val="22"/>
          <w:szCs w:val="22"/>
        </w:rPr>
        <w:t xml:space="preserve">Finančný majetok </w:t>
      </w:r>
      <w:r w:rsidR="004302ED">
        <w:rPr>
          <w:rFonts w:asciiTheme="minorHAnsi" w:hAnsiTheme="minorHAnsi" w:cstheme="minorHAnsi"/>
          <w:sz w:val="22"/>
          <w:szCs w:val="22"/>
        </w:rPr>
        <w:t>v umorovanej hodnote</w:t>
      </w:r>
      <w:r>
        <w:rPr>
          <w:rFonts w:asciiTheme="minorHAnsi" w:hAnsiTheme="minorHAnsi" w:cstheme="minorHAnsi"/>
          <w:sz w:val="22"/>
          <w:szCs w:val="22"/>
        </w:rPr>
        <w:t xml:space="preserve"> </w:t>
      </w:r>
      <w:r w:rsidR="004302ED">
        <w:rPr>
          <w:rFonts w:asciiTheme="minorHAnsi" w:hAnsiTheme="minorHAnsi" w:cstheme="minorHAnsi"/>
          <w:sz w:val="22"/>
          <w:szCs w:val="22"/>
        </w:rPr>
        <w:t>je</w:t>
      </w:r>
      <w:r>
        <w:rPr>
          <w:rFonts w:asciiTheme="minorHAnsi" w:hAnsiTheme="minorHAnsi" w:cstheme="minorHAnsi"/>
          <w:sz w:val="22"/>
          <w:szCs w:val="22"/>
        </w:rPr>
        <w:t xml:space="preserve"> ku dňu zostavenia účtovnej závierky následne vykázan</w:t>
      </w:r>
      <w:r w:rsidR="004302ED">
        <w:rPr>
          <w:rFonts w:asciiTheme="minorHAnsi" w:hAnsiTheme="minorHAnsi" w:cstheme="minorHAnsi"/>
          <w:sz w:val="22"/>
          <w:szCs w:val="22"/>
        </w:rPr>
        <w:t>ý</w:t>
      </w:r>
      <w:r>
        <w:rPr>
          <w:rFonts w:asciiTheme="minorHAnsi" w:hAnsiTheme="minorHAnsi" w:cstheme="minorHAnsi"/>
          <w:sz w:val="22"/>
          <w:szCs w:val="22"/>
        </w:rPr>
        <w:t xml:space="preserve"> n</w:t>
      </w:r>
      <w:r w:rsidRPr="00C6791C">
        <w:rPr>
          <w:rFonts w:asciiTheme="minorHAnsi" w:hAnsiTheme="minorHAnsi" w:cstheme="minorHAnsi"/>
          <w:sz w:val="22"/>
          <w:szCs w:val="22"/>
        </w:rPr>
        <w:t xml:space="preserve">a </w:t>
      </w:r>
      <w:r>
        <w:rPr>
          <w:rFonts w:asciiTheme="minorHAnsi" w:hAnsiTheme="minorHAnsi" w:cstheme="minorHAnsi"/>
          <w:sz w:val="22"/>
          <w:szCs w:val="22"/>
        </w:rPr>
        <w:t xml:space="preserve">základe </w:t>
      </w:r>
      <w:r w:rsidRPr="00C6791C">
        <w:rPr>
          <w:rFonts w:asciiTheme="minorHAnsi" w:hAnsiTheme="minorHAnsi" w:cstheme="minorHAnsi"/>
          <w:sz w:val="22"/>
          <w:szCs w:val="22"/>
        </w:rPr>
        <w:t>návratných hodnôt znížen</w:t>
      </w:r>
      <w:r w:rsidR="004302ED">
        <w:rPr>
          <w:rFonts w:asciiTheme="minorHAnsi" w:hAnsiTheme="minorHAnsi" w:cstheme="minorHAnsi"/>
          <w:sz w:val="22"/>
          <w:szCs w:val="22"/>
        </w:rPr>
        <w:t>ý</w:t>
      </w:r>
      <w:r w:rsidRPr="00C6791C">
        <w:rPr>
          <w:rFonts w:asciiTheme="minorHAnsi" w:hAnsiTheme="minorHAnsi" w:cstheme="minorHAnsi"/>
          <w:sz w:val="22"/>
          <w:szCs w:val="22"/>
        </w:rPr>
        <w:t xml:space="preserve"> o straty zo znehodnotenia majetku</w:t>
      </w:r>
      <w:r w:rsidRPr="00304AD5">
        <w:rPr>
          <w:rFonts w:asciiTheme="minorHAnsi" w:hAnsiTheme="minorHAnsi" w:cstheme="minorHAnsi"/>
          <w:sz w:val="22"/>
          <w:szCs w:val="22"/>
        </w:rPr>
        <w:t>.</w:t>
      </w:r>
    </w:p>
    <w:p w14:paraId="7D6C64D9" w14:textId="77777777" w:rsidR="00A5643B" w:rsidRPr="007A216B" w:rsidRDefault="00A5643B" w:rsidP="000C46B6">
      <w:pPr>
        <w:pStyle w:val="Heading1"/>
        <w:numPr>
          <w:ilvl w:val="2"/>
          <w:numId w:val="9"/>
        </w:numPr>
      </w:pPr>
      <w:r w:rsidRPr="007A216B">
        <w:t>Oceňovanie v reálnej hodnote</w:t>
      </w:r>
    </w:p>
    <w:p w14:paraId="4265DFC7"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Reálne hodnoty finančného majetku a finančných záväzkov sú stanovené na základe kótovaných trhových cien alebo stanovených cien od dílera pre finančné nástroje obchodované na aktívnych trhoch. Pre všetky ostatné finančné nástroje je reálna hodnota stanovená pomocou oceňovacích metód. Oceňovacie metódy zahŕňajú metódu diskontovaných peňažných tokov a porovnanie s podobným nástrojom, pre ktorý existuje trhová cena.</w:t>
      </w:r>
    </w:p>
    <w:p w14:paraId="5946B460"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Hierarchia reálnych hodnôt je sledovaná v súvislosti s oceňovaním kótovanými trhovými cenami, s oceňovaním modelmi so vstupnými údajmi priamo z trhu a so vstupnými údajmi, ktoré nie je možné pozorovať na trhu.</w:t>
      </w:r>
    </w:p>
    <w:p w14:paraId="0882B3F9" w14:textId="77777777" w:rsidR="00A5643B" w:rsidRPr="007A216B" w:rsidRDefault="00A5643B" w:rsidP="000C46B6">
      <w:pPr>
        <w:pStyle w:val="Heading1"/>
        <w:numPr>
          <w:ilvl w:val="2"/>
          <w:numId w:val="9"/>
        </w:numPr>
      </w:pPr>
      <w:bookmarkStart w:id="135" w:name="_Ref320196874"/>
      <w:r w:rsidRPr="007A216B">
        <w:t>Identifikácia a oceňovanie zníženia hodnoty</w:t>
      </w:r>
      <w:bookmarkEnd w:id="135"/>
    </w:p>
    <w:p w14:paraId="7F31CD31" w14:textId="059C05F2" w:rsidR="00C37417" w:rsidRPr="007A216B" w:rsidRDefault="00A5643B" w:rsidP="003538DF">
      <w:pPr>
        <w:spacing w:after="0"/>
        <w:contextualSpacing/>
        <w:rPr>
          <w:rStyle w:val="styleauto"/>
          <w:rFonts w:asciiTheme="minorHAnsi" w:hAnsiTheme="minorHAnsi" w:cstheme="minorHAnsi"/>
          <w:b/>
          <w:bCs/>
          <w:kern w:val="32"/>
          <w:sz w:val="22"/>
          <w:szCs w:val="22"/>
        </w:rPr>
      </w:pPr>
      <w:r w:rsidRPr="007A216B">
        <w:rPr>
          <w:rFonts w:asciiTheme="minorHAnsi" w:hAnsiTheme="minorHAnsi" w:cstheme="minorHAnsi"/>
          <w:sz w:val="22"/>
          <w:szCs w:val="22"/>
        </w:rPr>
        <w:t>Ku dňu, ku ktorému sa zostavuje účtovná závierka, Spoločnosť</w:t>
      </w:r>
      <w:r w:rsidR="0007574A" w:rsidRPr="007A216B">
        <w:rPr>
          <w:rFonts w:asciiTheme="minorHAnsi" w:hAnsiTheme="minorHAnsi" w:cstheme="minorHAnsi"/>
          <w:sz w:val="22"/>
          <w:szCs w:val="22"/>
        </w:rPr>
        <w:t xml:space="preserve"> výšku </w:t>
      </w:r>
      <w:r w:rsidRPr="007A216B">
        <w:rPr>
          <w:rFonts w:asciiTheme="minorHAnsi" w:hAnsiTheme="minorHAnsi" w:cstheme="minorHAnsi"/>
          <w:sz w:val="22"/>
          <w:szCs w:val="22"/>
        </w:rPr>
        <w:t xml:space="preserve">zníženia hodnoty finančného majetku nevykazovaného v reálnej hodnote cez výkaz ziskov a strát. </w:t>
      </w:r>
      <w:r w:rsidR="0007574A" w:rsidRPr="007A216B">
        <w:rPr>
          <w:rStyle w:val="styleauto"/>
          <w:rFonts w:asciiTheme="minorHAnsi" w:hAnsiTheme="minorHAnsi" w:cstheme="minorHAnsi"/>
          <w:sz w:val="22"/>
          <w:szCs w:val="22"/>
        </w:rPr>
        <w:t xml:space="preserve">Podľa IFRS 9 sa znehodnotenie identifikuje pre pohľadávky zaradené do úrovne 1 vo výške očakávaných úverových strát počas doby životnosti, ktoré vyplývajú z možných prípadov zlyhania v nasledujúcich 12 mesiacoch. Pre pohľadávky zaradené do úrovní 2 alebo 3 sa znehodnotenie identifikuje vo výške očakávaných úverových strát počas celej doby životnosti pohľadávky.  </w:t>
      </w:r>
    </w:p>
    <w:p w14:paraId="4475EF0F" w14:textId="77777777" w:rsidR="008D5C27" w:rsidRPr="007A216B" w:rsidRDefault="008D5C27" w:rsidP="003538DF">
      <w:pPr>
        <w:spacing w:after="0"/>
        <w:contextualSpacing/>
        <w:rPr>
          <w:rStyle w:val="styleauto"/>
          <w:rFonts w:asciiTheme="minorHAnsi" w:hAnsiTheme="minorHAnsi" w:cstheme="minorHAnsi"/>
          <w:sz w:val="22"/>
          <w:szCs w:val="22"/>
        </w:rPr>
      </w:pPr>
    </w:p>
    <w:p w14:paraId="70AE7785" w14:textId="72EF2BC6" w:rsidR="00C37417" w:rsidRPr="007A216B" w:rsidRDefault="00C37417" w:rsidP="003538DF">
      <w:pPr>
        <w:spacing w:after="0"/>
        <w:contextualSpacing/>
        <w:rPr>
          <w:rFonts w:asciiTheme="minorHAnsi" w:hAnsiTheme="minorHAnsi" w:cstheme="minorHAnsi"/>
          <w:sz w:val="22"/>
          <w:szCs w:val="22"/>
          <w:lang w:eastAsia="cs-CZ"/>
        </w:rPr>
      </w:pPr>
      <w:r w:rsidRPr="007A216B">
        <w:rPr>
          <w:rStyle w:val="styleauto"/>
          <w:rFonts w:asciiTheme="minorHAnsi" w:hAnsiTheme="minorHAnsi" w:cstheme="minorHAnsi"/>
          <w:sz w:val="22"/>
          <w:szCs w:val="22"/>
        </w:rPr>
        <w:t>Pohľadávky zaradené do úrovne 1 spoločnosť považuje za bezproblémové s</w:t>
      </w:r>
      <w:r w:rsidRPr="007A216B">
        <w:rPr>
          <w:rFonts w:asciiTheme="minorHAnsi" w:hAnsiTheme="minorHAnsi" w:cstheme="minorHAnsi"/>
          <w:sz w:val="22"/>
          <w:szCs w:val="22"/>
          <w:lang w:eastAsia="cs-CZ"/>
        </w:rPr>
        <w:t xml:space="preserve"> nevýznamným nárastom úverového rizika od prvotného vykázania. Do úrovne 1 patria také pohľadávky, ktoré ku dňu účtovnej závierky nevykazujú také znaky, ktoré zodpovedajú kritériám na zaradenie do úrovne 2 a 3. </w:t>
      </w:r>
    </w:p>
    <w:p w14:paraId="5C6F467C" w14:textId="77777777" w:rsidR="008D5C27" w:rsidRPr="007A216B" w:rsidRDefault="008D5C27" w:rsidP="003538DF">
      <w:pPr>
        <w:spacing w:after="0"/>
        <w:contextualSpacing/>
        <w:rPr>
          <w:rFonts w:asciiTheme="minorHAnsi" w:hAnsiTheme="minorHAnsi" w:cstheme="minorHAnsi"/>
          <w:sz w:val="22"/>
          <w:szCs w:val="22"/>
          <w:lang w:eastAsia="cs-CZ"/>
        </w:rPr>
      </w:pPr>
    </w:p>
    <w:p w14:paraId="00EAE18F" w14:textId="03F75DBD" w:rsidR="00C37417" w:rsidRPr="007A216B" w:rsidRDefault="00C37417" w:rsidP="003538DF">
      <w:pPr>
        <w:spacing w:after="0"/>
        <w:contextualSpacing/>
        <w:rPr>
          <w:rFonts w:asciiTheme="minorHAnsi" w:hAnsiTheme="minorHAnsi" w:cstheme="minorHAnsi"/>
          <w:sz w:val="22"/>
          <w:szCs w:val="22"/>
          <w:lang w:eastAsia="cs-CZ"/>
        </w:rPr>
      </w:pPr>
      <w:r w:rsidRPr="007A216B">
        <w:rPr>
          <w:rFonts w:asciiTheme="minorHAnsi" w:hAnsiTheme="minorHAnsi" w:cstheme="minorHAnsi"/>
          <w:sz w:val="22"/>
          <w:szCs w:val="22"/>
          <w:lang w:eastAsia="cs-CZ"/>
        </w:rPr>
        <w:t>Do úrovne 2 patria také pohľadávky, ktoré sú ku dňu účtovnej závierky v omeškaní od 31</w:t>
      </w:r>
      <w:r w:rsidR="00837475" w:rsidRPr="007A216B">
        <w:rPr>
          <w:rFonts w:asciiTheme="minorHAnsi" w:hAnsiTheme="minorHAnsi" w:cstheme="minorHAnsi"/>
          <w:sz w:val="22"/>
          <w:szCs w:val="22"/>
          <w:lang w:eastAsia="cs-CZ"/>
        </w:rPr>
        <w:t xml:space="preserve"> do</w:t>
      </w:r>
      <w:r w:rsidRPr="007A216B">
        <w:rPr>
          <w:rFonts w:asciiTheme="minorHAnsi" w:hAnsiTheme="minorHAnsi" w:cstheme="minorHAnsi"/>
          <w:sz w:val="22"/>
          <w:szCs w:val="22"/>
          <w:lang w:eastAsia="cs-CZ"/>
        </w:rPr>
        <w:t xml:space="preserve"> 90 dní. </w:t>
      </w:r>
    </w:p>
    <w:p w14:paraId="084FECC8" w14:textId="77777777" w:rsidR="008D5C27" w:rsidRPr="007A216B" w:rsidRDefault="008D5C27" w:rsidP="003538DF">
      <w:pPr>
        <w:spacing w:after="0"/>
        <w:contextualSpacing/>
        <w:rPr>
          <w:rFonts w:asciiTheme="minorHAnsi" w:hAnsiTheme="minorHAnsi" w:cstheme="minorHAnsi"/>
          <w:sz w:val="22"/>
          <w:szCs w:val="22"/>
          <w:lang w:eastAsia="cs-CZ"/>
        </w:rPr>
      </w:pPr>
    </w:p>
    <w:p w14:paraId="722BC1E9" w14:textId="66B361CD" w:rsidR="00C37417" w:rsidRPr="007A216B" w:rsidRDefault="00C37417" w:rsidP="003538DF">
      <w:pPr>
        <w:spacing w:after="0"/>
        <w:contextualSpacing/>
        <w:rPr>
          <w:rFonts w:asciiTheme="minorHAnsi" w:hAnsiTheme="minorHAnsi" w:cstheme="minorHAnsi"/>
          <w:sz w:val="22"/>
          <w:szCs w:val="22"/>
          <w:lang w:eastAsia="cs-CZ"/>
        </w:rPr>
      </w:pPr>
      <w:r w:rsidRPr="007A216B">
        <w:rPr>
          <w:rFonts w:asciiTheme="minorHAnsi" w:hAnsiTheme="minorHAnsi" w:cstheme="minorHAnsi"/>
          <w:sz w:val="22"/>
          <w:szCs w:val="22"/>
          <w:lang w:eastAsia="cs-CZ"/>
        </w:rPr>
        <w:t xml:space="preserve">Do úrovne 3 patria také pohľadávky, ktoré sú ku dňu účtovnej závierky v omeškaní viac ako 90 dní alebo ktoré ku dňu účtovnej závierky vykazujú také kvantitatívne či kvalitatívne kritériá, na základe ktorých je identifikované zlyhanie na </w:t>
      </w:r>
      <w:r w:rsidR="008D5C27" w:rsidRPr="007A216B">
        <w:rPr>
          <w:rFonts w:asciiTheme="minorHAnsi" w:hAnsiTheme="minorHAnsi" w:cstheme="minorHAnsi"/>
          <w:sz w:val="22"/>
          <w:szCs w:val="22"/>
          <w:lang w:eastAsia="cs-CZ"/>
        </w:rPr>
        <w:t>úrovni pohľadávky</w:t>
      </w:r>
      <w:r w:rsidRPr="007A216B">
        <w:rPr>
          <w:rFonts w:asciiTheme="minorHAnsi" w:hAnsiTheme="minorHAnsi" w:cstheme="minorHAnsi"/>
          <w:sz w:val="22"/>
          <w:szCs w:val="22"/>
          <w:lang w:eastAsia="cs-CZ"/>
        </w:rPr>
        <w:t xml:space="preserve">, alebo </w:t>
      </w:r>
      <w:r w:rsidR="008D5C27" w:rsidRPr="007A216B">
        <w:rPr>
          <w:rFonts w:asciiTheme="minorHAnsi" w:hAnsiTheme="minorHAnsi" w:cstheme="minorHAnsi"/>
          <w:sz w:val="22"/>
          <w:szCs w:val="22"/>
          <w:lang w:eastAsia="cs-CZ"/>
        </w:rPr>
        <w:t xml:space="preserve">na úrovni </w:t>
      </w:r>
      <w:r w:rsidRPr="007A216B">
        <w:rPr>
          <w:rFonts w:asciiTheme="minorHAnsi" w:hAnsiTheme="minorHAnsi" w:cstheme="minorHAnsi"/>
          <w:sz w:val="22"/>
          <w:szCs w:val="22"/>
          <w:lang w:eastAsia="cs-CZ"/>
        </w:rPr>
        <w:t>dlžníka</w:t>
      </w:r>
      <w:r w:rsidR="008D5C27" w:rsidRPr="007A216B">
        <w:rPr>
          <w:rFonts w:asciiTheme="minorHAnsi" w:hAnsiTheme="minorHAnsi" w:cstheme="minorHAnsi"/>
          <w:sz w:val="22"/>
          <w:szCs w:val="22"/>
          <w:lang w:eastAsia="cs-CZ"/>
        </w:rPr>
        <w:t>.</w:t>
      </w:r>
    </w:p>
    <w:p w14:paraId="52EBA461" w14:textId="77777777" w:rsidR="008D5C27" w:rsidRPr="007A216B" w:rsidRDefault="008D5C27" w:rsidP="003538DF">
      <w:pPr>
        <w:spacing w:after="0"/>
        <w:contextualSpacing/>
        <w:rPr>
          <w:rStyle w:val="styleauto"/>
          <w:rFonts w:asciiTheme="minorHAnsi" w:hAnsiTheme="minorHAnsi" w:cstheme="minorHAnsi"/>
          <w:sz w:val="22"/>
          <w:szCs w:val="22"/>
          <w:lang w:eastAsia="cs-CZ"/>
        </w:rPr>
      </w:pPr>
    </w:p>
    <w:p w14:paraId="25452576" w14:textId="700C7211" w:rsidR="00A5643B" w:rsidRPr="007A216B" w:rsidRDefault="00A5643B" w:rsidP="003538DF">
      <w:pPr>
        <w:spacing w:after="0"/>
        <w:contextualSpacing/>
        <w:rPr>
          <w:rFonts w:asciiTheme="minorHAnsi" w:hAnsiTheme="minorHAnsi" w:cstheme="minorHAnsi"/>
          <w:sz w:val="22"/>
          <w:szCs w:val="22"/>
        </w:rPr>
      </w:pPr>
      <w:r w:rsidRPr="007A216B">
        <w:rPr>
          <w:rFonts w:asciiTheme="minorHAnsi" w:hAnsiTheme="minorHAnsi" w:cstheme="minorHAnsi"/>
          <w:sz w:val="22"/>
          <w:szCs w:val="22"/>
        </w:rPr>
        <w:lastRenderedPageBreak/>
        <w:t xml:space="preserve">Spoločnosť </w:t>
      </w:r>
      <w:r w:rsidR="0007574A" w:rsidRPr="007A216B">
        <w:rPr>
          <w:rFonts w:asciiTheme="minorHAnsi" w:hAnsiTheme="minorHAnsi" w:cstheme="minorHAnsi"/>
          <w:sz w:val="22"/>
          <w:szCs w:val="22"/>
        </w:rPr>
        <w:t xml:space="preserve">identifikuje výšku znehodnotenia pohľadávok </w:t>
      </w:r>
      <w:r w:rsidRPr="007A216B">
        <w:rPr>
          <w:rFonts w:asciiTheme="minorHAnsi" w:hAnsiTheme="minorHAnsi" w:cstheme="minorHAnsi"/>
          <w:sz w:val="22"/>
          <w:szCs w:val="22"/>
        </w:rPr>
        <w:t>na úrovni individuálneho majetku ako aj skupín majetku. Pre každý individuálne významný finančný majetok je uvažovaná strata zo zníženia hodnoty na individuálnej úrovni.</w:t>
      </w:r>
    </w:p>
    <w:p w14:paraId="6BAB287B" w14:textId="77777777" w:rsidR="008D5C27" w:rsidRPr="007A216B" w:rsidRDefault="008D5C27" w:rsidP="003538DF">
      <w:pPr>
        <w:spacing w:after="0"/>
        <w:contextualSpacing/>
        <w:rPr>
          <w:rFonts w:asciiTheme="minorHAnsi" w:hAnsiTheme="minorHAnsi" w:cstheme="minorHAnsi"/>
          <w:sz w:val="22"/>
          <w:szCs w:val="22"/>
        </w:rPr>
      </w:pPr>
    </w:p>
    <w:p w14:paraId="68BADB48" w14:textId="2880EAC4" w:rsidR="00A5643B" w:rsidRPr="007A216B" w:rsidRDefault="000A07DB" w:rsidP="003538DF">
      <w:pPr>
        <w:spacing w:after="0"/>
        <w:contextualSpacing/>
        <w:rPr>
          <w:rFonts w:asciiTheme="minorHAnsi" w:hAnsiTheme="minorHAnsi" w:cstheme="minorHAnsi"/>
          <w:sz w:val="22"/>
          <w:szCs w:val="22"/>
        </w:rPr>
      </w:pPr>
      <w:r w:rsidRPr="007A216B">
        <w:rPr>
          <w:rFonts w:asciiTheme="minorHAnsi" w:hAnsiTheme="minorHAnsi" w:cstheme="minorHAnsi"/>
          <w:sz w:val="22"/>
          <w:szCs w:val="22"/>
        </w:rPr>
        <w:t>Pre pohľadávky ktoré sú zaradené do úrovne 3, o</w:t>
      </w:r>
      <w:r w:rsidR="00A5643B" w:rsidRPr="007A216B">
        <w:rPr>
          <w:rFonts w:asciiTheme="minorHAnsi" w:hAnsiTheme="minorHAnsi" w:cstheme="minorHAnsi"/>
          <w:sz w:val="22"/>
          <w:szCs w:val="22"/>
        </w:rPr>
        <w:t>bjektívny dôkaz o znížení hodnoty finančného majetku (vrátane investičných cenných papierov) môže zahŕňať významné finančné problémy alebo porušenie zmluvy zo strany dlžníka, z ekonomických alebo právnych dôvodov týkajúcich sa finančných ťažkostí dlžníka veriteľom udelená úľava dlžníkovi, o ktorej by za iných okolností veriteľ neuvažoval, indikácie, že dlžník alebo emitent vyhlási konkurz, zánik aktívneho trhu pre daný cenný papier alebo iné údaje vzťahujúce sa ku skupine majetku, ako sú nepriaznivé zmeny v platobnom stave dlžníkov alebo emitentov v skupine, alebo nepriaznivé zmeny hospodárskych podmienok, ktoré súvisia s významnými finančnými problémami v skupine.</w:t>
      </w:r>
    </w:p>
    <w:p w14:paraId="35B4178A" w14:textId="77777777" w:rsidR="003D591A" w:rsidRPr="007A216B" w:rsidRDefault="003D591A" w:rsidP="003538DF">
      <w:pPr>
        <w:spacing w:after="0"/>
        <w:contextualSpacing/>
        <w:rPr>
          <w:rFonts w:asciiTheme="minorHAnsi" w:hAnsiTheme="minorHAnsi" w:cstheme="minorHAnsi"/>
          <w:sz w:val="22"/>
          <w:szCs w:val="22"/>
        </w:rPr>
      </w:pPr>
    </w:p>
    <w:p w14:paraId="637B5AEE" w14:textId="74BB2CF4" w:rsidR="00A5643B" w:rsidRPr="007A216B" w:rsidRDefault="0007574A" w:rsidP="003538DF">
      <w:pPr>
        <w:spacing w:after="0"/>
        <w:contextualSpacing/>
        <w:rPr>
          <w:rFonts w:asciiTheme="minorHAnsi" w:hAnsiTheme="minorHAnsi" w:cstheme="minorHAnsi"/>
          <w:sz w:val="22"/>
          <w:szCs w:val="22"/>
        </w:rPr>
      </w:pPr>
      <w:r w:rsidRPr="007A216B">
        <w:rPr>
          <w:rFonts w:asciiTheme="minorHAnsi" w:hAnsiTheme="minorHAnsi" w:cstheme="minorHAnsi"/>
          <w:sz w:val="22"/>
          <w:szCs w:val="22"/>
        </w:rPr>
        <w:t>Očakávané s</w:t>
      </w:r>
      <w:r w:rsidR="00A5643B" w:rsidRPr="007A216B">
        <w:rPr>
          <w:rFonts w:asciiTheme="minorHAnsi" w:hAnsiTheme="minorHAnsi" w:cstheme="minorHAnsi"/>
          <w:sz w:val="22"/>
          <w:szCs w:val="22"/>
        </w:rPr>
        <w:t xml:space="preserve">traty zo zníženia hodnoty majetku vykazovaného v umorovanej hodnote sú vypočítané ako rozdiel medzi účtovnou hodnotou finančného majetku a súčasnou hodnotou odhadovaných budúcich peňažných tokov </w:t>
      </w:r>
      <w:proofErr w:type="spellStart"/>
      <w:r w:rsidR="00A5643B" w:rsidRPr="007A216B">
        <w:rPr>
          <w:rFonts w:asciiTheme="minorHAnsi" w:hAnsiTheme="minorHAnsi" w:cstheme="minorHAnsi"/>
          <w:sz w:val="22"/>
          <w:szCs w:val="22"/>
        </w:rPr>
        <w:t>odúročených</w:t>
      </w:r>
      <w:proofErr w:type="spellEnd"/>
      <w:r w:rsidR="00A5643B" w:rsidRPr="007A216B">
        <w:rPr>
          <w:rFonts w:asciiTheme="minorHAnsi" w:hAnsiTheme="minorHAnsi" w:cstheme="minorHAnsi"/>
          <w:sz w:val="22"/>
          <w:szCs w:val="22"/>
        </w:rPr>
        <w:t xml:space="preserve"> pôvodnou efektívnou úrokovou mierou. Straty zo zníženia hodnoty sú vykázané vo výsledku hospodárenia a znižujú hodnotu pohľadávok. Úrok z majetku so zníženou hodnotou je naďalej vykázaný rozpúšťaním diskontu.</w:t>
      </w:r>
    </w:p>
    <w:p w14:paraId="621A7AF0" w14:textId="77777777" w:rsidR="003D591A" w:rsidRPr="007A216B" w:rsidRDefault="003D591A" w:rsidP="003538DF">
      <w:pPr>
        <w:spacing w:after="0"/>
        <w:contextualSpacing/>
        <w:rPr>
          <w:rFonts w:asciiTheme="minorHAnsi" w:hAnsiTheme="minorHAnsi" w:cstheme="minorHAnsi"/>
          <w:sz w:val="22"/>
          <w:szCs w:val="22"/>
        </w:rPr>
      </w:pPr>
    </w:p>
    <w:p w14:paraId="0E5C4D62" w14:textId="77777777" w:rsidR="00A5643B" w:rsidRPr="007A216B" w:rsidRDefault="00A5643B" w:rsidP="003538DF">
      <w:pPr>
        <w:spacing w:after="0"/>
        <w:contextualSpacing/>
        <w:rPr>
          <w:rFonts w:asciiTheme="minorHAnsi" w:hAnsiTheme="minorHAnsi" w:cstheme="minorHAnsi"/>
          <w:sz w:val="22"/>
          <w:szCs w:val="22"/>
        </w:rPr>
      </w:pPr>
      <w:r w:rsidRPr="007A216B">
        <w:rPr>
          <w:rFonts w:asciiTheme="minorHAnsi" w:hAnsiTheme="minorHAnsi" w:cstheme="minorHAnsi"/>
          <w:sz w:val="22"/>
          <w:szCs w:val="22"/>
        </w:rPr>
        <w:t>Ak následná udalosť spôsobí, že strata zo zníženia hodnoty poklesne, tak je táto strata zo zníženia hodnoty zrušená do výsledku hospodárenia.</w:t>
      </w:r>
    </w:p>
    <w:p w14:paraId="617C6EA7" w14:textId="77777777" w:rsidR="00A5643B" w:rsidRPr="007A216B" w:rsidRDefault="00A5643B" w:rsidP="000C46B6">
      <w:pPr>
        <w:pStyle w:val="Heading1"/>
        <w:numPr>
          <w:ilvl w:val="1"/>
          <w:numId w:val="9"/>
        </w:numPr>
      </w:pPr>
      <w:r w:rsidRPr="007A216B">
        <w:t>Peňažné prostriedky a ich ekvivalenty</w:t>
      </w:r>
    </w:p>
    <w:p w14:paraId="7DADF18D"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Peňažné prostriedky a ich ekvivalenty zahŕňajú pokladničnú hotovosť, voľné prostriedky na bežných účtoch a vysoko likvidný finančný majetok s pôvodnou dobou splatnosti do 3 mesiacov, ktoré nepodliehajú významnému riziku v zmene ich reálnej hodnoty a sú používané Spoločnosťou v riadení krátkodobých záväzkov.</w:t>
      </w:r>
    </w:p>
    <w:p w14:paraId="0F12BA2B" w14:textId="7F4A7898" w:rsidR="00A61071" w:rsidRPr="007A216B" w:rsidRDefault="00A61071" w:rsidP="00687DD4">
      <w:pPr>
        <w:rPr>
          <w:rFonts w:asciiTheme="minorHAnsi" w:hAnsiTheme="minorHAnsi" w:cstheme="minorHAnsi"/>
          <w:sz w:val="22"/>
          <w:szCs w:val="22"/>
        </w:rPr>
      </w:pPr>
      <w:r w:rsidRPr="007A216B">
        <w:rPr>
          <w:rFonts w:asciiTheme="minorHAnsi" w:hAnsiTheme="minorHAnsi" w:cstheme="minorHAnsi"/>
          <w:sz w:val="22"/>
          <w:szCs w:val="22"/>
        </w:rPr>
        <w:t xml:space="preserve">Peňažné prostriedky a ich ekvivalenty </w:t>
      </w:r>
      <w:r w:rsidRPr="00A61071">
        <w:rPr>
          <w:rFonts w:asciiTheme="minorHAnsi" w:hAnsiTheme="minorHAnsi" w:cstheme="minorHAnsi"/>
          <w:sz w:val="22"/>
          <w:szCs w:val="22"/>
        </w:rPr>
        <w:t>sú ku dňu zostavenia účtovnej závierky následne vykázané na základe návratných hodnôt.</w:t>
      </w:r>
    </w:p>
    <w:p w14:paraId="70F9458C" w14:textId="77777777" w:rsidR="00A5643B" w:rsidRPr="007A216B" w:rsidRDefault="00A5643B" w:rsidP="000C46B6">
      <w:pPr>
        <w:pStyle w:val="Heading1"/>
        <w:numPr>
          <w:ilvl w:val="1"/>
          <w:numId w:val="9"/>
        </w:numPr>
      </w:pPr>
      <w:r w:rsidRPr="007A216B">
        <w:t>Pohľadávky</w:t>
      </w:r>
    </w:p>
    <w:p w14:paraId="25EDF536"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Pohľadávky sú nederivátovým finančným majetkom s pevnými alebo stanoviteľnými splátkami, ktorých cena nie je stanovená aktívnym trhom a Spoločnosť ich nezamýšľa predať okamžite alebo v krátkom čase.</w:t>
      </w:r>
    </w:p>
    <w:p w14:paraId="34E4DB14" w14:textId="77777777" w:rsidR="00A5643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Pohľadávky sú prvotne vykázané v reálnej hodnote spolu s priamymi transakčnými nákladmi a následne ocenené v ich umorovanej hodnote použitím metódy efektívnej úrokovej miery.</w:t>
      </w:r>
    </w:p>
    <w:p w14:paraId="1CDA5506" w14:textId="52039746" w:rsidR="00923CB7" w:rsidRPr="007A216B" w:rsidRDefault="00923CB7" w:rsidP="00687DD4">
      <w:pPr>
        <w:rPr>
          <w:rFonts w:asciiTheme="minorHAnsi" w:hAnsiTheme="minorHAnsi" w:cstheme="minorHAnsi"/>
          <w:sz w:val="22"/>
          <w:szCs w:val="22"/>
        </w:rPr>
      </w:pPr>
      <w:r>
        <w:rPr>
          <w:rFonts w:asciiTheme="minorHAnsi" w:hAnsiTheme="minorHAnsi" w:cstheme="minorHAnsi"/>
          <w:sz w:val="22"/>
          <w:szCs w:val="22"/>
        </w:rPr>
        <w:t>Pohľadávky sú ku dňu zostavenia účtovnej závierky následne vykázané n</w:t>
      </w:r>
      <w:r w:rsidRPr="00C6791C">
        <w:rPr>
          <w:rFonts w:asciiTheme="minorHAnsi" w:hAnsiTheme="minorHAnsi" w:cstheme="minorHAnsi"/>
          <w:sz w:val="22"/>
          <w:szCs w:val="22"/>
        </w:rPr>
        <w:t xml:space="preserve">a </w:t>
      </w:r>
      <w:r>
        <w:rPr>
          <w:rFonts w:asciiTheme="minorHAnsi" w:hAnsiTheme="minorHAnsi" w:cstheme="minorHAnsi"/>
          <w:sz w:val="22"/>
          <w:szCs w:val="22"/>
        </w:rPr>
        <w:t xml:space="preserve">základe </w:t>
      </w:r>
      <w:r w:rsidRPr="00C6791C">
        <w:rPr>
          <w:rFonts w:asciiTheme="minorHAnsi" w:hAnsiTheme="minorHAnsi" w:cstheme="minorHAnsi"/>
          <w:sz w:val="22"/>
          <w:szCs w:val="22"/>
        </w:rPr>
        <w:t>návratných hodnôt znížené o straty zo znehodnotenia majetku</w:t>
      </w:r>
      <w:r w:rsidRPr="00304AD5">
        <w:rPr>
          <w:rFonts w:asciiTheme="minorHAnsi" w:hAnsiTheme="minorHAnsi" w:cstheme="minorHAnsi"/>
          <w:sz w:val="22"/>
          <w:szCs w:val="22"/>
        </w:rPr>
        <w:t>.</w:t>
      </w:r>
    </w:p>
    <w:p w14:paraId="4AB56C86"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 xml:space="preserve">Ak Spoločnosť kúpi finančný majetok a súčasne uzavrie dohodu o spätnom predaji tohto majetku (alebo podobného majetku) za fixnú cenu k budúcemu dátumu („obrátené </w:t>
      </w:r>
      <w:proofErr w:type="spellStart"/>
      <w:r w:rsidRPr="007A216B">
        <w:rPr>
          <w:rFonts w:asciiTheme="minorHAnsi" w:hAnsiTheme="minorHAnsi" w:cstheme="minorHAnsi"/>
          <w:sz w:val="22"/>
          <w:szCs w:val="22"/>
        </w:rPr>
        <w:t>repo</w:t>
      </w:r>
      <w:proofErr w:type="spellEnd"/>
      <w:r w:rsidRPr="007A216B">
        <w:rPr>
          <w:rFonts w:asciiTheme="minorHAnsi" w:hAnsiTheme="minorHAnsi" w:cstheme="minorHAnsi"/>
          <w:sz w:val="22"/>
          <w:szCs w:val="22"/>
        </w:rPr>
        <w:t xml:space="preserve"> alebo pôžička akcií“), dohoda je zaúčtovaná ako pohľadávka, a podkladové aktívum nie je vykázané v účtovnej závierke Spoločnosti.</w:t>
      </w:r>
    </w:p>
    <w:p w14:paraId="2D113DDA" w14:textId="77777777" w:rsidR="00A5643B" w:rsidRPr="007A216B" w:rsidRDefault="00A5643B" w:rsidP="000C46B6">
      <w:pPr>
        <w:pStyle w:val="Heading1"/>
        <w:numPr>
          <w:ilvl w:val="1"/>
          <w:numId w:val="9"/>
        </w:numPr>
      </w:pPr>
      <w:r w:rsidRPr="007A216B">
        <w:t>Majetok a vybavenie</w:t>
      </w:r>
    </w:p>
    <w:p w14:paraId="097EA0A0" w14:textId="77777777" w:rsidR="00A5643B" w:rsidRPr="007A216B" w:rsidRDefault="00A5643B" w:rsidP="000C46B6">
      <w:pPr>
        <w:pStyle w:val="Heading1"/>
        <w:numPr>
          <w:ilvl w:val="2"/>
          <w:numId w:val="9"/>
        </w:numPr>
      </w:pPr>
      <w:r w:rsidRPr="007A216B">
        <w:t>Vykazovanie a oceňovanie</w:t>
      </w:r>
    </w:p>
    <w:p w14:paraId="59E4D817" w14:textId="6E94AAD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Zložky majetku a vybavenia sú oceňované v obstarávacej cene znížených o oprávky a o straty zo</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znehodnotenia.</w:t>
      </w:r>
    </w:p>
    <w:p w14:paraId="3B42CC83"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lastRenderedPageBreak/>
        <w:t>Obstarávacia cena zahŕňa náklady, ktoré je možno priamo priradiť k obstaraniu daného majetku. Zakúpený softvér, ktorý je neoddeliteľnou súčasťou súvisiaceho majetku, je vykázaný ako súčasť nákladov daného majetku. Ak súčasti jednej položky majetku majú rozdielnu dobu použiteľnosti, sú účtované oddelene ako hlavné súčasti majetku a vybavenia.</w:t>
      </w:r>
    </w:p>
    <w:p w14:paraId="46C47D87" w14:textId="77777777" w:rsidR="002C2C3B" w:rsidRPr="007A216B" w:rsidRDefault="002C2C3B" w:rsidP="002C2C3B">
      <w:pPr>
        <w:rPr>
          <w:rFonts w:asciiTheme="minorHAnsi" w:hAnsiTheme="minorHAnsi" w:cstheme="minorHAnsi"/>
          <w:sz w:val="22"/>
          <w:szCs w:val="22"/>
        </w:rPr>
      </w:pPr>
      <w:r w:rsidRPr="007A216B">
        <w:rPr>
          <w:rFonts w:asciiTheme="minorHAnsi" w:hAnsiTheme="minorHAnsi" w:cstheme="minorHAnsi"/>
          <w:sz w:val="22"/>
          <w:szCs w:val="22"/>
        </w:rPr>
        <w:t>Aktíva s právom na užívanie podľa štandardu IFRS 16 sú vykazované na riadku súvahy „Hmotný majetok a vybavenie“.</w:t>
      </w:r>
    </w:p>
    <w:p w14:paraId="4C2F0054" w14:textId="7B1076D6" w:rsidR="002C2C3B" w:rsidRPr="007A216B" w:rsidRDefault="002C2C3B" w:rsidP="002C2C3B">
      <w:pPr>
        <w:rPr>
          <w:rFonts w:asciiTheme="minorHAnsi" w:hAnsiTheme="minorHAnsi" w:cstheme="minorHAnsi"/>
          <w:sz w:val="22"/>
          <w:szCs w:val="22"/>
        </w:rPr>
      </w:pPr>
      <w:r w:rsidRPr="007A216B">
        <w:rPr>
          <w:rFonts w:asciiTheme="minorHAnsi" w:hAnsiTheme="minorHAnsi" w:cstheme="minorHAnsi"/>
          <w:sz w:val="22"/>
          <w:szCs w:val="22"/>
        </w:rPr>
        <w:t>Záväzky z prenájmu podľa štandardu IFRS 16 sú vykazované na riadku súvahy „Iné záväzky“.</w:t>
      </w:r>
    </w:p>
    <w:p w14:paraId="0CAC957C" w14:textId="77777777" w:rsidR="00A5643B" w:rsidRPr="007A216B" w:rsidRDefault="00A5643B" w:rsidP="000C46B6">
      <w:pPr>
        <w:pStyle w:val="Heading1"/>
        <w:numPr>
          <w:ilvl w:val="2"/>
          <w:numId w:val="9"/>
        </w:numPr>
      </w:pPr>
      <w:r w:rsidRPr="007A216B">
        <w:t>Následné náklady</w:t>
      </w:r>
    </w:p>
    <w:p w14:paraId="145CDCC0" w14:textId="63D05ACE" w:rsidR="00223E59" w:rsidRPr="007A216B" w:rsidRDefault="00A5643B" w:rsidP="007B71D7">
      <w:pPr>
        <w:rPr>
          <w:rFonts w:asciiTheme="minorHAnsi" w:hAnsiTheme="minorHAnsi" w:cstheme="minorHAnsi"/>
          <w:b/>
          <w:bCs/>
          <w:kern w:val="32"/>
          <w:sz w:val="22"/>
          <w:szCs w:val="22"/>
        </w:rPr>
      </w:pPr>
      <w:r w:rsidRPr="007A216B">
        <w:rPr>
          <w:rFonts w:asciiTheme="minorHAnsi" w:hAnsiTheme="minorHAnsi" w:cstheme="minorHAnsi"/>
          <w:sz w:val="22"/>
          <w:szCs w:val="22"/>
        </w:rPr>
        <w:t>Položka majetku a vybavenia je vykazovaná v reprodukčnej obstarávacej cene, ak je pravdepodobné, že budúce ekonomické úžitky spojené s danou položkou majetku budú plynúť do Spoločnosti a náklady je možné spoľahlivo merať. Náklady spojené s bežnou údržbou majetku a vybavenia sú vykázané vo výsledku hospodárenia v čase ich vzniku.</w:t>
      </w:r>
    </w:p>
    <w:p w14:paraId="230EE716" w14:textId="0C4A2AE9" w:rsidR="00A5643B" w:rsidRPr="007A216B" w:rsidRDefault="00A5643B" w:rsidP="000C46B6">
      <w:pPr>
        <w:pStyle w:val="Heading1"/>
        <w:numPr>
          <w:ilvl w:val="2"/>
          <w:numId w:val="9"/>
        </w:numPr>
      </w:pPr>
      <w:r w:rsidRPr="007A216B">
        <w:t>Odpisovanie</w:t>
      </w:r>
    </w:p>
    <w:p w14:paraId="0DC3FB7B"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Odpisy sú vykazované vo výsledku hospodárenia na rovnomernej báze počas odhadovanej doby použiteľnosti každej položky majetku a vybavenia. Pozemky sa neodpisujú.</w:t>
      </w:r>
    </w:p>
    <w:p w14:paraId="329351E9" w14:textId="77777777" w:rsidR="00A5643B" w:rsidRPr="007A216B" w:rsidRDefault="00A5643B" w:rsidP="0022223F">
      <w:pPr>
        <w:rPr>
          <w:rFonts w:asciiTheme="minorHAnsi" w:hAnsiTheme="minorHAnsi" w:cstheme="minorHAnsi"/>
          <w:sz w:val="22"/>
          <w:szCs w:val="22"/>
        </w:rPr>
      </w:pPr>
      <w:r w:rsidRPr="007A216B">
        <w:rPr>
          <w:rFonts w:asciiTheme="minorHAnsi" w:hAnsiTheme="minorHAnsi" w:cstheme="minorHAnsi"/>
          <w:sz w:val="22"/>
          <w:szCs w:val="22"/>
        </w:rPr>
        <w:t>Odhadované doby použiteľnosti pre bežné a predchádzajúce účtovné obdobie sú nasledujúce:</w:t>
      </w:r>
    </w:p>
    <w:tbl>
      <w:tblPr>
        <w:tblW w:w="9108" w:type="dxa"/>
        <w:tblLayout w:type="fixed"/>
        <w:tblLook w:val="0000" w:firstRow="0" w:lastRow="0" w:firstColumn="0" w:lastColumn="0" w:noHBand="0" w:noVBand="0"/>
      </w:tblPr>
      <w:tblGrid>
        <w:gridCol w:w="3828"/>
        <w:gridCol w:w="2268"/>
        <w:gridCol w:w="1559"/>
        <w:gridCol w:w="1453"/>
      </w:tblGrid>
      <w:tr w:rsidR="00A5643B" w:rsidRPr="007A216B" w14:paraId="463A90C4" w14:textId="77777777" w:rsidTr="008D5192">
        <w:trPr>
          <w:trHeight w:val="563"/>
        </w:trPr>
        <w:tc>
          <w:tcPr>
            <w:tcW w:w="3828" w:type="dxa"/>
            <w:vAlign w:val="center"/>
          </w:tcPr>
          <w:p w14:paraId="58BA2246" w14:textId="77777777" w:rsidR="00A5643B" w:rsidRPr="007A216B" w:rsidRDefault="00A5643B" w:rsidP="003B3981">
            <w:pPr>
              <w:spacing w:after="0"/>
              <w:jc w:val="center"/>
              <w:rPr>
                <w:rFonts w:asciiTheme="minorHAnsi" w:hAnsiTheme="minorHAnsi" w:cstheme="minorHAnsi"/>
                <w:sz w:val="22"/>
                <w:szCs w:val="22"/>
              </w:rPr>
            </w:pPr>
          </w:p>
        </w:tc>
        <w:tc>
          <w:tcPr>
            <w:tcW w:w="2268" w:type="dxa"/>
            <w:vAlign w:val="center"/>
          </w:tcPr>
          <w:p w14:paraId="77C1ADF8" w14:textId="77777777" w:rsidR="00A5643B" w:rsidRPr="007A216B" w:rsidRDefault="00A5643B" w:rsidP="003B3981">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Predpokladaná doba použiteľnosti v rokoch</w:t>
            </w:r>
          </w:p>
        </w:tc>
        <w:tc>
          <w:tcPr>
            <w:tcW w:w="1559" w:type="dxa"/>
            <w:vAlign w:val="center"/>
          </w:tcPr>
          <w:p w14:paraId="5C3BFB6D" w14:textId="77777777" w:rsidR="00A5643B" w:rsidRPr="007A216B" w:rsidRDefault="00A5643B" w:rsidP="003B3981">
            <w:pPr>
              <w:spacing w:after="0"/>
              <w:jc w:val="center"/>
              <w:rPr>
                <w:rFonts w:asciiTheme="minorHAnsi" w:hAnsiTheme="minorHAnsi" w:cstheme="minorHAnsi"/>
                <w:sz w:val="22"/>
                <w:szCs w:val="22"/>
              </w:rPr>
            </w:pPr>
            <w:r w:rsidRPr="007A216B">
              <w:rPr>
                <w:rFonts w:asciiTheme="minorHAnsi" w:hAnsiTheme="minorHAnsi" w:cstheme="minorHAnsi"/>
                <w:b/>
                <w:sz w:val="22"/>
                <w:szCs w:val="22"/>
              </w:rPr>
              <w:t>Ročná sadzba odpisov</w:t>
            </w:r>
          </w:p>
        </w:tc>
        <w:tc>
          <w:tcPr>
            <w:tcW w:w="1453" w:type="dxa"/>
            <w:vAlign w:val="center"/>
          </w:tcPr>
          <w:p w14:paraId="04297A04" w14:textId="77777777" w:rsidR="00A5643B" w:rsidRPr="007A216B" w:rsidRDefault="00A5643B" w:rsidP="003B3981">
            <w:pPr>
              <w:spacing w:after="0"/>
              <w:jc w:val="center"/>
              <w:rPr>
                <w:rFonts w:asciiTheme="minorHAnsi" w:hAnsiTheme="minorHAnsi" w:cstheme="minorHAnsi"/>
                <w:sz w:val="22"/>
                <w:szCs w:val="22"/>
              </w:rPr>
            </w:pPr>
            <w:r w:rsidRPr="007A216B">
              <w:rPr>
                <w:rFonts w:asciiTheme="minorHAnsi" w:hAnsiTheme="minorHAnsi" w:cstheme="minorHAnsi"/>
                <w:b/>
                <w:sz w:val="22"/>
                <w:szCs w:val="22"/>
              </w:rPr>
              <w:t>Metóda odpisovania</w:t>
            </w:r>
          </w:p>
        </w:tc>
      </w:tr>
      <w:tr w:rsidR="00A5643B" w:rsidRPr="007A216B" w14:paraId="6E9C7A05" w14:textId="77777777" w:rsidTr="008D5192">
        <w:tc>
          <w:tcPr>
            <w:tcW w:w="3828" w:type="dxa"/>
          </w:tcPr>
          <w:p w14:paraId="4FD09A93" w14:textId="77777777" w:rsidR="00A5643B" w:rsidRPr="007A216B" w:rsidRDefault="00A5643B" w:rsidP="008D5192">
            <w:pPr>
              <w:spacing w:after="0"/>
              <w:jc w:val="left"/>
              <w:rPr>
                <w:rFonts w:asciiTheme="minorHAnsi" w:hAnsiTheme="minorHAnsi" w:cstheme="minorHAnsi"/>
                <w:sz w:val="22"/>
                <w:szCs w:val="22"/>
              </w:rPr>
            </w:pPr>
            <w:r w:rsidRPr="007A216B">
              <w:rPr>
                <w:rFonts w:asciiTheme="minorHAnsi" w:hAnsiTheme="minorHAnsi" w:cstheme="minorHAnsi"/>
                <w:sz w:val="22"/>
                <w:szCs w:val="22"/>
              </w:rPr>
              <w:t>Nábytok, zariadenie</w:t>
            </w:r>
          </w:p>
        </w:tc>
        <w:tc>
          <w:tcPr>
            <w:tcW w:w="2268" w:type="dxa"/>
          </w:tcPr>
          <w:p w14:paraId="10C6DE69" w14:textId="0DBA6DD5" w:rsidR="00A5643B" w:rsidRPr="007A216B" w:rsidRDefault="00715EBC"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6</w:t>
            </w:r>
          </w:p>
        </w:tc>
        <w:tc>
          <w:tcPr>
            <w:tcW w:w="1559" w:type="dxa"/>
          </w:tcPr>
          <w:p w14:paraId="384F0FED"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16,7 %</w:t>
            </w:r>
          </w:p>
        </w:tc>
        <w:tc>
          <w:tcPr>
            <w:tcW w:w="1453" w:type="dxa"/>
          </w:tcPr>
          <w:p w14:paraId="4C22D043"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Lineárna</w:t>
            </w:r>
          </w:p>
        </w:tc>
      </w:tr>
      <w:tr w:rsidR="00A5643B" w:rsidRPr="007A216B" w14:paraId="5DF1AE4B" w14:textId="77777777" w:rsidTr="008D5192">
        <w:tc>
          <w:tcPr>
            <w:tcW w:w="3828" w:type="dxa"/>
          </w:tcPr>
          <w:p w14:paraId="0402104D" w14:textId="77777777" w:rsidR="00A5643B" w:rsidRPr="007A216B" w:rsidRDefault="00A5643B" w:rsidP="008D5192">
            <w:pPr>
              <w:spacing w:after="0"/>
              <w:jc w:val="left"/>
              <w:rPr>
                <w:rFonts w:asciiTheme="minorHAnsi" w:hAnsiTheme="minorHAnsi" w:cstheme="minorHAnsi"/>
                <w:sz w:val="22"/>
                <w:szCs w:val="22"/>
              </w:rPr>
            </w:pPr>
            <w:r w:rsidRPr="007A216B">
              <w:rPr>
                <w:rFonts w:asciiTheme="minorHAnsi" w:hAnsiTheme="minorHAnsi" w:cstheme="minorHAnsi"/>
                <w:sz w:val="22"/>
                <w:szCs w:val="22"/>
              </w:rPr>
              <w:t>Počítače, kancelárska technika</w:t>
            </w:r>
          </w:p>
        </w:tc>
        <w:tc>
          <w:tcPr>
            <w:tcW w:w="2268" w:type="dxa"/>
          </w:tcPr>
          <w:p w14:paraId="5E37FE76" w14:textId="5F798EB5" w:rsidR="00A5643B" w:rsidRPr="007A216B" w:rsidRDefault="00A5643B" w:rsidP="00715EBC">
            <w:pPr>
              <w:spacing w:after="0"/>
              <w:jc w:val="center"/>
              <w:rPr>
                <w:rFonts w:asciiTheme="minorHAnsi" w:hAnsiTheme="minorHAnsi" w:cstheme="minorHAnsi"/>
                <w:sz w:val="22"/>
                <w:szCs w:val="22"/>
              </w:rPr>
            </w:pPr>
            <w:r w:rsidRPr="007A216B">
              <w:rPr>
                <w:rFonts w:asciiTheme="minorHAnsi" w:hAnsiTheme="minorHAnsi" w:cstheme="minorHAnsi"/>
                <w:sz w:val="22"/>
                <w:szCs w:val="22"/>
              </w:rPr>
              <w:t>4</w:t>
            </w:r>
          </w:p>
        </w:tc>
        <w:tc>
          <w:tcPr>
            <w:tcW w:w="1559" w:type="dxa"/>
          </w:tcPr>
          <w:p w14:paraId="2529E051"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25 %</w:t>
            </w:r>
          </w:p>
        </w:tc>
        <w:tc>
          <w:tcPr>
            <w:tcW w:w="1453" w:type="dxa"/>
          </w:tcPr>
          <w:p w14:paraId="528F4909"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Lineárna</w:t>
            </w:r>
          </w:p>
        </w:tc>
      </w:tr>
      <w:tr w:rsidR="00A5643B" w:rsidRPr="007A216B" w14:paraId="0C0BBA30" w14:textId="77777777" w:rsidTr="008D5192">
        <w:tc>
          <w:tcPr>
            <w:tcW w:w="3828" w:type="dxa"/>
          </w:tcPr>
          <w:p w14:paraId="1BB84CCA" w14:textId="77777777" w:rsidR="00A5643B" w:rsidRPr="007A216B" w:rsidRDefault="00A5643B" w:rsidP="008D5192">
            <w:pPr>
              <w:spacing w:after="0"/>
              <w:jc w:val="left"/>
              <w:rPr>
                <w:rFonts w:asciiTheme="minorHAnsi" w:hAnsiTheme="minorHAnsi" w:cstheme="minorHAnsi"/>
                <w:sz w:val="22"/>
                <w:szCs w:val="22"/>
              </w:rPr>
            </w:pPr>
            <w:r w:rsidRPr="007A216B">
              <w:rPr>
                <w:rFonts w:asciiTheme="minorHAnsi" w:hAnsiTheme="minorHAnsi" w:cstheme="minorHAnsi"/>
                <w:sz w:val="22"/>
                <w:szCs w:val="22"/>
              </w:rPr>
              <w:t>Osobné motorové vozidlá</w:t>
            </w:r>
          </w:p>
        </w:tc>
        <w:tc>
          <w:tcPr>
            <w:tcW w:w="2268" w:type="dxa"/>
          </w:tcPr>
          <w:p w14:paraId="0866972F" w14:textId="44144EDC" w:rsidR="00A5643B" w:rsidRPr="007A216B" w:rsidRDefault="00715EBC"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5</w:t>
            </w:r>
          </w:p>
        </w:tc>
        <w:tc>
          <w:tcPr>
            <w:tcW w:w="1559" w:type="dxa"/>
          </w:tcPr>
          <w:p w14:paraId="62C2A995" w14:textId="2EB13636" w:rsidR="00A5643B" w:rsidRPr="007A216B" w:rsidRDefault="00A5643B" w:rsidP="00715EBC">
            <w:pPr>
              <w:spacing w:after="0"/>
              <w:jc w:val="center"/>
              <w:rPr>
                <w:rFonts w:asciiTheme="minorHAnsi" w:hAnsiTheme="minorHAnsi" w:cstheme="minorHAnsi"/>
                <w:sz w:val="22"/>
                <w:szCs w:val="22"/>
              </w:rPr>
            </w:pPr>
            <w:r w:rsidRPr="007A216B">
              <w:rPr>
                <w:rFonts w:asciiTheme="minorHAnsi" w:hAnsiTheme="minorHAnsi" w:cstheme="minorHAnsi"/>
                <w:sz w:val="22"/>
                <w:szCs w:val="22"/>
              </w:rPr>
              <w:t>2</w:t>
            </w:r>
            <w:r w:rsidR="00715EBC" w:rsidRPr="007A216B">
              <w:rPr>
                <w:rFonts w:asciiTheme="minorHAnsi" w:hAnsiTheme="minorHAnsi" w:cstheme="minorHAnsi"/>
                <w:sz w:val="22"/>
                <w:szCs w:val="22"/>
              </w:rPr>
              <w:t>0</w:t>
            </w:r>
            <w:r w:rsidRPr="007A216B">
              <w:rPr>
                <w:rFonts w:asciiTheme="minorHAnsi" w:hAnsiTheme="minorHAnsi" w:cstheme="minorHAnsi"/>
                <w:sz w:val="22"/>
                <w:szCs w:val="22"/>
              </w:rPr>
              <w:t xml:space="preserve"> %</w:t>
            </w:r>
          </w:p>
        </w:tc>
        <w:tc>
          <w:tcPr>
            <w:tcW w:w="1453" w:type="dxa"/>
          </w:tcPr>
          <w:p w14:paraId="60F0AC38"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Lineárna</w:t>
            </w:r>
          </w:p>
        </w:tc>
      </w:tr>
      <w:tr w:rsidR="00A5643B" w:rsidRPr="007A216B" w14:paraId="1BE3D685" w14:textId="77777777" w:rsidTr="008D5192">
        <w:tc>
          <w:tcPr>
            <w:tcW w:w="3828" w:type="dxa"/>
          </w:tcPr>
          <w:p w14:paraId="38F26EBF" w14:textId="77777777" w:rsidR="00A5643B" w:rsidRPr="007A216B" w:rsidRDefault="00A5643B" w:rsidP="008D5192">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Ostatný majetok</w:t>
            </w:r>
          </w:p>
        </w:tc>
        <w:tc>
          <w:tcPr>
            <w:tcW w:w="2268" w:type="dxa"/>
          </w:tcPr>
          <w:p w14:paraId="478F6EC7" w14:textId="68C71341" w:rsidR="00A5643B" w:rsidRPr="007A216B" w:rsidRDefault="00715EBC"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4</w:t>
            </w:r>
          </w:p>
        </w:tc>
        <w:tc>
          <w:tcPr>
            <w:tcW w:w="1559" w:type="dxa"/>
          </w:tcPr>
          <w:p w14:paraId="64999684"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25 %</w:t>
            </w:r>
          </w:p>
        </w:tc>
        <w:tc>
          <w:tcPr>
            <w:tcW w:w="1453" w:type="dxa"/>
          </w:tcPr>
          <w:p w14:paraId="73303811"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Lineárna</w:t>
            </w:r>
          </w:p>
        </w:tc>
      </w:tr>
      <w:tr w:rsidR="00A5643B" w:rsidRPr="007A216B" w14:paraId="2156F3DB" w14:textId="77777777" w:rsidTr="008D5192">
        <w:tc>
          <w:tcPr>
            <w:tcW w:w="3828" w:type="dxa"/>
          </w:tcPr>
          <w:p w14:paraId="0EA966FD" w14:textId="77777777" w:rsidR="00A5643B" w:rsidRPr="007A216B" w:rsidRDefault="00A5643B" w:rsidP="008D5192">
            <w:pPr>
              <w:spacing w:after="0"/>
              <w:jc w:val="left"/>
              <w:rPr>
                <w:rFonts w:asciiTheme="minorHAnsi" w:hAnsiTheme="minorHAnsi" w:cstheme="minorHAnsi"/>
                <w:sz w:val="22"/>
                <w:szCs w:val="22"/>
              </w:rPr>
            </w:pPr>
            <w:r w:rsidRPr="007A216B">
              <w:rPr>
                <w:rFonts w:asciiTheme="minorHAnsi" w:hAnsiTheme="minorHAnsi" w:cstheme="minorHAnsi"/>
                <w:sz w:val="22"/>
                <w:szCs w:val="22"/>
              </w:rPr>
              <w:t>Drobný hmotný majetok</w:t>
            </w:r>
          </w:p>
        </w:tc>
        <w:tc>
          <w:tcPr>
            <w:tcW w:w="2268" w:type="dxa"/>
          </w:tcPr>
          <w:p w14:paraId="13E0B401" w14:textId="3B114BC6" w:rsidR="00A5643B" w:rsidRPr="007A216B" w:rsidRDefault="00715EBC"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1</w:t>
            </w:r>
          </w:p>
        </w:tc>
        <w:tc>
          <w:tcPr>
            <w:tcW w:w="1559" w:type="dxa"/>
          </w:tcPr>
          <w:p w14:paraId="2E6657C4"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100 %</w:t>
            </w:r>
          </w:p>
        </w:tc>
        <w:tc>
          <w:tcPr>
            <w:tcW w:w="1453" w:type="dxa"/>
          </w:tcPr>
          <w:p w14:paraId="2741C608" w14:textId="77777777" w:rsidR="00A5643B" w:rsidRPr="007A216B" w:rsidRDefault="00A5643B" w:rsidP="00FD2683">
            <w:pPr>
              <w:spacing w:after="0"/>
              <w:jc w:val="center"/>
              <w:rPr>
                <w:rFonts w:asciiTheme="minorHAnsi" w:hAnsiTheme="minorHAnsi" w:cstheme="minorHAnsi"/>
                <w:sz w:val="22"/>
                <w:szCs w:val="22"/>
              </w:rPr>
            </w:pPr>
            <w:r w:rsidRPr="007A216B">
              <w:rPr>
                <w:rFonts w:asciiTheme="minorHAnsi" w:hAnsiTheme="minorHAnsi" w:cstheme="minorHAnsi"/>
                <w:sz w:val="22"/>
                <w:szCs w:val="22"/>
              </w:rPr>
              <w:t>Lineárna</w:t>
            </w:r>
          </w:p>
        </w:tc>
      </w:tr>
    </w:tbl>
    <w:p w14:paraId="4417C927" w14:textId="77777777" w:rsidR="009B0CEB" w:rsidRPr="007A216B" w:rsidRDefault="009B0CEB" w:rsidP="009B0CEB">
      <w:pPr>
        <w:spacing w:after="0"/>
        <w:rPr>
          <w:rFonts w:asciiTheme="minorHAnsi" w:hAnsiTheme="minorHAnsi" w:cstheme="minorHAnsi"/>
          <w:sz w:val="22"/>
          <w:szCs w:val="22"/>
        </w:rPr>
      </w:pPr>
    </w:p>
    <w:p w14:paraId="687161E5" w14:textId="684F4505" w:rsidR="00A5643B" w:rsidRPr="007A216B" w:rsidRDefault="00A5643B" w:rsidP="001567B3">
      <w:pPr>
        <w:rPr>
          <w:rFonts w:asciiTheme="minorHAnsi" w:hAnsiTheme="minorHAnsi" w:cstheme="minorHAnsi"/>
          <w:sz w:val="22"/>
          <w:szCs w:val="22"/>
        </w:rPr>
      </w:pPr>
      <w:r w:rsidRPr="007A216B">
        <w:rPr>
          <w:rFonts w:asciiTheme="minorHAnsi" w:hAnsiTheme="minorHAnsi" w:cstheme="minorHAnsi"/>
          <w:sz w:val="22"/>
          <w:szCs w:val="22"/>
        </w:rPr>
        <w:t>Metódy odpisovania, doba použiteľnosti a zostatkové hodnoty sú prehodnocované ku dňu, ku ktorému sa zostavuje účtovná závierka.</w:t>
      </w:r>
    </w:p>
    <w:p w14:paraId="56C11ADD" w14:textId="6901056E" w:rsidR="003A2C11" w:rsidRPr="007A216B" w:rsidRDefault="003A2C11" w:rsidP="001567B3">
      <w:pPr>
        <w:rPr>
          <w:rFonts w:asciiTheme="minorHAnsi" w:hAnsiTheme="minorHAnsi" w:cstheme="minorHAnsi"/>
          <w:sz w:val="22"/>
          <w:szCs w:val="22"/>
        </w:rPr>
      </w:pPr>
      <w:r w:rsidRPr="007A216B">
        <w:rPr>
          <w:rFonts w:asciiTheme="minorHAnsi" w:hAnsiTheme="minorHAnsi" w:cstheme="minorHAnsi"/>
          <w:sz w:val="22"/>
          <w:szCs w:val="22"/>
        </w:rPr>
        <w:t xml:space="preserve">Nakoľko Spoločnosť plánuje ukončiť svoju činnosť, počnúc </w:t>
      </w:r>
      <w:r w:rsidR="00D67499" w:rsidRPr="007A216B">
        <w:rPr>
          <w:rFonts w:asciiTheme="minorHAnsi" w:hAnsiTheme="minorHAnsi" w:cstheme="minorHAnsi"/>
          <w:sz w:val="22"/>
          <w:szCs w:val="22"/>
        </w:rPr>
        <w:t xml:space="preserve">júlom </w:t>
      </w:r>
      <w:r w:rsidRPr="007A216B">
        <w:rPr>
          <w:rFonts w:asciiTheme="minorHAnsi" w:hAnsiTheme="minorHAnsi" w:cstheme="minorHAnsi"/>
          <w:sz w:val="22"/>
          <w:szCs w:val="22"/>
        </w:rPr>
        <w:t xml:space="preserve">2021 došlo k akcelerácii odpisovania majetku. Spoločnosť určila majetku novú dobu použiteľnosti v závislosti s plánom ukončenia činnosti. Dopad je vyčíslený v bode </w:t>
      </w:r>
      <w:r w:rsidRPr="007A216B">
        <w:rPr>
          <w:rFonts w:asciiTheme="minorHAnsi" w:hAnsiTheme="minorHAnsi" w:cstheme="minorHAnsi"/>
          <w:sz w:val="22"/>
          <w:szCs w:val="22"/>
        </w:rPr>
        <w:fldChar w:fldCharType="begin"/>
      </w:r>
      <w:r w:rsidRPr="007A216B">
        <w:rPr>
          <w:rFonts w:asciiTheme="minorHAnsi" w:hAnsiTheme="minorHAnsi" w:cstheme="minorHAnsi"/>
          <w:sz w:val="22"/>
          <w:szCs w:val="22"/>
        </w:rPr>
        <w:instrText xml:space="preserve"> REF _Ref509305687 \r \h </w:instrText>
      </w:r>
      <w:r w:rsidRPr="007A216B">
        <w:rPr>
          <w:rFonts w:asciiTheme="minorHAnsi" w:hAnsiTheme="minorHAnsi" w:cstheme="minorHAnsi"/>
          <w:sz w:val="22"/>
          <w:szCs w:val="22"/>
        </w:rPr>
      </w:r>
      <w:r w:rsidRPr="007A216B">
        <w:rPr>
          <w:rFonts w:asciiTheme="minorHAnsi" w:hAnsiTheme="minorHAnsi" w:cstheme="minorHAnsi"/>
          <w:sz w:val="22"/>
          <w:szCs w:val="22"/>
        </w:rPr>
        <w:fldChar w:fldCharType="separate"/>
      </w:r>
      <w:r w:rsidR="00783328">
        <w:rPr>
          <w:rFonts w:asciiTheme="minorHAnsi" w:hAnsiTheme="minorHAnsi" w:cstheme="minorHAnsi"/>
          <w:sz w:val="22"/>
          <w:szCs w:val="22"/>
        </w:rPr>
        <w:t>10</w:t>
      </w:r>
      <w:r w:rsidRPr="007A216B">
        <w:rPr>
          <w:rFonts w:asciiTheme="minorHAnsi" w:hAnsiTheme="minorHAnsi" w:cstheme="minorHAnsi"/>
          <w:sz w:val="22"/>
          <w:szCs w:val="22"/>
        </w:rPr>
        <w:fldChar w:fldCharType="end"/>
      </w:r>
      <w:r w:rsidRPr="007A216B">
        <w:rPr>
          <w:rFonts w:asciiTheme="minorHAnsi" w:hAnsiTheme="minorHAnsi" w:cstheme="minorHAnsi"/>
          <w:sz w:val="22"/>
          <w:szCs w:val="22"/>
        </w:rPr>
        <w:t xml:space="preserve"> týchto Poznámok.</w:t>
      </w:r>
    </w:p>
    <w:p w14:paraId="73CDFBF4" w14:textId="77777777" w:rsidR="001829A1" w:rsidRPr="007A216B" w:rsidRDefault="001829A1" w:rsidP="00D70C96">
      <w:pPr>
        <w:rPr>
          <w:rFonts w:asciiTheme="minorHAnsi" w:hAnsiTheme="minorHAnsi" w:cstheme="minorHAnsi"/>
          <w:b/>
          <w:sz w:val="22"/>
          <w:szCs w:val="22"/>
        </w:rPr>
      </w:pPr>
      <w:r w:rsidRPr="007A216B">
        <w:rPr>
          <w:rFonts w:asciiTheme="minorHAnsi" w:hAnsiTheme="minorHAnsi" w:cstheme="minorHAnsi"/>
          <w:b/>
          <w:sz w:val="22"/>
          <w:szCs w:val="22"/>
        </w:rPr>
        <w:t>Ocenenie nájmov podľa IFRS 16</w:t>
      </w:r>
    </w:p>
    <w:p w14:paraId="055A18E1" w14:textId="63AA0A0F" w:rsidR="001829A1" w:rsidRPr="007A216B" w:rsidRDefault="001829A1" w:rsidP="001829A1">
      <w:pPr>
        <w:rPr>
          <w:rFonts w:asciiTheme="minorHAnsi" w:hAnsiTheme="minorHAnsi" w:cstheme="minorHAnsi"/>
          <w:sz w:val="22"/>
          <w:szCs w:val="22"/>
        </w:rPr>
      </w:pPr>
      <w:r w:rsidRPr="007A216B">
        <w:rPr>
          <w:rFonts w:asciiTheme="minorHAnsi" w:hAnsiTheme="minorHAnsi" w:cstheme="minorHAnsi"/>
          <w:sz w:val="22"/>
          <w:szCs w:val="22"/>
        </w:rPr>
        <w:t>Spoločnosť posudzuje, či má zmluva charakter leasingu alebo leasing obsahuje, na začiatku zmluvy.</w:t>
      </w:r>
    </w:p>
    <w:p w14:paraId="6C791473" w14:textId="3006A109" w:rsidR="001829A1" w:rsidRPr="007A216B" w:rsidRDefault="001829A1" w:rsidP="001829A1">
      <w:pPr>
        <w:rPr>
          <w:rFonts w:asciiTheme="minorHAnsi" w:hAnsiTheme="minorHAnsi" w:cstheme="minorHAnsi"/>
          <w:sz w:val="22"/>
          <w:szCs w:val="22"/>
        </w:rPr>
      </w:pPr>
      <w:r w:rsidRPr="007A216B">
        <w:rPr>
          <w:rFonts w:asciiTheme="minorHAnsi" w:hAnsiTheme="minorHAnsi" w:cstheme="minorHAnsi"/>
          <w:sz w:val="22"/>
          <w:szCs w:val="22"/>
        </w:rPr>
        <w:t>Spoločnosť vykazuje aktíva z práva na užívanie a súvisiace záväzky z leasingu u všetkých dohôd o</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leasingu, kde figuruje ako nájomca, s výnimkou krátkodobých leasingov (s dobou trvania leasingu 12</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mesiacov a menej) a leasingov aktív s nízkou hodnotou (napr. tabletov a osobných počítačov, drobného kancelárskeho nábytku a telefónov). U týchto leasingov Spoločnosť vykazuje leasingové platby ako prevádzkové náklady rovnomerne po dobu trvania leasingu, pokiaľ neexistuje iná systematická báza, ktorá lepšie odráža časové rozvrhnutie spotreby požitkov z prenajatého aktíva.</w:t>
      </w:r>
    </w:p>
    <w:p w14:paraId="7C128020" w14:textId="708C28A0" w:rsidR="001829A1" w:rsidRPr="007A216B" w:rsidRDefault="001829A1" w:rsidP="001829A1">
      <w:pPr>
        <w:rPr>
          <w:rFonts w:asciiTheme="minorHAnsi" w:hAnsiTheme="minorHAnsi" w:cstheme="minorHAnsi"/>
          <w:sz w:val="22"/>
          <w:szCs w:val="22"/>
        </w:rPr>
      </w:pPr>
      <w:r w:rsidRPr="007A216B">
        <w:rPr>
          <w:rFonts w:asciiTheme="minorHAnsi" w:hAnsiTheme="minorHAnsi" w:cstheme="minorHAnsi"/>
          <w:sz w:val="22"/>
          <w:szCs w:val="22"/>
        </w:rPr>
        <w:t>Záväzok z leasingu je prvotne oceňovaný súčasnou hodnotou leasingových platieb, ktoré nie sú uhradené k dátumu zahájenia, a diskontovaný implicitnou úrokovou mierou leasingu. Pokiaľ túto mieru nemožno jednoducho určiť, používa Spoločnosť prírastkovú úrokovú mieru.</w:t>
      </w:r>
    </w:p>
    <w:p w14:paraId="6CCA51AB" w14:textId="44167142" w:rsidR="001829A1" w:rsidRPr="007A216B" w:rsidRDefault="001829A1" w:rsidP="001829A1">
      <w:pPr>
        <w:rPr>
          <w:rFonts w:asciiTheme="minorHAnsi" w:hAnsiTheme="minorHAnsi" w:cstheme="minorHAnsi"/>
          <w:sz w:val="22"/>
          <w:szCs w:val="22"/>
        </w:rPr>
      </w:pPr>
      <w:r w:rsidRPr="007A216B">
        <w:rPr>
          <w:rFonts w:asciiTheme="minorHAnsi" w:hAnsiTheme="minorHAnsi" w:cstheme="minorHAnsi"/>
          <w:sz w:val="22"/>
          <w:szCs w:val="22"/>
        </w:rPr>
        <w:t>Záväzok z leasingu je ďalej oceňovaný zvýšením účtovnej hodnoty tak, aby odrážala úrok zo záväzku z</w:t>
      </w:r>
      <w:r w:rsidR="009B0CEB" w:rsidRPr="007A216B">
        <w:rPr>
          <w:rFonts w:asciiTheme="minorHAnsi" w:hAnsiTheme="minorHAnsi" w:cstheme="minorHAnsi"/>
          <w:sz w:val="22"/>
          <w:szCs w:val="22"/>
        </w:rPr>
        <w:t> </w:t>
      </w:r>
      <w:r w:rsidRPr="007A216B">
        <w:rPr>
          <w:rFonts w:asciiTheme="minorHAnsi" w:hAnsiTheme="minorHAnsi" w:cstheme="minorHAnsi"/>
          <w:sz w:val="22"/>
          <w:szCs w:val="22"/>
        </w:rPr>
        <w:t>leasingu (s použitím metódy efektívnej úrokovej miery), a znížením účtovnej hodnoty tak, aby odrážala uskutočnené leasingové platby.</w:t>
      </w:r>
    </w:p>
    <w:p w14:paraId="3CDD1749" w14:textId="61530A3F" w:rsidR="001829A1" w:rsidRPr="007A216B" w:rsidRDefault="001829A1" w:rsidP="001567B3">
      <w:pPr>
        <w:rPr>
          <w:rFonts w:asciiTheme="minorHAnsi" w:hAnsiTheme="minorHAnsi" w:cstheme="minorHAnsi"/>
          <w:sz w:val="22"/>
          <w:szCs w:val="22"/>
        </w:rPr>
      </w:pPr>
      <w:r w:rsidRPr="007A216B">
        <w:rPr>
          <w:rFonts w:asciiTheme="minorHAnsi" w:hAnsiTheme="minorHAnsi" w:cstheme="minorHAnsi"/>
          <w:sz w:val="22"/>
          <w:szCs w:val="22"/>
        </w:rPr>
        <w:lastRenderedPageBreak/>
        <w:t>Aktíva z práva na užívanie sú odpisované po dobu trvania leasingu, alebo po dobu použiteľnosti podkladového aktíva, podľa toho, ktorá je kratšia. Pokiaľ leasing prevádza vlastníctvo podkladového aktíva alebo pokiaľ obstarávacie náklady na aktívum z práva na užívanie odrážajú skutočnosť, že Spoločnosť očakáva využitie opcie na nákup, odpisuje sa aktívum z práva na užívanie po dobu použiteľnosti podkladového aktíva. Odpisovanie začína odo dňa zahájenia leasingu.</w:t>
      </w:r>
    </w:p>
    <w:p w14:paraId="60C586AD" w14:textId="77777777" w:rsidR="00A5643B" w:rsidRPr="007A216B" w:rsidRDefault="00A5643B" w:rsidP="000C46B6">
      <w:pPr>
        <w:pStyle w:val="Heading1"/>
        <w:numPr>
          <w:ilvl w:val="1"/>
          <w:numId w:val="17"/>
        </w:numPr>
      </w:pPr>
      <w:r w:rsidRPr="007A216B">
        <w:t>Nehmotný majetok</w:t>
      </w:r>
    </w:p>
    <w:p w14:paraId="17B03646" w14:textId="0B303C20" w:rsidR="003A2C11" w:rsidRPr="007A216B" w:rsidRDefault="003A2C11" w:rsidP="003A2C11">
      <w:r w:rsidRPr="007A216B">
        <w:rPr>
          <w:rFonts w:asciiTheme="minorHAnsi" w:hAnsiTheme="minorHAnsi" w:cstheme="minorHAnsi"/>
          <w:sz w:val="22"/>
          <w:szCs w:val="22"/>
        </w:rPr>
        <w:t xml:space="preserve">Nakoľko Spoločnosť plánuje ukončiť svoju činnosť, počnúc </w:t>
      </w:r>
      <w:r w:rsidR="00D67499" w:rsidRPr="007A216B">
        <w:rPr>
          <w:rFonts w:asciiTheme="minorHAnsi" w:hAnsiTheme="minorHAnsi" w:cstheme="minorHAnsi"/>
          <w:sz w:val="22"/>
          <w:szCs w:val="22"/>
        </w:rPr>
        <w:t xml:space="preserve">júlom </w:t>
      </w:r>
      <w:r w:rsidRPr="007A216B">
        <w:rPr>
          <w:rFonts w:asciiTheme="minorHAnsi" w:hAnsiTheme="minorHAnsi" w:cstheme="minorHAnsi"/>
          <w:sz w:val="22"/>
          <w:szCs w:val="22"/>
        </w:rPr>
        <w:t>2021 došlo k akcelerácii odpisovania nehmotného majetku. Spoločnosť určila majetku novú dobu použiteľnosti v závislosti s plánom ukončenia činnosti. Dopad je vyčíslený v </w:t>
      </w:r>
      <w:r w:rsidRPr="0074433B">
        <w:rPr>
          <w:rFonts w:asciiTheme="minorHAnsi" w:hAnsiTheme="minorHAnsi" w:cstheme="minorHAnsi"/>
          <w:sz w:val="22"/>
          <w:szCs w:val="22"/>
        </w:rPr>
        <w:t xml:space="preserve">bode </w:t>
      </w:r>
      <w:r w:rsidR="007A216B" w:rsidRPr="0074433B">
        <w:rPr>
          <w:rFonts w:asciiTheme="minorHAnsi" w:hAnsiTheme="minorHAnsi" w:cstheme="minorHAnsi"/>
          <w:sz w:val="22"/>
          <w:szCs w:val="22"/>
        </w:rPr>
        <w:t xml:space="preserve">9 </w:t>
      </w:r>
      <w:r w:rsidRPr="0074433B">
        <w:rPr>
          <w:rFonts w:asciiTheme="minorHAnsi" w:hAnsiTheme="minorHAnsi" w:cstheme="minorHAnsi"/>
          <w:sz w:val="22"/>
          <w:szCs w:val="22"/>
        </w:rPr>
        <w:t>týchto</w:t>
      </w:r>
      <w:r w:rsidRPr="007A216B">
        <w:rPr>
          <w:rFonts w:asciiTheme="minorHAnsi" w:hAnsiTheme="minorHAnsi" w:cstheme="minorHAnsi"/>
          <w:sz w:val="22"/>
          <w:szCs w:val="22"/>
        </w:rPr>
        <w:t xml:space="preserve"> Poznámok.</w:t>
      </w:r>
    </w:p>
    <w:p w14:paraId="14CC77B0" w14:textId="77777777" w:rsidR="00A5643B" w:rsidRPr="007A216B" w:rsidRDefault="00A5643B" w:rsidP="000C46B6">
      <w:pPr>
        <w:pStyle w:val="Heading1"/>
        <w:numPr>
          <w:ilvl w:val="2"/>
          <w:numId w:val="17"/>
        </w:numPr>
      </w:pPr>
      <w:r w:rsidRPr="007A216B">
        <w:t>Softvér</w:t>
      </w:r>
    </w:p>
    <w:p w14:paraId="03185071"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Softvér je uvádzaný v obstarávacej cene zníženej o oprávky a straty zo zníženia hodnoty. Odpisovanie je vykazované na rovnomernej báze počas 4-ročnej odhadovanej doby použiteľnosti softvéru.</w:t>
      </w:r>
    </w:p>
    <w:p w14:paraId="56D2A6B0" w14:textId="77777777" w:rsidR="00A5643B" w:rsidRPr="007A216B" w:rsidRDefault="00A5643B" w:rsidP="000C46B6">
      <w:pPr>
        <w:pStyle w:val="Heading1"/>
        <w:numPr>
          <w:ilvl w:val="2"/>
          <w:numId w:val="17"/>
        </w:numPr>
      </w:pPr>
      <w:r w:rsidRPr="007A216B">
        <w:t>Drobný nehmotný majetok</w:t>
      </w:r>
    </w:p>
    <w:p w14:paraId="6A518B26"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Drobný nehmotný majetok je uvádzaný v obstarávacej cene zníženej o oprávky a straty zo zníženia hodnoty. Odpisovanie je vykazované na rovnomernej báze počas 1-ročnej odhadovanej doby použiteľnosti majetku.</w:t>
      </w:r>
    </w:p>
    <w:p w14:paraId="5DAF4304" w14:textId="77777777" w:rsidR="00A5643B" w:rsidRPr="007A216B" w:rsidRDefault="00A5643B" w:rsidP="000C46B6">
      <w:pPr>
        <w:pStyle w:val="Heading1"/>
        <w:numPr>
          <w:ilvl w:val="1"/>
          <w:numId w:val="17"/>
        </w:numPr>
      </w:pPr>
      <w:r w:rsidRPr="007A216B">
        <w:t>Zníženie hodnoty nefinančného majetku</w:t>
      </w:r>
    </w:p>
    <w:p w14:paraId="27AAD54F"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Účtovná hodnota nefinančného majetku Spoločnosti, iného ako odložená daňová pohľadávka, je prehodnotená ku dňu, ku ktorému sa zostavuje účtovná závierka s cieľom zistiť, či existuje náznak zníženia hodnoty majetku. Ak je zistený náznak zníženia hodnoty majetku, následne je odhadnutá suma, ktorú je možné z daného majetku získať.</w:t>
      </w:r>
    </w:p>
    <w:p w14:paraId="5FC5FDE8"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Strata zo zníženia hodnoty je vykázaná vtedy, ak účtovná hodnota majetku alebo jednotky generujúcej peňažné prostriedky prevyšuje jeho návratnú hodnotu. Jednotka vytvárajúca peňažné prostriedky je najmenšia identifikovateľná skupina majetku, ktorá vytvára peňažné príjmy, ktoré sú do veľkej miery nezávislé od ostatného majetku alebo skupín majetku. Straty zo zníženia hodnoty sú vykázané vo výsledku hospodárenia. Straty zo zníženia hodnoty vykázané v súvislosti s jednotkami vytvárajúcimi peňažné prostriedky sú zaúčtované ako zníženie účtovnej hodnoty ostatného majetku v jednotke (skupine jednotiek) na pomernej báze.</w:t>
      </w:r>
    </w:p>
    <w:p w14:paraId="279CD034" w14:textId="120E5156" w:rsidR="009B0CEB" w:rsidRPr="007A216B" w:rsidRDefault="00A5643B" w:rsidP="00D77A6E">
      <w:pPr>
        <w:rPr>
          <w:rFonts w:asciiTheme="minorHAnsi" w:hAnsiTheme="minorHAnsi" w:cstheme="minorHAnsi"/>
          <w:sz w:val="22"/>
          <w:szCs w:val="22"/>
        </w:rPr>
      </w:pPr>
      <w:r w:rsidRPr="007A216B">
        <w:rPr>
          <w:rFonts w:asciiTheme="minorHAnsi" w:hAnsiTheme="minorHAnsi" w:cstheme="minorHAnsi"/>
          <w:sz w:val="22"/>
          <w:szCs w:val="22"/>
        </w:rPr>
        <w:t>Návratná hodnota v súvislosti s daným majetkom alebo jednotkou vytvárajúcou peňažné prostriedky je buď čistá predajná cena alebo použiteľná hodnota jednotky (</w:t>
      </w:r>
      <w:proofErr w:type="spellStart"/>
      <w:r w:rsidRPr="007A216B">
        <w:rPr>
          <w:rFonts w:asciiTheme="minorHAnsi" w:hAnsiTheme="minorHAnsi" w:cstheme="minorHAnsi"/>
          <w:sz w:val="22"/>
          <w:szCs w:val="22"/>
        </w:rPr>
        <w:t>value</w:t>
      </w:r>
      <w:proofErr w:type="spellEnd"/>
      <w:r w:rsidRPr="007A216B">
        <w:rPr>
          <w:rFonts w:asciiTheme="minorHAnsi" w:hAnsiTheme="minorHAnsi" w:cstheme="minorHAnsi"/>
          <w:sz w:val="22"/>
          <w:szCs w:val="22"/>
        </w:rPr>
        <w:t xml:space="preserve"> in </w:t>
      </w:r>
      <w:proofErr w:type="spellStart"/>
      <w:r w:rsidRPr="007A216B">
        <w:rPr>
          <w:rFonts w:asciiTheme="minorHAnsi" w:hAnsiTheme="minorHAnsi" w:cstheme="minorHAnsi"/>
          <w:sz w:val="22"/>
          <w:szCs w:val="22"/>
        </w:rPr>
        <w:t>use</w:t>
      </w:r>
      <w:proofErr w:type="spellEnd"/>
      <w:r w:rsidRPr="007A216B">
        <w:rPr>
          <w:rFonts w:asciiTheme="minorHAnsi" w:hAnsiTheme="minorHAnsi" w:cstheme="minorHAnsi"/>
          <w:sz w:val="22"/>
          <w:szCs w:val="22"/>
        </w:rPr>
        <w:t>) podľa toho, ktorá je vyššia. Pri použiteľnej hodnote majetku, odhad budúcich peňažných tokov je diskontovaný na ich súčasnú hodnotu pomocou diskontnej sadzby pred zdanením, ktorá odráža súčasné trhové ohodnotenie časovej hodnoty peňazí a rizík špecifických pre daný majetok.</w:t>
      </w:r>
    </w:p>
    <w:p w14:paraId="2F30D4DF" w14:textId="2C03C4AC"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Straty zo zníženia hodnoty vykázané v predchádzajúcich obdobiach sú prehodnotené ku dňu, ku ktorému sa zostavuje účtovná závierka, či existuje náznak zníženia straty alebo toho, že už strata neexistuje. Strata zo zníženia hodnoty je zúčtovaná, keď nastala zmena v odhade použitom pri určení návratnej hodnoty. Zníženie hodnoty je zúčtované len do tej výšky, pokiaľ účtovná hodnota majetku nepresiahne jeho účtovnú hodnotu, ktorá by mu prislúchala po úprave o odpisy, keby zníženie hodnoty nebolo vykázané.</w:t>
      </w:r>
    </w:p>
    <w:p w14:paraId="7F634E2B" w14:textId="77777777" w:rsidR="00A5643B" w:rsidRPr="007A216B" w:rsidRDefault="00A5643B" w:rsidP="000C46B6">
      <w:pPr>
        <w:pStyle w:val="Heading1"/>
        <w:numPr>
          <w:ilvl w:val="1"/>
          <w:numId w:val="19"/>
        </w:numPr>
      </w:pPr>
      <w:r w:rsidRPr="007A216B">
        <w:t>Rezervy</w:t>
      </w:r>
    </w:p>
    <w:p w14:paraId="1FBABBB0"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 xml:space="preserve">Rezerva sa tvorí v prípade, ak existuje pre Spoločnosť právna alebo vecná povinnosť splniť záväzok, ktorý vyplýva z minulej udalosti, a ktorej dopad môže byť spoľahlivo odhadnutý a je pravdepodobné, že záväzok bude splnený a vyžiada si úbytok ekonomických úžitkov. Rezervy sú vypočítané </w:t>
      </w:r>
      <w:r w:rsidRPr="007A216B">
        <w:rPr>
          <w:rFonts w:asciiTheme="minorHAnsi" w:hAnsiTheme="minorHAnsi" w:cstheme="minorHAnsi"/>
          <w:sz w:val="22"/>
          <w:szCs w:val="22"/>
        </w:rPr>
        <w:lastRenderedPageBreak/>
        <w:t>diskontovaním očakávaných peňažných tokov pomocou diskontnej sadzby pred zdanením, ktorá odráža súčasné trhové ocenenie časovej hodnoty peňazí a ak je potrebné, rizík špecifických pre daný záväzok.</w:t>
      </w:r>
    </w:p>
    <w:p w14:paraId="59BF1059"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Rezerva na nevýhodné zmluvy je vykázaná, keď nevyhnutné náklady na splnenie povinností podľa zmluvy prevyšujú ekonomické úžitky, ktoré budú podľa očakávania prijaté na základe tejto zmluvy. Rezerva je oceňovaná súčasnou hodnotou očakávaných nákladov na zmluvy alebo očakávaných čistých nákladov na vypovedanie splnenia zmluvy, a to podľa toho, ktoré sú nižšie. Pred vytvorením rezervy vykazuje Spoločnosť zníženie hodnoty majetku naviazaného na nevýhodnú zmluvu.</w:t>
      </w:r>
    </w:p>
    <w:p w14:paraId="11E31621" w14:textId="77777777" w:rsidR="00A5643B" w:rsidRPr="007A216B" w:rsidRDefault="00A5643B" w:rsidP="000C46B6">
      <w:pPr>
        <w:pStyle w:val="Heading1"/>
        <w:numPr>
          <w:ilvl w:val="1"/>
          <w:numId w:val="14"/>
        </w:numPr>
      </w:pPr>
      <w:r w:rsidRPr="007A216B">
        <w:t>Zamestnanecké požitky</w:t>
      </w:r>
    </w:p>
    <w:p w14:paraId="4FD4A3C3" w14:textId="5FC5F976" w:rsidR="00A5643B" w:rsidRPr="007A216B" w:rsidRDefault="00A5643B" w:rsidP="000C46B6">
      <w:pPr>
        <w:pStyle w:val="Heading1"/>
        <w:numPr>
          <w:ilvl w:val="2"/>
          <w:numId w:val="14"/>
        </w:numPr>
      </w:pPr>
      <w:r w:rsidRPr="007A216B">
        <w:t>Pevné penzijné plány</w:t>
      </w:r>
    </w:p>
    <w:p w14:paraId="2B9B5D63"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Povinné príspevky do pevných penzijných plánov sú vykazované ako náklad vo výsledku hospodárenia pri ich splatnosti.</w:t>
      </w:r>
    </w:p>
    <w:p w14:paraId="025A67E0" w14:textId="77777777" w:rsidR="00A5643B" w:rsidRPr="007A216B" w:rsidRDefault="00A5643B" w:rsidP="000C46B6">
      <w:pPr>
        <w:pStyle w:val="Heading1"/>
        <w:numPr>
          <w:ilvl w:val="2"/>
          <w:numId w:val="14"/>
        </w:numPr>
      </w:pPr>
      <w:r w:rsidRPr="007A216B">
        <w:t>Požitky po skončení zamestnania</w:t>
      </w:r>
    </w:p>
    <w:p w14:paraId="614FA5BC" w14:textId="11E34A3A"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Požitky po skončení zamestnania sú vykazované ako náklad, keď je Spoločnosť preukázateľne zaviazaná, bez reálnej možnosti odstúpenia, vytvoriť podrobný plán na ukončenie zamestnania pred bežným odchodom do dôchodku.</w:t>
      </w:r>
    </w:p>
    <w:p w14:paraId="092E269B" w14:textId="17C992F2" w:rsidR="0013507B" w:rsidRPr="007A216B" w:rsidRDefault="0013507B" w:rsidP="000C46B6">
      <w:pPr>
        <w:pStyle w:val="Heading1"/>
        <w:numPr>
          <w:ilvl w:val="2"/>
          <w:numId w:val="14"/>
        </w:numPr>
      </w:pPr>
      <w:r w:rsidRPr="007A216B">
        <w:t>Odchodné v dôsledku ukončenia činností Spoločnosti</w:t>
      </w:r>
    </w:p>
    <w:p w14:paraId="2B170A15" w14:textId="547F4E8C" w:rsidR="0013507B" w:rsidRPr="007A216B" w:rsidRDefault="0013507B" w:rsidP="007B71D7">
      <w:r w:rsidRPr="007A216B">
        <w:rPr>
          <w:rFonts w:asciiTheme="minorHAnsi" w:hAnsiTheme="minorHAnsi" w:cstheme="minorHAnsi"/>
          <w:sz w:val="22"/>
          <w:szCs w:val="22"/>
        </w:rPr>
        <w:t>Požitky z titulu odchodného v dôsledku ukončenia činností Spoločnosti boli za</w:t>
      </w:r>
      <w:r w:rsidR="009B0CEB" w:rsidRPr="007A216B">
        <w:rPr>
          <w:rFonts w:asciiTheme="minorHAnsi" w:hAnsiTheme="minorHAnsi" w:cstheme="minorHAnsi"/>
          <w:sz w:val="22"/>
          <w:szCs w:val="22"/>
        </w:rPr>
        <w:t>ú</w:t>
      </w:r>
      <w:r w:rsidRPr="007A216B">
        <w:rPr>
          <w:rFonts w:asciiTheme="minorHAnsi" w:hAnsiTheme="minorHAnsi" w:cstheme="minorHAnsi"/>
          <w:sz w:val="22"/>
          <w:szCs w:val="22"/>
        </w:rPr>
        <w:t>čtované v súlade so Zák</w:t>
      </w:r>
      <w:r w:rsidR="00291493" w:rsidRPr="007A216B">
        <w:rPr>
          <w:rFonts w:asciiTheme="minorHAnsi" w:hAnsiTheme="minorHAnsi" w:cstheme="minorHAnsi"/>
          <w:sz w:val="22"/>
          <w:szCs w:val="22"/>
        </w:rPr>
        <w:t>on</w:t>
      </w:r>
      <w:r w:rsidR="007A216B" w:rsidRPr="007A216B">
        <w:rPr>
          <w:rFonts w:asciiTheme="minorHAnsi" w:hAnsiTheme="minorHAnsi" w:cstheme="minorHAnsi"/>
          <w:sz w:val="22"/>
          <w:szCs w:val="22"/>
        </w:rPr>
        <w:t>n</w:t>
      </w:r>
      <w:r w:rsidR="00291493" w:rsidRPr="007A216B">
        <w:rPr>
          <w:rFonts w:asciiTheme="minorHAnsi" w:hAnsiTheme="minorHAnsi" w:cstheme="minorHAnsi"/>
          <w:sz w:val="22"/>
          <w:szCs w:val="22"/>
        </w:rPr>
        <w:t>íkom práce č. 311/2001 v znení neskorších predpisov.</w:t>
      </w:r>
    </w:p>
    <w:p w14:paraId="47960154" w14:textId="3511DBE8" w:rsidR="00A5643B" w:rsidRPr="007A216B" w:rsidRDefault="00A5643B" w:rsidP="000C46B6">
      <w:pPr>
        <w:pStyle w:val="Heading1"/>
        <w:numPr>
          <w:ilvl w:val="2"/>
          <w:numId w:val="14"/>
        </w:numPr>
      </w:pPr>
      <w:r w:rsidRPr="007A216B">
        <w:t>Krátkodobé zamestnanecké požitky</w:t>
      </w:r>
    </w:p>
    <w:p w14:paraId="60BDD0CD" w14:textId="77777777" w:rsidR="00A5643B" w:rsidRPr="007A216B" w:rsidRDefault="00A5643B" w:rsidP="00687DD4">
      <w:pPr>
        <w:rPr>
          <w:rFonts w:asciiTheme="minorHAnsi" w:hAnsiTheme="minorHAnsi" w:cstheme="minorHAnsi"/>
          <w:sz w:val="22"/>
          <w:szCs w:val="22"/>
        </w:rPr>
      </w:pPr>
      <w:r w:rsidRPr="007A216B">
        <w:rPr>
          <w:rFonts w:asciiTheme="minorHAnsi" w:hAnsiTheme="minorHAnsi" w:cstheme="minorHAnsi"/>
          <w:sz w:val="22"/>
          <w:szCs w:val="22"/>
        </w:rPr>
        <w:t>Záväzky z krátkodobých zamestnaneckých požitkov sú oceňované na nediskontovanej báze a sú účtované do nákladov v čase, keď je súvisiaca služba poskytnutá.</w:t>
      </w:r>
    </w:p>
    <w:p w14:paraId="305A7D93" w14:textId="6C414CD8" w:rsidR="0093534A" w:rsidRDefault="00A5643B" w:rsidP="00D77A6E">
      <w:pPr>
        <w:rPr>
          <w:rFonts w:asciiTheme="minorHAnsi" w:hAnsiTheme="minorHAnsi" w:cstheme="minorHAnsi"/>
          <w:sz w:val="22"/>
          <w:szCs w:val="22"/>
        </w:rPr>
      </w:pPr>
      <w:r w:rsidRPr="007A216B">
        <w:rPr>
          <w:rFonts w:asciiTheme="minorHAnsi" w:hAnsiTheme="minorHAnsi" w:cstheme="minorHAnsi"/>
          <w:sz w:val="22"/>
          <w:szCs w:val="22"/>
        </w:rPr>
        <w:t>Rezerva je vykazovaná v hodnote, ktorá je očakávaná, že bude zaplatená ako krátkodobá peňažná prémia alebo v rámci plánov podielu na zisku, keď má Spoločnosť súčasnú zmluvnú alebo mimozmluvnú povinnosť zaplatiť túto sumu ako výsledok služby poskytnutej v minulosti zamestnancom a túto službu je možné spoľahlivo oceniť.</w:t>
      </w:r>
    </w:p>
    <w:p w14:paraId="7D684042" w14:textId="21BDE405" w:rsidR="00A5643B" w:rsidRPr="007A216B" w:rsidRDefault="00A5643B" w:rsidP="000C46B6">
      <w:pPr>
        <w:pStyle w:val="Heading1"/>
        <w:numPr>
          <w:ilvl w:val="1"/>
          <w:numId w:val="14"/>
        </w:numPr>
      </w:pPr>
      <w:r w:rsidRPr="007A216B">
        <w:t>Nové štandardy a interpretácie štandardov, ktoré neboli doteraz aplikované</w:t>
      </w:r>
    </w:p>
    <w:p w14:paraId="26CD59FC" w14:textId="6EB40BC7" w:rsidR="007D7C5F" w:rsidRPr="007A216B" w:rsidRDefault="007D7C5F" w:rsidP="007D7C5F">
      <w:pPr>
        <w:rPr>
          <w:rFonts w:asciiTheme="minorHAnsi" w:hAnsiTheme="minorHAnsi" w:cstheme="minorHAnsi"/>
          <w:b/>
          <w:i/>
          <w:sz w:val="22"/>
          <w:szCs w:val="22"/>
        </w:rPr>
      </w:pPr>
      <w:bookmarkStart w:id="136" w:name="_Toc6238461"/>
      <w:r w:rsidRPr="007A216B">
        <w:rPr>
          <w:rFonts w:asciiTheme="minorHAnsi" w:hAnsiTheme="minorHAnsi" w:cstheme="minorHAnsi"/>
          <w:b/>
          <w:bCs/>
          <w:i/>
          <w:iCs/>
          <w:sz w:val="22"/>
          <w:szCs w:val="22"/>
        </w:rPr>
        <w:t>Nové a upravené štandardy IFRS, ktoré vydala IASB a EÚ prijala, ale ktoré zatiaľ nenadobudli účinnos</w:t>
      </w:r>
      <w:r w:rsidR="00EE5285">
        <w:rPr>
          <w:rFonts w:asciiTheme="minorHAnsi" w:hAnsiTheme="minorHAnsi" w:cstheme="minorHAnsi"/>
          <w:b/>
          <w:bCs/>
          <w:i/>
          <w:iCs/>
          <w:sz w:val="22"/>
          <w:szCs w:val="22"/>
        </w:rPr>
        <w:t>ť</w:t>
      </w:r>
      <w:bookmarkEnd w:id="136"/>
    </w:p>
    <w:p w14:paraId="379506B8" w14:textId="3711E628" w:rsidR="00531B3A" w:rsidRPr="005C688F" w:rsidRDefault="00531B3A" w:rsidP="005C688F">
      <w:pPr>
        <w:rPr>
          <w:rFonts w:asciiTheme="minorHAnsi" w:hAnsiTheme="minorHAnsi" w:cstheme="minorHAnsi"/>
          <w:sz w:val="22"/>
          <w:szCs w:val="22"/>
        </w:rPr>
      </w:pPr>
      <w:r w:rsidRPr="005C688F">
        <w:rPr>
          <w:rFonts w:asciiTheme="minorHAnsi" w:hAnsiTheme="minorHAnsi" w:cstheme="minorHAnsi"/>
          <w:sz w:val="22"/>
          <w:szCs w:val="22"/>
        </w:rPr>
        <w:t>K dátumu schválenia tejto účtovnej závierky IASB vydala a EÚ prijala tieto dodatky k existujúcim štandardom, ktoré zatiaľ nenadobudli účinnosť:</w:t>
      </w:r>
    </w:p>
    <w:p w14:paraId="062927C2" w14:textId="108A9078" w:rsidR="00531B3A" w:rsidRPr="005C688F" w:rsidRDefault="00531B3A" w:rsidP="005C688F">
      <w:pPr>
        <w:rPr>
          <w:rFonts w:asciiTheme="minorHAnsi" w:hAnsiTheme="minorHAnsi" w:cstheme="minorHAnsi"/>
          <w:b/>
          <w:bCs/>
          <w:sz w:val="22"/>
          <w:szCs w:val="22"/>
        </w:rPr>
      </w:pPr>
      <w:r w:rsidRPr="005C688F">
        <w:rPr>
          <w:rFonts w:asciiTheme="minorHAnsi" w:hAnsiTheme="minorHAnsi" w:cstheme="minorHAnsi"/>
          <w:b/>
          <w:bCs/>
          <w:sz w:val="22"/>
          <w:szCs w:val="22"/>
        </w:rPr>
        <w:t>Novelizácia IAS 1 Zostavovanie a zverejňovanie účtovnej závierky a Stanoviská k aplikácii IFRS č. 2: Posudzovanie významnosti (</w:t>
      </w:r>
      <w:proofErr w:type="spellStart"/>
      <w:r w:rsidRPr="005C688F">
        <w:rPr>
          <w:rFonts w:asciiTheme="minorHAnsi" w:hAnsiTheme="minorHAnsi" w:cstheme="minorHAnsi"/>
          <w:b/>
          <w:bCs/>
          <w:sz w:val="22"/>
          <w:szCs w:val="22"/>
        </w:rPr>
        <w:t>materiality</w:t>
      </w:r>
      <w:proofErr w:type="spellEnd"/>
      <w:r w:rsidRPr="005C688F">
        <w:rPr>
          <w:rFonts w:asciiTheme="minorHAnsi" w:hAnsiTheme="minorHAnsi" w:cstheme="minorHAnsi"/>
          <w:b/>
          <w:bCs/>
          <w:sz w:val="22"/>
          <w:szCs w:val="22"/>
        </w:rPr>
        <w:t xml:space="preserve">) </w:t>
      </w:r>
    </w:p>
    <w:p w14:paraId="0D31B473" w14:textId="067D0B5A" w:rsidR="00531B3A" w:rsidRPr="005C688F" w:rsidRDefault="00531B3A" w:rsidP="005C688F">
      <w:pPr>
        <w:rPr>
          <w:rFonts w:asciiTheme="minorHAnsi" w:hAnsiTheme="minorHAnsi" w:cstheme="minorHAnsi"/>
          <w:sz w:val="22"/>
          <w:szCs w:val="22"/>
        </w:rPr>
      </w:pPr>
      <w:r w:rsidRPr="005C688F">
        <w:rPr>
          <w:rFonts w:asciiTheme="minorHAnsi" w:hAnsiTheme="minorHAnsi" w:cstheme="minorHAnsi"/>
          <w:sz w:val="22"/>
          <w:szCs w:val="22"/>
        </w:rPr>
        <w:t>Novelizácia IAS 1 požaduje, aby účtovné jednotky zverejňovali významné (materiálne) informácie o svojich účtovných pravidlách namiesto podstatných účtovných pravidiel. (Účinná pre ročné obdobia začínajúce 1. januára 2023 alebo neskôr; predchádzajúce použitie je povolené.)</w:t>
      </w:r>
    </w:p>
    <w:p w14:paraId="54B5FE50" w14:textId="77777777" w:rsidR="00531B3A" w:rsidRPr="005C688F" w:rsidRDefault="00531B3A" w:rsidP="005C688F">
      <w:pPr>
        <w:rPr>
          <w:rFonts w:asciiTheme="minorHAnsi" w:hAnsiTheme="minorHAnsi" w:cstheme="minorHAnsi"/>
          <w:b/>
          <w:bCs/>
          <w:sz w:val="22"/>
          <w:szCs w:val="22"/>
        </w:rPr>
      </w:pPr>
      <w:r w:rsidRPr="005C688F">
        <w:rPr>
          <w:rFonts w:asciiTheme="minorHAnsi" w:hAnsiTheme="minorHAnsi" w:cstheme="minorHAnsi"/>
          <w:b/>
          <w:bCs/>
          <w:sz w:val="22"/>
          <w:szCs w:val="22"/>
        </w:rPr>
        <w:t xml:space="preserve">Novelizácia IAS 8 Účtovné pravidlá, zmeny v účtovných odhadoch a chyby </w:t>
      </w:r>
    </w:p>
    <w:p w14:paraId="61199F1D" w14:textId="65D5C366" w:rsidR="00531B3A" w:rsidRPr="005C688F" w:rsidRDefault="00531B3A" w:rsidP="005C688F">
      <w:pPr>
        <w:rPr>
          <w:rFonts w:asciiTheme="minorHAnsi" w:hAnsiTheme="minorHAnsi" w:cstheme="minorHAnsi"/>
          <w:sz w:val="22"/>
          <w:szCs w:val="22"/>
        </w:rPr>
      </w:pPr>
      <w:r w:rsidRPr="005C688F">
        <w:rPr>
          <w:rFonts w:asciiTheme="minorHAnsi" w:hAnsiTheme="minorHAnsi" w:cstheme="minorHAnsi"/>
          <w:sz w:val="22"/>
          <w:szCs w:val="22"/>
        </w:rPr>
        <w:t xml:space="preserve"> Novelizácia zavádza definíciu „účtovných odhadov“ a obsahuje ďalšie úpravy IAS 8, ktoré objasňujú, ako odlíšiť zmeny v účtovných pravidlách od zmien v odhadoch. Tento rozdiel je dôležitý preto, že zmeny účtovných pravidiel sa všeobecne uplatňujú spätne, zatiaľ čo zmeny odhadov sa účtujú v období, </w:t>
      </w:r>
      <w:r w:rsidRPr="005C688F">
        <w:rPr>
          <w:rFonts w:asciiTheme="minorHAnsi" w:hAnsiTheme="minorHAnsi" w:cstheme="minorHAnsi"/>
          <w:sz w:val="22"/>
          <w:szCs w:val="22"/>
        </w:rPr>
        <w:lastRenderedPageBreak/>
        <w:t>keď zmena nastala. (Účinná pre ročné obdobia začínajúce 1. januára 2023 alebo neskôr; predchádzajúce použitie je povolené.)</w:t>
      </w:r>
    </w:p>
    <w:p w14:paraId="3A4420F8" w14:textId="25E9707D" w:rsidR="00531B3A" w:rsidRPr="005C688F" w:rsidRDefault="00531B3A" w:rsidP="005C688F">
      <w:pPr>
        <w:rPr>
          <w:rFonts w:asciiTheme="minorHAnsi" w:hAnsiTheme="minorHAnsi" w:cstheme="minorHAnsi"/>
          <w:b/>
          <w:bCs/>
          <w:sz w:val="22"/>
          <w:szCs w:val="22"/>
        </w:rPr>
      </w:pPr>
      <w:r w:rsidRPr="005C688F">
        <w:rPr>
          <w:rFonts w:asciiTheme="minorHAnsi" w:hAnsiTheme="minorHAnsi" w:cstheme="minorHAnsi"/>
          <w:b/>
          <w:bCs/>
          <w:sz w:val="22"/>
          <w:szCs w:val="22"/>
        </w:rPr>
        <w:t xml:space="preserve">Novelizácia IAS 12 Dane zo zisku </w:t>
      </w:r>
    </w:p>
    <w:p w14:paraId="78EF80FD" w14:textId="0360F92F" w:rsidR="00531B3A" w:rsidRPr="005C688F" w:rsidRDefault="00531B3A" w:rsidP="005C688F">
      <w:pPr>
        <w:rPr>
          <w:rFonts w:asciiTheme="minorHAnsi" w:hAnsiTheme="minorHAnsi" w:cstheme="minorHAnsi"/>
          <w:sz w:val="22"/>
          <w:szCs w:val="22"/>
        </w:rPr>
      </w:pPr>
      <w:r w:rsidRPr="005C688F">
        <w:rPr>
          <w:rFonts w:asciiTheme="minorHAnsi" w:hAnsiTheme="minorHAnsi" w:cstheme="minorHAnsi"/>
          <w:sz w:val="22"/>
          <w:szCs w:val="22"/>
        </w:rPr>
        <w:t xml:space="preserve">Odložená daň vzťahujúca sa na aktíva a záväzky vyplývajúce z jedinej transakcie: Novelizácia zužuje rozsah výnimky pri prvotnom vykázaní (IRE) tak, že sa neuplatní na transakcie, ktoré vedú k vzniku zhodných prechodných rozdielov, ktoré sú predmetom započítania – napr. leasingy a záväzky z ukončenie prevádzky. Pre lízingy a záväzky z ukončenia prevádzky budú musieť byť príslušné odložené daňové pohľadávky a záväzky vykázané na začiatku najskoršieho vykazovaného porovnateľného obdobia, pričom sa prípadný kumulatívny dopad vykáže ako úprava nerozdeleného zisku alebo inej zložky vlastného kapitálu k danému dátumu. V prípade všetkých ostatných transakcií sa novelizácia vzťahuje na transakcie, ku ktorým dôjde po začiatku najskoršieho vykazovaného obdobia. (Účinná pre ročné obdobia začínajúce 1. januára 2023 alebo neskôr. Skoršie použitie je povolené.) </w:t>
      </w:r>
    </w:p>
    <w:p w14:paraId="0120E3CB" w14:textId="77777777" w:rsidR="002B1E64" w:rsidRPr="005C688F" w:rsidRDefault="002B1E64" w:rsidP="002B1E64">
      <w:pPr>
        <w:rPr>
          <w:rFonts w:asciiTheme="minorHAnsi" w:hAnsiTheme="minorHAnsi" w:cstheme="minorHAnsi"/>
          <w:b/>
          <w:bCs/>
          <w:sz w:val="22"/>
          <w:szCs w:val="22"/>
        </w:rPr>
      </w:pPr>
      <w:r w:rsidRPr="005C688F">
        <w:rPr>
          <w:rFonts w:asciiTheme="minorHAnsi" w:hAnsiTheme="minorHAnsi" w:cstheme="minorHAnsi"/>
          <w:b/>
          <w:bCs/>
          <w:sz w:val="22"/>
          <w:szCs w:val="22"/>
        </w:rPr>
        <w:t>Novelizácia IAS 12 Dane zo zisku: Medzinárodná daňová reforma – modelové pravidlá druhého piliera</w:t>
      </w:r>
    </w:p>
    <w:p w14:paraId="6099F777" w14:textId="77777777" w:rsidR="0093534A" w:rsidRDefault="002B1E64" w:rsidP="002B1E64">
      <w:pPr>
        <w:rPr>
          <w:rFonts w:asciiTheme="minorHAnsi" w:hAnsiTheme="minorHAnsi" w:cstheme="minorHAnsi"/>
          <w:sz w:val="22"/>
          <w:szCs w:val="22"/>
        </w:rPr>
      </w:pPr>
      <w:r w:rsidRPr="002B1E64">
        <w:rPr>
          <w:rFonts w:asciiTheme="minorHAnsi" w:hAnsiTheme="minorHAnsi" w:cstheme="minorHAnsi"/>
          <w:sz w:val="22"/>
          <w:szCs w:val="22"/>
        </w:rPr>
        <w:t>Dane zo zisku podľa druhého piliera sú dane vyplývajúce z daňových zákonov, ktoré boli prijaté alebo fakticky</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uzákonené za účelom implementácie modelových pravidiel druhého piliera zverejnených Organizáciou pre</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hospodársku spoluprácu a rozvoj . Cieľom modelových pravidiel druhého piliera je zabezpečiť, aby veľké</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nadnárodné skupiny platili daň vo výške najmenej 15 % zo zisku realizovaného v každej z jurisdikcií, kde pôsobia,</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 xml:space="preserve">a to uplatnením systému </w:t>
      </w:r>
      <w:proofErr w:type="spellStart"/>
      <w:r w:rsidRPr="002B1E64">
        <w:rPr>
          <w:rFonts w:asciiTheme="minorHAnsi" w:hAnsiTheme="minorHAnsi" w:cstheme="minorHAnsi"/>
          <w:sz w:val="22"/>
          <w:szCs w:val="22"/>
        </w:rPr>
        <w:t>dorovnávacích</w:t>
      </w:r>
      <w:proofErr w:type="spellEnd"/>
      <w:r w:rsidRPr="002B1E64">
        <w:rPr>
          <w:rFonts w:asciiTheme="minorHAnsi" w:hAnsiTheme="minorHAnsi" w:cstheme="minorHAnsi"/>
          <w:sz w:val="22"/>
          <w:szCs w:val="22"/>
        </w:rPr>
        <w:t xml:space="preserve"> daní. V rámci modelových pravidiel druhého piliera existujú tri aktívne</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mechanizmy, ktoré krajiny môžu prijať: pravidlo pre zahrnutie príjmov, pravidlo pre nedostatočne zdanený zisk</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 xml:space="preserve">a kvalifikovaná vnútroštátna </w:t>
      </w:r>
      <w:proofErr w:type="spellStart"/>
      <w:r w:rsidRPr="002B1E64">
        <w:rPr>
          <w:rFonts w:asciiTheme="minorHAnsi" w:hAnsiTheme="minorHAnsi" w:cstheme="minorHAnsi"/>
          <w:sz w:val="22"/>
          <w:szCs w:val="22"/>
        </w:rPr>
        <w:t>dorovnávacia</w:t>
      </w:r>
      <w:proofErr w:type="spellEnd"/>
      <w:r w:rsidRPr="002B1E64">
        <w:rPr>
          <w:rFonts w:asciiTheme="minorHAnsi" w:hAnsiTheme="minorHAnsi" w:cstheme="minorHAnsi"/>
          <w:sz w:val="22"/>
          <w:szCs w:val="22"/>
        </w:rPr>
        <w:t xml:space="preserve"> daň. Často sa označujú ako „globálna minimálna </w:t>
      </w:r>
      <w:proofErr w:type="spellStart"/>
      <w:r w:rsidRPr="002B1E64">
        <w:rPr>
          <w:rFonts w:asciiTheme="minorHAnsi" w:hAnsiTheme="minorHAnsi" w:cstheme="minorHAnsi"/>
          <w:sz w:val="22"/>
          <w:szCs w:val="22"/>
        </w:rPr>
        <w:t>dorovnávacia</w:t>
      </w:r>
      <w:proofErr w:type="spellEnd"/>
      <w:r w:rsidRPr="002B1E64">
        <w:rPr>
          <w:rFonts w:asciiTheme="minorHAnsi" w:hAnsiTheme="minorHAnsi" w:cstheme="minorHAnsi"/>
          <w:sz w:val="22"/>
          <w:szCs w:val="22"/>
        </w:rPr>
        <w:t xml:space="preserve"> daň“</w:t>
      </w:r>
      <w:r w:rsidR="0080608C">
        <w:rPr>
          <w:rFonts w:asciiTheme="minorHAnsi" w:hAnsiTheme="minorHAnsi" w:cstheme="minorHAnsi"/>
          <w:sz w:val="22"/>
          <w:szCs w:val="22"/>
        </w:rPr>
        <w:t xml:space="preserve"> </w:t>
      </w:r>
      <w:r w:rsidRPr="002B1E64">
        <w:rPr>
          <w:rFonts w:asciiTheme="minorHAnsi" w:hAnsiTheme="minorHAnsi" w:cstheme="minorHAnsi"/>
          <w:sz w:val="22"/>
          <w:szCs w:val="22"/>
        </w:rPr>
        <w:t>alebo „</w:t>
      </w:r>
      <w:proofErr w:type="spellStart"/>
      <w:r w:rsidRPr="002B1E64">
        <w:rPr>
          <w:rFonts w:asciiTheme="minorHAnsi" w:hAnsiTheme="minorHAnsi" w:cstheme="minorHAnsi"/>
          <w:sz w:val="22"/>
          <w:szCs w:val="22"/>
        </w:rPr>
        <w:t>dorovnávacia</w:t>
      </w:r>
      <w:proofErr w:type="spellEnd"/>
      <w:r w:rsidRPr="002B1E64">
        <w:rPr>
          <w:rFonts w:asciiTheme="minorHAnsi" w:hAnsiTheme="minorHAnsi" w:cstheme="minorHAnsi"/>
          <w:sz w:val="22"/>
          <w:szCs w:val="22"/>
        </w:rPr>
        <w:t xml:space="preserve"> daň“. Novelizácia rieši obavy zúčastnených strán ohľadom účtovania odloženej dane v</w:t>
      </w:r>
      <w:r>
        <w:rPr>
          <w:rFonts w:asciiTheme="minorHAnsi" w:hAnsiTheme="minorHAnsi" w:cstheme="minorHAnsi"/>
          <w:sz w:val="22"/>
          <w:szCs w:val="22"/>
        </w:rPr>
        <w:t xml:space="preserve"> </w:t>
      </w:r>
      <w:r w:rsidRPr="002B1E64">
        <w:rPr>
          <w:rFonts w:asciiTheme="minorHAnsi" w:hAnsiTheme="minorHAnsi" w:cstheme="minorHAnsi"/>
          <w:sz w:val="22"/>
          <w:szCs w:val="22"/>
        </w:rPr>
        <w:t xml:space="preserve">súvislosti s novou </w:t>
      </w:r>
      <w:proofErr w:type="spellStart"/>
      <w:r w:rsidRPr="002B1E64">
        <w:rPr>
          <w:rFonts w:asciiTheme="minorHAnsi" w:hAnsiTheme="minorHAnsi" w:cstheme="minorHAnsi"/>
          <w:sz w:val="22"/>
          <w:szCs w:val="22"/>
        </w:rPr>
        <w:t>dorovnávacou</w:t>
      </w:r>
      <w:proofErr w:type="spellEnd"/>
      <w:r w:rsidRPr="002B1E64">
        <w:rPr>
          <w:rFonts w:asciiTheme="minorHAnsi" w:hAnsiTheme="minorHAnsi" w:cstheme="minorHAnsi"/>
          <w:sz w:val="22"/>
          <w:szCs w:val="22"/>
        </w:rPr>
        <w:t xml:space="preserve"> daňou podľa štandardov IFRS tým, že</w:t>
      </w:r>
    </w:p>
    <w:p w14:paraId="729D6355" w14:textId="77777777" w:rsidR="0093534A" w:rsidRPr="00EC2807" w:rsidRDefault="002B1E64" w:rsidP="000C46B6">
      <w:pPr>
        <w:pStyle w:val="ListParagraph"/>
        <w:numPr>
          <w:ilvl w:val="0"/>
          <w:numId w:val="21"/>
        </w:numPr>
        <w:contextualSpacing/>
        <w:rPr>
          <w:rFonts w:asciiTheme="minorHAnsi" w:hAnsiTheme="minorHAnsi" w:cstheme="minorHAnsi"/>
          <w:sz w:val="22"/>
          <w:szCs w:val="22"/>
          <w:lang w:val="sk-SK"/>
        </w:rPr>
      </w:pPr>
      <w:r w:rsidRPr="005C688F">
        <w:rPr>
          <w:rFonts w:asciiTheme="minorHAnsi" w:hAnsiTheme="minorHAnsi" w:cstheme="minorHAnsi"/>
          <w:sz w:val="22"/>
          <w:szCs w:val="22"/>
          <w:lang w:val="sk-SK"/>
        </w:rPr>
        <w:t xml:space="preserve">účtovným jednotkám poskytne dočasnú povinnú úľavu od účtovania odloženej dane pre </w:t>
      </w:r>
      <w:proofErr w:type="spellStart"/>
      <w:r w:rsidRPr="005C688F">
        <w:rPr>
          <w:rFonts w:asciiTheme="minorHAnsi" w:hAnsiTheme="minorHAnsi" w:cstheme="minorHAnsi"/>
          <w:sz w:val="22"/>
          <w:szCs w:val="22"/>
          <w:lang w:val="sk-SK"/>
        </w:rPr>
        <w:t>dorovnávaciu</w:t>
      </w:r>
      <w:proofErr w:type="spellEnd"/>
      <w:r w:rsidRPr="005C688F">
        <w:rPr>
          <w:rFonts w:asciiTheme="minorHAnsi" w:hAnsiTheme="minorHAnsi" w:cstheme="minorHAnsi"/>
          <w:sz w:val="22"/>
          <w:szCs w:val="22"/>
          <w:lang w:val="sk-SK"/>
        </w:rPr>
        <w:t xml:space="preserve"> daň a </w:t>
      </w:r>
    </w:p>
    <w:p w14:paraId="4FA3D95A" w14:textId="5A470BD2" w:rsidR="002B1E64" w:rsidRPr="00EC2807" w:rsidRDefault="002B1E64" w:rsidP="000C46B6">
      <w:pPr>
        <w:pStyle w:val="ListParagraph"/>
        <w:numPr>
          <w:ilvl w:val="0"/>
          <w:numId w:val="21"/>
        </w:numPr>
        <w:contextualSpacing/>
        <w:rPr>
          <w:rFonts w:asciiTheme="minorHAnsi" w:hAnsiTheme="minorHAnsi" w:cstheme="minorHAnsi"/>
          <w:sz w:val="22"/>
          <w:szCs w:val="22"/>
          <w:lang w:val="sk-SK"/>
        </w:rPr>
      </w:pPr>
      <w:r w:rsidRPr="005C688F">
        <w:rPr>
          <w:rFonts w:asciiTheme="minorHAnsi" w:hAnsiTheme="minorHAnsi" w:cstheme="minorHAnsi"/>
          <w:sz w:val="22"/>
          <w:szCs w:val="22"/>
          <w:lang w:val="sk-SK"/>
        </w:rPr>
        <w:t>požaduje, aby účtovné jednotky poskytovali nové zverejňované informácie týkajúce sa daňovej dane a úľavy.</w:t>
      </w:r>
    </w:p>
    <w:p w14:paraId="386D4CEE" w14:textId="7209601F" w:rsidR="002B1E64" w:rsidRDefault="002B1E64" w:rsidP="002B1E64">
      <w:pPr>
        <w:rPr>
          <w:rFonts w:asciiTheme="minorHAnsi" w:hAnsiTheme="minorHAnsi" w:cstheme="minorHAnsi"/>
          <w:sz w:val="22"/>
          <w:szCs w:val="22"/>
        </w:rPr>
      </w:pPr>
      <w:r w:rsidRPr="002B1E64">
        <w:rPr>
          <w:rFonts w:asciiTheme="minorHAnsi" w:hAnsiTheme="minorHAnsi" w:cstheme="minorHAnsi"/>
          <w:sz w:val="22"/>
          <w:szCs w:val="22"/>
        </w:rPr>
        <w:t>(Úľava je účinná okamžite po vydaní novelizácie 23. mája 2023 a uplatňuje sa spätne. Požiadavky na zverejnenie,</w:t>
      </w:r>
      <w:r>
        <w:rPr>
          <w:rFonts w:asciiTheme="minorHAnsi" w:hAnsiTheme="minorHAnsi" w:cstheme="minorHAnsi"/>
          <w:sz w:val="22"/>
          <w:szCs w:val="22"/>
        </w:rPr>
        <w:t xml:space="preserve"> </w:t>
      </w:r>
      <w:r w:rsidRPr="002B1E64">
        <w:rPr>
          <w:rFonts w:asciiTheme="minorHAnsi" w:hAnsiTheme="minorHAnsi" w:cstheme="minorHAnsi"/>
          <w:sz w:val="22"/>
          <w:szCs w:val="22"/>
        </w:rPr>
        <w:t xml:space="preserve">okrem požiadaviek týkajúcich sa úľavy, platia od 31. decembra 2023. V </w:t>
      </w:r>
      <w:proofErr w:type="spellStart"/>
      <w:r w:rsidRPr="002B1E64">
        <w:rPr>
          <w:rFonts w:asciiTheme="minorHAnsi" w:hAnsiTheme="minorHAnsi" w:cstheme="minorHAnsi"/>
          <w:sz w:val="22"/>
          <w:szCs w:val="22"/>
        </w:rPr>
        <w:t>medzitýmnych</w:t>
      </w:r>
      <w:proofErr w:type="spellEnd"/>
      <w:r w:rsidRPr="002B1E64">
        <w:rPr>
          <w:rFonts w:asciiTheme="minorHAnsi" w:hAnsiTheme="minorHAnsi" w:cstheme="minorHAnsi"/>
          <w:sz w:val="22"/>
          <w:szCs w:val="22"/>
        </w:rPr>
        <w:t xml:space="preserve"> obdobiach končiacich 31.</w:t>
      </w:r>
      <w:r>
        <w:rPr>
          <w:rFonts w:asciiTheme="minorHAnsi" w:hAnsiTheme="minorHAnsi" w:cstheme="minorHAnsi"/>
          <w:sz w:val="22"/>
          <w:szCs w:val="22"/>
        </w:rPr>
        <w:t xml:space="preserve"> </w:t>
      </w:r>
      <w:r w:rsidRPr="002B1E64">
        <w:rPr>
          <w:rFonts w:asciiTheme="minorHAnsi" w:hAnsiTheme="minorHAnsi" w:cstheme="minorHAnsi"/>
          <w:sz w:val="22"/>
          <w:szCs w:val="22"/>
        </w:rPr>
        <w:t>decembra 2023 alebo skôr sa zverejnenie nevyžaduje.)</w:t>
      </w:r>
    </w:p>
    <w:p w14:paraId="1A987E26" w14:textId="77777777" w:rsidR="00C66DD2" w:rsidRDefault="00C66DD2" w:rsidP="00C66DD2">
      <w:pPr>
        <w:rPr>
          <w:rFonts w:asciiTheme="minorHAnsi" w:hAnsiTheme="minorHAnsi" w:cstheme="minorHAnsi"/>
          <w:sz w:val="22"/>
          <w:szCs w:val="22"/>
        </w:rPr>
      </w:pPr>
      <w:r w:rsidRPr="003E522D">
        <w:rPr>
          <w:rFonts w:asciiTheme="minorHAnsi" w:hAnsiTheme="minorHAnsi" w:cstheme="minorHAnsi"/>
          <w:sz w:val="22"/>
          <w:szCs w:val="22"/>
        </w:rPr>
        <w:t xml:space="preserve">Spoločnosť sa rozhodla neprijímať nový štandard a úpravy existujúcich štandardov pred dátumom účinnosti. Podľa odhadov </w:t>
      </w:r>
      <w:r>
        <w:rPr>
          <w:rFonts w:asciiTheme="minorHAnsi" w:hAnsiTheme="minorHAnsi" w:cstheme="minorHAnsi"/>
          <w:sz w:val="22"/>
          <w:szCs w:val="22"/>
        </w:rPr>
        <w:t>spoločnosti</w:t>
      </w:r>
      <w:r w:rsidRPr="003E522D">
        <w:rPr>
          <w:rFonts w:asciiTheme="minorHAnsi" w:hAnsiTheme="minorHAnsi" w:cstheme="minorHAnsi"/>
          <w:sz w:val="22"/>
          <w:szCs w:val="22"/>
        </w:rPr>
        <w:t xml:space="preserve"> nebude mať dodržiavanie týchto štandardov a úprav existujúcich štandardov v období, keď budú použité prvýkrát, žiadny významný vplyv na účtovnú závierku </w:t>
      </w:r>
      <w:r>
        <w:rPr>
          <w:rFonts w:asciiTheme="minorHAnsi" w:hAnsiTheme="minorHAnsi" w:cstheme="minorHAnsi"/>
          <w:sz w:val="22"/>
          <w:szCs w:val="22"/>
        </w:rPr>
        <w:t>spoločnosti</w:t>
      </w:r>
      <w:r w:rsidRPr="003E522D">
        <w:rPr>
          <w:rFonts w:asciiTheme="minorHAnsi" w:hAnsiTheme="minorHAnsi" w:cstheme="minorHAnsi"/>
          <w:sz w:val="22"/>
          <w:szCs w:val="22"/>
        </w:rPr>
        <w:t>.</w:t>
      </w:r>
    </w:p>
    <w:p w14:paraId="2FA79C81" w14:textId="69E8993F" w:rsidR="007D7C5F" w:rsidRPr="007A216B" w:rsidRDefault="007D7C5F" w:rsidP="007D7C5F">
      <w:pPr>
        <w:rPr>
          <w:rFonts w:asciiTheme="minorHAnsi" w:hAnsiTheme="minorHAnsi" w:cstheme="minorHAnsi"/>
          <w:b/>
          <w:i/>
          <w:sz w:val="22"/>
          <w:szCs w:val="22"/>
        </w:rPr>
      </w:pPr>
      <w:bookmarkStart w:id="137" w:name="_Toc6238462"/>
      <w:r w:rsidRPr="007A216B">
        <w:rPr>
          <w:rFonts w:asciiTheme="minorHAnsi" w:hAnsiTheme="minorHAnsi" w:cstheme="minorHAnsi"/>
          <w:b/>
          <w:bCs/>
          <w:i/>
          <w:iCs/>
          <w:sz w:val="22"/>
          <w:szCs w:val="22"/>
        </w:rPr>
        <w:t xml:space="preserve">Nové a upravené štandardy IFRS, ktoré IASB vydala, ale ktoré EÚ zatiaľ neprijala </w:t>
      </w:r>
      <w:bookmarkEnd w:id="137"/>
    </w:p>
    <w:p w14:paraId="1B0FE252" w14:textId="7100183C" w:rsidR="00896E0F" w:rsidRPr="007A216B" w:rsidRDefault="00896E0F" w:rsidP="005C688F">
      <w:pPr>
        <w:rPr>
          <w:rFonts w:asciiTheme="minorHAnsi" w:hAnsiTheme="minorHAnsi" w:cstheme="minorHAnsi"/>
          <w:sz w:val="22"/>
          <w:szCs w:val="22"/>
        </w:rPr>
      </w:pPr>
      <w:r w:rsidRPr="005C688F">
        <w:rPr>
          <w:rFonts w:asciiTheme="minorHAnsi" w:hAnsiTheme="minorHAnsi" w:cstheme="minorHAnsi"/>
          <w:sz w:val="22"/>
          <w:szCs w:val="22"/>
        </w:rPr>
        <w:t>V súčasnosti sa IFRS tak, ako boli prijaté EÚ, významne neodlišujú od predpisov prijatých IASB okrem nasledujúcich</w:t>
      </w:r>
      <w:r>
        <w:rPr>
          <w:rFonts w:asciiTheme="minorHAnsi" w:hAnsiTheme="minorHAnsi" w:cstheme="minorHAnsi"/>
          <w:sz w:val="22"/>
          <w:szCs w:val="22"/>
        </w:rPr>
        <w:t xml:space="preserve"> </w:t>
      </w:r>
      <w:r w:rsidRPr="005C688F">
        <w:rPr>
          <w:rFonts w:asciiTheme="minorHAnsi" w:hAnsiTheme="minorHAnsi" w:cstheme="minorHAnsi"/>
          <w:sz w:val="22"/>
          <w:szCs w:val="22"/>
        </w:rPr>
        <w:t>nových štandardov a dodatkov k existujúcim štandardom, ktoré neboli schválené na použitie v EÚ k</w:t>
      </w:r>
      <w:r>
        <w:rPr>
          <w:rFonts w:asciiTheme="minorHAnsi" w:hAnsiTheme="minorHAnsi" w:cstheme="minorHAnsi"/>
          <w:sz w:val="22"/>
          <w:szCs w:val="22"/>
        </w:rPr>
        <w:t> </w:t>
      </w:r>
      <w:r w:rsidRPr="005C688F">
        <w:rPr>
          <w:rFonts w:asciiTheme="minorHAnsi" w:hAnsiTheme="minorHAnsi" w:cstheme="minorHAnsi"/>
          <w:sz w:val="22"/>
          <w:szCs w:val="22"/>
        </w:rPr>
        <w:t>dátumu</w:t>
      </w:r>
      <w:r>
        <w:rPr>
          <w:rFonts w:asciiTheme="minorHAnsi" w:hAnsiTheme="minorHAnsi" w:cstheme="minorHAnsi"/>
          <w:sz w:val="22"/>
          <w:szCs w:val="22"/>
        </w:rPr>
        <w:t xml:space="preserve"> </w:t>
      </w:r>
      <w:r w:rsidRPr="00896E0F">
        <w:rPr>
          <w:rFonts w:asciiTheme="minorHAnsi" w:hAnsiTheme="minorHAnsi" w:cstheme="minorHAnsi"/>
          <w:sz w:val="22"/>
          <w:szCs w:val="22"/>
        </w:rPr>
        <w:t>zverejnenia tejto účtovnej závierky (uvedené dátumy účinnosti sa vzťahujú na IFRS tak, ako ich vydala IASB):</w:t>
      </w:r>
    </w:p>
    <w:p w14:paraId="406995BD" w14:textId="77777777" w:rsidR="00896E0F" w:rsidRDefault="00896E0F" w:rsidP="00896E0F">
      <w:pPr>
        <w:rPr>
          <w:rFonts w:asciiTheme="minorHAnsi" w:hAnsiTheme="minorHAnsi" w:cstheme="minorHAnsi"/>
          <w:b/>
          <w:bCs/>
          <w:sz w:val="22"/>
          <w:szCs w:val="22"/>
        </w:rPr>
      </w:pPr>
      <w:r w:rsidRPr="00896E0F">
        <w:rPr>
          <w:rFonts w:asciiTheme="minorHAnsi" w:hAnsiTheme="minorHAnsi" w:cstheme="minorHAnsi"/>
          <w:b/>
          <w:bCs/>
          <w:sz w:val="22"/>
          <w:szCs w:val="22"/>
        </w:rPr>
        <w:t xml:space="preserve">Klasifikácia záväzkov ako krátkodobé a dlhodobé (novelizácia IAS 1) </w:t>
      </w:r>
    </w:p>
    <w:p w14:paraId="1F34AB83" w14:textId="4FB6438D" w:rsidR="00896E0F" w:rsidRDefault="00896E0F" w:rsidP="00896E0F">
      <w:pPr>
        <w:contextualSpacing/>
        <w:rPr>
          <w:rFonts w:asciiTheme="minorHAnsi" w:hAnsiTheme="minorHAnsi" w:cstheme="minorHAnsi"/>
          <w:spacing w:val="1"/>
          <w:sz w:val="22"/>
          <w:szCs w:val="22"/>
        </w:rPr>
      </w:pPr>
      <w:r w:rsidRPr="005C688F">
        <w:rPr>
          <w:rFonts w:asciiTheme="minorHAnsi" w:hAnsiTheme="minorHAnsi" w:cstheme="minorHAnsi"/>
          <w:sz w:val="22"/>
          <w:szCs w:val="22"/>
        </w:rPr>
        <w:t xml:space="preserve">Podľa existujúcich požiadaviek IAS 1 účtovné jednotky klasifikujú záväzok ako krátkodobý, pokiaľ nemajú nepodmienečné právo odložiť vysporiadanie záväzku na obdobie najmenej dvanástich mesiacov po skončení účtovného obdobia. Novelizácia vydaná v roku 2020 odstránila požiadavku na nepodmienenosť práva a namiesto toho vyžaduje, aby právo na odloženie vysporiadania existovalo ku koncu účtovného obdobia a malo podstatu (klasifikácia záväzkov nie je ovplyvnená zámermi alebo </w:t>
      </w:r>
      <w:r w:rsidRPr="005C688F">
        <w:rPr>
          <w:rFonts w:asciiTheme="minorHAnsi" w:hAnsiTheme="minorHAnsi" w:cstheme="minorHAnsi"/>
          <w:sz w:val="22"/>
          <w:szCs w:val="22"/>
        </w:rPr>
        <w:lastRenderedPageBreak/>
        <w:t>očakávaniami vedenia spoločnosti ohľadom toho, či spoločnosť uplatní svoje právo na odloženie vysporiadania, alebo sa rozhodne pre skoršie vysporiadanie). (Účinná pre ročné obdobia začínajúce 1. januára 2024 alebo neskôr a použije sa spätne. Skoršie použitie je povolené.)</w:t>
      </w:r>
    </w:p>
    <w:p w14:paraId="3B5909EA" w14:textId="77777777" w:rsidR="00896E0F" w:rsidRDefault="00896E0F" w:rsidP="00896E0F">
      <w:pPr>
        <w:contextualSpacing/>
        <w:rPr>
          <w:rFonts w:asciiTheme="minorHAnsi" w:hAnsiTheme="minorHAnsi" w:cstheme="minorHAnsi"/>
          <w:spacing w:val="1"/>
          <w:sz w:val="22"/>
          <w:szCs w:val="22"/>
        </w:rPr>
      </w:pPr>
    </w:p>
    <w:p w14:paraId="4DC5BDC1" w14:textId="77777777" w:rsidR="00896E0F" w:rsidRPr="005C688F" w:rsidRDefault="00896E0F" w:rsidP="00896E0F">
      <w:pPr>
        <w:rPr>
          <w:rFonts w:asciiTheme="minorHAnsi" w:hAnsiTheme="minorHAnsi" w:cstheme="minorHAnsi"/>
          <w:b/>
          <w:bCs/>
          <w:sz w:val="22"/>
          <w:szCs w:val="22"/>
        </w:rPr>
      </w:pPr>
      <w:r w:rsidRPr="005C688F">
        <w:rPr>
          <w:rFonts w:asciiTheme="minorHAnsi" w:hAnsiTheme="minorHAnsi" w:cstheme="minorHAnsi"/>
          <w:b/>
          <w:bCs/>
          <w:sz w:val="22"/>
          <w:szCs w:val="22"/>
        </w:rPr>
        <w:t xml:space="preserve">Dlhodobé záväzky s </w:t>
      </w:r>
      <w:proofErr w:type="spellStart"/>
      <w:r w:rsidRPr="005C688F">
        <w:rPr>
          <w:rFonts w:asciiTheme="minorHAnsi" w:hAnsiTheme="minorHAnsi" w:cstheme="minorHAnsi"/>
          <w:b/>
          <w:bCs/>
          <w:sz w:val="22"/>
          <w:szCs w:val="22"/>
        </w:rPr>
        <w:t>kovenantmi</w:t>
      </w:r>
      <w:proofErr w:type="spellEnd"/>
      <w:r w:rsidRPr="005C688F">
        <w:rPr>
          <w:rFonts w:asciiTheme="minorHAnsi" w:hAnsiTheme="minorHAnsi" w:cstheme="minorHAnsi"/>
          <w:b/>
          <w:bCs/>
          <w:sz w:val="22"/>
          <w:szCs w:val="22"/>
        </w:rPr>
        <w:t xml:space="preserve"> (novelizácia IAS 1) </w:t>
      </w:r>
    </w:p>
    <w:p w14:paraId="61EE873F" w14:textId="1F82DA3D" w:rsidR="00896E0F" w:rsidRDefault="00896E0F" w:rsidP="00896E0F">
      <w:pPr>
        <w:contextualSpacing/>
        <w:rPr>
          <w:rFonts w:asciiTheme="minorHAnsi" w:hAnsiTheme="minorHAnsi" w:cstheme="minorHAnsi"/>
          <w:sz w:val="22"/>
          <w:szCs w:val="22"/>
        </w:rPr>
      </w:pPr>
      <w:r w:rsidRPr="005C688F">
        <w:rPr>
          <w:rFonts w:asciiTheme="minorHAnsi" w:hAnsiTheme="minorHAnsi" w:cstheme="minorHAnsi"/>
          <w:sz w:val="22"/>
          <w:szCs w:val="22"/>
        </w:rPr>
        <w:t>Novelizácia vydaná v roku 2022 ďalej objasňuje, že pokiaľ je právo odložiť vysporiadanie podmienené tým, že účtovná jednotka dodrží podmienky (</w:t>
      </w:r>
      <w:proofErr w:type="spellStart"/>
      <w:r w:rsidRPr="005C688F">
        <w:rPr>
          <w:rFonts w:asciiTheme="minorHAnsi" w:hAnsiTheme="minorHAnsi" w:cstheme="minorHAnsi"/>
          <w:sz w:val="22"/>
          <w:szCs w:val="22"/>
        </w:rPr>
        <w:t>kovenanty</w:t>
      </w:r>
      <w:proofErr w:type="spellEnd"/>
      <w:r w:rsidRPr="005C688F">
        <w:rPr>
          <w:rFonts w:asciiTheme="minorHAnsi" w:hAnsiTheme="minorHAnsi" w:cstheme="minorHAnsi"/>
          <w:sz w:val="22"/>
          <w:szCs w:val="22"/>
        </w:rPr>
        <w:t xml:space="preserve">) stanovené v dojednaní o úvere, ovplyvňujú klasifikáciu záväzku ako krátkodobého alebo dlhodobého iba tie </w:t>
      </w:r>
      <w:proofErr w:type="spellStart"/>
      <w:r w:rsidRPr="005C688F">
        <w:rPr>
          <w:rFonts w:asciiTheme="minorHAnsi" w:hAnsiTheme="minorHAnsi" w:cstheme="minorHAnsi"/>
          <w:sz w:val="22"/>
          <w:szCs w:val="22"/>
        </w:rPr>
        <w:t>kovenanty</w:t>
      </w:r>
      <w:proofErr w:type="spellEnd"/>
      <w:r w:rsidRPr="005C688F">
        <w:rPr>
          <w:rFonts w:asciiTheme="minorHAnsi" w:hAnsiTheme="minorHAnsi" w:cstheme="minorHAnsi"/>
          <w:sz w:val="22"/>
          <w:szCs w:val="22"/>
        </w:rPr>
        <w:t xml:space="preserve">, ktoré je účtovná jednotka povinná dodržiavať na pred koncom účtovného obdobia. </w:t>
      </w:r>
      <w:proofErr w:type="spellStart"/>
      <w:r w:rsidRPr="005C688F">
        <w:rPr>
          <w:rFonts w:asciiTheme="minorHAnsi" w:hAnsiTheme="minorHAnsi" w:cstheme="minorHAnsi"/>
          <w:sz w:val="22"/>
          <w:szCs w:val="22"/>
        </w:rPr>
        <w:t>Kovenanty</w:t>
      </w:r>
      <w:proofErr w:type="spellEnd"/>
      <w:r w:rsidRPr="005C688F">
        <w:rPr>
          <w:rFonts w:asciiTheme="minorHAnsi" w:hAnsiTheme="minorHAnsi" w:cstheme="minorHAnsi"/>
          <w:sz w:val="22"/>
          <w:szCs w:val="22"/>
        </w:rPr>
        <w:t xml:space="preserve">, ktoré je účtovná jednotka povinná dodržiavať až po skončení účtovného obdobia klasifikáciu záväzku k tomuto dátumu neovplyvňujú. Novelizácia však vyžaduje, aby účtovné jednotky zverejnili informácie o týchto budúcich </w:t>
      </w:r>
      <w:proofErr w:type="spellStart"/>
      <w:r w:rsidRPr="005C688F">
        <w:rPr>
          <w:rFonts w:asciiTheme="minorHAnsi" w:hAnsiTheme="minorHAnsi" w:cstheme="minorHAnsi"/>
          <w:sz w:val="22"/>
          <w:szCs w:val="22"/>
        </w:rPr>
        <w:t>kovenantoch</w:t>
      </w:r>
      <w:proofErr w:type="spellEnd"/>
      <w:r w:rsidRPr="005C688F">
        <w:rPr>
          <w:rFonts w:asciiTheme="minorHAnsi" w:hAnsiTheme="minorHAnsi" w:cstheme="minorHAnsi"/>
          <w:sz w:val="22"/>
          <w:szCs w:val="22"/>
        </w:rPr>
        <w:t>, a umožnili tak používateľom posúdiť riziko, že záväzky budú splatné v priebehu dvanástich mesiacov po skončení účtovného obdobia. Novelizácia tiež objasňuje, ako účtovná jednotka klasifikuje záväzok, ktorý možno vysporiadať vo vlastných akciách (</w:t>
      </w:r>
      <w:proofErr w:type="spellStart"/>
      <w:r w:rsidRPr="005C688F">
        <w:rPr>
          <w:rFonts w:asciiTheme="minorHAnsi" w:hAnsiTheme="minorHAnsi" w:cstheme="minorHAnsi"/>
          <w:sz w:val="22"/>
          <w:szCs w:val="22"/>
        </w:rPr>
        <w:t>tj</w:t>
      </w:r>
      <w:proofErr w:type="spellEnd"/>
      <w:r w:rsidRPr="005C688F">
        <w:rPr>
          <w:rFonts w:asciiTheme="minorHAnsi" w:hAnsiTheme="minorHAnsi" w:cstheme="minorHAnsi"/>
          <w:sz w:val="22"/>
          <w:szCs w:val="22"/>
        </w:rPr>
        <w:t xml:space="preserve"> konvertibilný dlh). (Účinná pre ročné obdobia začínajúce 1. januára 2024 alebo neskôr a použije sa spätne. Skoršie použitie je</w:t>
      </w:r>
      <w:r>
        <w:rPr>
          <w:rFonts w:asciiTheme="minorHAnsi" w:hAnsiTheme="minorHAnsi" w:cstheme="minorHAnsi"/>
          <w:sz w:val="22"/>
          <w:szCs w:val="22"/>
        </w:rPr>
        <w:t xml:space="preserve"> </w:t>
      </w:r>
      <w:r w:rsidRPr="005C688F">
        <w:rPr>
          <w:rFonts w:asciiTheme="minorHAnsi" w:hAnsiTheme="minorHAnsi" w:cstheme="minorHAnsi"/>
          <w:sz w:val="22"/>
          <w:szCs w:val="22"/>
        </w:rPr>
        <w:t>povolené.)</w:t>
      </w:r>
    </w:p>
    <w:p w14:paraId="79AF1D78" w14:textId="77777777" w:rsidR="00896E0F" w:rsidRDefault="00896E0F" w:rsidP="00896E0F">
      <w:pPr>
        <w:contextualSpacing/>
        <w:rPr>
          <w:rFonts w:asciiTheme="minorHAnsi" w:hAnsiTheme="minorHAnsi" w:cstheme="minorHAnsi"/>
          <w:sz w:val="22"/>
          <w:szCs w:val="22"/>
        </w:rPr>
      </w:pPr>
    </w:p>
    <w:p w14:paraId="31C118F7" w14:textId="77777777" w:rsidR="00896E0F" w:rsidRPr="005C688F" w:rsidRDefault="00896E0F" w:rsidP="005C688F">
      <w:pPr>
        <w:rPr>
          <w:rFonts w:asciiTheme="minorHAnsi" w:hAnsiTheme="minorHAnsi" w:cstheme="minorHAnsi"/>
          <w:b/>
          <w:bCs/>
          <w:sz w:val="22"/>
          <w:szCs w:val="22"/>
        </w:rPr>
      </w:pPr>
      <w:r w:rsidRPr="005C688F">
        <w:rPr>
          <w:rFonts w:asciiTheme="minorHAnsi" w:hAnsiTheme="minorHAnsi" w:cstheme="minorHAnsi"/>
          <w:sz w:val="22"/>
          <w:szCs w:val="22"/>
        </w:rPr>
        <w:t xml:space="preserve">Záväzky z lízingu pri predaji a spätnom lízingu (novelizácia IFRS 16) </w:t>
      </w:r>
    </w:p>
    <w:p w14:paraId="4B10A6A7" w14:textId="77777777" w:rsidR="00E13FB3" w:rsidRDefault="00896E0F" w:rsidP="00E13FB3">
      <w:pPr>
        <w:contextualSpacing/>
        <w:rPr>
          <w:rFonts w:asciiTheme="minorHAnsi" w:hAnsiTheme="minorHAnsi" w:cstheme="minorHAnsi"/>
          <w:sz w:val="22"/>
          <w:szCs w:val="22"/>
        </w:rPr>
      </w:pPr>
      <w:r w:rsidRPr="005C688F">
        <w:rPr>
          <w:rFonts w:asciiTheme="minorHAnsi" w:hAnsiTheme="minorHAnsi" w:cstheme="minorHAnsi"/>
          <w:sz w:val="22"/>
          <w:szCs w:val="22"/>
        </w:rPr>
        <w:t>Novelizácia IFRS 16 Leasingy má vplyv na to ako predávajúci-nájomca účtuje o variabilných lízingových platbách v transakciách predaja a spätného lízingu. Novelizácia zavádza nový účtovný model pre variabilné platby a bude od predávajúcich-nájomcov požadovať, aby prehodnotili a prípadne znovu vykázali transakcie predaja a spätného lízingu uzavreté od roku 2019. Novelizácia potvrdzuje:</w:t>
      </w:r>
    </w:p>
    <w:p w14:paraId="5ADBDC09" w14:textId="22D584FE" w:rsidR="00E13FB3" w:rsidRPr="00EC2807" w:rsidRDefault="00896E0F" w:rsidP="000C46B6">
      <w:pPr>
        <w:pStyle w:val="ListParagraph"/>
        <w:numPr>
          <w:ilvl w:val="0"/>
          <w:numId w:val="21"/>
        </w:numPr>
        <w:contextualSpacing/>
        <w:rPr>
          <w:rFonts w:asciiTheme="minorHAnsi" w:hAnsiTheme="minorHAnsi" w:cstheme="minorHAnsi"/>
          <w:sz w:val="22"/>
          <w:szCs w:val="22"/>
          <w:lang w:val="sk-SK"/>
        </w:rPr>
      </w:pPr>
      <w:r w:rsidRPr="00EC2807">
        <w:rPr>
          <w:rFonts w:asciiTheme="minorHAnsi" w:hAnsiTheme="minorHAnsi" w:cstheme="minorHAnsi"/>
          <w:sz w:val="22"/>
          <w:szCs w:val="22"/>
          <w:lang w:val="sk-SK"/>
        </w:rPr>
        <w:t>pri prvotnom vykázaní zahrnie predávajúci-nájomca variabilné lízingové platby pri oceňovaní záväzku z</w:t>
      </w:r>
      <w:r w:rsidRPr="005C688F">
        <w:rPr>
          <w:rFonts w:asciiTheme="minorHAnsi" w:hAnsiTheme="minorHAnsi" w:cstheme="minorHAnsi"/>
          <w:sz w:val="22"/>
          <w:szCs w:val="22"/>
          <w:lang w:val="sk-SK"/>
        </w:rPr>
        <w:t xml:space="preserve"> </w:t>
      </w:r>
      <w:r w:rsidRPr="00EC2807">
        <w:rPr>
          <w:rFonts w:asciiTheme="minorHAnsi" w:hAnsiTheme="minorHAnsi" w:cstheme="minorHAnsi"/>
          <w:sz w:val="22"/>
          <w:szCs w:val="22"/>
          <w:lang w:val="sk-SK"/>
        </w:rPr>
        <w:t>lízingu vyplývajúceho z transakcie predaja a spätného lízingu;</w:t>
      </w:r>
    </w:p>
    <w:p w14:paraId="30F439E3" w14:textId="1D5472D2" w:rsidR="00896E0F" w:rsidRPr="005C688F" w:rsidRDefault="00896E0F" w:rsidP="000C46B6">
      <w:pPr>
        <w:pStyle w:val="ListParagraph"/>
        <w:numPr>
          <w:ilvl w:val="0"/>
          <w:numId w:val="21"/>
        </w:numPr>
        <w:contextualSpacing/>
        <w:rPr>
          <w:rFonts w:asciiTheme="minorHAnsi" w:hAnsiTheme="minorHAnsi" w:cstheme="minorHAnsi"/>
          <w:sz w:val="22"/>
          <w:szCs w:val="22"/>
          <w:lang w:val="sk-SK"/>
        </w:rPr>
      </w:pPr>
      <w:r w:rsidRPr="00EC2807">
        <w:rPr>
          <w:rFonts w:asciiTheme="minorHAnsi" w:hAnsiTheme="minorHAnsi" w:cstheme="minorHAnsi"/>
          <w:sz w:val="22"/>
          <w:szCs w:val="22"/>
          <w:lang w:val="sk-SK"/>
        </w:rPr>
        <w:t>po prvotnom vykázaní predávajúci-nájomca aplikuje všeobecné požiadavky pri následnom vyúčtovaní</w:t>
      </w:r>
      <w:r w:rsidRPr="005C688F">
        <w:rPr>
          <w:rFonts w:asciiTheme="minorHAnsi" w:hAnsiTheme="minorHAnsi" w:cstheme="minorHAnsi"/>
          <w:sz w:val="22"/>
          <w:szCs w:val="22"/>
          <w:lang w:val="sk-SK"/>
        </w:rPr>
        <w:t xml:space="preserve"> </w:t>
      </w:r>
      <w:r w:rsidRPr="00EC2807">
        <w:rPr>
          <w:rFonts w:asciiTheme="minorHAnsi" w:hAnsiTheme="minorHAnsi" w:cstheme="minorHAnsi"/>
          <w:sz w:val="22"/>
          <w:szCs w:val="22"/>
          <w:lang w:val="sk-SK"/>
        </w:rPr>
        <w:t>záväzku z lízingu tak, že nevykazuje zisk alebo stratu súvisiacu s právom na užívanie, ktoré si ponecháva.</w:t>
      </w:r>
    </w:p>
    <w:p w14:paraId="1C141169" w14:textId="77777777" w:rsidR="00896E0F" w:rsidRPr="005C688F" w:rsidRDefault="00896E0F" w:rsidP="005C688F">
      <w:pPr>
        <w:contextualSpacing/>
        <w:rPr>
          <w:rFonts w:asciiTheme="minorHAnsi" w:hAnsiTheme="minorHAnsi" w:cstheme="minorHAnsi"/>
          <w:sz w:val="22"/>
          <w:szCs w:val="22"/>
        </w:rPr>
      </w:pPr>
    </w:p>
    <w:p w14:paraId="3B39B8F6" w14:textId="077F7C9C" w:rsidR="00896E0F" w:rsidRPr="005C688F" w:rsidRDefault="00896E0F" w:rsidP="005C688F">
      <w:pPr>
        <w:contextualSpacing/>
        <w:rPr>
          <w:rFonts w:asciiTheme="minorHAnsi" w:hAnsiTheme="minorHAnsi" w:cstheme="minorHAnsi"/>
          <w:sz w:val="22"/>
          <w:szCs w:val="22"/>
        </w:rPr>
      </w:pPr>
      <w:r w:rsidRPr="005C688F">
        <w:rPr>
          <w:rFonts w:asciiTheme="minorHAnsi" w:hAnsiTheme="minorHAnsi" w:cstheme="minorHAnsi"/>
          <w:sz w:val="22"/>
          <w:szCs w:val="22"/>
        </w:rPr>
        <w:t>Predávajúci-nájomca môže prijať rôzne prístupy, ktoré spĺňajú nové požiadavky na následné ocenenie. Táto novelizácia nemení účtovanie o iných lízingoch ako tých, ktoré vznikajú pri transakciách predaja a spätného lízingu. (Účinná pre ročné obdobia začínajúce 1. januára 2024 alebo neskôr a použije sa spätne.)</w:t>
      </w:r>
    </w:p>
    <w:p w14:paraId="2A9FA5DC" w14:textId="77777777" w:rsidR="00896E0F" w:rsidRDefault="00896E0F" w:rsidP="005C688F">
      <w:pPr>
        <w:pStyle w:val="pf0"/>
        <w:spacing w:before="0" w:beforeAutospacing="0" w:after="0" w:afterAutospacing="0"/>
        <w:rPr>
          <w:rFonts w:asciiTheme="minorHAnsi" w:hAnsiTheme="minorHAnsi" w:cstheme="minorHAnsi"/>
          <w:sz w:val="22"/>
          <w:szCs w:val="22"/>
        </w:rPr>
      </w:pPr>
    </w:p>
    <w:p w14:paraId="793EE95C" w14:textId="5636E69A" w:rsidR="00896E0F" w:rsidRPr="005C688F" w:rsidRDefault="00896E0F" w:rsidP="00896E0F">
      <w:pPr>
        <w:rPr>
          <w:rFonts w:asciiTheme="minorHAnsi" w:hAnsiTheme="minorHAnsi" w:cstheme="minorHAnsi"/>
          <w:b/>
          <w:bCs/>
          <w:sz w:val="22"/>
          <w:szCs w:val="22"/>
        </w:rPr>
      </w:pPr>
      <w:r w:rsidRPr="005C688F">
        <w:rPr>
          <w:rFonts w:asciiTheme="minorHAnsi" w:hAnsiTheme="minorHAnsi" w:cstheme="minorHAnsi"/>
          <w:b/>
          <w:bCs/>
          <w:sz w:val="22"/>
          <w:szCs w:val="22"/>
        </w:rPr>
        <w:t>Dodatky k IFRS 10 „Konsolidovaná účtovná závierka“ a IAS 28 „Investície do pridružených spoločností</w:t>
      </w:r>
      <w:r>
        <w:rPr>
          <w:rFonts w:asciiTheme="minorHAnsi" w:hAnsiTheme="minorHAnsi" w:cstheme="minorHAnsi"/>
          <w:b/>
          <w:bCs/>
          <w:sz w:val="22"/>
          <w:szCs w:val="22"/>
        </w:rPr>
        <w:t xml:space="preserve"> </w:t>
      </w:r>
      <w:r w:rsidRPr="005C688F">
        <w:rPr>
          <w:rFonts w:asciiTheme="minorHAnsi" w:hAnsiTheme="minorHAnsi" w:cstheme="minorHAnsi"/>
          <w:b/>
          <w:bCs/>
          <w:sz w:val="22"/>
          <w:szCs w:val="22"/>
        </w:rPr>
        <w:t xml:space="preserve">a spoločných podnikov“ </w:t>
      </w:r>
    </w:p>
    <w:p w14:paraId="7CEF91B9" w14:textId="10969125" w:rsidR="00E13FB3" w:rsidRDefault="00896E0F">
      <w:pPr>
        <w:contextualSpacing/>
        <w:rPr>
          <w:rFonts w:asciiTheme="minorHAnsi" w:hAnsiTheme="minorHAnsi" w:cstheme="minorHAnsi"/>
          <w:sz w:val="22"/>
          <w:szCs w:val="22"/>
        </w:rPr>
      </w:pPr>
      <w:r w:rsidRPr="00896E0F">
        <w:rPr>
          <w:rFonts w:asciiTheme="minorHAnsi" w:hAnsiTheme="minorHAnsi" w:cstheme="minorHAnsi"/>
          <w:sz w:val="22"/>
          <w:szCs w:val="22"/>
        </w:rPr>
        <w:t>Predaj alebo vklad majetku medzi investorom a jeho pridruženou spoločnosťou alebo</w:t>
      </w:r>
      <w:r>
        <w:rPr>
          <w:rFonts w:asciiTheme="minorHAnsi" w:hAnsiTheme="minorHAnsi" w:cstheme="minorHAnsi"/>
          <w:sz w:val="22"/>
          <w:szCs w:val="22"/>
        </w:rPr>
        <w:t xml:space="preserve"> </w:t>
      </w:r>
      <w:r w:rsidRPr="00896E0F">
        <w:rPr>
          <w:rFonts w:asciiTheme="minorHAnsi" w:hAnsiTheme="minorHAnsi" w:cstheme="minorHAnsi"/>
          <w:sz w:val="22"/>
          <w:szCs w:val="22"/>
        </w:rPr>
        <w:t>spoločným podnikom a ostatné dodatky (dátum účinnosti bol odložený na neurčito)</w:t>
      </w:r>
    </w:p>
    <w:p w14:paraId="372BACE0" w14:textId="77777777" w:rsidR="0081471F" w:rsidRDefault="0081471F">
      <w:pPr>
        <w:contextualSpacing/>
        <w:rPr>
          <w:rFonts w:asciiTheme="minorHAnsi" w:hAnsiTheme="minorHAnsi" w:cstheme="minorHAnsi"/>
          <w:sz w:val="22"/>
          <w:szCs w:val="22"/>
        </w:rPr>
      </w:pPr>
    </w:p>
    <w:p w14:paraId="0B6715E3" w14:textId="1B312193" w:rsidR="00E13FB3" w:rsidRPr="005C688F" w:rsidRDefault="00E13FB3" w:rsidP="00E13FB3">
      <w:pPr>
        <w:rPr>
          <w:rFonts w:asciiTheme="minorHAnsi" w:hAnsiTheme="minorHAnsi" w:cstheme="minorHAnsi"/>
          <w:b/>
          <w:bCs/>
          <w:sz w:val="22"/>
          <w:szCs w:val="22"/>
        </w:rPr>
      </w:pPr>
      <w:r w:rsidRPr="005C688F">
        <w:rPr>
          <w:rFonts w:asciiTheme="minorHAnsi" w:hAnsiTheme="minorHAnsi" w:cstheme="minorHAnsi"/>
          <w:b/>
          <w:bCs/>
          <w:sz w:val="22"/>
          <w:szCs w:val="22"/>
        </w:rPr>
        <w:t>Novelizácia IAS 7 Výkaz o peňažných tokoch a IFRS 7 Finančné nástroje: Zverejňovanie: Dojednanie o</w:t>
      </w:r>
      <w:r>
        <w:rPr>
          <w:rFonts w:asciiTheme="minorHAnsi" w:hAnsiTheme="minorHAnsi" w:cstheme="minorHAnsi"/>
          <w:b/>
          <w:bCs/>
          <w:sz w:val="22"/>
          <w:szCs w:val="22"/>
        </w:rPr>
        <w:t xml:space="preserve"> </w:t>
      </w:r>
      <w:r w:rsidRPr="005C688F">
        <w:rPr>
          <w:rFonts w:asciiTheme="minorHAnsi" w:hAnsiTheme="minorHAnsi" w:cstheme="minorHAnsi"/>
          <w:b/>
          <w:bCs/>
          <w:sz w:val="22"/>
          <w:szCs w:val="22"/>
        </w:rPr>
        <w:t>dodávateľskom financovaní</w:t>
      </w:r>
    </w:p>
    <w:p w14:paraId="07A794DA" w14:textId="4A0F9329" w:rsidR="00E13FB3" w:rsidRPr="00E13FB3" w:rsidRDefault="00E13FB3" w:rsidP="00E13FB3">
      <w:pPr>
        <w:contextualSpacing/>
        <w:rPr>
          <w:rFonts w:asciiTheme="minorHAnsi" w:hAnsiTheme="minorHAnsi" w:cstheme="minorHAnsi"/>
          <w:sz w:val="22"/>
          <w:szCs w:val="22"/>
        </w:rPr>
      </w:pPr>
      <w:r w:rsidRPr="00E13FB3">
        <w:rPr>
          <w:rFonts w:asciiTheme="minorHAnsi" w:hAnsiTheme="minorHAnsi" w:cstheme="minorHAnsi"/>
          <w:sz w:val="22"/>
          <w:szCs w:val="22"/>
        </w:rPr>
        <w:t>Novelizácia zavádza ďalšie požiadavky na zverejňované informácie, v</w:t>
      </w:r>
      <w:r>
        <w:rPr>
          <w:rFonts w:asciiTheme="minorHAnsi" w:hAnsiTheme="minorHAnsi" w:cstheme="minorHAnsi"/>
          <w:sz w:val="22"/>
          <w:szCs w:val="22"/>
        </w:rPr>
        <w:t> </w:t>
      </w:r>
      <w:r w:rsidRPr="00E13FB3">
        <w:rPr>
          <w:rFonts w:asciiTheme="minorHAnsi" w:hAnsiTheme="minorHAnsi" w:cstheme="minorHAnsi"/>
          <w:sz w:val="22"/>
          <w:szCs w:val="22"/>
        </w:rPr>
        <w:t>rámci</w:t>
      </w:r>
      <w:r>
        <w:rPr>
          <w:rFonts w:asciiTheme="minorHAnsi" w:hAnsiTheme="minorHAnsi" w:cstheme="minorHAnsi"/>
          <w:sz w:val="22"/>
          <w:szCs w:val="22"/>
        </w:rPr>
        <w:t xml:space="preserve"> </w:t>
      </w:r>
      <w:r w:rsidRPr="00E13FB3">
        <w:rPr>
          <w:rFonts w:asciiTheme="minorHAnsi" w:hAnsiTheme="minorHAnsi" w:cstheme="minorHAnsi"/>
          <w:sz w:val="22"/>
          <w:szCs w:val="22"/>
        </w:rPr>
        <w:t>ktorých je spoločnosť povinná poskytnúť informácie o svojich dojednaniach o dodávateľskom financovaní, ktoré</w:t>
      </w:r>
      <w:r>
        <w:rPr>
          <w:rFonts w:asciiTheme="minorHAnsi" w:hAnsiTheme="minorHAnsi" w:cstheme="minorHAnsi"/>
          <w:sz w:val="22"/>
          <w:szCs w:val="22"/>
        </w:rPr>
        <w:t xml:space="preserve"> </w:t>
      </w:r>
      <w:r w:rsidRPr="00E13FB3">
        <w:rPr>
          <w:rFonts w:asciiTheme="minorHAnsi" w:hAnsiTheme="minorHAnsi" w:cstheme="minorHAnsi"/>
          <w:sz w:val="22"/>
          <w:szCs w:val="22"/>
        </w:rPr>
        <w:t>by užívateľom (investorom) umožnili posúdiť vplyv týchto dohôd na záväzky a peňažné toky spoločnosti a</w:t>
      </w:r>
      <w:r>
        <w:rPr>
          <w:rFonts w:asciiTheme="minorHAnsi" w:hAnsiTheme="minorHAnsi" w:cstheme="minorHAnsi"/>
          <w:sz w:val="22"/>
          <w:szCs w:val="22"/>
        </w:rPr>
        <w:t xml:space="preserve"> </w:t>
      </w:r>
      <w:r w:rsidRPr="00E13FB3">
        <w:rPr>
          <w:rFonts w:asciiTheme="minorHAnsi" w:hAnsiTheme="minorHAnsi" w:cstheme="minorHAnsi"/>
          <w:sz w:val="22"/>
          <w:szCs w:val="22"/>
        </w:rPr>
        <w:t>na jej</w:t>
      </w:r>
      <w:r>
        <w:rPr>
          <w:rFonts w:asciiTheme="minorHAnsi" w:hAnsiTheme="minorHAnsi" w:cstheme="minorHAnsi"/>
          <w:sz w:val="22"/>
          <w:szCs w:val="22"/>
        </w:rPr>
        <w:t xml:space="preserve"> </w:t>
      </w:r>
      <w:r w:rsidRPr="00E13FB3">
        <w:rPr>
          <w:rFonts w:asciiTheme="minorHAnsi" w:hAnsiTheme="minorHAnsi" w:cstheme="minorHAnsi"/>
          <w:sz w:val="22"/>
          <w:szCs w:val="22"/>
        </w:rPr>
        <w:t>expozíciu voči likvidnému riziku. Novelizácia platí pre dojednania o dodávateľskom financovaní</w:t>
      </w:r>
      <w:r>
        <w:rPr>
          <w:rFonts w:asciiTheme="minorHAnsi" w:hAnsiTheme="minorHAnsi" w:cstheme="minorHAnsi"/>
          <w:sz w:val="22"/>
          <w:szCs w:val="22"/>
        </w:rPr>
        <w:t xml:space="preserve"> </w:t>
      </w:r>
      <w:r w:rsidRPr="00E13FB3">
        <w:rPr>
          <w:rFonts w:asciiTheme="minorHAnsi" w:hAnsiTheme="minorHAnsi" w:cstheme="minorHAnsi"/>
          <w:sz w:val="22"/>
          <w:szCs w:val="22"/>
        </w:rPr>
        <w:t>(označovanom aj</w:t>
      </w:r>
      <w:r>
        <w:rPr>
          <w:rFonts w:asciiTheme="minorHAnsi" w:hAnsiTheme="minorHAnsi" w:cstheme="minorHAnsi"/>
          <w:sz w:val="22"/>
          <w:szCs w:val="22"/>
        </w:rPr>
        <w:t xml:space="preserve"> </w:t>
      </w:r>
      <w:r w:rsidRPr="00E13FB3">
        <w:rPr>
          <w:rFonts w:asciiTheme="minorHAnsi" w:hAnsiTheme="minorHAnsi" w:cstheme="minorHAnsi"/>
          <w:sz w:val="22"/>
          <w:szCs w:val="22"/>
        </w:rPr>
        <w:t>ako financovanie dodávateľského reťazca, financovanie záväzkov alebo reverzný</w:t>
      </w:r>
      <w:r>
        <w:rPr>
          <w:rFonts w:asciiTheme="minorHAnsi" w:hAnsiTheme="minorHAnsi" w:cstheme="minorHAnsi"/>
          <w:sz w:val="22"/>
          <w:szCs w:val="22"/>
        </w:rPr>
        <w:t xml:space="preserve"> </w:t>
      </w:r>
      <w:proofErr w:type="spellStart"/>
      <w:r w:rsidRPr="00E13FB3">
        <w:rPr>
          <w:rFonts w:asciiTheme="minorHAnsi" w:hAnsiTheme="minorHAnsi" w:cstheme="minorHAnsi"/>
          <w:sz w:val="22"/>
          <w:szCs w:val="22"/>
        </w:rPr>
        <w:t>faktoring</w:t>
      </w:r>
      <w:proofErr w:type="spellEnd"/>
      <w:r w:rsidRPr="00E13FB3">
        <w:rPr>
          <w:rFonts w:asciiTheme="minorHAnsi" w:hAnsiTheme="minorHAnsi" w:cstheme="minorHAnsi"/>
          <w:sz w:val="22"/>
          <w:szCs w:val="22"/>
        </w:rPr>
        <w:t>), ktoré majú všetky</w:t>
      </w:r>
      <w:r>
        <w:rPr>
          <w:rFonts w:asciiTheme="minorHAnsi" w:hAnsiTheme="minorHAnsi" w:cstheme="minorHAnsi"/>
          <w:sz w:val="22"/>
          <w:szCs w:val="22"/>
        </w:rPr>
        <w:t xml:space="preserve"> </w:t>
      </w:r>
      <w:r w:rsidRPr="00E13FB3">
        <w:rPr>
          <w:rFonts w:asciiTheme="minorHAnsi" w:hAnsiTheme="minorHAnsi" w:cstheme="minorHAnsi"/>
          <w:sz w:val="22"/>
          <w:szCs w:val="22"/>
        </w:rPr>
        <w:t>tieto charakteristiky:</w:t>
      </w:r>
    </w:p>
    <w:p w14:paraId="60415190" w14:textId="3D73E0E2" w:rsidR="00E13FB3" w:rsidRPr="00EC2807" w:rsidRDefault="00E13FB3" w:rsidP="000C46B6">
      <w:pPr>
        <w:pStyle w:val="ListParagraph"/>
        <w:numPr>
          <w:ilvl w:val="0"/>
          <w:numId w:val="21"/>
        </w:numPr>
        <w:contextualSpacing/>
        <w:rPr>
          <w:rFonts w:asciiTheme="minorHAnsi" w:hAnsiTheme="minorHAnsi" w:cstheme="minorHAnsi"/>
          <w:sz w:val="22"/>
          <w:szCs w:val="22"/>
          <w:lang w:val="sk-SK"/>
        </w:rPr>
      </w:pPr>
      <w:r w:rsidRPr="005C688F">
        <w:rPr>
          <w:rFonts w:asciiTheme="minorHAnsi" w:hAnsiTheme="minorHAnsi" w:cstheme="minorHAnsi"/>
          <w:sz w:val="22"/>
          <w:szCs w:val="22"/>
          <w:lang w:val="sk-SK"/>
        </w:rPr>
        <w:lastRenderedPageBreak/>
        <w:t>poskytovateľ financovania (označovaný aj ako faktor) uhradí sumy, ktoré spoločnosť dlhuje svojim</w:t>
      </w:r>
      <w:r>
        <w:rPr>
          <w:rFonts w:asciiTheme="minorHAnsi" w:hAnsiTheme="minorHAnsi" w:cstheme="minorHAnsi"/>
          <w:sz w:val="22"/>
          <w:szCs w:val="22"/>
          <w:lang w:val="sk-SK"/>
        </w:rPr>
        <w:t xml:space="preserve"> </w:t>
      </w:r>
      <w:r w:rsidRPr="005C688F">
        <w:rPr>
          <w:rFonts w:asciiTheme="minorHAnsi" w:hAnsiTheme="minorHAnsi" w:cstheme="minorHAnsi"/>
          <w:sz w:val="22"/>
          <w:szCs w:val="22"/>
          <w:lang w:val="sk-SK"/>
        </w:rPr>
        <w:t>dodávateľom;</w:t>
      </w:r>
    </w:p>
    <w:p w14:paraId="53453C0E" w14:textId="608131BB" w:rsidR="00E13FB3" w:rsidRPr="00EC2807" w:rsidRDefault="00E13FB3" w:rsidP="000C46B6">
      <w:pPr>
        <w:pStyle w:val="ListParagraph"/>
        <w:numPr>
          <w:ilvl w:val="0"/>
          <w:numId w:val="21"/>
        </w:numPr>
        <w:contextualSpacing/>
        <w:rPr>
          <w:rFonts w:asciiTheme="minorHAnsi" w:hAnsiTheme="minorHAnsi" w:cstheme="minorHAnsi"/>
          <w:sz w:val="22"/>
          <w:szCs w:val="22"/>
          <w:lang w:val="sk-SK"/>
        </w:rPr>
      </w:pPr>
      <w:r w:rsidRPr="005C688F">
        <w:rPr>
          <w:rFonts w:asciiTheme="minorHAnsi" w:hAnsiTheme="minorHAnsi" w:cstheme="minorHAnsi"/>
          <w:sz w:val="22"/>
          <w:szCs w:val="22"/>
          <w:lang w:val="sk-SK"/>
        </w:rPr>
        <w:t>spoločnosť sa zaviaže vykonať úhradu v súlade s podmienkami dojednania k rovnakému dátumu, ku ktorému sa platí dodávateľom, alebo k dátumu neskoršiemu;</w:t>
      </w:r>
    </w:p>
    <w:p w14:paraId="6D123AA9" w14:textId="14FA27A8" w:rsidR="00E13FB3" w:rsidRPr="00EC2807" w:rsidRDefault="00E13FB3" w:rsidP="000C46B6">
      <w:pPr>
        <w:pStyle w:val="ListParagraph"/>
        <w:numPr>
          <w:ilvl w:val="0"/>
          <w:numId w:val="21"/>
        </w:numPr>
        <w:contextualSpacing/>
        <w:rPr>
          <w:rFonts w:asciiTheme="minorHAnsi" w:hAnsiTheme="minorHAnsi" w:cstheme="minorHAnsi"/>
          <w:sz w:val="22"/>
          <w:szCs w:val="22"/>
          <w:lang w:val="sk-SK"/>
        </w:rPr>
      </w:pPr>
      <w:r w:rsidRPr="005C688F">
        <w:rPr>
          <w:rFonts w:asciiTheme="minorHAnsi" w:hAnsiTheme="minorHAnsi" w:cstheme="minorHAnsi"/>
          <w:sz w:val="22"/>
          <w:szCs w:val="22"/>
          <w:lang w:val="sk-SK"/>
        </w:rPr>
        <w:t>spoločnosti sú poskytnuté predĺžené platobné podmienky alebo dodávatelia využívajú podmienky predčasnej úhrady v porovnaní s dátumom splatnosti príslušnej faktúry.</w:t>
      </w:r>
    </w:p>
    <w:p w14:paraId="3B29B5FF" w14:textId="6FE14C36" w:rsidR="00E13FB3" w:rsidRPr="00E13FB3" w:rsidRDefault="00E13FB3" w:rsidP="00E13FB3">
      <w:pPr>
        <w:contextualSpacing/>
        <w:rPr>
          <w:rFonts w:asciiTheme="minorHAnsi" w:hAnsiTheme="minorHAnsi" w:cstheme="minorHAnsi"/>
          <w:sz w:val="22"/>
          <w:szCs w:val="22"/>
        </w:rPr>
      </w:pPr>
      <w:r w:rsidRPr="00E13FB3">
        <w:rPr>
          <w:rFonts w:asciiTheme="minorHAnsi" w:hAnsiTheme="minorHAnsi" w:cstheme="minorHAnsi"/>
          <w:sz w:val="22"/>
          <w:szCs w:val="22"/>
        </w:rPr>
        <w:t>Novelizácia však neplatí pre dojednanie o financovaní pohľadávok alebo zásob. (Účinná pre ročné obdobia</w:t>
      </w:r>
      <w:r>
        <w:rPr>
          <w:rFonts w:asciiTheme="minorHAnsi" w:hAnsiTheme="minorHAnsi" w:cstheme="minorHAnsi"/>
          <w:sz w:val="22"/>
          <w:szCs w:val="22"/>
        </w:rPr>
        <w:t xml:space="preserve"> </w:t>
      </w:r>
      <w:r w:rsidRPr="00E13FB3">
        <w:rPr>
          <w:rFonts w:asciiTheme="minorHAnsi" w:hAnsiTheme="minorHAnsi" w:cstheme="minorHAnsi"/>
          <w:sz w:val="22"/>
          <w:szCs w:val="22"/>
        </w:rPr>
        <w:t>začínajúce 1. januára 2024 alebo neskôr. Zverejnenie porovnateľných informácií za všetky vykazované účtovné</w:t>
      </w:r>
      <w:r>
        <w:rPr>
          <w:rFonts w:asciiTheme="minorHAnsi" w:hAnsiTheme="minorHAnsi" w:cstheme="minorHAnsi"/>
          <w:sz w:val="22"/>
          <w:szCs w:val="22"/>
        </w:rPr>
        <w:t xml:space="preserve"> </w:t>
      </w:r>
      <w:r w:rsidRPr="00E13FB3">
        <w:rPr>
          <w:rFonts w:asciiTheme="minorHAnsi" w:hAnsiTheme="minorHAnsi" w:cstheme="minorHAnsi"/>
          <w:sz w:val="22"/>
          <w:szCs w:val="22"/>
        </w:rPr>
        <w:t>obdobia predchádzajúce ročnému účtovnému obdobiu, v ktorom účtovná</w:t>
      </w:r>
      <w:r>
        <w:rPr>
          <w:rFonts w:asciiTheme="minorHAnsi" w:hAnsiTheme="minorHAnsi" w:cstheme="minorHAnsi"/>
          <w:sz w:val="22"/>
          <w:szCs w:val="22"/>
        </w:rPr>
        <w:t xml:space="preserve"> </w:t>
      </w:r>
      <w:r w:rsidRPr="00E13FB3">
        <w:rPr>
          <w:rFonts w:asciiTheme="minorHAnsi" w:hAnsiTheme="minorHAnsi" w:cstheme="minorHAnsi"/>
          <w:sz w:val="22"/>
          <w:szCs w:val="22"/>
        </w:rPr>
        <w:t>jednotka prvýkrát uplatní tieto</w:t>
      </w:r>
      <w:r>
        <w:rPr>
          <w:rFonts w:asciiTheme="minorHAnsi" w:hAnsiTheme="minorHAnsi" w:cstheme="minorHAnsi"/>
          <w:sz w:val="22"/>
          <w:szCs w:val="22"/>
        </w:rPr>
        <w:t xml:space="preserve"> </w:t>
      </w:r>
      <w:r w:rsidRPr="00E13FB3">
        <w:rPr>
          <w:rFonts w:asciiTheme="minorHAnsi" w:hAnsiTheme="minorHAnsi" w:cstheme="minorHAnsi"/>
          <w:sz w:val="22"/>
          <w:szCs w:val="22"/>
        </w:rPr>
        <w:t>novelizácie, a informácií k začiatku tohto obdobia sa nevyžaduje. Od účtovnej jednotky sa tiež nevyžaduje , aby</w:t>
      </w:r>
      <w:r>
        <w:rPr>
          <w:rFonts w:asciiTheme="minorHAnsi" w:hAnsiTheme="minorHAnsi" w:cstheme="minorHAnsi"/>
          <w:sz w:val="22"/>
          <w:szCs w:val="22"/>
        </w:rPr>
        <w:t xml:space="preserve"> </w:t>
      </w:r>
      <w:r w:rsidRPr="00E13FB3">
        <w:rPr>
          <w:rFonts w:asciiTheme="minorHAnsi" w:hAnsiTheme="minorHAnsi" w:cstheme="minorHAnsi"/>
          <w:sz w:val="22"/>
          <w:szCs w:val="22"/>
        </w:rPr>
        <w:t xml:space="preserve">zverejnila informácie, ktoré sú inak novelizáciami vyžadované za žiadne </w:t>
      </w:r>
      <w:proofErr w:type="spellStart"/>
      <w:r w:rsidRPr="00E13FB3">
        <w:rPr>
          <w:rFonts w:asciiTheme="minorHAnsi" w:hAnsiTheme="minorHAnsi" w:cstheme="minorHAnsi"/>
          <w:sz w:val="22"/>
          <w:szCs w:val="22"/>
        </w:rPr>
        <w:t>medzičasové</w:t>
      </w:r>
      <w:proofErr w:type="spellEnd"/>
      <w:r w:rsidRPr="00E13FB3">
        <w:rPr>
          <w:rFonts w:asciiTheme="minorHAnsi" w:hAnsiTheme="minorHAnsi" w:cstheme="minorHAnsi"/>
          <w:sz w:val="22"/>
          <w:szCs w:val="22"/>
        </w:rPr>
        <w:t xml:space="preserve"> obdobie</w:t>
      </w:r>
      <w:r>
        <w:rPr>
          <w:rFonts w:asciiTheme="minorHAnsi" w:hAnsiTheme="minorHAnsi" w:cstheme="minorHAnsi"/>
          <w:sz w:val="22"/>
          <w:szCs w:val="22"/>
        </w:rPr>
        <w:t xml:space="preserve"> </w:t>
      </w:r>
      <w:r w:rsidRPr="00E13FB3">
        <w:rPr>
          <w:rFonts w:asciiTheme="minorHAnsi" w:hAnsiTheme="minorHAnsi" w:cstheme="minorHAnsi"/>
          <w:sz w:val="22"/>
          <w:szCs w:val="22"/>
        </w:rPr>
        <w:t>vykazované v</w:t>
      </w:r>
      <w:r>
        <w:rPr>
          <w:rFonts w:asciiTheme="minorHAnsi" w:hAnsiTheme="minorHAnsi" w:cstheme="minorHAnsi"/>
          <w:sz w:val="22"/>
          <w:szCs w:val="22"/>
        </w:rPr>
        <w:t> </w:t>
      </w:r>
      <w:r w:rsidRPr="00E13FB3">
        <w:rPr>
          <w:rFonts w:asciiTheme="minorHAnsi" w:hAnsiTheme="minorHAnsi" w:cstheme="minorHAnsi"/>
          <w:sz w:val="22"/>
          <w:szCs w:val="22"/>
        </w:rPr>
        <w:t>rámci</w:t>
      </w:r>
      <w:r>
        <w:rPr>
          <w:rFonts w:asciiTheme="minorHAnsi" w:hAnsiTheme="minorHAnsi" w:cstheme="minorHAnsi"/>
          <w:sz w:val="22"/>
          <w:szCs w:val="22"/>
        </w:rPr>
        <w:t xml:space="preserve">  </w:t>
      </w:r>
      <w:r w:rsidRPr="00E13FB3">
        <w:rPr>
          <w:rFonts w:asciiTheme="minorHAnsi" w:hAnsiTheme="minorHAnsi" w:cstheme="minorHAnsi"/>
          <w:sz w:val="22"/>
          <w:szCs w:val="22"/>
        </w:rPr>
        <w:t>ročného účtovného obdobia, v ktorom účtovná jednotka prvýkrát použije tieto</w:t>
      </w:r>
      <w:r>
        <w:rPr>
          <w:rFonts w:asciiTheme="minorHAnsi" w:hAnsiTheme="minorHAnsi" w:cstheme="minorHAnsi"/>
          <w:sz w:val="22"/>
          <w:szCs w:val="22"/>
        </w:rPr>
        <w:t xml:space="preserve"> </w:t>
      </w:r>
      <w:r w:rsidRPr="00E13FB3">
        <w:rPr>
          <w:rFonts w:asciiTheme="minorHAnsi" w:hAnsiTheme="minorHAnsi" w:cstheme="minorHAnsi"/>
          <w:sz w:val="22"/>
          <w:szCs w:val="22"/>
        </w:rPr>
        <w:t>novelizácie. Skoršie použitie je</w:t>
      </w:r>
      <w:r>
        <w:rPr>
          <w:rFonts w:asciiTheme="minorHAnsi" w:hAnsiTheme="minorHAnsi" w:cstheme="minorHAnsi"/>
          <w:sz w:val="22"/>
          <w:szCs w:val="22"/>
        </w:rPr>
        <w:t xml:space="preserve"> </w:t>
      </w:r>
      <w:r w:rsidRPr="00E13FB3">
        <w:rPr>
          <w:rFonts w:asciiTheme="minorHAnsi" w:hAnsiTheme="minorHAnsi" w:cstheme="minorHAnsi"/>
          <w:sz w:val="22"/>
          <w:szCs w:val="22"/>
        </w:rPr>
        <w:t>povolené.)</w:t>
      </w:r>
    </w:p>
    <w:p w14:paraId="1C49852C" w14:textId="77777777" w:rsidR="00E13FB3" w:rsidRDefault="00E13FB3" w:rsidP="00E13FB3">
      <w:pPr>
        <w:contextualSpacing/>
        <w:rPr>
          <w:rFonts w:asciiTheme="minorHAnsi" w:hAnsiTheme="minorHAnsi" w:cstheme="minorHAnsi"/>
          <w:sz w:val="22"/>
          <w:szCs w:val="22"/>
        </w:rPr>
      </w:pPr>
    </w:p>
    <w:p w14:paraId="57B312BC" w14:textId="77777777" w:rsidR="00E13FB3" w:rsidRDefault="00E13FB3" w:rsidP="00E13FB3">
      <w:pPr>
        <w:rPr>
          <w:rFonts w:asciiTheme="minorHAnsi" w:hAnsiTheme="minorHAnsi" w:cstheme="minorHAnsi"/>
          <w:sz w:val="22"/>
          <w:szCs w:val="22"/>
        </w:rPr>
      </w:pPr>
      <w:r w:rsidRPr="005C688F">
        <w:rPr>
          <w:rFonts w:asciiTheme="minorHAnsi" w:hAnsiTheme="minorHAnsi" w:cstheme="minorHAnsi"/>
          <w:b/>
          <w:bCs/>
          <w:sz w:val="22"/>
          <w:szCs w:val="22"/>
        </w:rPr>
        <w:t>Zmeny IAS 21 Dopady zmien výmenných kurzov: Chýbajúce zameniteľnosť</w:t>
      </w:r>
      <w:r w:rsidRPr="00E13FB3">
        <w:rPr>
          <w:rFonts w:asciiTheme="minorHAnsi" w:hAnsiTheme="minorHAnsi" w:cstheme="minorHAnsi"/>
          <w:sz w:val="22"/>
          <w:szCs w:val="22"/>
        </w:rPr>
        <w:t xml:space="preserve"> </w:t>
      </w:r>
    </w:p>
    <w:p w14:paraId="1386DAF2" w14:textId="77777777" w:rsidR="00E13FB3" w:rsidRDefault="00E13FB3" w:rsidP="00E13FB3">
      <w:pPr>
        <w:contextualSpacing/>
        <w:rPr>
          <w:rFonts w:asciiTheme="minorHAnsi" w:hAnsiTheme="minorHAnsi" w:cstheme="minorHAnsi"/>
          <w:sz w:val="22"/>
          <w:szCs w:val="22"/>
        </w:rPr>
      </w:pPr>
      <w:r w:rsidRPr="00E13FB3">
        <w:rPr>
          <w:rFonts w:asciiTheme="minorHAnsi" w:hAnsiTheme="minorHAnsi" w:cstheme="minorHAnsi"/>
          <w:sz w:val="22"/>
          <w:szCs w:val="22"/>
        </w:rPr>
        <w:t>Podľa IAS 21 Dopady zmien</w:t>
      </w:r>
      <w:r>
        <w:rPr>
          <w:rFonts w:asciiTheme="minorHAnsi" w:hAnsiTheme="minorHAnsi" w:cstheme="minorHAnsi"/>
          <w:sz w:val="22"/>
          <w:szCs w:val="22"/>
        </w:rPr>
        <w:t xml:space="preserve"> </w:t>
      </w:r>
      <w:r w:rsidRPr="00E13FB3">
        <w:rPr>
          <w:rFonts w:asciiTheme="minorHAnsi" w:hAnsiTheme="minorHAnsi" w:cstheme="minorHAnsi"/>
          <w:sz w:val="22"/>
          <w:szCs w:val="22"/>
        </w:rPr>
        <w:t>výmenných kurzov používa spoločnosť pri prepočte transakcie v</w:t>
      </w:r>
      <w:r>
        <w:rPr>
          <w:rFonts w:asciiTheme="minorHAnsi" w:hAnsiTheme="minorHAnsi" w:cstheme="minorHAnsi"/>
          <w:sz w:val="22"/>
          <w:szCs w:val="22"/>
        </w:rPr>
        <w:t> </w:t>
      </w:r>
      <w:r w:rsidRPr="00E13FB3">
        <w:rPr>
          <w:rFonts w:asciiTheme="minorHAnsi" w:hAnsiTheme="minorHAnsi" w:cstheme="minorHAnsi"/>
          <w:sz w:val="22"/>
          <w:szCs w:val="22"/>
        </w:rPr>
        <w:t>cudzej</w:t>
      </w:r>
      <w:r>
        <w:rPr>
          <w:rFonts w:asciiTheme="minorHAnsi" w:hAnsiTheme="minorHAnsi" w:cstheme="minorHAnsi"/>
          <w:sz w:val="22"/>
          <w:szCs w:val="22"/>
        </w:rPr>
        <w:t xml:space="preserve"> </w:t>
      </w:r>
      <w:r w:rsidRPr="00E13FB3">
        <w:rPr>
          <w:rFonts w:asciiTheme="minorHAnsi" w:hAnsiTheme="minorHAnsi" w:cstheme="minorHAnsi"/>
          <w:sz w:val="22"/>
          <w:szCs w:val="22"/>
        </w:rPr>
        <w:t>mene spotový výmenný kurz. V</w:t>
      </w:r>
      <w:r>
        <w:rPr>
          <w:rFonts w:asciiTheme="minorHAnsi" w:hAnsiTheme="minorHAnsi" w:cstheme="minorHAnsi"/>
          <w:sz w:val="22"/>
          <w:szCs w:val="22"/>
        </w:rPr>
        <w:t> </w:t>
      </w:r>
      <w:r w:rsidRPr="00E13FB3">
        <w:rPr>
          <w:rFonts w:asciiTheme="minorHAnsi" w:hAnsiTheme="minorHAnsi" w:cstheme="minorHAnsi"/>
          <w:sz w:val="22"/>
          <w:szCs w:val="22"/>
        </w:rPr>
        <w:t>niektorých</w:t>
      </w:r>
      <w:r>
        <w:rPr>
          <w:rFonts w:asciiTheme="minorHAnsi" w:hAnsiTheme="minorHAnsi" w:cstheme="minorHAnsi"/>
          <w:sz w:val="22"/>
          <w:szCs w:val="22"/>
        </w:rPr>
        <w:t xml:space="preserve"> </w:t>
      </w:r>
      <w:r w:rsidRPr="00E13FB3">
        <w:rPr>
          <w:rFonts w:asciiTheme="minorHAnsi" w:hAnsiTheme="minorHAnsi" w:cstheme="minorHAnsi"/>
          <w:sz w:val="22"/>
          <w:szCs w:val="22"/>
        </w:rPr>
        <w:t>jurisdikciách nie je spotový kurz k dispozícii, pretože menu</w:t>
      </w:r>
      <w:r>
        <w:rPr>
          <w:rFonts w:asciiTheme="minorHAnsi" w:hAnsiTheme="minorHAnsi" w:cstheme="minorHAnsi"/>
          <w:sz w:val="22"/>
          <w:szCs w:val="22"/>
        </w:rPr>
        <w:t xml:space="preserve"> </w:t>
      </w:r>
      <w:r w:rsidRPr="00E13FB3">
        <w:rPr>
          <w:rFonts w:asciiTheme="minorHAnsi" w:hAnsiTheme="minorHAnsi" w:cstheme="minorHAnsi"/>
          <w:sz w:val="22"/>
          <w:szCs w:val="22"/>
        </w:rPr>
        <w:t>nemožno zmeniť za inú menu. IAS 21 bol novelizovaný</w:t>
      </w:r>
      <w:r>
        <w:rPr>
          <w:rFonts w:asciiTheme="minorHAnsi" w:hAnsiTheme="minorHAnsi" w:cstheme="minorHAnsi"/>
          <w:sz w:val="22"/>
          <w:szCs w:val="22"/>
        </w:rPr>
        <w:t xml:space="preserve"> </w:t>
      </w:r>
      <w:r w:rsidRPr="00E13FB3">
        <w:rPr>
          <w:rFonts w:asciiTheme="minorHAnsi" w:hAnsiTheme="minorHAnsi" w:cstheme="minorHAnsi"/>
          <w:sz w:val="22"/>
          <w:szCs w:val="22"/>
        </w:rPr>
        <w:t>za účelom objasnenia:</w:t>
      </w:r>
    </w:p>
    <w:p w14:paraId="153B183A" w14:textId="77777777" w:rsidR="00E13FB3" w:rsidRPr="005C688F" w:rsidRDefault="00E13FB3" w:rsidP="000C46B6">
      <w:pPr>
        <w:pStyle w:val="ListParagraph"/>
        <w:numPr>
          <w:ilvl w:val="0"/>
          <w:numId w:val="21"/>
        </w:numPr>
        <w:contextualSpacing/>
        <w:rPr>
          <w:rFonts w:asciiTheme="minorHAnsi" w:hAnsiTheme="minorHAnsi" w:cstheme="minorHAnsi"/>
          <w:sz w:val="22"/>
          <w:szCs w:val="22"/>
          <w:lang w:val="de-AT"/>
        </w:rPr>
      </w:pPr>
      <w:r w:rsidRPr="005C688F">
        <w:rPr>
          <w:rFonts w:asciiTheme="minorHAnsi" w:hAnsiTheme="minorHAnsi" w:cstheme="minorHAnsi"/>
          <w:sz w:val="22"/>
          <w:szCs w:val="22"/>
          <w:lang w:val="sk-SK"/>
        </w:rPr>
        <w:t xml:space="preserve">kedy je mena zameniteľná za inú menu a </w:t>
      </w:r>
    </w:p>
    <w:p w14:paraId="677E8FD1" w14:textId="036D5AA5" w:rsidR="00E13FB3" w:rsidRPr="005C688F" w:rsidRDefault="00E13FB3" w:rsidP="000C46B6">
      <w:pPr>
        <w:pStyle w:val="ListParagraph"/>
        <w:numPr>
          <w:ilvl w:val="0"/>
          <w:numId w:val="21"/>
        </w:numPr>
        <w:contextualSpacing/>
        <w:rPr>
          <w:rFonts w:asciiTheme="minorHAnsi" w:hAnsiTheme="minorHAnsi" w:cstheme="minorHAnsi"/>
          <w:sz w:val="22"/>
          <w:szCs w:val="22"/>
          <w:lang w:val="de-AT"/>
        </w:rPr>
      </w:pPr>
      <w:r w:rsidRPr="005C688F">
        <w:rPr>
          <w:rFonts w:asciiTheme="minorHAnsi" w:hAnsiTheme="minorHAnsi" w:cstheme="minorHAnsi"/>
          <w:sz w:val="22"/>
          <w:szCs w:val="22"/>
          <w:lang w:val="sk-SK"/>
        </w:rPr>
        <w:t>ako spoločnosť odhaduje spotový kurz, keď mena nie je zameniteľná.</w:t>
      </w:r>
    </w:p>
    <w:p w14:paraId="38883FAA" w14:textId="117E4CDE" w:rsidR="0081471F" w:rsidRDefault="00E13FB3" w:rsidP="00E13FB3">
      <w:pPr>
        <w:contextualSpacing/>
        <w:rPr>
          <w:rFonts w:asciiTheme="minorHAnsi" w:hAnsiTheme="minorHAnsi" w:cstheme="minorHAnsi"/>
          <w:sz w:val="22"/>
          <w:szCs w:val="22"/>
        </w:rPr>
      </w:pPr>
      <w:r w:rsidRPr="00E13FB3">
        <w:rPr>
          <w:rFonts w:asciiTheme="minorHAnsi" w:hAnsiTheme="minorHAnsi" w:cstheme="minorHAnsi"/>
          <w:sz w:val="22"/>
          <w:szCs w:val="22"/>
        </w:rPr>
        <w:t>Zmeny zahŕňajú aj dodatočné požiadavky na zverejnenie, ktoré majú používateľom pomôcť posúdiť</w:t>
      </w:r>
      <w:r>
        <w:rPr>
          <w:rFonts w:asciiTheme="minorHAnsi" w:hAnsiTheme="minorHAnsi" w:cstheme="minorHAnsi"/>
          <w:sz w:val="22"/>
          <w:szCs w:val="22"/>
        </w:rPr>
        <w:t xml:space="preserve"> </w:t>
      </w:r>
      <w:r w:rsidRPr="00E13FB3">
        <w:rPr>
          <w:rFonts w:asciiTheme="minorHAnsi" w:hAnsiTheme="minorHAnsi" w:cstheme="minorHAnsi"/>
          <w:sz w:val="22"/>
          <w:szCs w:val="22"/>
        </w:rPr>
        <w:t>vplyv použitia</w:t>
      </w:r>
      <w:r>
        <w:rPr>
          <w:rFonts w:asciiTheme="minorHAnsi" w:hAnsiTheme="minorHAnsi" w:cstheme="minorHAnsi"/>
          <w:sz w:val="22"/>
          <w:szCs w:val="22"/>
        </w:rPr>
        <w:t xml:space="preserve"> </w:t>
      </w:r>
      <w:r w:rsidRPr="00E13FB3">
        <w:rPr>
          <w:rFonts w:asciiTheme="minorHAnsi" w:hAnsiTheme="minorHAnsi" w:cstheme="minorHAnsi"/>
          <w:sz w:val="22"/>
          <w:szCs w:val="22"/>
        </w:rPr>
        <w:t>odhadovaného výmenného kurzu na účtovnú závierku. (Platí pre ročné účtovné obdobia</w:t>
      </w:r>
      <w:r>
        <w:rPr>
          <w:rFonts w:asciiTheme="minorHAnsi" w:hAnsiTheme="minorHAnsi" w:cstheme="minorHAnsi"/>
          <w:sz w:val="22"/>
          <w:szCs w:val="22"/>
        </w:rPr>
        <w:t xml:space="preserve"> </w:t>
      </w:r>
      <w:r w:rsidRPr="00E13FB3">
        <w:rPr>
          <w:rFonts w:asciiTheme="minorHAnsi" w:hAnsiTheme="minorHAnsi" w:cstheme="minorHAnsi"/>
          <w:sz w:val="22"/>
          <w:szCs w:val="22"/>
        </w:rPr>
        <w:t>začínajúce 1. januára</w:t>
      </w:r>
      <w:r>
        <w:rPr>
          <w:rFonts w:asciiTheme="minorHAnsi" w:hAnsiTheme="minorHAnsi" w:cstheme="minorHAnsi"/>
          <w:sz w:val="22"/>
          <w:szCs w:val="22"/>
        </w:rPr>
        <w:t xml:space="preserve"> </w:t>
      </w:r>
      <w:r w:rsidRPr="00E13FB3">
        <w:rPr>
          <w:rFonts w:asciiTheme="minorHAnsi" w:hAnsiTheme="minorHAnsi" w:cstheme="minorHAnsi"/>
          <w:sz w:val="22"/>
          <w:szCs w:val="22"/>
        </w:rPr>
        <w:t>2025 alebo neskôr. Predchádzajúce použitie je povolené.)</w:t>
      </w:r>
    </w:p>
    <w:p w14:paraId="3114317E" w14:textId="77777777" w:rsidR="0081471F" w:rsidRDefault="0081471F">
      <w:pPr>
        <w:contextualSpacing/>
        <w:rPr>
          <w:rFonts w:asciiTheme="minorHAnsi" w:hAnsiTheme="minorHAnsi" w:cstheme="minorHAnsi"/>
          <w:sz w:val="22"/>
          <w:szCs w:val="22"/>
        </w:rPr>
      </w:pPr>
    </w:p>
    <w:p w14:paraId="302019E1" w14:textId="2151972D" w:rsidR="00101E5B" w:rsidRPr="007A216B" w:rsidRDefault="007D7C5F" w:rsidP="00D77A6E">
      <w:pPr>
        <w:contextualSpacing/>
        <w:rPr>
          <w:rFonts w:asciiTheme="minorHAnsi" w:hAnsiTheme="minorHAnsi" w:cstheme="minorHAnsi"/>
          <w:bCs/>
          <w:spacing w:val="1"/>
          <w:sz w:val="22"/>
          <w:szCs w:val="22"/>
        </w:rPr>
      </w:pPr>
      <w:r w:rsidRPr="007A216B">
        <w:rPr>
          <w:rFonts w:asciiTheme="minorHAnsi" w:hAnsiTheme="minorHAnsi" w:cstheme="minorHAnsi"/>
          <w:sz w:val="22"/>
          <w:szCs w:val="22"/>
        </w:rPr>
        <w:t>Spoločnosť očakáva, že prijatie týchto nových štandardov a dodatkov k existujúcim štandardom nebude mať významný vplyv na účtovnú závierku Spoločnosti v období prvého uplatnenia.</w:t>
      </w:r>
      <w:bookmarkStart w:id="138" w:name="_Ref509385784"/>
    </w:p>
    <w:p w14:paraId="7C363F46" w14:textId="5CF7F934" w:rsidR="00A5643B" w:rsidRPr="007A216B" w:rsidRDefault="00A5643B" w:rsidP="000C46B6">
      <w:pPr>
        <w:pStyle w:val="Heading1"/>
        <w:numPr>
          <w:ilvl w:val="0"/>
          <w:numId w:val="5"/>
        </w:numPr>
      </w:pPr>
      <w:bookmarkStart w:id="139" w:name="_Ref12370649"/>
      <w:r w:rsidRPr="007A216B">
        <w:t>Riadenie finančných rizík</w:t>
      </w:r>
      <w:bookmarkEnd w:id="138"/>
      <w:bookmarkEnd w:id="139"/>
    </w:p>
    <w:p w14:paraId="48265D56" w14:textId="77777777" w:rsidR="00A5643B" w:rsidRPr="007A216B" w:rsidRDefault="00A5643B" w:rsidP="005B5A4A">
      <w:pPr>
        <w:rPr>
          <w:rFonts w:asciiTheme="minorHAnsi" w:hAnsiTheme="minorHAnsi" w:cstheme="minorHAnsi"/>
          <w:sz w:val="22"/>
          <w:szCs w:val="22"/>
        </w:rPr>
      </w:pPr>
      <w:r w:rsidRPr="007A216B">
        <w:rPr>
          <w:rFonts w:asciiTheme="minorHAnsi" w:hAnsiTheme="minorHAnsi" w:cstheme="minorHAnsi"/>
          <w:sz w:val="22"/>
          <w:szCs w:val="22"/>
        </w:rPr>
        <w:t>Spoločnosť je vystavená nasledovným rizikám:</w:t>
      </w:r>
    </w:p>
    <w:p w14:paraId="02D77E4B"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kreditné riziko</w:t>
      </w:r>
    </w:p>
    <w:p w14:paraId="2014B2C1"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riziko likvidity</w:t>
      </w:r>
    </w:p>
    <w:p w14:paraId="551A4FBC"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trhové riziko</w:t>
      </w:r>
    </w:p>
    <w:p w14:paraId="6D71C3EC"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operačné riziko</w:t>
      </w:r>
    </w:p>
    <w:p w14:paraId="407632C4" w14:textId="77777777" w:rsidR="00A5643B" w:rsidRPr="007A216B" w:rsidRDefault="00A5643B" w:rsidP="005B5A4A">
      <w:pPr>
        <w:rPr>
          <w:rFonts w:asciiTheme="minorHAnsi" w:hAnsiTheme="minorHAnsi" w:cstheme="minorHAnsi"/>
          <w:sz w:val="22"/>
          <w:szCs w:val="22"/>
        </w:rPr>
      </w:pPr>
      <w:r w:rsidRPr="007A216B">
        <w:rPr>
          <w:rFonts w:asciiTheme="minorHAnsi" w:hAnsiTheme="minorHAnsi" w:cstheme="minorHAnsi"/>
          <w:sz w:val="22"/>
          <w:szCs w:val="22"/>
        </w:rPr>
        <w:t>Dozorná rada a konatelia sú zodpovední za zriadenie a dohľad nad rámcom riadenia rizík Spoločnosti. Smernica o riadení rizík Spoločnosti je zriadená na identifikovanie a analyzovanie rizík, ktorým Spoločnosť môže čeliť, stanovuje vhodné rámce a kontroly rizika, ako aj monitorovanie rizika a dodržiavanie rizikových rámcov. Smernice riadenia rizika a systémov sú pravidelne revidované na zachytenie zmien v trhových podmienkach, produktoch a poskytovaných službách. Prostredníctvom školení, štandardov a postupov Spoločnosť vyvíja disciplinované a kontrolovateľné prostredie, v ktorom každý zamestnanec chápe svoju rolu a zodpovednosť.</w:t>
      </w:r>
    </w:p>
    <w:p w14:paraId="2C825157" w14:textId="77777777" w:rsidR="00A5643B" w:rsidRPr="007A216B" w:rsidRDefault="00A5643B" w:rsidP="000C46B6">
      <w:pPr>
        <w:pStyle w:val="Heading1"/>
        <w:numPr>
          <w:ilvl w:val="1"/>
          <w:numId w:val="10"/>
        </w:numPr>
      </w:pPr>
      <w:r w:rsidRPr="007A216B">
        <w:t>Kreditné riziko</w:t>
      </w:r>
    </w:p>
    <w:p w14:paraId="1E7751A5" w14:textId="7CE06312" w:rsidR="00A5643B" w:rsidRPr="007A216B" w:rsidRDefault="00A5643B" w:rsidP="00D370A5">
      <w:pPr>
        <w:rPr>
          <w:rFonts w:asciiTheme="minorHAnsi" w:hAnsiTheme="minorHAnsi" w:cstheme="minorHAnsi"/>
          <w:sz w:val="22"/>
          <w:szCs w:val="22"/>
        </w:rPr>
      </w:pPr>
      <w:r w:rsidRPr="007A216B">
        <w:rPr>
          <w:rFonts w:asciiTheme="minorHAnsi" w:hAnsiTheme="minorHAnsi" w:cstheme="minorHAnsi"/>
          <w:sz w:val="22"/>
          <w:szCs w:val="22"/>
        </w:rPr>
        <w:t>Úverové riziko je riziko finančnej straty vznikajúce ako dôsledok omeškania dlžníka alebo protistrany na ich povinnosť voči Spoločnosti. Väčšina úverového rizika Spoločnosti vzniká v súvislosti s</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poskytovaním financovania jednotlivým súkromným zákazníkom a</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firemným klientom, čo je hlavným predmetom činnosti Spoločnosti.</w:t>
      </w:r>
    </w:p>
    <w:p w14:paraId="6283F504" w14:textId="530FB7EA" w:rsidR="00A5643B" w:rsidRPr="007A216B" w:rsidRDefault="00A5643B" w:rsidP="00D370A5">
      <w:pPr>
        <w:rPr>
          <w:rFonts w:asciiTheme="minorHAnsi" w:hAnsiTheme="minorHAnsi" w:cstheme="minorHAnsi"/>
          <w:sz w:val="22"/>
          <w:szCs w:val="22"/>
        </w:rPr>
      </w:pPr>
      <w:r w:rsidRPr="007A216B">
        <w:rPr>
          <w:rFonts w:asciiTheme="minorHAnsi" w:hAnsiTheme="minorHAnsi" w:cstheme="minorHAnsi"/>
          <w:sz w:val="22"/>
          <w:szCs w:val="22"/>
        </w:rPr>
        <w:lastRenderedPageBreak/>
        <w:t>Dozorná rada a</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konatelia delegujú zodpovednosť za riadenie kreditného rizika na oddelenie správy pohľadávok, ktoré je zodpovedné za dohľad nad kreditným rizikom Spoločnosti, vrátanie:</w:t>
      </w:r>
    </w:p>
    <w:p w14:paraId="7B5B7EA1" w14:textId="2A6A5A00"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vypracovania kreditných smerníc v</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spolupráci s</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ostatnými oddeleniami;</w:t>
      </w:r>
    </w:p>
    <w:p w14:paraId="0015E113"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vytvorenia autorizačnej štruktúry na schvaľovanie alebo obnovu úverových nástrojov;</w:t>
      </w:r>
    </w:p>
    <w:p w14:paraId="62684FAC" w14:textId="4EFDA8E8"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kontroly a</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hodnotenie kreditného rizika;</w:t>
      </w:r>
    </w:p>
    <w:p w14:paraId="56C5550C"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obmedzovania koncentrácie vystavenia sa kreditnému riziku;</w:t>
      </w:r>
    </w:p>
    <w:p w14:paraId="6B5C937C" w14:textId="77777777" w:rsidR="00A5643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kontrolovania dodržiavania schválených kreditných rámcov;</w:t>
      </w:r>
    </w:p>
    <w:p w14:paraId="6B2E154B" w14:textId="067CEC04" w:rsidR="00101E5B" w:rsidRPr="007A216B" w:rsidRDefault="00A5643B"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poskytovania rád, vedenia a</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špeciálnych zručností iným oddeleniam podporovaním najlepších praktík pri riadení kreditného rizika v</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celej Spoločnosti.</w:t>
      </w:r>
    </w:p>
    <w:p w14:paraId="74743122" w14:textId="4AAF0434" w:rsidR="00A5643B" w:rsidRPr="007A216B" w:rsidRDefault="00A5643B" w:rsidP="002E4F43">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Vystavenie sa kreditnému riziku</w:t>
      </w:r>
    </w:p>
    <w:p w14:paraId="288DD898" w14:textId="0ED0C68E" w:rsidR="00A5643B" w:rsidRPr="007A216B" w:rsidRDefault="00A5643B" w:rsidP="00271257">
      <w:pPr>
        <w:rPr>
          <w:rFonts w:asciiTheme="minorHAnsi" w:hAnsiTheme="minorHAnsi" w:cstheme="minorHAnsi"/>
          <w:sz w:val="22"/>
          <w:szCs w:val="22"/>
        </w:rPr>
      </w:pPr>
      <w:r w:rsidRPr="007A216B">
        <w:rPr>
          <w:rFonts w:asciiTheme="minorHAnsi" w:hAnsiTheme="minorHAnsi" w:cstheme="minorHAnsi"/>
          <w:sz w:val="22"/>
          <w:szCs w:val="22"/>
        </w:rPr>
        <w:t>Suma poskytnutých úverov reprezentuje maximálnu účtovnú stratu, ktorá by vznikla ku dňu, ku ktorému sa zostavuje účtovná závierka v</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prípade, ak by protistrany neboli schopné hradiť úplne ako dohodnuté a</w:t>
      </w:r>
      <w:r w:rsidR="00674A72" w:rsidRPr="007A216B">
        <w:rPr>
          <w:rFonts w:asciiTheme="minorHAnsi" w:hAnsiTheme="minorHAnsi" w:cstheme="minorHAnsi"/>
          <w:sz w:val="22"/>
          <w:szCs w:val="22"/>
        </w:rPr>
        <w:t> </w:t>
      </w:r>
      <w:r w:rsidRPr="007A216B">
        <w:rPr>
          <w:rFonts w:asciiTheme="minorHAnsi" w:hAnsiTheme="minorHAnsi" w:cstheme="minorHAnsi"/>
          <w:sz w:val="22"/>
          <w:szCs w:val="22"/>
        </w:rPr>
        <w:t>zábezpeky alebo ručenia by sa ukázali ako bezcenné.</w:t>
      </w:r>
    </w:p>
    <w:tbl>
      <w:tblPr>
        <w:tblStyle w:val="TableGrid"/>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6"/>
        <w:gridCol w:w="1431"/>
        <w:gridCol w:w="1573"/>
      </w:tblGrid>
      <w:tr w:rsidR="00501FC7" w:rsidRPr="007A216B" w14:paraId="61831C86" w14:textId="77777777" w:rsidTr="00501FC7">
        <w:tc>
          <w:tcPr>
            <w:tcW w:w="6056" w:type="dxa"/>
            <w:vAlign w:val="bottom"/>
          </w:tcPr>
          <w:p w14:paraId="40725D03" w14:textId="5A74672E" w:rsidR="00501FC7" w:rsidRPr="007A216B" w:rsidRDefault="00501FC7" w:rsidP="00501FC7">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431" w:type="dxa"/>
            <w:vAlign w:val="bottom"/>
          </w:tcPr>
          <w:p w14:paraId="7E672117" w14:textId="3EDF27E1" w:rsidR="00501FC7" w:rsidRPr="007A216B" w:rsidRDefault="00501FC7" w:rsidP="00501FC7">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573" w:type="dxa"/>
            <w:vAlign w:val="bottom"/>
          </w:tcPr>
          <w:p w14:paraId="2E6C6761" w14:textId="079790E9" w:rsidR="00501FC7" w:rsidRPr="007A216B" w:rsidRDefault="00501FC7" w:rsidP="00501FC7">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501FC7" w:rsidRPr="007A216B" w14:paraId="6633BCCA" w14:textId="77777777" w:rsidTr="00501FC7">
        <w:trPr>
          <w:trHeight w:val="452"/>
        </w:trPr>
        <w:tc>
          <w:tcPr>
            <w:tcW w:w="6056" w:type="dxa"/>
            <w:vAlign w:val="bottom"/>
          </w:tcPr>
          <w:p w14:paraId="3D460532" w14:textId="6271FE6B" w:rsidR="00501FC7" w:rsidRPr="007A216B" w:rsidRDefault="00501FC7" w:rsidP="00501FC7">
            <w:pPr>
              <w:spacing w:after="0"/>
              <w:rPr>
                <w:rFonts w:asciiTheme="minorHAnsi" w:hAnsiTheme="minorHAnsi" w:cstheme="minorHAnsi"/>
                <w:b/>
                <w:sz w:val="22"/>
                <w:szCs w:val="22"/>
              </w:rPr>
            </w:pPr>
            <w:r w:rsidRPr="007A216B">
              <w:rPr>
                <w:rFonts w:asciiTheme="minorHAnsi" w:hAnsiTheme="minorHAnsi" w:cstheme="minorHAnsi"/>
                <w:b/>
                <w:sz w:val="22"/>
                <w:szCs w:val="22"/>
              </w:rPr>
              <w:t>Individuálne posudzované</w:t>
            </w:r>
          </w:p>
        </w:tc>
        <w:tc>
          <w:tcPr>
            <w:tcW w:w="1431" w:type="dxa"/>
            <w:vAlign w:val="bottom"/>
          </w:tcPr>
          <w:p w14:paraId="42423332" w14:textId="77777777" w:rsidR="00501FC7" w:rsidRPr="007A216B" w:rsidRDefault="00501FC7" w:rsidP="00501FC7">
            <w:pPr>
              <w:spacing w:after="0"/>
              <w:jc w:val="right"/>
              <w:rPr>
                <w:rFonts w:asciiTheme="minorHAnsi" w:hAnsiTheme="minorHAnsi" w:cstheme="minorHAnsi"/>
                <w:color w:val="000000" w:themeColor="text1"/>
                <w:sz w:val="22"/>
                <w:szCs w:val="22"/>
              </w:rPr>
            </w:pPr>
          </w:p>
        </w:tc>
        <w:tc>
          <w:tcPr>
            <w:tcW w:w="1573" w:type="dxa"/>
            <w:vAlign w:val="bottom"/>
          </w:tcPr>
          <w:p w14:paraId="5481591D" w14:textId="77777777" w:rsidR="00501FC7" w:rsidRPr="007A216B" w:rsidRDefault="00501FC7" w:rsidP="00501FC7">
            <w:pPr>
              <w:spacing w:after="0"/>
              <w:jc w:val="right"/>
              <w:rPr>
                <w:rFonts w:asciiTheme="minorHAnsi" w:hAnsiTheme="minorHAnsi" w:cstheme="minorHAnsi"/>
                <w:sz w:val="22"/>
                <w:szCs w:val="22"/>
              </w:rPr>
            </w:pPr>
          </w:p>
        </w:tc>
      </w:tr>
      <w:tr w:rsidR="00501FC7" w:rsidRPr="007A216B" w14:paraId="084440C2" w14:textId="77777777" w:rsidTr="00501FC7">
        <w:trPr>
          <w:trHeight w:val="441"/>
        </w:trPr>
        <w:tc>
          <w:tcPr>
            <w:tcW w:w="6056" w:type="dxa"/>
            <w:vAlign w:val="bottom"/>
          </w:tcPr>
          <w:p w14:paraId="5F728F81" w14:textId="3D751A09"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Neznehodnotené</w:t>
            </w:r>
          </w:p>
        </w:tc>
        <w:tc>
          <w:tcPr>
            <w:tcW w:w="1431" w:type="dxa"/>
            <w:vAlign w:val="bottom"/>
          </w:tcPr>
          <w:p w14:paraId="48F82FB7" w14:textId="19C554C0" w:rsidR="00501FC7" w:rsidRPr="007A216B"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73" w:type="dxa"/>
            <w:vAlign w:val="bottom"/>
          </w:tcPr>
          <w:p w14:paraId="40E15351" w14:textId="5C9EF593"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2 406</w:t>
            </w:r>
          </w:p>
        </w:tc>
      </w:tr>
      <w:tr w:rsidR="00501FC7" w:rsidRPr="007A216B" w14:paraId="4D4DA859" w14:textId="77777777" w:rsidTr="00501FC7">
        <w:tc>
          <w:tcPr>
            <w:tcW w:w="6056" w:type="dxa"/>
            <w:vAlign w:val="bottom"/>
          </w:tcPr>
          <w:p w14:paraId="7DF7B2D1" w14:textId="2FB69391"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 xml:space="preserve">   Z toho po splatnosti do 30 dní vrátane (úroveň 1)</w:t>
            </w:r>
          </w:p>
        </w:tc>
        <w:tc>
          <w:tcPr>
            <w:tcW w:w="1431" w:type="dxa"/>
            <w:vAlign w:val="bottom"/>
          </w:tcPr>
          <w:p w14:paraId="2294069F" w14:textId="3C36FBE4" w:rsidR="00501FC7" w:rsidRPr="007A216B"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73" w:type="dxa"/>
            <w:vAlign w:val="bottom"/>
          </w:tcPr>
          <w:p w14:paraId="625A1149" w14:textId="593FF010"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142</w:t>
            </w:r>
          </w:p>
        </w:tc>
      </w:tr>
      <w:tr w:rsidR="00501FC7" w:rsidRPr="007A216B" w14:paraId="791730C1" w14:textId="77777777" w:rsidTr="00501FC7">
        <w:trPr>
          <w:trHeight w:val="118"/>
        </w:trPr>
        <w:tc>
          <w:tcPr>
            <w:tcW w:w="6056" w:type="dxa"/>
            <w:vAlign w:val="bottom"/>
          </w:tcPr>
          <w:p w14:paraId="68AAA9CA" w14:textId="01B4C03D"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 xml:space="preserve">   Z toho po splatnosti 31 až 90 dní vrátane (úroveň 2)</w:t>
            </w:r>
          </w:p>
        </w:tc>
        <w:tc>
          <w:tcPr>
            <w:tcW w:w="1431" w:type="dxa"/>
            <w:vAlign w:val="bottom"/>
          </w:tcPr>
          <w:p w14:paraId="76409634" w14:textId="1AB168C2" w:rsidR="00501FC7" w:rsidRPr="007A216B"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73" w:type="dxa"/>
            <w:vAlign w:val="bottom"/>
          </w:tcPr>
          <w:p w14:paraId="612A7427" w14:textId="04E98E4D"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248</w:t>
            </w:r>
          </w:p>
        </w:tc>
      </w:tr>
      <w:tr w:rsidR="00501FC7" w:rsidRPr="007A216B" w14:paraId="015477D0" w14:textId="77777777" w:rsidTr="00501FC7">
        <w:trPr>
          <w:trHeight w:val="450"/>
        </w:trPr>
        <w:tc>
          <w:tcPr>
            <w:tcW w:w="6056" w:type="dxa"/>
            <w:vAlign w:val="bottom"/>
          </w:tcPr>
          <w:p w14:paraId="6E185293" w14:textId="42ADA447"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Znehodnotené (úroveň 3)</w:t>
            </w:r>
          </w:p>
        </w:tc>
        <w:tc>
          <w:tcPr>
            <w:tcW w:w="1431" w:type="dxa"/>
            <w:vAlign w:val="bottom"/>
          </w:tcPr>
          <w:p w14:paraId="3624C039" w14:textId="77777777" w:rsidR="00501FC7" w:rsidRPr="007A216B" w:rsidRDefault="00501FC7" w:rsidP="00501FC7">
            <w:pPr>
              <w:spacing w:after="0"/>
              <w:jc w:val="right"/>
              <w:rPr>
                <w:rFonts w:asciiTheme="minorHAnsi" w:hAnsiTheme="minorHAnsi" w:cstheme="minorHAnsi"/>
                <w:color w:val="000000" w:themeColor="text1"/>
                <w:sz w:val="22"/>
                <w:szCs w:val="22"/>
              </w:rPr>
            </w:pPr>
          </w:p>
        </w:tc>
        <w:tc>
          <w:tcPr>
            <w:tcW w:w="1573" w:type="dxa"/>
            <w:vAlign w:val="bottom"/>
          </w:tcPr>
          <w:p w14:paraId="6767A370" w14:textId="77777777" w:rsidR="00501FC7" w:rsidRPr="007A216B" w:rsidRDefault="00501FC7" w:rsidP="00501FC7">
            <w:pPr>
              <w:spacing w:after="0"/>
              <w:jc w:val="right"/>
              <w:rPr>
                <w:rFonts w:asciiTheme="minorHAnsi" w:hAnsiTheme="minorHAnsi" w:cstheme="minorHAnsi"/>
                <w:sz w:val="22"/>
                <w:szCs w:val="22"/>
              </w:rPr>
            </w:pPr>
          </w:p>
        </w:tc>
      </w:tr>
      <w:tr w:rsidR="00501FC7" w:rsidRPr="007A216B" w14:paraId="558943DA" w14:textId="77777777" w:rsidTr="00501FC7">
        <w:tc>
          <w:tcPr>
            <w:tcW w:w="6056" w:type="dxa"/>
            <w:vAlign w:val="bottom"/>
          </w:tcPr>
          <w:p w14:paraId="32620009" w14:textId="39B18DFE"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 xml:space="preserve">   V omeškaní 91 až 360 dní vrátane</w:t>
            </w:r>
          </w:p>
        </w:tc>
        <w:tc>
          <w:tcPr>
            <w:tcW w:w="1431" w:type="dxa"/>
            <w:vAlign w:val="bottom"/>
          </w:tcPr>
          <w:p w14:paraId="74A82AF0" w14:textId="3785AF15" w:rsidR="00501FC7" w:rsidRPr="007A216B"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73" w:type="dxa"/>
            <w:vAlign w:val="bottom"/>
          </w:tcPr>
          <w:p w14:paraId="2D1F70C6" w14:textId="0F04D673"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205</w:t>
            </w:r>
          </w:p>
        </w:tc>
      </w:tr>
      <w:tr w:rsidR="00501FC7" w:rsidRPr="007A216B" w14:paraId="64C7C9B8" w14:textId="77777777" w:rsidTr="00501FC7">
        <w:tc>
          <w:tcPr>
            <w:tcW w:w="6056" w:type="dxa"/>
            <w:vAlign w:val="bottom"/>
          </w:tcPr>
          <w:p w14:paraId="37BD5D17" w14:textId="1E1AD4BD"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 xml:space="preserve">   V omeškaní viac ako 360 dní</w:t>
            </w:r>
          </w:p>
        </w:tc>
        <w:tc>
          <w:tcPr>
            <w:tcW w:w="1431" w:type="dxa"/>
            <w:vAlign w:val="bottom"/>
          </w:tcPr>
          <w:p w14:paraId="76A90874" w14:textId="2C61C6B7" w:rsidR="00501FC7" w:rsidRPr="007A216B"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73" w:type="dxa"/>
            <w:vAlign w:val="bottom"/>
          </w:tcPr>
          <w:p w14:paraId="7C3DFDCC" w14:textId="47A3AF47"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36</w:t>
            </w:r>
          </w:p>
        </w:tc>
      </w:tr>
      <w:tr w:rsidR="00501FC7" w:rsidRPr="007A216B" w14:paraId="7A933FD9" w14:textId="77777777" w:rsidTr="00501FC7">
        <w:trPr>
          <w:trHeight w:val="409"/>
        </w:trPr>
        <w:tc>
          <w:tcPr>
            <w:tcW w:w="6056" w:type="dxa"/>
            <w:tcBorders>
              <w:top w:val="single" w:sz="4" w:space="0" w:color="auto"/>
            </w:tcBorders>
            <w:vAlign w:val="bottom"/>
          </w:tcPr>
          <w:p w14:paraId="5BDAEC85" w14:textId="7E0558D2" w:rsidR="00501FC7" w:rsidRPr="007A216B" w:rsidRDefault="00501FC7" w:rsidP="00501FC7">
            <w:pPr>
              <w:spacing w:after="0"/>
              <w:rPr>
                <w:rFonts w:asciiTheme="minorHAnsi" w:hAnsiTheme="minorHAnsi" w:cstheme="minorHAnsi"/>
                <w:b/>
                <w:sz w:val="22"/>
                <w:szCs w:val="22"/>
              </w:rPr>
            </w:pPr>
            <w:r w:rsidRPr="007A216B">
              <w:rPr>
                <w:rFonts w:asciiTheme="minorHAnsi" w:hAnsiTheme="minorHAnsi" w:cstheme="minorHAnsi"/>
                <w:b/>
                <w:sz w:val="22"/>
                <w:szCs w:val="22"/>
              </w:rPr>
              <w:t>Účtovná hodnota</w:t>
            </w:r>
          </w:p>
        </w:tc>
        <w:tc>
          <w:tcPr>
            <w:tcW w:w="1431" w:type="dxa"/>
            <w:tcBorders>
              <w:top w:val="single" w:sz="4" w:space="0" w:color="auto"/>
            </w:tcBorders>
            <w:vAlign w:val="bottom"/>
          </w:tcPr>
          <w:p w14:paraId="78B0990F" w14:textId="30AFF1E6" w:rsidR="00501FC7" w:rsidRPr="007A216B" w:rsidRDefault="00501FC7" w:rsidP="00501FC7">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573" w:type="dxa"/>
            <w:tcBorders>
              <w:top w:val="single" w:sz="4" w:space="0" w:color="auto"/>
            </w:tcBorders>
            <w:vAlign w:val="bottom"/>
          </w:tcPr>
          <w:p w14:paraId="02CBB7E2" w14:textId="6D8804CA" w:rsidR="00501FC7" w:rsidRDefault="00501FC7" w:rsidP="00501FC7">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2 647</w:t>
            </w:r>
          </w:p>
        </w:tc>
      </w:tr>
      <w:tr w:rsidR="00501FC7" w:rsidRPr="007A216B" w14:paraId="2AC45148" w14:textId="77777777" w:rsidTr="00501FC7">
        <w:trPr>
          <w:trHeight w:val="80"/>
        </w:trPr>
        <w:tc>
          <w:tcPr>
            <w:tcW w:w="6056" w:type="dxa"/>
            <w:tcBorders>
              <w:bottom w:val="single" w:sz="4" w:space="0" w:color="auto"/>
            </w:tcBorders>
            <w:vAlign w:val="bottom"/>
          </w:tcPr>
          <w:p w14:paraId="1A172389" w14:textId="486F017C"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Opravná položka</w:t>
            </w:r>
          </w:p>
        </w:tc>
        <w:tc>
          <w:tcPr>
            <w:tcW w:w="1431" w:type="dxa"/>
            <w:tcBorders>
              <w:bottom w:val="single" w:sz="4" w:space="0" w:color="auto"/>
            </w:tcBorders>
            <w:vAlign w:val="bottom"/>
          </w:tcPr>
          <w:p w14:paraId="04BAF925" w14:textId="6EB7221F" w:rsidR="00501FC7" w:rsidRPr="007A216B"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73" w:type="dxa"/>
            <w:tcBorders>
              <w:bottom w:val="single" w:sz="4" w:space="0" w:color="auto"/>
            </w:tcBorders>
            <w:vAlign w:val="bottom"/>
          </w:tcPr>
          <w:p w14:paraId="0550DF11" w14:textId="162CBCF6"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-87</w:t>
            </w:r>
          </w:p>
        </w:tc>
      </w:tr>
      <w:tr w:rsidR="00501FC7" w:rsidRPr="007A216B" w14:paraId="40EE92A6" w14:textId="77777777" w:rsidTr="00501FC7">
        <w:trPr>
          <w:trHeight w:val="70"/>
        </w:trPr>
        <w:tc>
          <w:tcPr>
            <w:tcW w:w="6056" w:type="dxa"/>
            <w:tcBorders>
              <w:top w:val="single" w:sz="4" w:space="0" w:color="auto"/>
              <w:bottom w:val="double" w:sz="4" w:space="0" w:color="auto"/>
            </w:tcBorders>
            <w:vAlign w:val="bottom"/>
          </w:tcPr>
          <w:p w14:paraId="7F2E812C" w14:textId="1B7CC20C" w:rsidR="00501FC7" w:rsidRPr="007A216B" w:rsidRDefault="00501FC7" w:rsidP="00501FC7">
            <w:pPr>
              <w:spacing w:after="0"/>
              <w:rPr>
                <w:rFonts w:asciiTheme="minorHAnsi" w:hAnsiTheme="minorHAnsi" w:cstheme="minorHAnsi"/>
                <w:b/>
                <w:sz w:val="22"/>
                <w:szCs w:val="22"/>
              </w:rPr>
            </w:pPr>
            <w:r w:rsidRPr="007A216B">
              <w:rPr>
                <w:rFonts w:asciiTheme="minorHAnsi" w:hAnsiTheme="minorHAnsi" w:cstheme="minorHAnsi"/>
                <w:b/>
                <w:sz w:val="22"/>
                <w:szCs w:val="22"/>
              </w:rPr>
              <w:t>Čistá účtovná hodnota</w:t>
            </w:r>
          </w:p>
        </w:tc>
        <w:tc>
          <w:tcPr>
            <w:tcW w:w="1431" w:type="dxa"/>
            <w:tcBorders>
              <w:top w:val="single" w:sz="4" w:space="0" w:color="auto"/>
              <w:bottom w:val="double" w:sz="4" w:space="0" w:color="auto"/>
            </w:tcBorders>
            <w:vAlign w:val="bottom"/>
          </w:tcPr>
          <w:p w14:paraId="361E703E" w14:textId="0BA7AF7C" w:rsidR="00501FC7" w:rsidRPr="007A216B" w:rsidRDefault="00501FC7" w:rsidP="00501FC7">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573" w:type="dxa"/>
            <w:tcBorders>
              <w:top w:val="single" w:sz="4" w:space="0" w:color="auto"/>
              <w:bottom w:val="double" w:sz="4" w:space="0" w:color="auto"/>
            </w:tcBorders>
            <w:vAlign w:val="bottom"/>
          </w:tcPr>
          <w:p w14:paraId="72D8CD1C" w14:textId="4D59DB58" w:rsidR="00501FC7" w:rsidRDefault="00501FC7" w:rsidP="00501FC7">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2 560</w:t>
            </w:r>
          </w:p>
        </w:tc>
      </w:tr>
      <w:tr w:rsidR="00501FC7" w:rsidRPr="007A216B" w14:paraId="241B45F4" w14:textId="77777777" w:rsidTr="00501FC7">
        <w:trPr>
          <w:trHeight w:val="50"/>
        </w:trPr>
        <w:tc>
          <w:tcPr>
            <w:tcW w:w="6056" w:type="dxa"/>
            <w:tcBorders>
              <w:top w:val="double" w:sz="4" w:space="0" w:color="auto"/>
            </w:tcBorders>
            <w:vAlign w:val="bottom"/>
          </w:tcPr>
          <w:p w14:paraId="308679B9" w14:textId="77777777" w:rsidR="00501FC7" w:rsidRPr="007A216B" w:rsidRDefault="00501FC7" w:rsidP="00501FC7">
            <w:pPr>
              <w:spacing w:after="0"/>
              <w:rPr>
                <w:rFonts w:asciiTheme="minorHAnsi" w:hAnsiTheme="minorHAnsi" w:cstheme="minorHAnsi"/>
                <w:sz w:val="22"/>
                <w:szCs w:val="22"/>
              </w:rPr>
            </w:pPr>
          </w:p>
        </w:tc>
        <w:tc>
          <w:tcPr>
            <w:tcW w:w="1431" w:type="dxa"/>
            <w:tcBorders>
              <w:top w:val="double" w:sz="4" w:space="0" w:color="auto"/>
            </w:tcBorders>
            <w:vAlign w:val="bottom"/>
          </w:tcPr>
          <w:p w14:paraId="31F882CD" w14:textId="77777777" w:rsidR="00501FC7" w:rsidRPr="007A216B" w:rsidRDefault="00501FC7" w:rsidP="00501FC7">
            <w:pPr>
              <w:spacing w:after="0"/>
              <w:jc w:val="right"/>
              <w:rPr>
                <w:rFonts w:asciiTheme="minorHAnsi" w:hAnsiTheme="minorHAnsi" w:cstheme="minorHAnsi"/>
                <w:color w:val="000000" w:themeColor="text1"/>
                <w:sz w:val="22"/>
                <w:szCs w:val="22"/>
              </w:rPr>
            </w:pPr>
          </w:p>
        </w:tc>
        <w:tc>
          <w:tcPr>
            <w:tcW w:w="1573" w:type="dxa"/>
            <w:tcBorders>
              <w:top w:val="double" w:sz="4" w:space="0" w:color="auto"/>
            </w:tcBorders>
            <w:vAlign w:val="bottom"/>
          </w:tcPr>
          <w:p w14:paraId="27E3270A" w14:textId="77777777" w:rsidR="00501FC7" w:rsidRPr="007A216B" w:rsidRDefault="00501FC7" w:rsidP="00501FC7">
            <w:pPr>
              <w:spacing w:after="0"/>
              <w:jc w:val="right"/>
              <w:rPr>
                <w:rFonts w:asciiTheme="minorHAnsi" w:hAnsiTheme="minorHAnsi" w:cstheme="minorHAnsi"/>
                <w:sz w:val="22"/>
                <w:szCs w:val="22"/>
              </w:rPr>
            </w:pPr>
          </w:p>
        </w:tc>
      </w:tr>
      <w:tr w:rsidR="00501FC7" w:rsidRPr="007A216B" w14:paraId="2A52E857" w14:textId="77777777" w:rsidTr="00501FC7">
        <w:trPr>
          <w:trHeight w:val="50"/>
        </w:trPr>
        <w:tc>
          <w:tcPr>
            <w:tcW w:w="6056" w:type="dxa"/>
            <w:vAlign w:val="bottom"/>
          </w:tcPr>
          <w:p w14:paraId="49C4C4C9" w14:textId="1FAC1897" w:rsidR="00501FC7" w:rsidRPr="007A216B" w:rsidRDefault="00501FC7" w:rsidP="00501FC7">
            <w:pPr>
              <w:spacing w:after="0"/>
              <w:rPr>
                <w:rFonts w:asciiTheme="minorHAnsi" w:hAnsiTheme="minorHAnsi" w:cstheme="minorHAnsi"/>
                <w:b/>
                <w:sz w:val="22"/>
                <w:szCs w:val="22"/>
              </w:rPr>
            </w:pPr>
            <w:r w:rsidRPr="007A216B">
              <w:rPr>
                <w:rFonts w:asciiTheme="minorHAnsi" w:hAnsiTheme="minorHAnsi" w:cstheme="minorHAnsi"/>
                <w:b/>
                <w:sz w:val="22"/>
                <w:szCs w:val="22"/>
              </w:rPr>
              <w:t>Odpísané pohľadávky</w:t>
            </w:r>
          </w:p>
        </w:tc>
        <w:tc>
          <w:tcPr>
            <w:tcW w:w="1431" w:type="dxa"/>
            <w:vAlign w:val="bottom"/>
          </w:tcPr>
          <w:p w14:paraId="1CBE2166" w14:textId="77777777" w:rsidR="00501FC7" w:rsidRPr="007A216B" w:rsidRDefault="00501FC7" w:rsidP="00501FC7">
            <w:pPr>
              <w:spacing w:after="0"/>
              <w:jc w:val="right"/>
              <w:rPr>
                <w:rFonts w:asciiTheme="minorHAnsi" w:hAnsiTheme="minorHAnsi" w:cstheme="minorHAnsi"/>
                <w:color w:val="000000" w:themeColor="text1"/>
                <w:sz w:val="22"/>
                <w:szCs w:val="22"/>
              </w:rPr>
            </w:pPr>
          </w:p>
        </w:tc>
        <w:tc>
          <w:tcPr>
            <w:tcW w:w="1573" w:type="dxa"/>
            <w:vAlign w:val="bottom"/>
          </w:tcPr>
          <w:p w14:paraId="2EAD1EC3" w14:textId="77777777" w:rsidR="00501FC7" w:rsidRPr="007A216B" w:rsidRDefault="00501FC7" w:rsidP="00501FC7">
            <w:pPr>
              <w:spacing w:after="0"/>
              <w:jc w:val="right"/>
              <w:rPr>
                <w:rFonts w:asciiTheme="minorHAnsi" w:hAnsiTheme="minorHAnsi" w:cstheme="minorHAnsi"/>
                <w:sz w:val="22"/>
                <w:szCs w:val="22"/>
              </w:rPr>
            </w:pPr>
          </w:p>
        </w:tc>
      </w:tr>
      <w:tr w:rsidR="00501FC7" w:rsidRPr="007A216B" w14:paraId="24285322" w14:textId="77777777" w:rsidTr="00501FC7">
        <w:trPr>
          <w:trHeight w:val="50"/>
        </w:trPr>
        <w:tc>
          <w:tcPr>
            <w:tcW w:w="6056" w:type="dxa"/>
            <w:vAlign w:val="bottom"/>
          </w:tcPr>
          <w:p w14:paraId="33036638" w14:textId="3A0A099B" w:rsidR="00501FC7" w:rsidRPr="0006453A" w:rsidRDefault="00501FC7" w:rsidP="00501FC7">
            <w:pPr>
              <w:spacing w:after="0"/>
              <w:rPr>
                <w:rFonts w:asciiTheme="minorHAnsi" w:hAnsiTheme="minorHAnsi" w:cstheme="minorHAnsi"/>
                <w:sz w:val="22"/>
                <w:szCs w:val="22"/>
              </w:rPr>
            </w:pPr>
            <w:r w:rsidRPr="0006453A">
              <w:rPr>
                <w:rFonts w:asciiTheme="minorHAnsi" w:hAnsiTheme="minorHAnsi" w:cstheme="minorHAnsi"/>
                <w:sz w:val="22"/>
                <w:szCs w:val="22"/>
              </w:rPr>
              <w:t>Brutto</w:t>
            </w:r>
          </w:p>
        </w:tc>
        <w:tc>
          <w:tcPr>
            <w:tcW w:w="1431" w:type="dxa"/>
            <w:shd w:val="clear" w:color="auto" w:fill="auto"/>
            <w:vAlign w:val="bottom"/>
          </w:tcPr>
          <w:p w14:paraId="247543B8" w14:textId="4532DD9C" w:rsidR="00501FC7" w:rsidRPr="007A216B" w:rsidRDefault="00A72EED"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766</w:t>
            </w:r>
          </w:p>
        </w:tc>
        <w:tc>
          <w:tcPr>
            <w:tcW w:w="1573" w:type="dxa"/>
            <w:vAlign w:val="bottom"/>
          </w:tcPr>
          <w:p w14:paraId="0E5F0633" w14:textId="0B409EBB"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6 023</w:t>
            </w:r>
          </w:p>
        </w:tc>
      </w:tr>
      <w:tr w:rsidR="00501FC7" w:rsidRPr="007A216B" w14:paraId="707AC163" w14:textId="77777777" w:rsidTr="00501FC7">
        <w:trPr>
          <w:trHeight w:val="50"/>
        </w:trPr>
        <w:tc>
          <w:tcPr>
            <w:tcW w:w="6056" w:type="dxa"/>
            <w:tcBorders>
              <w:bottom w:val="single" w:sz="4" w:space="0" w:color="auto"/>
            </w:tcBorders>
            <w:vAlign w:val="bottom"/>
          </w:tcPr>
          <w:p w14:paraId="48CBD6D0" w14:textId="3059EB87" w:rsidR="00501FC7" w:rsidRPr="0006453A" w:rsidRDefault="00501FC7" w:rsidP="00501FC7">
            <w:pPr>
              <w:spacing w:after="0"/>
              <w:rPr>
                <w:rFonts w:asciiTheme="minorHAnsi" w:hAnsiTheme="minorHAnsi" w:cstheme="minorHAnsi"/>
                <w:sz w:val="22"/>
                <w:szCs w:val="22"/>
              </w:rPr>
            </w:pPr>
            <w:r w:rsidRPr="0006453A">
              <w:rPr>
                <w:rFonts w:asciiTheme="minorHAnsi" w:hAnsiTheme="minorHAnsi" w:cstheme="minorHAnsi"/>
                <w:sz w:val="22"/>
                <w:szCs w:val="22"/>
              </w:rPr>
              <w:t>Opravná položka</w:t>
            </w:r>
          </w:p>
        </w:tc>
        <w:tc>
          <w:tcPr>
            <w:tcW w:w="1431" w:type="dxa"/>
            <w:tcBorders>
              <w:bottom w:val="single" w:sz="4" w:space="0" w:color="auto"/>
            </w:tcBorders>
            <w:shd w:val="clear" w:color="auto" w:fill="auto"/>
            <w:vAlign w:val="bottom"/>
          </w:tcPr>
          <w:p w14:paraId="4EFCCBDE" w14:textId="0F92D4CE" w:rsidR="00501FC7" w:rsidRPr="007A216B" w:rsidRDefault="00A72EED" w:rsidP="00A72EED">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-101</w:t>
            </w:r>
          </w:p>
        </w:tc>
        <w:tc>
          <w:tcPr>
            <w:tcW w:w="1573" w:type="dxa"/>
            <w:tcBorders>
              <w:bottom w:val="single" w:sz="4" w:space="0" w:color="auto"/>
            </w:tcBorders>
            <w:vAlign w:val="bottom"/>
          </w:tcPr>
          <w:p w14:paraId="5EF27866" w14:textId="491624A7"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-5 084</w:t>
            </w:r>
          </w:p>
        </w:tc>
      </w:tr>
      <w:tr w:rsidR="00501FC7" w:rsidRPr="007A216B" w14:paraId="2F4DDD6C" w14:textId="77777777" w:rsidTr="00501FC7">
        <w:trPr>
          <w:trHeight w:val="50"/>
        </w:trPr>
        <w:tc>
          <w:tcPr>
            <w:tcW w:w="6056" w:type="dxa"/>
            <w:tcBorders>
              <w:top w:val="single" w:sz="4" w:space="0" w:color="auto"/>
            </w:tcBorders>
            <w:vAlign w:val="bottom"/>
          </w:tcPr>
          <w:p w14:paraId="06A699F4" w14:textId="59343E4B"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sz w:val="22"/>
                <w:szCs w:val="22"/>
              </w:rPr>
              <w:t>Netto</w:t>
            </w:r>
          </w:p>
        </w:tc>
        <w:tc>
          <w:tcPr>
            <w:tcW w:w="1431" w:type="dxa"/>
            <w:tcBorders>
              <w:top w:val="single" w:sz="4" w:space="0" w:color="auto"/>
            </w:tcBorders>
            <w:shd w:val="clear" w:color="auto" w:fill="auto"/>
            <w:vAlign w:val="bottom"/>
          </w:tcPr>
          <w:p w14:paraId="406CE6D4" w14:textId="3DF531C7" w:rsidR="00501FC7" w:rsidRPr="007A216B" w:rsidRDefault="00A72EED"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665</w:t>
            </w:r>
          </w:p>
        </w:tc>
        <w:tc>
          <w:tcPr>
            <w:tcW w:w="1573" w:type="dxa"/>
            <w:tcBorders>
              <w:top w:val="single" w:sz="4" w:space="0" w:color="auto"/>
            </w:tcBorders>
            <w:vAlign w:val="bottom"/>
          </w:tcPr>
          <w:p w14:paraId="39D024D4" w14:textId="718907C3" w:rsidR="00501FC7" w:rsidRDefault="00501FC7" w:rsidP="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939</w:t>
            </w:r>
          </w:p>
        </w:tc>
      </w:tr>
    </w:tbl>
    <w:p w14:paraId="3D33D730" w14:textId="77777777" w:rsidR="002F62C3" w:rsidRDefault="002F62C3" w:rsidP="00271257">
      <w:pPr>
        <w:rPr>
          <w:rFonts w:asciiTheme="minorHAnsi" w:hAnsiTheme="minorHAnsi" w:cstheme="minorHAnsi"/>
          <w:sz w:val="22"/>
          <w:szCs w:val="22"/>
        </w:rPr>
      </w:pPr>
      <w:bookmarkStart w:id="140" w:name="_MON_1396351056"/>
      <w:bookmarkStart w:id="141" w:name="_MON_1393665036"/>
      <w:bookmarkStart w:id="142" w:name="_MON_1393665237"/>
      <w:bookmarkStart w:id="143" w:name="_MON_1394540216"/>
      <w:bookmarkStart w:id="144" w:name="_MON_1394540673"/>
      <w:bookmarkStart w:id="145" w:name="_MON_1394611700"/>
      <w:bookmarkStart w:id="146" w:name="_MON_1409747301"/>
      <w:bookmarkStart w:id="147" w:name="_MON_1409998969"/>
      <w:bookmarkEnd w:id="140"/>
      <w:bookmarkEnd w:id="141"/>
      <w:bookmarkEnd w:id="142"/>
      <w:bookmarkEnd w:id="143"/>
      <w:bookmarkEnd w:id="144"/>
      <w:bookmarkEnd w:id="145"/>
      <w:bookmarkEnd w:id="146"/>
      <w:bookmarkEnd w:id="147"/>
    </w:p>
    <w:p w14:paraId="1F2E1934" w14:textId="77777777" w:rsidR="00644940" w:rsidRDefault="00644940">
      <w:pPr>
        <w:spacing w:after="0"/>
        <w:jc w:val="left"/>
        <w:rPr>
          <w:rFonts w:asciiTheme="minorHAnsi" w:hAnsiTheme="minorHAnsi" w:cstheme="minorHAnsi"/>
          <w:sz w:val="22"/>
          <w:szCs w:val="22"/>
        </w:rPr>
      </w:pPr>
      <w:r>
        <w:rPr>
          <w:rFonts w:asciiTheme="minorHAnsi" w:hAnsiTheme="minorHAnsi" w:cstheme="minorHAnsi"/>
          <w:sz w:val="22"/>
          <w:szCs w:val="22"/>
        </w:rPr>
        <w:br w:type="page"/>
      </w:r>
    </w:p>
    <w:p w14:paraId="2A4387B6" w14:textId="2F59B2D3" w:rsidR="00644940" w:rsidRPr="007A216B" w:rsidRDefault="00A5643B" w:rsidP="00271257">
      <w:pPr>
        <w:rPr>
          <w:rFonts w:asciiTheme="minorHAnsi" w:hAnsiTheme="minorHAnsi" w:cstheme="minorHAnsi"/>
          <w:sz w:val="22"/>
          <w:szCs w:val="22"/>
        </w:rPr>
      </w:pPr>
      <w:r w:rsidRPr="007A216B">
        <w:rPr>
          <w:rFonts w:asciiTheme="minorHAnsi" w:hAnsiTheme="minorHAnsi" w:cstheme="minorHAnsi"/>
          <w:sz w:val="22"/>
          <w:szCs w:val="22"/>
        </w:rPr>
        <w:lastRenderedPageBreak/>
        <w:t>Nižšie je uvedená analýza brutto a netto hodnoty znehodnoteného majetku podľa stupňa rizika.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1276"/>
        <w:gridCol w:w="1004"/>
        <w:gridCol w:w="1120"/>
      </w:tblGrid>
      <w:tr w:rsidR="00DA0C35" w:rsidRPr="007A216B" w14:paraId="46CCB9BB" w14:textId="14ACA650" w:rsidTr="00D70C96">
        <w:tc>
          <w:tcPr>
            <w:tcW w:w="5670" w:type="dxa"/>
            <w:vAlign w:val="bottom"/>
          </w:tcPr>
          <w:p w14:paraId="19BD2C35" w14:textId="77777777" w:rsidR="00DA0C35" w:rsidRPr="007A216B" w:rsidRDefault="00DA0C35" w:rsidP="002F55B7">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276" w:type="dxa"/>
            <w:vAlign w:val="bottom"/>
          </w:tcPr>
          <w:p w14:paraId="0955A6E1" w14:textId="24A3AE73" w:rsidR="00DA0C35" w:rsidRPr="007A216B" w:rsidRDefault="00DA0C35" w:rsidP="002F55B7">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Brutto</w:t>
            </w:r>
          </w:p>
        </w:tc>
        <w:tc>
          <w:tcPr>
            <w:tcW w:w="1004" w:type="dxa"/>
            <w:vAlign w:val="bottom"/>
          </w:tcPr>
          <w:p w14:paraId="35EFAD00" w14:textId="55DFAF79" w:rsidR="00DA0C35" w:rsidRPr="007A216B" w:rsidRDefault="00DA0C35" w:rsidP="002F55B7">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Netto</w:t>
            </w:r>
          </w:p>
        </w:tc>
        <w:tc>
          <w:tcPr>
            <w:tcW w:w="1120" w:type="dxa"/>
          </w:tcPr>
          <w:p w14:paraId="3E750AC1" w14:textId="29DC582A" w:rsidR="00DA0C35" w:rsidRPr="007A216B" w:rsidRDefault="00E70752" w:rsidP="002F55B7">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Nevyužitý rámec</w:t>
            </w:r>
          </w:p>
        </w:tc>
      </w:tr>
      <w:tr w:rsidR="00DA0C35" w:rsidRPr="007A216B" w14:paraId="1994372D" w14:textId="2B2A50BA" w:rsidTr="00D70C96">
        <w:trPr>
          <w:trHeight w:val="452"/>
        </w:trPr>
        <w:tc>
          <w:tcPr>
            <w:tcW w:w="5670" w:type="dxa"/>
            <w:vAlign w:val="bottom"/>
          </w:tcPr>
          <w:p w14:paraId="36FE27E1" w14:textId="5DDDEC68" w:rsidR="00DA0C35" w:rsidRPr="007A216B" w:rsidRDefault="00DA0C35" w:rsidP="00990385">
            <w:pPr>
              <w:spacing w:after="0"/>
              <w:rPr>
                <w:rFonts w:asciiTheme="minorHAnsi" w:hAnsiTheme="minorHAnsi" w:cstheme="minorHAnsi"/>
                <w:b/>
                <w:color w:val="000000" w:themeColor="text1"/>
                <w:sz w:val="22"/>
                <w:szCs w:val="22"/>
              </w:rPr>
            </w:pPr>
            <w:r w:rsidRPr="007A216B">
              <w:rPr>
                <w:rFonts w:asciiTheme="minorHAnsi" w:hAnsiTheme="minorHAnsi" w:cstheme="minorHAnsi"/>
                <w:b/>
                <w:color w:val="000000" w:themeColor="text1"/>
                <w:sz w:val="22"/>
                <w:szCs w:val="22"/>
              </w:rPr>
              <w:t>K 31.12.20</w:t>
            </w:r>
            <w:r w:rsidR="00444E80" w:rsidRPr="007A216B">
              <w:rPr>
                <w:rFonts w:asciiTheme="minorHAnsi" w:hAnsiTheme="minorHAnsi" w:cstheme="minorHAnsi"/>
                <w:b/>
                <w:color w:val="000000" w:themeColor="text1"/>
                <w:sz w:val="22"/>
                <w:szCs w:val="22"/>
              </w:rPr>
              <w:t>2</w:t>
            </w:r>
            <w:r w:rsidR="00990385">
              <w:rPr>
                <w:rFonts w:asciiTheme="minorHAnsi" w:hAnsiTheme="minorHAnsi" w:cstheme="minorHAnsi"/>
                <w:b/>
                <w:color w:val="000000" w:themeColor="text1"/>
                <w:sz w:val="22"/>
                <w:szCs w:val="22"/>
              </w:rPr>
              <w:t>4</w:t>
            </w:r>
          </w:p>
        </w:tc>
        <w:tc>
          <w:tcPr>
            <w:tcW w:w="1276" w:type="dxa"/>
            <w:vAlign w:val="bottom"/>
          </w:tcPr>
          <w:p w14:paraId="4F4CC09F" w14:textId="77777777" w:rsidR="00DA0C35" w:rsidRPr="007A216B" w:rsidRDefault="00DA0C35" w:rsidP="002F55B7">
            <w:pPr>
              <w:spacing w:after="0"/>
              <w:jc w:val="right"/>
              <w:rPr>
                <w:rFonts w:asciiTheme="minorHAnsi" w:hAnsiTheme="minorHAnsi" w:cstheme="minorHAnsi"/>
                <w:color w:val="000000" w:themeColor="text1"/>
                <w:sz w:val="22"/>
                <w:szCs w:val="22"/>
              </w:rPr>
            </w:pPr>
          </w:p>
        </w:tc>
        <w:tc>
          <w:tcPr>
            <w:tcW w:w="1004" w:type="dxa"/>
            <w:vAlign w:val="bottom"/>
          </w:tcPr>
          <w:p w14:paraId="4E868474" w14:textId="77777777" w:rsidR="00DA0C35" w:rsidRPr="007A216B" w:rsidRDefault="00DA0C35" w:rsidP="002F55B7">
            <w:pPr>
              <w:spacing w:after="0"/>
              <w:jc w:val="right"/>
              <w:rPr>
                <w:rFonts w:asciiTheme="minorHAnsi" w:hAnsiTheme="minorHAnsi" w:cstheme="minorHAnsi"/>
                <w:color w:val="000000" w:themeColor="text1"/>
                <w:sz w:val="22"/>
                <w:szCs w:val="22"/>
              </w:rPr>
            </w:pPr>
          </w:p>
        </w:tc>
        <w:tc>
          <w:tcPr>
            <w:tcW w:w="1120" w:type="dxa"/>
          </w:tcPr>
          <w:p w14:paraId="1167B568" w14:textId="77777777" w:rsidR="00DA0C35" w:rsidRPr="007A216B" w:rsidRDefault="00DA0C35" w:rsidP="002F55B7">
            <w:pPr>
              <w:spacing w:after="0"/>
              <w:jc w:val="right"/>
              <w:rPr>
                <w:rFonts w:asciiTheme="minorHAnsi" w:hAnsiTheme="minorHAnsi" w:cstheme="minorHAnsi"/>
                <w:color w:val="000000" w:themeColor="text1"/>
                <w:sz w:val="22"/>
                <w:szCs w:val="22"/>
              </w:rPr>
            </w:pPr>
          </w:p>
        </w:tc>
      </w:tr>
      <w:tr w:rsidR="00DA0C35" w:rsidRPr="007A216B" w14:paraId="42D1E5DF" w14:textId="52A71558" w:rsidTr="00D70C96">
        <w:tc>
          <w:tcPr>
            <w:tcW w:w="5670" w:type="dxa"/>
            <w:vAlign w:val="bottom"/>
          </w:tcPr>
          <w:p w14:paraId="5CBBCB65" w14:textId="1D3F3AAF" w:rsidR="00DA0C35" w:rsidRPr="007A216B" w:rsidRDefault="00DA0C35" w:rsidP="00A969EE">
            <w:pPr>
              <w:spacing w:after="0"/>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Úroveň 1</w:t>
            </w:r>
          </w:p>
        </w:tc>
        <w:tc>
          <w:tcPr>
            <w:tcW w:w="1276" w:type="dxa"/>
            <w:vAlign w:val="bottom"/>
          </w:tcPr>
          <w:p w14:paraId="2B76B696" w14:textId="5E5EF0A4" w:rsidR="00DA0C35" w:rsidRPr="007A216B" w:rsidRDefault="00501FC7" w:rsidP="002C523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004" w:type="dxa"/>
            <w:vAlign w:val="bottom"/>
          </w:tcPr>
          <w:p w14:paraId="04476A9E" w14:textId="454D672A" w:rsidR="00DA0C35" w:rsidRPr="007A216B" w:rsidRDefault="00501FC7" w:rsidP="00E74412">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20" w:type="dxa"/>
          </w:tcPr>
          <w:p w14:paraId="6EEAC481" w14:textId="2FAE8291" w:rsidR="00DA0C35" w:rsidRPr="007A216B" w:rsidRDefault="00E74412"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A0C35" w:rsidRPr="007A216B" w14:paraId="10A8270B" w14:textId="3F818C83" w:rsidTr="00D70C96">
        <w:tc>
          <w:tcPr>
            <w:tcW w:w="5670" w:type="dxa"/>
            <w:vAlign w:val="bottom"/>
          </w:tcPr>
          <w:p w14:paraId="571BFEF0" w14:textId="2981A2A2" w:rsidR="00DA0C35" w:rsidRPr="007A216B" w:rsidRDefault="00DA0C35" w:rsidP="007E6360">
            <w:pPr>
              <w:spacing w:after="0"/>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Úroveň 2</w:t>
            </w:r>
          </w:p>
        </w:tc>
        <w:tc>
          <w:tcPr>
            <w:tcW w:w="1276" w:type="dxa"/>
            <w:vAlign w:val="bottom"/>
          </w:tcPr>
          <w:p w14:paraId="68103359" w14:textId="3053E0C1" w:rsidR="00DA0C35" w:rsidRPr="007A216B" w:rsidDel="007E6360" w:rsidRDefault="00501FC7" w:rsidP="002C523A">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004" w:type="dxa"/>
            <w:vAlign w:val="bottom"/>
          </w:tcPr>
          <w:p w14:paraId="508EC854" w14:textId="2AC59417" w:rsidR="00DA0C35" w:rsidRPr="007A216B" w:rsidDel="007E6360" w:rsidRDefault="00501FC7"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20" w:type="dxa"/>
          </w:tcPr>
          <w:p w14:paraId="67F85CF9" w14:textId="047767C2" w:rsidR="00DA0C35" w:rsidRPr="007A216B" w:rsidRDefault="00E74412"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A0C35" w:rsidRPr="007A216B" w14:paraId="25EBA4E9" w14:textId="3E139F10" w:rsidTr="00D70C96">
        <w:tc>
          <w:tcPr>
            <w:tcW w:w="5670" w:type="dxa"/>
            <w:vAlign w:val="bottom"/>
          </w:tcPr>
          <w:p w14:paraId="5564C004" w14:textId="2FDFC907" w:rsidR="00DA0C35" w:rsidRPr="007A216B" w:rsidRDefault="00DA0C35" w:rsidP="00A969EE">
            <w:pPr>
              <w:spacing w:after="0"/>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Úroveň 3 (v omeškaní 91 až 360 dní vrátane)</w:t>
            </w:r>
          </w:p>
        </w:tc>
        <w:tc>
          <w:tcPr>
            <w:tcW w:w="1276" w:type="dxa"/>
            <w:vAlign w:val="bottom"/>
          </w:tcPr>
          <w:p w14:paraId="152742F5" w14:textId="3890B826" w:rsidR="00DA0C35" w:rsidRPr="007A216B" w:rsidRDefault="00501FC7"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004" w:type="dxa"/>
            <w:vAlign w:val="bottom"/>
          </w:tcPr>
          <w:p w14:paraId="1E405AE4" w14:textId="3C107633" w:rsidR="00DA0C35" w:rsidRPr="007A216B" w:rsidRDefault="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20" w:type="dxa"/>
          </w:tcPr>
          <w:p w14:paraId="11CA0427" w14:textId="5963A1B9" w:rsidR="00DA0C35" w:rsidRPr="007A216B" w:rsidRDefault="00E74412"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A0C35" w:rsidRPr="007A216B" w14:paraId="20235FAC" w14:textId="0E0E0FC2" w:rsidTr="00D70C96">
        <w:tc>
          <w:tcPr>
            <w:tcW w:w="5670" w:type="dxa"/>
            <w:tcBorders>
              <w:bottom w:val="single" w:sz="4" w:space="0" w:color="auto"/>
            </w:tcBorders>
            <w:vAlign w:val="bottom"/>
          </w:tcPr>
          <w:p w14:paraId="402199C6" w14:textId="444641B2" w:rsidR="00DA0C35" w:rsidRPr="007A216B" w:rsidRDefault="00DA0C35" w:rsidP="00A969EE">
            <w:pPr>
              <w:spacing w:after="0"/>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Úroveň 3 (v omeškaní viac ako 360 dní)</w:t>
            </w:r>
          </w:p>
        </w:tc>
        <w:tc>
          <w:tcPr>
            <w:tcW w:w="1276" w:type="dxa"/>
            <w:tcBorders>
              <w:bottom w:val="single" w:sz="4" w:space="0" w:color="auto"/>
            </w:tcBorders>
            <w:vAlign w:val="bottom"/>
          </w:tcPr>
          <w:p w14:paraId="641511C7" w14:textId="546E294A" w:rsidR="00DA0C35" w:rsidRPr="007A216B" w:rsidRDefault="00501FC7"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004" w:type="dxa"/>
            <w:tcBorders>
              <w:bottom w:val="single" w:sz="4" w:space="0" w:color="auto"/>
            </w:tcBorders>
            <w:vAlign w:val="bottom"/>
          </w:tcPr>
          <w:p w14:paraId="1757D8C3" w14:textId="353577C7" w:rsidR="00DA0C35" w:rsidRPr="007A216B" w:rsidRDefault="00501FC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20" w:type="dxa"/>
            <w:tcBorders>
              <w:bottom w:val="single" w:sz="4" w:space="0" w:color="auto"/>
            </w:tcBorders>
          </w:tcPr>
          <w:p w14:paraId="4C7F32CF" w14:textId="6A56DC04" w:rsidR="00DA0C35" w:rsidRPr="007A216B" w:rsidRDefault="00E74412" w:rsidP="002F55B7">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A0C35" w:rsidRPr="007A216B" w14:paraId="2D8D6E3C" w14:textId="46CD04EB" w:rsidTr="00D70C96">
        <w:tc>
          <w:tcPr>
            <w:tcW w:w="5670" w:type="dxa"/>
            <w:tcBorders>
              <w:top w:val="single" w:sz="4" w:space="0" w:color="auto"/>
              <w:bottom w:val="double" w:sz="4" w:space="0" w:color="auto"/>
            </w:tcBorders>
            <w:vAlign w:val="bottom"/>
          </w:tcPr>
          <w:p w14:paraId="56DC3AA3" w14:textId="25CAC2D9" w:rsidR="00DA0C35" w:rsidRPr="007A216B" w:rsidRDefault="00DA0C35" w:rsidP="002F55B7">
            <w:pPr>
              <w:spacing w:after="0"/>
              <w:rPr>
                <w:rFonts w:asciiTheme="minorHAnsi" w:hAnsiTheme="minorHAnsi" w:cstheme="minorHAnsi"/>
                <w:b/>
                <w:color w:val="000000" w:themeColor="text1"/>
                <w:sz w:val="22"/>
                <w:szCs w:val="22"/>
              </w:rPr>
            </w:pPr>
            <w:r w:rsidRPr="007A216B">
              <w:rPr>
                <w:rFonts w:asciiTheme="minorHAnsi" w:hAnsiTheme="minorHAnsi" w:cstheme="minorHAnsi"/>
                <w:b/>
                <w:color w:val="000000" w:themeColor="text1"/>
                <w:sz w:val="22"/>
                <w:szCs w:val="22"/>
              </w:rPr>
              <w:t>Celkom</w:t>
            </w:r>
          </w:p>
        </w:tc>
        <w:tc>
          <w:tcPr>
            <w:tcW w:w="1276" w:type="dxa"/>
            <w:tcBorders>
              <w:top w:val="single" w:sz="4" w:space="0" w:color="auto"/>
              <w:bottom w:val="double" w:sz="4" w:space="0" w:color="auto"/>
            </w:tcBorders>
            <w:vAlign w:val="bottom"/>
          </w:tcPr>
          <w:p w14:paraId="59C26890" w14:textId="57321D8F" w:rsidR="00DA0C35" w:rsidRPr="007A216B" w:rsidRDefault="00501FC7" w:rsidP="002C523A">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004" w:type="dxa"/>
            <w:tcBorders>
              <w:top w:val="single" w:sz="4" w:space="0" w:color="auto"/>
              <w:bottom w:val="double" w:sz="4" w:space="0" w:color="auto"/>
            </w:tcBorders>
            <w:vAlign w:val="bottom"/>
          </w:tcPr>
          <w:p w14:paraId="123244FE" w14:textId="265DA1E2" w:rsidR="00DA0C35" w:rsidRPr="007A216B" w:rsidRDefault="00501FC7">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120" w:type="dxa"/>
            <w:tcBorders>
              <w:top w:val="single" w:sz="4" w:space="0" w:color="auto"/>
              <w:bottom w:val="double" w:sz="4" w:space="0" w:color="auto"/>
            </w:tcBorders>
          </w:tcPr>
          <w:p w14:paraId="42427D6B" w14:textId="6F7C05F0" w:rsidR="00DA0C35" w:rsidRPr="007A216B" w:rsidRDefault="00E74412" w:rsidP="002F55B7">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501FC7" w:rsidRPr="007A216B" w14:paraId="4357EB38" w14:textId="0BD247BE" w:rsidTr="00D70C96">
        <w:trPr>
          <w:trHeight w:val="447"/>
        </w:trPr>
        <w:tc>
          <w:tcPr>
            <w:tcW w:w="5670" w:type="dxa"/>
            <w:tcBorders>
              <w:top w:val="double" w:sz="4" w:space="0" w:color="auto"/>
            </w:tcBorders>
            <w:vAlign w:val="bottom"/>
          </w:tcPr>
          <w:p w14:paraId="270C8082" w14:textId="0B027EEA"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b/>
                <w:color w:val="000000" w:themeColor="text1"/>
                <w:sz w:val="22"/>
                <w:szCs w:val="22"/>
              </w:rPr>
              <w:t>K 31.12.202</w:t>
            </w:r>
            <w:r>
              <w:rPr>
                <w:rFonts w:asciiTheme="minorHAnsi" w:hAnsiTheme="minorHAnsi" w:cstheme="minorHAnsi"/>
                <w:b/>
                <w:color w:val="000000" w:themeColor="text1"/>
                <w:sz w:val="22"/>
                <w:szCs w:val="22"/>
              </w:rPr>
              <w:t>3</w:t>
            </w:r>
          </w:p>
        </w:tc>
        <w:tc>
          <w:tcPr>
            <w:tcW w:w="1276" w:type="dxa"/>
            <w:tcBorders>
              <w:top w:val="double" w:sz="4" w:space="0" w:color="auto"/>
            </w:tcBorders>
            <w:vAlign w:val="bottom"/>
          </w:tcPr>
          <w:p w14:paraId="25AAD046" w14:textId="77777777" w:rsidR="00501FC7" w:rsidRPr="007A216B" w:rsidRDefault="00501FC7" w:rsidP="00501FC7">
            <w:pPr>
              <w:spacing w:after="0"/>
              <w:jc w:val="right"/>
              <w:rPr>
                <w:rFonts w:asciiTheme="minorHAnsi" w:hAnsiTheme="minorHAnsi" w:cstheme="minorHAnsi"/>
                <w:sz w:val="22"/>
                <w:szCs w:val="22"/>
              </w:rPr>
            </w:pPr>
          </w:p>
        </w:tc>
        <w:tc>
          <w:tcPr>
            <w:tcW w:w="1004" w:type="dxa"/>
            <w:tcBorders>
              <w:top w:val="double" w:sz="4" w:space="0" w:color="auto"/>
            </w:tcBorders>
            <w:vAlign w:val="bottom"/>
          </w:tcPr>
          <w:p w14:paraId="2504C720" w14:textId="77777777" w:rsidR="00501FC7" w:rsidRPr="007A216B" w:rsidRDefault="00501FC7" w:rsidP="00501FC7">
            <w:pPr>
              <w:spacing w:after="0"/>
              <w:jc w:val="right"/>
              <w:rPr>
                <w:rFonts w:asciiTheme="minorHAnsi" w:hAnsiTheme="minorHAnsi" w:cstheme="minorHAnsi"/>
                <w:sz w:val="22"/>
                <w:szCs w:val="22"/>
              </w:rPr>
            </w:pPr>
          </w:p>
        </w:tc>
        <w:tc>
          <w:tcPr>
            <w:tcW w:w="1120" w:type="dxa"/>
            <w:tcBorders>
              <w:top w:val="double" w:sz="4" w:space="0" w:color="auto"/>
            </w:tcBorders>
          </w:tcPr>
          <w:p w14:paraId="1D16FDA5" w14:textId="77777777" w:rsidR="00501FC7" w:rsidRPr="007A216B" w:rsidRDefault="00501FC7" w:rsidP="00501FC7">
            <w:pPr>
              <w:spacing w:after="0"/>
              <w:jc w:val="right"/>
              <w:rPr>
                <w:rFonts w:asciiTheme="minorHAnsi" w:hAnsiTheme="minorHAnsi" w:cstheme="minorHAnsi"/>
                <w:sz w:val="22"/>
                <w:szCs w:val="22"/>
              </w:rPr>
            </w:pPr>
          </w:p>
        </w:tc>
      </w:tr>
      <w:tr w:rsidR="00501FC7" w:rsidRPr="007A216B" w14:paraId="390D9F30" w14:textId="160D7092" w:rsidTr="00D70C96">
        <w:tc>
          <w:tcPr>
            <w:tcW w:w="5670" w:type="dxa"/>
            <w:vAlign w:val="bottom"/>
          </w:tcPr>
          <w:p w14:paraId="442F15AC" w14:textId="13135720"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color w:val="000000" w:themeColor="text1"/>
                <w:sz w:val="22"/>
                <w:szCs w:val="22"/>
              </w:rPr>
              <w:t>Úroveň 1</w:t>
            </w:r>
          </w:p>
        </w:tc>
        <w:tc>
          <w:tcPr>
            <w:tcW w:w="1276" w:type="dxa"/>
            <w:vAlign w:val="bottom"/>
          </w:tcPr>
          <w:p w14:paraId="5D5F4764" w14:textId="34DB1BAB"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2 158</w:t>
            </w:r>
          </w:p>
        </w:tc>
        <w:tc>
          <w:tcPr>
            <w:tcW w:w="1004" w:type="dxa"/>
            <w:vAlign w:val="bottom"/>
          </w:tcPr>
          <w:p w14:paraId="2B42B45A" w14:textId="150AA333"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2 148</w:t>
            </w:r>
          </w:p>
        </w:tc>
        <w:tc>
          <w:tcPr>
            <w:tcW w:w="1120" w:type="dxa"/>
          </w:tcPr>
          <w:p w14:paraId="1CA44B69" w14:textId="73B06558"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r>
      <w:tr w:rsidR="00501FC7" w:rsidRPr="007A216B" w14:paraId="514969F4" w14:textId="65EDC1BA" w:rsidTr="00D70C96">
        <w:tc>
          <w:tcPr>
            <w:tcW w:w="5670" w:type="dxa"/>
            <w:vAlign w:val="bottom"/>
          </w:tcPr>
          <w:p w14:paraId="6D122AEB" w14:textId="3D88979E"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color w:val="000000" w:themeColor="text1"/>
                <w:sz w:val="22"/>
                <w:szCs w:val="22"/>
              </w:rPr>
              <w:t>Úroveň 2</w:t>
            </w:r>
          </w:p>
        </w:tc>
        <w:tc>
          <w:tcPr>
            <w:tcW w:w="1276" w:type="dxa"/>
            <w:vAlign w:val="bottom"/>
          </w:tcPr>
          <w:p w14:paraId="6D055B86" w14:textId="32D3FEB5"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248</w:t>
            </w:r>
          </w:p>
        </w:tc>
        <w:tc>
          <w:tcPr>
            <w:tcW w:w="1004" w:type="dxa"/>
            <w:vAlign w:val="bottom"/>
          </w:tcPr>
          <w:p w14:paraId="01952216" w14:textId="50CEC779"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240</w:t>
            </w:r>
          </w:p>
        </w:tc>
        <w:tc>
          <w:tcPr>
            <w:tcW w:w="1120" w:type="dxa"/>
          </w:tcPr>
          <w:p w14:paraId="6D2DDA74" w14:textId="240AA53D"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r>
      <w:tr w:rsidR="00501FC7" w:rsidRPr="007A216B" w14:paraId="193E0874" w14:textId="132284D6" w:rsidTr="00D70C96">
        <w:tc>
          <w:tcPr>
            <w:tcW w:w="5670" w:type="dxa"/>
            <w:vAlign w:val="bottom"/>
          </w:tcPr>
          <w:p w14:paraId="1C5EDCFD" w14:textId="766F6140"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color w:val="000000" w:themeColor="text1"/>
                <w:sz w:val="22"/>
                <w:szCs w:val="22"/>
              </w:rPr>
              <w:t>Úroveň 3 (v omeškaní 91 až 360 dní vrátane)</w:t>
            </w:r>
          </w:p>
        </w:tc>
        <w:tc>
          <w:tcPr>
            <w:tcW w:w="1276" w:type="dxa"/>
            <w:vAlign w:val="bottom"/>
          </w:tcPr>
          <w:p w14:paraId="7E50973F" w14:textId="623DA9C9"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205</w:t>
            </w:r>
          </w:p>
        </w:tc>
        <w:tc>
          <w:tcPr>
            <w:tcW w:w="1004" w:type="dxa"/>
            <w:vAlign w:val="bottom"/>
          </w:tcPr>
          <w:p w14:paraId="74C734B5" w14:textId="1F1275AF"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146</w:t>
            </w:r>
          </w:p>
        </w:tc>
        <w:tc>
          <w:tcPr>
            <w:tcW w:w="1120" w:type="dxa"/>
          </w:tcPr>
          <w:p w14:paraId="2E4EC06A" w14:textId="12846046"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r>
      <w:tr w:rsidR="00501FC7" w:rsidRPr="007A216B" w14:paraId="3E310830" w14:textId="1E385E9A" w:rsidTr="00D70C96">
        <w:tc>
          <w:tcPr>
            <w:tcW w:w="5670" w:type="dxa"/>
            <w:tcBorders>
              <w:bottom w:val="single" w:sz="4" w:space="0" w:color="auto"/>
            </w:tcBorders>
            <w:vAlign w:val="bottom"/>
          </w:tcPr>
          <w:p w14:paraId="0758E45D" w14:textId="4A34D2D0" w:rsidR="00501FC7" w:rsidRPr="007A216B" w:rsidRDefault="00501FC7" w:rsidP="00501FC7">
            <w:pPr>
              <w:spacing w:after="0"/>
              <w:rPr>
                <w:rFonts w:asciiTheme="minorHAnsi" w:hAnsiTheme="minorHAnsi" w:cstheme="minorHAnsi"/>
                <w:sz w:val="22"/>
                <w:szCs w:val="22"/>
              </w:rPr>
            </w:pPr>
            <w:r w:rsidRPr="007A216B">
              <w:rPr>
                <w:rFonts w:asciiTheme="minorHAnsi" w:hAnsiTheme="minorHAnsi" w:cstheme="minorHAnsi"/>
                <w:color w:val="000000" w:themeColor="text1"/>
                <w:sz w:val="22"/>
                <w:szCs w:val="22"/>
              </w:rPr>
              <w:t>Úroveň 3 (v omeškaní viac ako 360 dní)</w:t>
            </w:r>
          </w:p>
        </w:tc>
        <w:tc>
          <w:tcPr>
            <w:tcW w:w="1276" w:type="dxa"/>
            <w:tcBorders>
              <w:bottom w:val="single" w:sz="4" w:space="0" w:color="auto"/>
            </w:tcBorders>
            <w:vAlign w:val="bottom"/>
          </w:tcPr>
          <w:p w14:paraId="783D67BF" w14:textId="73E4EDE1"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36</w:t>
            </w:r>
          </w:p>
        </w:tc>
        <w:tc>
          <w:tcPr>
            <w:tcW w:w="1004" w:type="dxa"/>
            <w:tcBorders>
              <w:bottom w:val="single" w:sz="4" w:space="0" w:color="auto"/>
            </w:tcBorders>
            <w:vAlign w:val="bottom"/>
          </w:tcPr>
          <w:p w14:paraId="66C211C8" w14:textId="3E134A6C"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26</w:t>
            </w:r>
          </w:p>
        </w:tc>
        <w:tc>
          <w:tcPr>
            <w:tcW w:w="1120" w:type="dxa"/>
            <w:tcBorders>
              <w:bottom w:val="single" w:sz="4" w:space="0" w:color="auto"/>
            </w:tcBorders>
          </w:tcPr>
          <w:p w14:paraId="73920758" w14:textId="715210C2" w:rsidR="00501FC7" w:rsidRPr="007A216B" w:rsidRDefault="00501FC7" w:rsidP="00501FC7">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r>
      <w:tr w:rsidR="00501FC7" w:rsidRPr="007A216B" w14:paraId="6913FEBF" w14:textId="4430AD29" w:rsidTr="00D70C96">
        <w:tc>
          <w:tcPr>
            <w:tcW w:w="5670" w:type="dxa"/>
            <w:tcBorders>
              <w:top w:val="single" w:sz="4" w:space="0" w:color="auto"/>
              <w:bottom w:val="double" w:sz="4" w:space="0" w:color="auto"/>
            </w:tcBorders>
            <w:vAlign w:val="bottom"/>
          </w:tcPr>
          <w:p w14:paraId="10487C9F" w14:textId="34B0BDAF" w:rsidR="00501FC7" w:rsidRPr="007A216B" w:rsidRDefault="00501FC7" w:rsidP="00501FC7">
            <w:pPr>
              <w:spacing w:after="0"/>
              <w:rPr>
                <w:rFonts w:asciiTheme="minorHAnsi" w:hAnsiTheme="minorHAnsi" w:cstheme="minorHAnsi"/>
                <w:b/>
                <w:sz w:val="22"/>
                <w:szCs w:val="22"/>
              </w:rPr>
            </w:pPr>
            <w:r w:rsidRPr="007A216B">
              <w:rPr>
                <w:rFonts w:asciiTheme="minorHAnsi" w:hAnsiTheme="minorHAnsi" w:cstheme="minorHAnsi"/>
                <w:b/>
                <w:color w:val="000000" w:themeColor="text1"/>
                <w:sz w:val="22"/>
                <w:szCs w:val="22"/>
              </w:rPr>
              <w:t>Celkom</w:t>
            </w:r>
          </w:p>
        </w:tc>
        <w:tc>
          <w:tcPr>
            <w:tcW w:w="1276" w:type="dxa"/>
            <w:tcBorders>
              <w:top w:val="single" w:sz="4" w:space="0" w:color="auto"/>
              <w:bottom w:val="double" w:sz="4" w:space="0" w:color="auto"/>
            </w:tcBorders>
            <w:vAlign w:val="bottom"/>
          </w:tcPr>
          <w:p w14:paraId="47E18DC4" w14:textId="215A0C99" w:rsidR="00501FC7" w:rsidRPr="007A216B" w:rsidRDefault="00501FC7" w:rsidP="00501FC7">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2 647</w:t>
            </w:r>
          </w:p>
        </w:tc>
        <w:tc>
          <w:tcPr>
            <w:tcW w:w="1004" w:type="dxa"/>
            <w:tcBorders>
              <w:top w:val="single" w:sz="4" w:space="0" w:color="auto"/>
              <w:bottom w:val="double" w:sz="4" w:space="0" w:color="auto"/>
            </w:tcBorders>
            <w:vAlign w:val="bottom"/>
          </w:tcPr>
          <w:p w14:paraId="33088646" w14:textId="613665F2" w:rsidR="00501FC7" w:rsidRPr="007A216B" w:rsidRDefault="00501FC7" w:rsidP="00501FC7">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2 560</w:t>
            </w:r>
          </w:p>
        </w:tc>
        <w:tc>
          <w:tcPr>
            <w:tcW w:w="1120" w:type="dxa"/>
            <w:tcBorders>
              <w:top w:val="single" w:sz="4" w:space="0" w:color="auto"/>
              <w:bottom w:val="double" w:sz="4" w:space="0" w:color="auto"/>
            </w:tcBorders>
          </w:tcPr>
          <w:p w14:paraId="1A6FD0D8" w14:textId="1EE8C487" w:rsidR="00501FC7" w:rsidRPr="007A216B" w:rsidRDefault="00501FC7" w:rsidP="00501FC7">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bl>
    <w:p w14:paraId="2EA8246C" w14:textId="77777777" w:rsidR="00674A72" w:rsidRPr="007A216B" w:rsidRDefault="00674A72" w:rsidP="00674A72">
      <w:pPr>
        <w:spacing w:after="0"/>
        <w:rPr>
          <w:rFonts w:asciiTheme="minorHAnsi" w:hAnsiTheme="minorHAnsi" w:cstheme="minorHAnsi"/>
          <w:sz w:val="22"/>
          <w:szCs w:val="22"/>
        </w:rPr>
      </w:pPr>
    </w:p>
    <w:p w14:paraId="06C6D8D5" w14:textId="1343423A" w:rsidR="00A5643B" w:rsidRPr="007A216B" w:rsidRDefault="00A122E0" w:rsidP="00271257">
      <w:pPr>
        <w:rPr>
          <w:rFonts w:asciiTheme="minorHAnsi" w:hAnsiTheme="minorHAnsi" w:cstheme="minorHAnsi"/>
          <w:sz w:val="22"/>
          <w:szCs w:val="22"/>
        </w:rPr>
      </w:pPr>
      <w:r w:rsidRPr="007A216B">
        <w:rPr>
          <w:rFonts w:asciiTheme="minorHAnsi" w:hAnsiTheme="minorHAnsi" w:cstheme="minorHAnsi"/>
          <w:sz w:val="22"/>
          <w:szCs w:val="22"/>
        </w:rPr>
        <w:t>Od súkromných zákazníkov v</w:t>
      </w:r>
      <w:r w:rsidR="00A5643B" w:rsidRPr="007A216B">
        <w:rPr>
          <w:rFonts w:asciiTheme="minorHAnsi" w:hAnsiTheme="minorHAnsi" w:cstheme="minorHAnsi"/>
          <w:sz w:val="22"/>
          <w:szCs w:val="22"/>
        </w:rPr>
        <w:t xml:space="preserve">o všeobecnosti </w:t>
      </w:r>
      <w:r w:rsidR="002F62C3">
        <w:rPr>
          <w:rFonts w:asciiTheme="minorHAnsi" w:hAnsiTheme="minorHAnsi" w:cstheme="minorHAnsi"/>
          <w:sz w:val="22"/>
          <w:szCs w:val="22"/>
        </w:rPr>
        <w:t>neboli</w:t>
      </w:r>
      <w:r w:rsidR="00A5643B" w:rsidRPr="007A216B">
        <w:rPr>
          <w:rFonts w:asciiTheme="minorHAnsi" w:hAnsiTheme="minorHAnsi" w:cstheme="minorHAnsi"/>
          <w:sz w:val="22"/>
          <w:szCs w:val="22"/>
        </w:rPr>
        <w:t xml:space="preserve"> požadované žiadne zábezpeky alebo ručenia. V prípade firemných klientov </w:t>
      </w:r>
      <w:r w:rsidR="002F62C3">
        <w:rPr>
          <w:rFonts w:asciiTheme="minorHAnsi" w:hAnsiTheme="minorHAnsi" w:cstheme="minorHAnsi"/>
          <w:sz w:val="22"/>
          <w:szCs w:val="22"/>
        </w:rPr>
        <w:t>bola</w:t>
      </w:r>
      <w:r w:rsidR="00A5643B" w:rsidRPr="007A216B">
        <w:rPr>
          <w:rFonts w:asciiTheme="minorHAnsi" w:hAnsiTheme="minorHAnsi" w:cstheme="minorHAnsi"/>
          <w:sz w:val="22"/>
          <w:szCs w:val="22"/>
        </w:rPr>
        <w:t xml:space="preserve"> zábezpeka alebo ručenie vyžadované podľa výšky kreditného rámca a to buď formou záložného práva na nehnuteľnosť, bianko zmenka, ručiteľské vyhlásenie štatutárov a podobne. V prípade súkromných zákazníkov, kedy je karta vydaná prostredníctvom inej banky, s ktorou </w:t>
      </w:r>
      <w:r w:rsidR="002F62C3">
        <w:rPr>
          <w:rFonts w:asciiTheme="minorHAnsi" w:hAnsiTheme="minorHAnsi" w:cstheme="minorHAnsi"/>
          <w:sz w:val="22"/>
          <w:szCs w:val="22"/>
        </w:rPr>
        <w:t>mala</w:t>
      </w:r>
      <w:r w:rsidR="00A5643B" w:rsidRPr="007A216B">
        <w:rPr>
          <w:rFonts w:asciiTheme="minorHAnsi" w:hAnsiTheme="minorHAnsi" w:cstheme="minorHAnsi"/>
          <w:sz w:val="22"/>
          <w:szCs w:val="22"/>
        </w:rPr>
        <w:t xml:space="preserve"> Spoločnosť uzavretú rámcovú zmluvu o spolupráci, ruč</w:t>
      </w:r>
      <w:r w:rsidR="002F62C3">
        <w:rPr>
          <w:rFonts w:asciiTheme="minorHAnsi" w:hAnsiTheme="minorHAnsi" w:cstheme="minorHAnsi"/>
          <w:sz w:val="22"/>
          <w:szCs w:val="22"/>
        </w:rPr>
        <w:t>ila</w:t>
      </w:r>
      <w:r w:rsidR="00A5643B" w:rsidRPr="007A216B">
        <w:rPr>
          <w:rFonts w:asciiTheme="minorHAnsi" w:hAnsiTheme="minorHAnsi" w:cstheme="minorHAnsi"/>
          <w:sz w:val="22"/>
          <w:szCs w:val="22"/>
        </w:rPr>
        <w:t xml:space="preserve"> takáto banka za záväzky tohto zákazníka podľa podmienok dohodnutých v tejto rámcovej zmluve.</w:t>
      </w:r>
    </w:p>
    <w:p w14:paraId="15790985" w14:textId="23875B33" w:rsidR="00A5643B" w:rsidRPr="007A216B" w:rsidRDefault="00A5643B" w:rsidP="00271257">
      <w:pPr>
        <w:rPr>
          <w:rFonts w:asciiTheme="minorHAnsi" w:hAnsiTheme="minorHAnsi" w:cstheme="minorHAnsi"/>
          <w:sz w:val="22"/>
          <w:szCs w:val="22"/>
        </w:rPr>
      </w:pPr>
      <w:r w:rsidRPr="007A216B">
        <w:rPr>
          <w:rFonts w:asciiTheme="minorHAnsi" w:hAnsiTheme="minorHAnsi" w:cstheme="minorHAnsi"/>
          <w:sz w:val="22"/>
          <w:szCs w:val="22"/>
        </w:rPr>
        <w:t xml:space="preserve">Pohľadávky voči klientom </w:t>
      </w:r>
      <w:r w:rsidR="002F62C3">
        <w:rPr>
          <w:rFonts w:asciiTheme="minorHAnsi" w:hAnsiTheme="minorHAnsi" w:cstheme="minorHAnsi"/>
          <w:sz w:val="22"/>
          <w:szCs w:val="22"/>
        </w:rPr>
        <w:t>boli</w:t>
      </w:r>
      <w:r w:rsidRPr="007A216B">
        <w:rPr>
          <w:rFonts w:asciiTheme="minorHAnsi" w:hAnsiTheme="minorHAnsi" w:cstheme="minorHAnsi"/>
          <w:sz w:val="22"/>
          <w:szCs w:val="22"/>
        </w:rPr>
        <w:t xml:space="preserve"> evidované voči klientom zo Slovenskej republiky a Českej republiky. Rozdelenie je zobrazené v</w:t>
      </w:r>
      <w:r w:rsidR="00062F9A" w:rsidRPr="007A216B">
        <w:rPr>
          <w:rFonts w:asciiTheme="minorHAnsi" w:hAnsiTheme="minorHAnsi" w:cstheme="minorHAnsi"/>
          <w:sz w:val="22"/>
          <w:szCs w:val="22"/>
        </w:rPr>
        <w:t> poznámke o trhovom riziku/vystavenie sa kurzovému riziku</w:t>
      </w:r>
      <w:r w:rsidRPr="007A216B">
        <w:rPr>
          <w:rFonts w:asciiTheme="minorHAnsi" w:hAnsiTheme="minorHAnsi" w:cstheme="minorHAnsi"/>
          <w:sz w:val="22"/>
          <w:szCs w:val="22"/>
        </w:rPr>
        <w:t>.</w:t>
      </w:r>
    </w:p>
    <w:p w14:paraId="782ACF54" w14:textId="2E606A07" w:rsidR="00DF6352" w:rsidRPr="007A216B" w:rsidRDefault="00FB5614" w:rsidP="00D70C96">
      <w:pPr>
        <w:rPr>
          <w:rFonts w:asciiTheme="minorHAnsi" w:hAnsiTheme="minorHAnsi" w:cstheme="minorHAnsi"/>
          <w:b/>
          <w:bCs/>
          <w:kern w:val="32"/>
          <w:sz w:val="22"/>
          <w:szCs w:val="22"/>
        </w:rPr>
      </w:pPr>
      <w:r w:rsidRPr="007A216B">
        <w:rPr>
          <w:rFonts w:asciiTheme="minorHAnsi" w:hAnsiTheme="minorHAnsi" w:cstheme="minorHAnsi"/>
          <w:sz w:val="22"/>
          <w:szCs w:val="22"/>
        </w:rPr>
        <w:t>Nevyužitý rámec predstavuje objem prostriedkov, ktoré môžu klienti čerpať v prípade, že ich platobný prostriedok nie je obmedzený z dôvodu zvýšeného kreditného rizika.</w:t>
      </w:r>
      <w:r w:rsidR="00EE58E3">
        <w:rPr>
          <w:rFonts w:asciiTheme="minorHAnsi" w:hAnsiTheme="minorHAnsi" w:cstheme="minorHAnsi"/>
          <w:sz w:val="22"/>
          <w:szCs w:val="22"/>
        </w:rPr>
        <w:t xml:space="preserve"> Nakoľko </w:t>
      </w:r>
      <w:r w:rsidR="00DE3705">
        <w:rPr>
          <w:rFonts w:asciiTheme="minorHAnsi" w:hAnsiTheme="minorHAnsi" w:cstheme="minorHAnsi"/>
          <w:sz w:val="22"/>
          <w:szCs w:val="22"/>
        </w:rPr>
        <w:t>S</w:t>
      </w:r>
      <w:r w:rsidR="00EE58E3">
        <w:rPr>
          <w:rFonts w:asciiTheme="minorHAnsi" w:hAnsiTheme="minorHAnsi" w:cstheme="minorHAnsi"/>
          <w:sz w:val="22"/>
          <w:szCs w:val="22"/>
        </w:rPr>
        <w:t>poločnosť už neumožňuje čerpanie nových prostriedkov prostredníctvom platobných operácií, hodnota nevyužitých rámcov je tým pádom nulová.</w:t>
      </w:r>
    </w:p>
    <w:p w14:paraId="5F6EF840" w14:textId="17AF824D" w:rsidR="00A5643B" w:rsidRPr="007A216B" w:rsidRDefault="00A5643B" w:rsidP="000C46B6">
      <w:pPr>
        <w:pStyle w:val="Heading1"/>
        <w:numPr>
          <w:ilvl w:val="1"/>
          <w:numId w:val="13"/>
        </w:numPr>
      </w:pPr>
      <w:r w:rsidRPr="007A216B">
        <w:t>Riziko likvidity</w:t>
      </w:r>
    </w:p>
    <w:p w14:paraId="3F368D49" w14:textId="77777777" w:rsidR="00A5643B" w:rsidRPr="007A216B" w:rsidRDefault="00A5643B" w:rsidP="009936B3">
      <w:pPr>
        <w:rPr>
          <w:rFonts w:asciiTheme="minorHAnsi" w:hAnsiTheme="minorHAnsi" w:cstheme="minorHAnsi"/>
          <w:sz w:val="22"/>
          <w:szCs w:val="22"/>
        </w:rPr>
      </w:pPr>
      <w:r w:rsidRPr="007A216B">
        <w:rPr>
          <w:rFonts w:asciiTheme="minorHAnsi" w:hAnsiTheme="minorHAnsi" w:cstheme="minorHAnsi"/>
          <w:sz w:val="22"/>
          <w:szCs w:val="22"/>
        </w:rPr>
        <w:t>Riziko likvidity predstavuje riziko Spoločnosti v neschopnosti plnenia si svojich povinnosti z finančných záväzkov.</w:t>
      </w:r>
    </w:p>
    <w:p w14:paraId="2AD701C9" w14:textId="77777777" w:rsidR="00A5643B" w:rsidRPr="007A216B" w:rsidRDefault="00A5643B" w:rsidP="009936B3">
      <w:pPr>
        <w:rPr>
          <w:rFonts w:asciiTheme="minorHAnsi" w:hAnsiTheme="minorHAnsi" w:cstheme="minorHAnsi"/>
          <w:sz w:val="22"/>
          <w:szCs w:val="22"/>
        </w:rPr>
      </w:pPr>
      <w:r w:rsidRPr="007A216B">
        <w:rPr>
          <w:rFonts w:asciiTheme="minorHAnsi" w:hAnsiTheme="minorHAnsi" w:cstheme="minorHAnsi"/>
          <w:sz w:val="22"/>
          <w:szCs w:val="22"/>
        </w:rPr>
        <w:t>Prístup Spoločnosti k riadeniu rizika likvidity spočíva v zabezpečení dostatočného množstva likvidity na splnenie si záväzkov v momente ich splatnosti za bežných ako aj napätých podmienok, bez vzniku neakceptovateľných strát alebo rizika poškodenia reputácie Spoločnosti.</w:t>
      </w:r>
    </w:p>
    <w:p w14:paraId="156C54D0" w14:textId="77777777" w:rsidR="00A5643B" w:rsidRPr="007A216B" w:rsidRDefault="00A5643B" w:rsidP="009936B3">
      <w:pPr>
        <w:rPr>
          <w:rFonts w:asciiTheme="minorHAnsi" w:hAnsiTheme="minorHAnsi" w:cstheme="minorHAnsi"/>
          <w:sz w:val="22"/>
          <w:szCs w:val="22"/>
        </w:rPr>
      </w:pPr>
      <w:r w:rsidRPr="007A216B">
        <w:rPr>
          <w:rFonts w:asciiTheme="minorHAnsi" w:hAnsiTheme="minorHAnsi" w:cstheme="minorHAnsi"/>
          <w:sz w:val="22"/>
          <w:szCs w:val="22"/>
        </w:rPr>
        <w:t>Finančné oddelenie zhromažďuje údaje z ostatných oddelení na získanie likvidného profilu finančných aktív a záväzkov, ako aj detaily predpokladaných tokov hotovosti vyplývajúcich z plánovaných aktivít Spoločnosti. Spoločnosť si udržuje portfólio rýchlo likvidných aktív spolu s úverovými linkami na zabezpečenie dostatku likvidity. Denne sa monitoruje množstvo rýchlo likvidných prostriedkov a pravidelne sa vykonávajú testy napätých podmienok.</w:t>
      </w:r>
    </w:p>
    <w:p w14:paraId="76919823" w14:textId="4354160D" w:rsidR="00A5643B" w:rsidRDefault="00A5643B" w:rsidP="009936B3">
      <w:pPr>
        <w:rPr>
          <w:rFonts w:asciiTheme="minorHAnsi" w:hAnsiTheme="minorHAnsi" w:cstheme="minorHAnsi"/>
          <w:sz w:val="22"/>
          <w:szCs w:val="22"/>
        </w:rPr>
      </w:pPr>
      <w:r w:rsidRPr="007A216B">
        <w:rPr>
          <w:rFonts w:asciiTheme="minorHAnsi" w:hAnsiTheme="minorHAnsi" w:cstheme="minorHAnsi"/>
          <w:sz w:val="22"/>
          <w:szCs w:val="22"/>
        </w:rPr>
        <w:t xml:space="preserve">Spoločnosť si vytvára prostriedky hlavne čerpaním úveru </w:t>
      </w:r>
      <w:r w:rsidR="006131F7">
        <w:rPr>
          <w:rFonts w:asciiTheme="minorHAnsi" w:hAnsiTheme="minorHAnsi" w:cstheme="minorHAnsi"/>
          <w:sz w:val="22"/>
          <w:szCs w:val="22"/>
        </w:rPr>
        <w:t>v rámci skupiny podnikov</w:t>
      </w:r>
      <w:r w:rsidRPr="007A216B">
        <w:rPr>
          <w:rFonts w:asciiTheme="minorHAnsi" w:hAnsiTheme="minorHAnsi" w:cstheme="minorHAnsi"/>
          <w:sz w:val="22"/>
          <w:szCs w:val="22"/>
        </w:rPr>
        <w:t xml:space="preserve">. Súčinnosť </w:t>
      </w:r>
      <w:r w:rsidR="006131F7">
        <w:rPr>
          <w:rFonts w:asciiTheme="minorHAnsi" w:hAnsiTheme="minorHAnsi" w:cstheme="minorHAnsi"/>
          <w:sz w:val="22"/>
          <w:szCs w:val="22"/>
        </w:rPr>
        <w:t xml:space="preserve">podnikov v skupine </w:t>
      </w:r>
      <w:r w:rsidRPr="007A216B">
        <w:rPr>
          <w:rFonts w:asciiTheme="minorHAnsi" w:hAnsiTheme="minorHAnsi" w:cstheme="minorHAnsi"/>
          <w:sz w:val="22"/>
          <w:szCs w:val="22"/>
        </w:rPr>
        <w:t xml:space="preserve">je veľmi dôležitý aspekt riadenia likvidity Spoločnosti. Zvyšuje sa tým flexibilita a znižuje sa závislosť na financovanie cez </w:t>
      </w:r>
      <w:r w:rsidR="006131F7">
        <w:rPr>
          <w:rFonts w:asciiTheme="minorHAnsi" w:hAnsiTheme="minorHAnsi" w:cstheme="minorHAnsi"/>
          <w:sz w:val="22"/>
          <w:szCs w:val="22"/>
        </w:rPr>
        <w:t>tretie strany</w:t>
      </w:r>
      <w:r w:rsidRPr="007A216B">
        <w:rPr>
          <w:rFonts w:asciiTheme="minorHAnsi" w:hAnsiTheme="minorHAnsi" w:cstheme="minorHAnsi"/>
          <w:sz w:val="22"/>
          <w:szCs w:val="22"/>
        </w:rPr>
        <w:t>, čím sa aj znižujú náklady na likviditu.</w:t>
      </w:r>
    </w:p>
    <w:p w14:paraId="06901B35" w14:textId="34DD7E89" w:rsidR="000C46B6" w:rsidRPr="007A216B" w:rsidRDefault="000C46B6" w:rsidP="000C46B6">
      <w:pPr>
        <w:rPr>
          <w:rFonts w:asciiTheme="minorHAnsi" w:hAnsiTheme="minorHAnsi" w:cstheme="minorHAnsi"/>
          <w:sz w:val="22"/>
          <w:szCs w:val="22"/>
        </w:rPr>
      </w:pPr>
      <w:r>
        <w:rPr>
          <w:rFonts w:asciiTheme="minorHAnsi" w:hAnsiTheme="minorHAnsi" w:cstheme="minorHAnsi"/>
          <w:sz w:val="22"/>
          <w:szCs w:val="22"/>
        </w:rPr>
        <w:t xml:space="preserve">Analýza rizika likvidity je v tabuľke na strane </w:t>
      </w:r>
      <w:r>
        <w:rPr>
          <w:rFonts w:asciiTheme="minorHAnsi" w:hAnsiTheme="minorHAnsi" w:cstheme="minorHAnsi"/>
          <w:sz w:val="22"/>
          <w:szCs w:val="22"/>
        </w:rPr>
        <w:fldChar w:fldCharType="begin"/>
      </w:r>
      <w:r>
        <w:rPr>
          <w:rFonts w:asciiTheme="minorHAnsi" w:hAnsiTheme="minorHAnsi" w:cstheme="minorHAnsi"/>
          <w:sz w:val="22"/>
          <w:szCs w:val="22"/>
        </w:rPr>
        <w:instrText xml:space="preserve"> PAGEREF _Ref188624941 \h </w:instrText>
      </w:r>
      <w:r>
        <w:rPr>
          <w:rFonts w:asciiTheme="minorHAnsi" w:hAnsiTheme="minorHAnsi" w:cstheme="minorHAnsi"/>
          <w:sz w:val="22"/>
          <w:szCs w:val="22"/>
        </w:rPr>
      </w:r>
      <w:r>
        <w:rPr>
          <w:rFonts w:asciiTheme="minorHAnsi" w:hAnsiTheme="minorHAnsi" w:cstheme="minorHAnsi"/>
          <w:sz w:val="22"/>
          <w:szCs w:val="22"/>
        </w:rPr>
        <w:fldChar w:fldCharType="separate"/>
      </w:r>
      <w:r w:rsidR="00783328">
        <w:rPr>
          <w:rFonts w:asciiTheme="minorHAnsi" w:hAnsiTheme="minorHAnsi" w:cstheme="minorHAnsi"/>
          <w:noProof/>
          <w:sz w:val="22"/>
          <w:szCs w:val="22"/>
        </w:rPr>
        <w:t>34</w:t>
      </w:r>
      <w:r>
        <w:rPr>
          <w:rFonts w:asciiTheme="minorHAnsi" w:hAnsiTheme="minorHAnsi" w:cstheme="minorHAnsi"/>
          <w:sz w:val="22"/>
          <w:szCs w:val="22"/>
        </w:rPr>
        <w:fldChar w:fldCharType="end"/>
      </w:r>
      <w:r>
        <w:rPr>
          <w:rFonts w:asciiTheme="minorHAnsi" w:hAnsiTheme="minorHAnsi" w:cstheme="minorHAnsi"/>
          <w:sz w:val="22"/>
          <w:szCs w:val="22"/>
        </w:rPr>
        <w:t>.</w:t>
      </w:r>
    </w:p>
    <w:p w14:paraId="3FC2E4A7" w14:textId="77777777" w:rsidR="00D77A6E" w:rsidRPr="007A216B" w:rsidRDefault="00D77A6E" w:rsidP="000C46B6">
      <w:pPr>
        <w:pStyle w:val="Heading1"/>
        <w:numPr>
          <w:ilvl w:val="1"/>
          <w:numId w:val="18"/>
        </w:numPr>
      </w:pPr>
      <w:r w:rsidRPr="007A216B">
        <w:lastRenderedPageBreak/>
        <w:t>Trhové riziko</w:t>
      </w:r>
    </w:p>
    <w:p w14:paraId="32CABED9"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Trhové riziko predstavuje riziko zmeny trhových cien, úrokových mier a kurzov cudzích mien. Takéto zmeny môžu mať vplyv na príjmy Spoločnosti alebo môžu zmeniť hodnotu vlastnených finančných nástrojov. Cieľom riadenia trhového rizika je riadenie a kontrola vystavenia sa trhovému riziku v rámci akceptovateľných parametrov.</w:t>
      </w:r>
    </w:p>
    <w:p w14:paraId="27085F0E"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Spoločnosť si neudržuje obchodné portfólio. Hlavná časť vystavenia sa trhovému riziku spočíva vo financovaní aktivít Spoločnosti a rozdielu úrokových sadzieb aplikovaných na majetok a na záväzky, ako aj v cenách za poskytované služby.</w:t>
      </w:r>
    </w:p>
    <w:p w14:paraId="073355DC" w14:textId="77777777" w:rsidR="00D77A6E" w:rsidRPr="007A216B" w:rsidRDefault="00D77A6E" w:rsidP="00D77A6E">
      <w:pPr>
        <w:rPr>
          <w:rFonts w:asciiTheme="minorHAnsi" w:hAnsiTheme="minorHAnsi" w:cstheme="minorHAnsi"/>
          <w:b/>
          <w:sz w:val="22"/>
          <w:szCs w:val="22"/>
        </w:rPr>
      </w:pPr>
      <w:r w:rsidRPr="007A216B">
        <w:rPr>
          <w:rFonts w:asciiTheme="minorHAnsi" w:hAnsiTheme="minorHAnsi" w:cstheme="minorHAnsi"/>
          <w:b/>
          <w:sz w:val="22"/>
          <w:szCs w:val="22"/>
        </w:rPr>
        <w:t>Vystavenie sa riziku cien</w:t>
      </w:r>
    </w:p>
    <w:p w14:paraId="57718E1F"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Riziko cien spočíva v zmene cien za poskytované služby u konkurenčných produktov. Spoločnosť </w:t>
      </w:r>
      <w:r>
        <w:rPr>
          <w:rFonts w:asciiTheme="minorHAnsi" w:hAnsiTheme="minorHAnsi" w:cstheme="minorHAnsi"/>
          <w:sz w:val="22"/>
          <w:szCs w:val="22"/>
        </w:rPr>
        <w:t>monitorovala</w:t>
      </w:r>
      <w:r w:rsidRPr="007A216B">
        <w:rPr>
          <w:rFonts w:asciiTheme="minorHAnsi" w:hAnsiTheme="minorHAnsi" w:cstheme="minorHAnsi"/>
          <w:sz w:val="22"/>
          <w:szCs w:val="22"/>
        </w:rPr>
        <w:t xml:space="preserve"> vývoj cien u konkurenčných poskytovateľ služieb a adekvátne </w:t>
      </w:r>
      <w:r>
        <w:rPr>
          <w:rFonts w:asciiTheme="minorHAnsi" w:hAnsiTheme="minorHAnsi" w:cstheme="minorHAnsi"/>
          <w:sz w:val="22"/>
          <w:szCs w:val="22"/>
        </w:rPr>
        <w:t>upravovala</w:t>
      </w:r>
      <w:r w:rsidRPr="007A216B">
        <w:rPr>
          <w:rFonts w:asciiTheme="minorHAnsi" w:hAnsiTheme="minorHAnsi" w:cstheme="minorHAnsi"/>
          <w:sz w:val="22"/>
          <w:szCs w:val="22"/>
        </w:rPr>
        <w:t xml:space="preserve"> ceny za svoje produkty a</w:t>
      </w:r>
      <w:r>
        <w:rPr>
          <w:rFonts w:asciiTheme="minorHAnsi" w:hAnsiTheme="minorHAnsi" w:cstheme="minorHAnsi"/>
          <w:sz w:val="22"/>
          <w:szCs w:val="22"/>
        </w:rPr>
        <w:t> </w:t>
      </w:r>
      <w:r w:rsidRPr="007A216B">
        <w:rPr>
          <w:rFonts w:asciiTheme="minorHAnsi" w:hAnsiTheme="minorHAnsi" w:cstheme="minorHAnsi"/>
          <w:sz w:val="22"/>
          <w:szCs w:val="22"/>
        </w:rPr>
        <w:t>služby.</w:t>
      </w:r>
      <w:r>
        <w:rPr>
          <w:rFonts w:asciiTheme="minorHAnsi" w:hAnsiTheme="minorHAnsi" w:cstheme="minorHAnsi"/>
          <w:sz w:val="22"/>
          <w:szCs w:val="22"/>
        </w:rPr>
        <w:t xml:space="preserve"> V súčasnosti sa monitoruje iba vývoj úrokových sadzieb a v prípade potreby sa vykoná zmena v rámci možností Spoločnosti v súlade s obchodnými podmienkami.</w:t>
      </w:r>
    </w:p>
    <w:p w14:paraId="3A6613C1" w14:textId="77777777" w:rsidR="00D77A6E" w:rsidRPr="007A216B" w:rsidRDefault="00D77A6E" w:rsidP="00D77A6E">
      <w:pPr>
        <w:rPr>
          <w:rFonts w:asciiTheme="minorHAnsi" w:hAnsiTheme="minorHAnsi" w:cstheme="minorHAnsi"/>
          <w:b/>
          <w:sz w:val="22"/>
          <w:szCs w:val="22"/>
        </w:rPr>
      </w:pPr>
      <w:r w:rsidRPr="007A216B">
        <w:rPr>
          <w:rFonts w:asciiTheme="minorHAnsi" w:hAnsiTheme="minorHAnsi" w:cstheme="minorHAnsi"/>
          <w:b/>
          <w:sz w:val="22"/>
          <w:szCs w:val="22"/>
        </w:rPr>
        <w:t>Vystavenie sa úrokovému riziku</w:t>
      </w:r>
    </w:p>
    <w:p w14:paraId="79109A71"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Základné riziko, ktorému je Spoločnosť vystavená, je riziko straty z kolísania trhových úrokových sadzieb. Úrokové riziko je riadené hlavne monitorovaním rozdielu úrokových sadzieb a stanovením pásiem na zmenu ceny. Finančné oddelenie je zodpovedné za monitorovanie a dodržiavanie týchto pásiem. Spoločnosť je oprávnená zmeniť úrokovú sadzbu aplikovanú na pohľadávky v prípade zmeny referenčnej úrokovej sadzby.</w:t>
      </w:r>
    </w:p>
    <w:p w14:paraId="0D01DE42" w14:textId="772B9B51" w:rsidR="00D77A6E"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Zníženie/zvýšenie úrokovej sadzby o</w:t>
      </w:r>
      <w:r>
        <w:rPr>
          <w:rFonts w:asciiTheme="minorHAnsi" w:hAnsiTheme="minorHAnsi" w:cstheme="minorHAnsi"/>
          <w:sz w:val="22"/>
          <w:szCs w:val="22"/>
        </w:rPr>
        <w:t> </w:t>
      </w:r>
      <w:r w:rsidRPr="007A216B">
        <w:rPr>
          <w:rFonts w:asciiTheme="minorHAnsi" w:hAnsiTheme="minorHAnsi" w:cstheme="minorHAnsi"/>
          <w:sz w:val="22"/>
          <w:szCs w:val="22"/>
        </w:rPr>
        <w:t>1</w:t>
      </w:r>
      <w:r>
        <w:rPr>
          <w:rFonts w:asciiTheme="minorHAnsi" w:hAnsiTheme="minorHAnsi" w:cstheme="minorHAnsi"/>
          <w:sz w:val="22"/>
          <w:szCs w:val="22"/>
        </w:rPr>
        <w:t xml:space="preserve"> </w:t>
      </w:r>
      <w:r w:rsidRPr="007A216B">
        <w:rPr>
          <w:rFonts w:asciiTheme="minorHAnsi" w:hAnsiTheme="minorHAnsi" w:cstheme="minorHAnsi"/>
          <w:sz w:val="22"/>
          <w:szCs w:val="22"/>
        </w:rPr>
        <w:t xml:space="preserve">% bude mať za následok zníženie/zvýšenie úrokových výnosov </w:t>
      </w:r>
      <w:r w:rsidRPr="00E1372C">
        <w:rPr>
          <w:rFonts w:asciiTheme="minorHAnsi" w:hAnsiTheme="minorHAnsi" w:cstheme="minorHAnsi"/>
          <w:sz w:val="22"/>
          <w:szCs w:val="22"/>
        </w:rPr>
        <w:t>približne o 9 % (202</w:t>
      </w:r>
      <w:r>
        <w:rPr>
          <w:rFonts w:asciiTheme="minorHAnsi" w:hAnsiTheme="minorHAnsi" w:cstheme="minorHAnsi"/>
          <w:sz w:val="22"/>
          <w:szCs w:val="22"/>
        </w:rPr>
        <w:t>3</w:t>
      </w:r>
      <w:r w:rsidRPr="007A216B">
        <w:rPr>
          <w:rFonts w:asciiTheme="minorHAnsi" w:hAnsiTheme="minorHAnsi" w:cstheme="minorHAnsi"/>
          <w:sz w:val="22"/>
          <w:szCs w:val="22"/>
        </w:rPr>
        <w:t xml:space="preserve">: </w:t>
      </w:r>
      <w:r>
        <w:rPr>
          <w:rFonts w:asciiTheme="minorHAnsi" w:hAnsiTheme="minorHAnsi" w:cstheme="minorHAnsi"/>
          <w:sz w:val="22"/>
          <w:szCs w:val="22"/>
        </w:rPr>
        <w:t>9</w:t>
      </w:r>
      <w:r w:rsidRPr="007A216B">
        <w:rPr>
          <w:rFonts w:asciiTheme="minorHAnsi" w:hAnsiTheme="minorHAnsi" w:cstheme="minorHAnsi"/>
          <w:sz w:val="22"/>
          <w:szCs w:val="22"/>
        </w:rPr>
        <w:t xml:space="preserve"> %). V prípade roku 202</w:t>
      </w:r>
      <w:r>
        <w:rPr>
          <w:rFonts w:asciiTheme="minorHAnsi" w:hAnsiTheme="minorHAnsi" w:cstheme="minorHAnsi"/>
          <w:sz w:val="22"/>
          <w:szCs w:val="22"/>
        </w:rPr>
        <w:t>4</w:t>
      </w:r>
      <w:r w:rsidRPr="007A216B">
        <w:rPr>
          <w:rFonts w:asciiTheme="minorHAnsi" w:hAnsiTheme="minorHAnsi" w:cstheme="minorHAnsi"/>
          <w:sz w:val="22"/>
          <w:szCs w:val="22"/>
        </w:rPr>
        <w:t xml:space="preserve"> by to bolo zníženie / zvýšenie úrokových výnosov o </w:t>
      </w:r>
      <w:r>
        <w:rPr>
          <w:rFonts w:asciiTheme="minorHAnsi" w:hAnsiTheme="minorHAnsi" w:cstheme="minorHAnsi"/>
          <w:sz w:val="22"/>
          <w:szCs w:val="22"/>
        </w:rPr>
        <w:t>15</w:t>
      </w:r>
      <w:r w:rsidRPr="00E1372C">
        <w:rPr>
          <w:rFonts w:asciiTheme="minorHAnsi" w:hAnsiTheme="minorHAnsi" w:cstheme="minorHAnsi"/>
          <w:sz w:val="22"/>
          <w:szCs w:val="22"/>
        </w:rPr>
        <w:t xml:space="preserve"> tis. EUR (202</w:t>
      </w:r>
      <w:r>
        <w:rPr>
          <w:rFonts w:asciiTheme="minorHAnsi" w:hAnsiTheme="minorHAnsi" w:cstheme="minorHAnsi"/>
          <w:sz w:val="22"/>
          <w:szCs w:val="22"/>
        </w:rPr>
        <w:t>3</w:t>
      </w:r>
      <w:r w:rsidRPr="00E1372C">
        <w:rPr>
          <w:rFonts w:asciiTheme="minorHAnsi" w:hAnsiTheme="minorHAnsi" w:cstheme="minorHAnsi"/>
          <w:sz w:val="22"/>
          <w:szCs w:val="22"/>
        </w:rPr>
        <w:t xml:space="preserve">: </w:t>
      </w:r>
      <w:r>
        <w:rPr>
          <w:rFonts w:asciiTheme="minorHAnsi" w:hAnsiTheme="minorHAnsi" w:cstheme="minorHAnsi"/>
          <w:sz w:val="22"/>
          <w:szCs w:val="22"/>
        </w:rPr>
        <w:t>45</w:t>
      </w:r>
      <w:r w:rsidRPr="00E1372C">
        <w:rPr>
          <w:rFonts w:asciiTheme="minorHAnsi" w:hAnsiTheme="minorHAnsi" w:cstheme="minorHAnsi"/>
          <w:sz w:val="22"/>
          <w:szCs w:val="22"/>
        </w:rPr>
        <w:t xml:space="preserve"> tis. EUR).</w:t>
      </w:r>
    </w:p>
    <w:p w14:paraId="5EF25E65" w14:textId="15BD02EA" w:rsidR="00520730" w:rsidRPr="007A216B" w:rsidRDefault="00520730" w:rsidP="00D77A6E">
      <w:pPr>
        <w:rPr>
          <w:rFonts w:asciiTheme="minorHAnsi" w:hAnsiTheme="minorHAnsi" w:cstheme="minorHAnsi"/>
          <w:sz w:val="22"/>
          <w:szCs w:val="22"/>
        </w:rPr>
      </w:pPr>
      <w:r>
        <w:rPr>
          <w:rFonts w:asciiTheme="minorHAnsi" w:hAnsiTheme="minorHAnsi" w:cstheme="minorHAnsi"/>
          <w:sz w:val="22"/>
          <w:szCs w:val="22"/>
        </w:rPr>
        <w:t>Analýza úrokového rizika je v tabuľke na strane</w:t>
      </w:r>
      <w:r w:rsidR="000C46B6">
        <w:rPr>
          <w:rFonts w:asciiTheme="minorHAnsi" w:hAnsiTheme="minorHAnsi" w:cstheme="minorHAnsi"/>
          <w:sz w:val="22"/>
          <w:szCs w:val="22"/>
        </w:rPr>
        <w:t xml:space="preserve"> </w:t>
      </w:r>
      <w:r w:rsidR="000C46B6">
        <w:rPr>
          <w:rFonts w:asciiTheme="minorHAnsi" w:hAnsiTheme="minorHAnsi" w:cstheme="minorHAnsi"/>
          <w:sz w:val="22"/>
          <w:szCs w:val="22"/>
        </w:rPr>
        <w:fldChar w:fldCharType="begin"/>
      </w:r>
      <w:r w:rsidR="000C46B6">
        <w:rPr>
          <w:rFonts w:asciiTheme="minorHAnsi" w:hAnsiTheme="minorHAnsi" w:cstheme="minorHAnsi"/>
          <w:sz w:val="22"/>
          <w:szCs w:val="22"/>
        </w:rPr>
        <w:instrText xml:space="preserve"> PAGEREF _Ref188624223 \h </w:instrText>
      </w:r>
      <w:r w:rsidR="000C46B6">
        <w:rPr>
          <w:rFonts w:asciiTheme="minorHAnsi" w:hAnsiTheme="minorHAnsi" w:cstheme="minorHAnsi"/>
          <w:sz w:val="22"/>
          <w:szCs w:val="22"/>
        </w:rPr>
      </w:r>
      <w:r w:rsidR="000C46B6">
        <w:rPr>
          <w:rFonts w:asciiTheme="minorHAnsi" w:hAnsiTheme="minorHAnsi" w:cstheme="minorHAnsi"/>
          <w:sz w:val="22"/>
          <w:szCs w:val="22"/>
        </w:rPr>
        <w:fldChar w:fldCharType="separate"/>
      </w:r>
      <w:r w:rsidR="00783328">
        <w:rPr>
          <w:rFonts w:asciiTheme="minorHAnsi" w:hAnsiTheme="minorHAnsi" w:cstheme="minorHAnsi"/>
          <w:noProof/>
          <w:sz w:val="22"/>
          <w:szCs w:val="22"/>
        </w:rPr>
        <w:t>35</w:t>
      </w:r>
      <w:r w:rsidR="000C46B6">
        <w:rPr>
          <w:rFonts w:asciiTheme="minorHAnsi" w:hAnsiTheme="minorHAnsi" w:cstheme="minorHAnsi"/>
          <w:sz w:val="22"/>
          <w:szCs w:val="22"/>
        </w:rPr>
        <w:fldChar w:fldCharType="end"/>
      </w:r>
      <w:r>
        <w:rPr>
          <w:rFonts w:asciiTheme="minorHAnsi" w:hAnsiTheme="minorHAnsi" w:cstheme="minorHAnsi"/>
          <w:sz w:val="22"/>
          <w:szCs w:val="22"/>
        </w:rPr>
        <w:t>.</w:t>
      </w:r>
    </w:p>
    <w:p w14:paraId="1BB85189" w14:textId="77777777" w:rsidR="00D77A6E" w:rsidRPr="007A216B" w:rsidRDefault="00D77A6E" w:rsidP="00D77A6E">
      <w:pPr>
        <w:rPr>
          <w:rFonts w:asciiTheme="minorHAnsi" w:hAnsiTheme="minorHAnsi" w:cstheme="minorHAnsi"/>
          <w:b/>
          <w:sz w:val="22"/>
          <w:szCs w:val="22"/>
        </w:rPr>
      </w:pPr>
      <w:r w:rsidRPr="007A216B">
        <w:rPr>
          <w:rFonts w:asciiTheme="minorHAnsi" w:hAnsiTheme="minorHAnsi" w:cstheme="minorHAnsi"/>
          <w:b/>
          <w:sz w:val="22"/>
          <w:szCs w:val="22"/>
        </w:rPr>
        <w:t>Vystavenie sa kurzovému riziku</w:t>
      </w:r>
    </w:p>
    <w:p w14:paraId="091CBA28"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Kurzové riziko vzniká v takom prípade, keď aktuálny alebo predpokladaný majetok v cudzej mene je vyšší alebo nižší ako záväzky v tejto mene. Kurzové riziko je riadené hlavne prostredníctvom monitorovania takýchto nezhôd v štruktúre majetku a záväzkov. Finančné oddelenie je zodpovedné za monitorovanie nezhôd.</w:t>
      </w:r>
    </w:p>
    <w:p w14:paraId="2E1E4BA7"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V Spoločnosti existuje ku dňu, ku ktorému sa zostavuje účtovná závierka kurzové riziko k majetku a záväzkom organizačnej zložky evidovaných v českých korunách (CZK). Hodnota majetku významne presahuje hodnotu záväzkov a v prípade oslabenia kurzu CZK môže dôjsť k vykázaniu nerealizovanej kurzovej straty.</w:t>
      </w:r>
    </w:p>
    <w:p w14:paraId="5B490535"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Spoločnosť vykázala ku dňu 31.12.202</w:t>
      </w:r>
      <w:r>
        <w:rPr>
          <w:rFonts w:asciiTheme="minorHAnsi" w:hAnsiTheme="minorHAnsi" w:cstheme="minorHAnsi"/>
          <w:sz w:val="22"/>
          <w:szCs w:val="22"/>
        </w:rPr>
        <w:t>4</w:t>
      </w:r>
      <w:r w:rsidRPr="007A216B">
        <w:rPr>
          <w:rFonts w:asciiTheme="minorHAnsi" w:hAnsiTheme="minorHAnsi" w:cstheme="minorHAnsi"/>
          <w:sz w:val="22"/>
          <w:szCs w:val="22"/>
        </w:rPr>
        <w:t xml:space="preserve"> nasledujúcu štruktúru majetku a záväzkov v cudzej mene: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66"/>
        <w:gridCol w:w="938"/>
        <w:gridCol w:w="943"/>
        <w:gridCol w:w="923"/>
      </w:tblGrid>
      <w:tr w:rsidR="00D77A6E" w:rsidRPr="007A216B" w14:paraId="3B57DC32" w14:textId="77777777" w:rsidTr="00644940">
        <w:trPr>
          <w:trHeight w:val="269"/>
        </w:trPr>
        <w:tc>
          <w:tcPr>
            <w:tcW w:w="3454" w:type="pct"/>
            <w:vAlign w:val="bottom"/>
          </w:tcPr>
          <w:p w14:paraId="1B599D4B"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517" w:type="pct"/>
            <w:vAlign w:val="bottom"/>
          </w:tcPr>
          <w:p w14:paraId="57F41452"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EUR</w:t>
            </w:r>
          </w:p>
        </w:tc>
        <w:tc>
          <w:tcPr>
            <w:tcW w:w="520" w:type="pct"/>
            <w:vAlign w:val="bottom"/>
          </w:tcPr>
          <w:p w14:paraId="49BC71F8"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CZK</w:t>
            </w:r>
          </w:p>
        </w:tc>
        <w:tc>
          <w:tcPr>
            <w:tcW w:w="509" w:type="pct"/>
            <w:vAlign w:val="bottom"/>
          </w:tcPr>
          <w:p w14:paraId="5D6D0B50"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1A529401" w14:textId="77777777" w:rsidTr="00644940">
        <w:trPr>
          <w:trHeight w:val="451"/>
        </w:trPr>
        <w:tc>
          <w:tcPr>
            <w:tcW w:w="3454" w:type="pct"/>
            <w:vAlign w:val="bottom"/>
          </w:tcPr>
          <w:p w14:paraId="34A745B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Peňažné prostriedky a ekvivalenty</w:t>
            </w:r>
          </w:p>
        </w:tc>
        <w:tc>
          <w:tcPr>
            <w:tcW w:w="517" w:type="pct"/>
            <w:vAlign w:val="bottom"/>
          </w:tcPr>
          <w:p w14:paraId="102AC91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1 993</w:t>
            </w:r>
          </w:p>
        </w:tc>
        <w:tc>
          <w:tcPr>
            <w:tcW w:w="520" w:type="pct"/>
            <w:vAlign w:val="bottom"/>
          </w:tcPr>
          <w:p w14:paraId="5470322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2 007</w:t>
            </w:r>
          </w:p>
        </w:tc>
        <w:tc>
          <w:tcPr>
            <w:tcW w:w="509" w:type="pct"/>
            <w:vAlign w:val="bottom"/>
          </w:tcPr>
          <w:p w14:paraId="6F408C48"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4 000</w:t>
            </w:r>
          </w:p>
        </w:tc>
      </w:tr>
      <w:tr w:rsidR="00D77A6E" w:rsidRPr="007A216B" w14:paraId="7C84029D" w14:textId="77777777" w:rsidTr="00644940">
        <w:trPr>
          <w:trHeight w:val="269"/>
        </w:trPr>
        <w:tc>
          <w:tcPr>
            <w:tcW w:w="3454" w:type="pct"/>
            <w:vAlign w:val="bottom"/>
          </w:tcPr>
          <w:p w14:paraId="6D04A8ED"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Ostatný majetok</w:t>
            </w:r>
          </w:p>
        </w:tc>
        <w:tc>
          <w:tcPr>
            <w:tcW w:w="517" w:type="pct"/>
            <w:vAlign w:val="bottom"/>
          </w:tcPr>
          <w:p w14:paraId="66D17FA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29</w:t>
            </w:r>
          </w:p>
        </w:tc>
        <w:tc>
          <w:tcPr>
            <w:tcW w:w="520" w:type="pct"/>
            <w:vAlign w:val="bottom"/>
          </w:tcPr>
          <w:p w14:paraId="0E1A6DA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w:t>
            </w:r>
          </w:p>
        </w:tc>
        <w:tc>
          <w:tcPr>
            <w:tcW w:w="509" w:type="pct"/>
            <w:vAlign w:val="bottom"/>
          </w:tcPr>
          <w:p w14:paraId="26ED668D"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32</w:t>
            </w:r>
          </w:p>
        </w:tc>
      </w:tr>
      <w:tr w:rsidR="00D77A6E" w:rsidRPr="007A216B" w14:paraId="6F0C08C0" w14:textId="77777777" w:rsidTr="00644940">
        <w:trPr>
          <w:trHeight w:val="269"/>
        </w:trPr>
        <w:tc>
          <w:tcPr>
            <w:tcW w:w="3454" w:type="pct"/>
            <w:vAlign w:val="bottom"/>
          </w:tcPr>
          <w:p w14:paraId="6F65479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Pohľadávka na dani z príjmu (splatná)</w:t>
            </w:r>
          </w:p>
        </w:tc>
        <w:tc>
          <w:tcPr>
            <w:tcW w:w="517" w:type="pct"/>
            <w:vAlign w:val="bottom"/>
          </w:tcPr>
          <w:p w14:paraId="1B78E7D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520" w:type="pct"/>
            <w:vAlign w:val="bottom"/>
          </w:tcPr>
          <w:p w14:paraId="0862F78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17</w:t>
            </w:r>
          </w:p>
        </w:tc>
        <w:tc>
          <w:tcPr>
            <w:tcW w:w="509" w:type="pct"/>
            <w:vAlign w:val="bottom"/>
          </w:tcPr>
          <w:p w14:paraId="57BFAAE5"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17</w:t>
            </w:r>
          </w:p>
        </w:tc>
      </w:tr>
      <w:tr w:rsidR="00D77A6E" w:rsidRPr="007A216B" w14:paraId="34B4F8CC" w14:textId="77777777" w:rsidTr="00644940">
        <w:trPr>
          <w:trHeight w:val="269"/>
        </w:trPr>
        <w:tc>
          <w:tcPr>
            <w:tcW w:w="3454" w:type="pct"/>
            <w:tcBorders>
              <w:top w:val="single" w:sz="4" w:space="0" w:color="auto"/>
              <w:bottom w:val="double" w:sz="4" w:space="0" w:color="auto"/>
            </w:tcBorders>
            <w:vAlign w:val="bottom"/>
          </w:tcPr>
          <w:p w14:paraId="3BB8ADBA"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Majetok celkom</w:t>
            </w:r>
          </w:p>
        </w:tc>
        <w:tc>
          <w:tcPr>
            <w:tcW w:w="517" w:type="pct"/>
            <w:tcBorders>
              <w:top w:val="single" w:sz="4" w:space="0" w:color="auto"/>
              <w:bottom w:val="double" w:sz="4" w:space="0" w:color="auto"/>
            </w:tcBorders>
            <w:vAlign w:val="bottom"/>
          </w:tcPr>
          <w:p w14:paraId="36ED9BB4"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2 022</w:t>
            </w:r>
          </w:p>
        </w:tc>
        <w:tc>
          <w:tcPr>
            <w:tcW w:w="520" w:type="pct"/>
            <w:tcBorders>
              <w:top w:val="single" w:sz="4" w:space="0" w:color="auto"/>
              <w:bottom w:val="double" w:sz="4" w:space="0" w:color="auto"/>
            </w:tcBorders>
            <w:vAlign w:val="bottom"/>
          </w:tcPr>
          <w:p w14:paraId="547B07C7"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2 027</w:t>
            </w:r>
          </w:p>
        </w:tc>
        <w:tc>
          <w:tcPr>
            <w:tcW w:w="509" w:type="pct"/>
            <w:tcBorders>
              <w:top w:val="single" w:sz="4" w:space="0" w:color="auto"/>
              <w:bottom w:val="double" w:sz="4" w:space="0" w:color="auto"/>
            </w:tcBorders>
            <w:vAlign w:val="bottom"/>
          </w:tcPr>
          <w:p w14:paraId="0EE650C3"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4 049</w:t>
            </w:r>
          </w:p>
        </w:tc>
      </w:tr>
      <w:tr w:rsidR="00D77A6E" w:rsidRPr="007A216B" w14:paraId="577F9F43" w14:textId="77777777" w:rsidTr="00644940">
        <w:trPr>
          <w:trHeight w:val="269"/>
        </w:trPr>
        <w:tc>
          <w:tcPr>
            <w:tcW w:w="3454" w:type="pct"/>
            <w:tcBorders>
              <w:top w:val="single" w:sz="4" w:space="0" w:color="auto"/>
            </w:tcBorders>
            <w:vAlign w:val="bottom"/>
          </w:tcPr>
          <w:p w14:paraId="1DB9672E" w14:textId="77777777" w:rsidR="00D77A6E" w:rsidRPr="007A216B" w:rsidRDefault="00D77A6E" w:rsidP="00644940">
            <w:pPr>
              <w:spacing w:after="0"/>
              <w:jc w:val="left"/>
              <w:rPr>
                <w:rFonts w:asciiTheme="minorHAnsi" w:hAnsiTheme="minorHAnsi" w:cstheme="minorHAnsi"/>
                <w:b/>
                <w:sz w:val="22"/>
                <w:szCs w:val="22"/>
              </w:rPr>
            </w:pPr>
          </w:p>
        </w:tc>
        <w:tc>
          <w:tcPr>
            <w:tcW w:w="517" w:type="pct"/>
            <w:tcBorders>
              <w:top w:val="single" w:sz="4" w:space="0" w:color="auto"/>
            </w:tcBorders>
            <w:vAlign w:val="bottom"/>
          </w:tcPr>
          <w:p w14:paraId="6CB8049C" w14:textId="77777777" w:rsidR="00D77A6E" w:rsidRDefault="00D77A6E" w:rsidP="00644940">
            <w:pPr>
              <w:spacing w:after="0"/>
              <w:jc w:val="right"/>
              <w:rPr>
                <w:rFonts w:asciiTheme="minorHAnsi" w:hAnsiTheme="minorHAnsi" w:cstheme="minorHAnsi"/>
                <w:b/>
                <w:color w:val="000000" w:themeColor="text1"/>
                <w:sz w:val="22"/>
                <w:szCs w:val="22"/>
              </w:rPr>
            </w:pPr>
          </w:p>
        </w:tc>
        <w:tc>
          <w:tcPr>
            <w:tcW w:w="520" w:type="pct"/>
            <w:tcBorders>
              <w:top w:val="single" w:sz="4" w:space="0" w:color="auto"/>
            </w:tcBorders>
            <w:vAlign w:val="bottom"/>
          </w:tcPr>
          <w:p w14:paraId="6A95B7A6" w14:textId="77777777" w:rsidR="00D77A6E" w:rsidRDefault="00D77A6E" w:rsidP="00644940">
            <w:pPr>
              <w:spacing w:after="0"/>
              <w:jc w:val="right"/>
              <w:rPr>
                <w:rFonts w:asciiTheme="minorHAnsi" w:hAnsiTheme="minorHAnsi" w:cstheme="minorHAnsi"/>
                <w:b/>
                <w:color w:val="000000" w:themeColor="text1"/>
                <w:sz w:val="22"/>
                <w:szCs w:val="22"/>
              </w:rPr>
            </w:pPr>
          </w:p>
        </w:tc>
        <w:tc>
          <w:tcPr>
            <w:tcW w:w="509" w:type="pct"/>
            <w:tcBorders>
              <w:top w:val="single" w:sz="4" w:space="0" w:color="auto"/>
            </w:tcBorders>
            <w:vAlign w:val="bottom"/>
          </w:tcPr>
          <w:p w14:paraId="0CB35990" w14:textId="77777777" w:rsidR="00D77A6E" w:rsidRDefault="00D77A6E" w:rsidP="00644940">
            <w:pPr>
              <w:spacing w:after="0"/>
              <w:jc w:val="right"/>
              <w:rPr>
                <w:rFonts w:asciiTheme="minorHAnsi" w:hAnsiTheme="minorHAnsi" w:cstheme="minorHAnsi"/>
                <w:b/>
                <w:color w:val="000000" w:themeColor="text1"/>
                <w:sz w:val="22"/>
                <w:szCs w:val="22"/>
              </w:rPr>
            </w:pPr>
          </w:p>
        </w:tc>
      </w:tr>
      <w:tr w:rsidR="00D77A6E" w:rsidRPr="007A216B" w14:paraId="461F13ED" w14:textId="77777777" w:rsidTr="00644940">
        <w:trPr>
          <w:trHeight w:val="269"/>
        </w:trPr>
        <w:tc>
          <w:tcPr>
            <w:tcW w:w="3454" w:type="pct"/>
            <w:vAlign w:val="bottom"/>
          </w:tcPr>
          <w:p w14:paraId="560D9EC9"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Iné záväzky</w:t>
            </w:r>
          </w:p>
        </w:tc>
        <w:tc>
          <w:tcPr>
            <w:tcW w:w="517" w:type="pct"/>
            <w:vAlign w:val="bottom"/>
          </w:tcPr>
          <w:p w14:paraId="63916FD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422</w:t>
            </w:r>
          </w:p>
        </w:tc>
        <w:tc>
          <w:tcPr>
            <w:tcW w:w="520" w:type="pct"/>
            <w:vAlign w:val="bottom"/>
          </w:tcPr>
          <w:p w14:paraId="5D7D723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w:t>
            </w:r>
          </w:p>
        </w:tc>
        <w:tc>
          <w:tcPr>
            <w:tcW w:w="509" w:type="pct"/>
            <w:vAlign w:val="bottom"/>
          </w:tcPr>
          <w:p w14:paraId="309458CA"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432</w:t>
            </w:r>
          </w:p>
        </w:tc>
      </w:tr>
      <w:tr w:rsidR="00D77A6E" w:rsidRPr="007A216B" w14:paraId="6D5CD0E3" w14:textId="77777777" w:rsidTr="00644940">
        <w:trPr>
          <w:trHeight w:val="269"/>
        </w:trPr>
        <w:tc>
          <w:tcPr>
            <w:tcW w:w="3454" w:type="pct"/>
            <w:vAlign w:val="bottom"/>
          </w:tcPr>
          <w:p w14:paraId="314C3D12"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Úvery</w:t>
            </w:r>
          </w:p>
        </w:tc>
        <w:tc>
          <w:tcPr>
            <w:tcW w:w="517" w:type="pct"/>
            <w:vAlign w:val="bottom"/>
          </w:tcPr>
          <w:p w14:paraId="54CFAA7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c>
          <w:tcPr>
            <w:tcW w:w="520" w:type="pct"/>
            <w:vAlign w:val="bottom"/>
          </w:tcPr>
          <w:p w14:paraId="3DCA6EC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509" w:type="pct"/>
            <w:vAlign w:val="bottom"/>
          </w:tcPr>
          <w:p w14:paraId="1A092F0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8 000</w:t>
            </w:r>
          </w:p>
        </w:tc>
      </w:tr>
      <w:tr w:rsidR="00D77A6E" w:rsidRPr="007A216B" w14:paraId="71BFF025" w14:textId="77777777" w:rsidTr="00644940">
        <w:trPr>
          <w:trHeight w:val="269"/>
        </w:trPr>
        <w:tc>
          <w:tcPr>
            <w:tcW w:w="3454" w:type="pct"/>
            <w:tcBorders>
              <w:top w:val="single" w:sz="4" w:space="0" w:color="auto"/>
              <w:bottom w:val="double" w:sz="4" w:space="0" w:color="auto"/>
            </w:tcBorders>
            <w:vAlign w:val="bottom"/>
          </w:tcPr>
          <w:p w14:paraId="1CC69605"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Záväzky celkom</w:t>
            </w:r>
          </w:p>
        </w:tc>
        <w:tc>
          <w:tcPr>
            <w:tcW w:w="517" w:type="pct"/>
            <w:tcBorders>
              <w:top w:val="single" w:sz="4" w:space="0" w:color="auto"/>
              <w:bottom w:val="double" w:sz="4" w:space="0" w:color="auto"/>
            </w:tcBorders>
            <w:vAlign w:val="bottom"/>
          </w:tcPr>
          <w:p w14:paraId="0975F38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8 422</w:t>
            </w:r>
          </w:p>
        </w:tc>
        <w:tc>
          <w:tcPr>
            <w:tcW w:w="520" w:type="pct"/>
            <w:tcBorders>
              <w:top w:val="single" w:sz="4" w:space="0" w:color="auto"/>
              <w:bottom w:val="double" w:sz="4" w:space="0" w:color="auto"/>
            </w:tcBorders>
            <w:vAlign w:val="bottom"/>
          </w:tcPr>
          <w:p w14:paraId="0D0CD80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10</w:t>
            </w:r>
          </w:p>
        </w:tc>
        <w:tc>
          <w:tcPr>
            <w:tcW w:w="509" w:type="pct"/>
            <w:tcBorders>
              <w:top w:val="single" w:sz="4" w:space="0" w:color="auto"/>
              <w:bottom w:val="double" w:sz="4" w:space="0" w:color="auto"/>
            </w:tcBorders>
            <w:vAlign w:val="bottom"/>
          </w:tcPr>
          <w:p w14:paraId="40C8C87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8 432</w:t>
            </w:r>
          </w:p>
        </w:tc>
      </w:tr>
      <w:tr w:rsidR="00D77A6E" w:rsidRPr="007A216B" w14:paraId="2957749F" w14:textId="77777777" w:rsidTr="00644940">
        <w:trPr>
          <w:trHeight w:val="269"/>
        </w:trPr>
        <w:tc>
          <w:tcPr>
            <w:tcW w:w="3454" w:type="pct"/>
            <w:vAlign w:val="bottom"/>
          </w:tcPr>
          <w:p w14:paraId="6B6CB6FF" w14:textId="77777777" w:rsidR="00D77A6E" w:rsidRPr="007A216B" w:rsidRDefault="00D77A6E" w:rsidP="00644940">
            <w:pPr>
              <w:spacing w:after="0"/>
              <w:jc w:val="left"/>
              <w:rPr>
                <w:rFonts w:asciiTheme="minorHAnsi" w:hAnsiTheme="minorHAnsi" w:cstheme="minorHAnsi"/>
                <w:sz w:val="22"/>
                <w:szCs w:val="22"/>
              </w:rPr>
            </w:pPr>
          </w:p>
        </w:tc>
        <w:tc>
          <w:tcPr>
            <w:tcW w:w="517" w:type="pct"/>
            <w:vAlign w:val="bottom"/>
          </w:tcPr>
          <w:p w14:paraId="44B542B5"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520" w:type="pct"/>
            <w:vAlign w:val="bottom"/>
          </w:tcPr>
          <w:p w14:paraId="78CCED25"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509" w:type="pct"/>
            <w:vAlign w:val="bottom"/>
          </w:tcPr>
          <w:p w14:paraId="68B2AB03"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r>
    </w:tbl>
    <w:p w14:paraId="0645E071" w14:textId="77777777" w:rsidR="00644940" w:rsidRDefault="00644940" w:rsidP="00D77A6E">
      <w:pPr>
        <w:rPr>
          <w:rFonts w:asciiTheme="minorHAnsi" w:hAnsiTheme="minorHAnsi" w:cstheme="minorHAnsi"/>
          <w:sz w:val="22"/>
          <w:szCs w:val="22"/>
        </w:rPr>
      </w:pPr>
      <w:bookmarkStart w:id="148" w:name="_MON_1409486420"/>
      <w:bookmarkStart w:id="149" w:name="_MON_1409486587"/>
      <w:bookmarkStart w:id="150" w:name="_MON_1409486663"/>
      <w:bookmarkStart w:id="151" w:name="_MON_1409486685"/>
      <w:bookmarkStart w:id="152" w:name="_MON_1410000143"/>
      <w:bookmarkEnd w:id="148"/>
      <w:bookmarkEnd w:id="149"/>
      <w:bookmarkEnd w:id="150"/>
      <w:bookmarkEnd w:id="151"/>
      <w:bookmarkEnd w:id="152"/>
    </w:p>
    <w:p w14:paraId="1B21CC22" w14:textId="77777777" w:rsidR="00D77A6E" w:rsidRDefault="00D77A6E" w:rsidP="00D77A6E">
      <w:pPr>
        <w:rPr>
          <w:rFonts w:asciiTheme="minorHAnsi" w:hAnsiTheme="minorHAnsi" w:cstheme="minorHAnsi"/>
          <w:sz w:val="22"/>
          <w:szCs w:val="22"/>
        </w:rPr>
      </w:pPr>
      <w:r w:rsidRPr="007A216B">
        <w:rPr>
          <w:rFonts w:asciiTheme="minorHAnsi" w:hAnsiTheme="minorHAnsi" w:cstheme="minorHAnsi"/>
          <w:sz w:val="22"/>
          <w:szCs w:val="22"/>
        </w:rPr>
        <w:lastRenderedPageBreak/>
        <w:t>Stav ku dňu 31.12.202</w:t>
      </w:r>
      <w:r>
        <w:rPr>
          <w:rFonts w:asciiTheme="minorHAnsi" w:hAnsiTheme="minorHAnsi" w:cstheme="minorHAnsi"/>
          <w:sz w:val="22"/>
          <w:szCs w:val="22"/>
        </w:rPr>
        <w:t>3</w:t>
      </w:r>
      <w:r w:rsidRPr="007A216B">
        <w:rPr>
          <w:rFonts w:asciiTheme="minorHAnsi" w:hAnsiTheme="minorHAnsi" w:cstheme="minorHAnsi"/>
          <w:sz w:val="22"/>
          <w:szCs w:val="22"/>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89"/>
        <w:gridCol w:w="1047"/>
        <w:gridCol w:w="1047"/>
        <w:gridCol w:w="887"/>
      </w:tblGrid>
      <w:tr w:rsidR="00D77A6E" w:rsidRPr="007A216B" w14:paraId="3D1B0468" w14:textId="77777777" w:rsidTr="00644940">
        <w:trPr>
          <w:trHeight w:val="269"/>
        </w:trPr>
        <w:tc>
          <w:tcPr>
            <w:tcW w:w="3357" w:type="pct"/>
            <w:vAlign w:val="bottom"/>
          </w:tcPr>
          <w:p w14:paraId="7AA0FC0E"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577" w:type="pct"/>
            <w:vAlign w:val="bottom"/>
          </w:tcPr>
          <w:p w14:paraId="0CF29EC6"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EUR</w:t>
            </w:r>
          </w:p>
        </w:tc>
        <w:tc>
          <w:tcPr>
            <w:tcW w:w="577" w:type="pct"/>
            <w:vAlign w:val="bottom"/>
          </w:tcPr>
          <w:p w14:paraId="52C1C4CE"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CZK</w:t>
            </w:r>
          </w:p>
        </w:tc>
        <w:tc>
          <w:tcPr>
            <w:tcW w:w="489" w:type="pct"/>
            <w:vAlign w:val="bottom"/>
          </w:tcPr>
          <w:p w14:paraId="6EA7F97C"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79E3E6EB" w14:textId="77777777" w:rsidTr="00644940">
        <w:trPr>
          <w:trHeight w:val="451"/>
        </w:trPr>
        <w:tc>
          <w:tcPr>
            <w:tcW w:w="3357" w:type="pct"/>
            <w:vAlign w:val="bottom"/>
          </w:tcPr>
          <w:p w14:paraId="5084D515"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Peňažné prostriedky a ekvivalenty</w:t>
            </w:r>
          </w:p>
        </w:tc>
        <w:tc>
          <w:tcPr>
            <w:tcW w:w="577" w:type="pct"/>
            <w:vAlign w:val="bottom"/>
          </w:tcPr>
          <w:p w14:paraId="12EF758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2 411</w:t>
            </w:r>
          </w:p>
        </w:tc>
        <w:tc>
          <w:tcPr>
            <w:tcW w:w="577" w:type="pct"/>
            <w:vAlign w:val="bottom"/>
          </w:tcPr>
          <w:p w14:paraId="077C68E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1 457</w:t>
            </w:r>
          </w:p>
        </w:tc>
        <w:tc>
          <w:tcPr>
            <w:tcW w:w="489" w:type="pct"/>
            <w:vAlign w:val="bottom"/>
          </w:tcPr>
          <w:p w14:paraId="4AD21E5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3 868</w:t>
            </w:r>
          </w:p>
        </w:tc>
      </w:tr>
      <w:tr w:rsidR="00D77A6E" w:rsidRPr="007A216B" w14:paraId="1FABED16" w14:textId="77777777" w:rsidTr="00644940">
        <w:trPr>
          <w:trHeight w:val="269"/>
        </w:trPr>
        <w:tc>
          <w:tcPr>
            <w:tcW w:w="3357" w:type="pct"/>
            <w:vAlign w:val="bottom"/>
          </w:tcPr>
          <w:p w14:paraId="371EBF5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Pohľadávky voči klientom</w:t>
            </w:r>
          </w:p>
        </w:tc>
        <w:tc>
          <w:tcPr>
            <w:tcW w:w="577" w:type="pct"/>
            <w:vAlign w:val="bottom"/>
          </w:tcPr>
          <w:p w14:paraId="319FD4C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1 412</w:t>
            </w:r>
          </w:p>
        </w:tc>
        <w:tc>
          <w:tcPr>
            <w:tcW w:w="577" w:type="pct"/>
            <w:vAlign w:val="bottom"/>
          </w:tcPr>
          <w:p w14:paraId="5BB3DF5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1 148</w:t>
            </w:r>
          </w:p>
        </w:tc>
        <w:tc>
          <w:tcPr>
            <w:tcW w:w="489" w:type="pct"/>
            <w:vAlign w:val="bottom"/>
          </w:tcPr>
          <w:p w14:paraId="1E8CEEA5"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2 560</w:t>
            </w:r>
          </w:p>
        </w:tc>
      </w:tr>
      <w:tr w:rsidR="00D77A6E" w:rsidRPr="007A216B" w14:paraId="23C4A9DE" w14:textId="77777777" w:rsidTr="00644940">
        <w:trPr>
          <w:trHeight w:val="269"/>
        </w:trPr>
        <w:tc>
          <w:tcPr>
            <w:tcW w:w="3357" w:type="pct"/>
            <w:vAlign w:val="bottom"/>
          </w:tcPr>
          <w:p w14:paraId="21B320DD"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Ostatný majetok</w:t>
            </w:r>
          </w:p>
        </w:tc>
        <w:tc>
          <w:tcPr>
            <w:tcW w:w="577" w:type="pct"/>
            <w:vAlign w:val="bottom"/>
          </w:tcPr>
          <w:p w14:paraId="700076C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71</w:t>
            </w:r>
          </w:p>
        </w:tc>
        <w:tc>
          <w:tcPr>
            <w:tcW w:w="577" w:type="pct"/>
            <w:vAlign w:val="bottom"/>
          </w:tcPr>
          <w:p w14:paraId="5CD9AED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w:t>
            </w:r>
          </w:p>
        </w:tc>
        <w:tc>
          <w:tcPr>
            <w:tcW w:w="489" w:type="pct"/>
            <w:vAlign w:val="bottom"/>
          </w:tcPr>
          <w:p w14:paraId="26158CB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80</w:t>
            </w:r>
          </w:p>
        </w:tc>
      </w:tr>
      <w:tr w:rsidR="00D77A6E" w:rsidRPr="007A216B" w14:paraId="437EBCAC" w14:textId="77777777" w:rsidTr="00644940">
        <w:trPr>
          <w:trHeight w:val="269"/>
        </w:trPr>
        <w:tc>
          <w:tcPr>
            <w:tcW w:w="3357" w:type="pct"/>
            <w:vAlign w:val="bottom"/>
          </w:tcPr>
          <w:p w14:paraId="4AB56B83"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Pohľadávka na dani z príjmu (splatná)</w:t>
            </w:r>
          </w:p>
        </w:tc>
        <w:tc>
          <w:tcPr>
            <w:tcW w:w="577" w:type="pct"/>
            <w:vAlign w:val="bottom"/>
          </w:tcPr>
          <w:p w14:paraId="2CEA4D7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577" w:type="pct"/>
            <w:vAlign w:val="bottom"/>
          </w:tcPr>
          <w:p w14:paraId="33AAB60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25</w:t>
            </w:r>
          </w:p>
        </w:tc>
        <w:tc>
          <w:tcPr>
            <w:tcW w:w="489" w:type="pct"/>
            <w:vAlign w:val="bottom"/>
          </w:tcPr>
          <w:p w14:paraId="37153428"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25</w:t>
            </w:r>
          </w:p>
        </w:tc>
      </w:tr>
      <w:tr w:rsidR="00D77A6E" w:rsidRPr="007A216B" w14:paraId="23779279" w14:textId="77777777" w:rsidTr="00644940">
        <w:trPr>
          <w:trHeight w:val="269"/>
        </w:trPr>
        <w:tc>
          <w:tcPr>
            <w:tcW w:w="3357" w:type="pct"/>
            <w:tcBorders>
              <w:top w:val="single" w:sz="4" w:space="0" w:color="auto"/>
              <w:bottom w:val="double" w:sz="4" w:space="0" w:color="auto"/>
            </w:tcBorders>
            <w:vAlign w:val="bottom"/>
          </w:tcPr>
          <w:p w14:paraId="7018D9AA"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Majetok celkom</w:t>
            </w:r>
          </w:p>
        </w:tc>
        <w:tc>
          <w:tcPr>
            <w:tcW w:w="577" w:type="pct"/>
            <w:tcBorders>
              <w:top w:val="single" w:sz="4" w:space="0" w:color="auto"/>
              <w:bottom w:val="double" w:sz="4" w:space="0" w:color="auto"/>
            </w:tcBorders>
            <w:vAlign w:val="bottom"/>
          </w:tcPr>
          <w:p w14:paraId="04633E08"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3 894</w:t>
            </w:r>
          </w:p>
        </w:tc>
        <w:tc>
          <w:tcPr>
            <w:tcW w:w="577" w:type="pct"/>
            <w:tcBorders>
              <w:top w:val="single" w:sz="4" w:space="0" w:color="auto"/>
              <w:bottom w:val="double" w:sz="4" w:space="0" w:color="auto"/>
            </w:tcBorders>
            <w:vAlign w:val="bottom"/>
          </w:tcPr>
          <w:p w14:paraId="6E4F6257"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2 639</w:t>
            </w:r>
          </w:p>
        </w:tc>
        <w:tc>
          <w:tcPr>
            <w:tcW w:w="489" w:type="pct"/>
            <w:tcBorders>
              <w:top w:val="single" w:sz="4" w:space="0" w:color="auto"/>
              <w:bottom w:val="double" w:sz="4" w:space="0" w:color="auto"/>
            </w:tcBorders>
            <w:vAlign w:val="bottom"/>
          </w:tcPr>
          <w:p w14:paraId="767C8E9A"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6 533</w:t>
            </w:r>
          </w:p>
        </w:tc>
      </w:tr>
      <w:tr w:rsidR="00D77A6E" w:rsidRPr="007A216B" w14:paraId="0852A31F" w14:textId="77777777" w:rsidTr="00644940">
        <w:trPr>
          <w:trHeight w:val="100"/>
        </w:trPr>
        <w:tc>
          <w:tcPr>
            <w:tcW w:w="3357" w:type="pct"/>
            <w:tcBorders>
              <w:top w:val="double" w:sz="4" w:space="0" w:color="auto"/>
            </w:tcBorders>
            <w:vAlign w:val="bottom"/>
          </w:tcPr>
          <w:p w14:paraId="3D3AEE6B" w14:textId="77777777" w:rsidR="00D77A6E" w:rsidRPr="007A216B" w:rsidRDefault="00D77A6E" w:rsidP="00644940">
            <w:pPr>
              <w:spacing w:after="0"/>
              <w:jc w:val="left"/>
              <w:rPr>
                <w:rFonts w:asciiTheme="minorHAnsi" w:hAnsiTheme="minorHAnsi" w:cstheme="minorHAnsi"/>
                <w:sz w:val="22"/>
                <w:szCs w:val="22"/>
              </w:rPr>
            </w:pPr>
          </w:p>
        </w:tc>
        <w:tc>
          <w:tcPr>
            <w:tcW w:w="577" w:type="pct"/>
            <w:tcBorders>
              <w:top w:val="double" w:sz="4" w:space="0" w:color="auto"/>
            </w:tcBorders>
            <w:vAlign w:val="bottom"/>
          </w:tcPr>
          <w:p w14:paraId="18D95D22" w14:textId="77777777" w:rsidR="00D77A6E" w:rsidRDefault="00D77A6E" w:rsidP="00644940">
            <w:pPr>
              <w:spacing w:after="0"/>
              <w:jc w:val="right"/>
              <w:rPr>
                <w:rFonts w:asciiTheme="minorHAnsi" w:hAnsiTheme="minorHAnsi" w:cstheme="minorHAnsi"/>
                <w:color w:val="000000" w:themeColor="text1"/>
                <w:sz w:val="22"/>
                <w:szCs w:val="22"/>
              </w:rPr>
            </w:pPr>
          </w:p>
        </w:tc>
        <w:tc>
          <w:tcPr>
            <w:tcW w:w="577" w:type="pct"/>
            <w:tcBorders>
              <w:top w:val="double" w:sz="4" w:space="0" w:color="auto"/>
            </w:tcBorders>
            <w:vAlign w:val="bottom"/>
          </w:tcPr>
          <w:p w14:paraId="65D6A828" w14:textId="77777777" w:rsidR="00D77A6E" w:rsidRDefault="00D77A6E" w:rsidP="00644940">
            <w:pPr>
              <w:spacing w:after="0"/>
              <w:jc w:val="right"/>
              <w:rPr>
                <w:rFonts w:asciiTheme="minorHAnsi" w:hAnsiTheme="minorHAnsi" w:cstheme="minorHAnsi"/>
                <w:color w:val="000000" w:themeColor="text1"/>
                <w:sz w:val="22"/>
                <w:szCs w:val="22"/>
              </w:rPr>
            </w:pPr>
          </w:p>
        </w:tc>
        <w:tc>
          <w:tcPr>
            <w:tcW w:w="489" w:type="pct"/>
            <w:tcBorders>
              <w:top w:val="double" w:sz="4" w:space="0" w:color="auto"/>
            </w:tcBorders>
            <w:vAlign w:val="bottom"/>
          </w:tcPr>
          <w:p w14:paraId="76FDF952" w14:textId="77777777" w:rsidR="00D77A6E" w:rsidRDefault="00D77A6E" w:rsidP="00644940">
            <w:pPr>
              <w:spacing w:after="0"/>
              <w:jc w:val="right"/>
              <w:rPr>
                <w:rFonts w:asciiTheme="minorHAnsi" w:hAnsiTheme="minorHAnsi" w:cstheme="minorHAnsi"/>
                <w:b/>
                <w:color w:val="000000" w:themeColor="text1"/>
                <w:sz w:val="22"/>
                <w:szCs w:val="22"/>
              </w:rPr>
            </w:pPr>
          </w:p>
        </w:tc>
      </w:tr>
      <w:tr w:rsidR="00D77A6E" w:rsidRPr="007A216B" w14:paraId="76E4EC53" w14:textId="77777777" w:rsidTr="00644940">
        <w:trPr>
          <w:trHeight w:val="269"/>
        </w:trPr>
        <w:tc>
          <w:tcPr>
            <w:tcW w:w="3357" w:type="pct"/>
            <w:vAlign w:val="bottom"/>
          </w:tcPr>
          <w:p w14:paraId="65489821"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Iné záväzky</w:t>
            </w:r>
          </w:p>
        </w:tc>
        <w:tc>
          <w:tcPr>
            <w:tcW w:w="577" w:type="pct"/>
            <w:vAlign w:val="bottom"/>
          </w:tcPr>
          <w:p w14:paraId="2D0108D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686</w:t>
            </w:r>
          </w:p>
        </w:tc>
        <w:tc>
          <w:tcPr>
            <w:tcW w:w="577" w:type="pct"/>
            <w:vAlign w:val="bottom"/>
          </w:tcPr>
          <w:p w14:paraId="1BBD450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121</w:t>
            </w:r>
          </w:p>
        </w:tc>
        <w:tc>
          <w:tcPr>
            <w:tcW w:w="489" w:type="pct"/>
            <w:vAlign w:val="bottom"/>
          </w:tcPr>
          <w:p w14:paraId="470DC90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807</w:t>
            </w:r>
          </w:p>
        </w:tc>
      </w:tr>
      <w:tr w:rsidR="00D77A6E" w:rsidRPr="007A216B" w14:paraId="7E85D19C" w14:textId="77777777" w:rsidTr="00644940">
        <w:trPr>
          <w:trHeight w:val="269"/>
        </w:trPr>
        <w:tc>
          <w:tcPr>
            <w:tcW w:w="3357" w:type="pct"/>
            <w:vAlign w:val="bottom"/>
          </w:tcPr>
          <w:p w14:paraId="474B1880"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Úvery</w:t>
            </w:r>
          </w:p>
        </w:tc>
        <w:tc>
          <w:tcPr>
            <w:tcW w:w="577" w:type="pct"/>
            <w:vAlign w:val="bottom"/>
          </w:tcPr>
          <w:p w14:paraId="26F7B32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c>
          <w:tcPr>
            <w:tcW w:w="577" w:type="pct"/>
            <w:vAlign w:val="bottom"/>
          </w:tcPr>
          <w:p w14:paraId="07A0B20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489" w:type="pct"/>
            <w:vAlign w:val="bottom"/>
          </w:tcPr>
          <w:p w14:paraId="3ADAFF6D"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8 000</w:t>
            </w:r>
          </w:p>
        </w:tc>
      </w:tr>
      <w:tr w:rsidR="00D77A6E" w:rsidRPr="007A216B" w14:paraId="131AC0B0" w14:textId="77777777" w:rsidTr="00644940">
        <w:trPr>
          <w:trHeight w:val="269"/>
        </w:trPr>
        <w:tc>
          <w:tcPr>
            <w:tcW w:w="3357" w:type="pct"/>
            <w:tcBorders>
              <w:top w:val="single" w:sz="4" w:space="0" w:color="auto"/>
              <w:bottom w:val="double" w:sz="4" w:space="0" w:color="auto"/>
            </w:tcBorders>
            <w:vAlign w:val="bottom"/>
          </w:tcPr>
          <w:p w14:paraId="6EC745C8"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Záväzky celkom</w:t>
            </w:r>
          </w:p>
        </w:tc>
        <w:tc>
          <w:tcPr>
            <w:tcW w:w="577" w:type="pct"/>
            <w:tcBorders>
              <w:top w:val="single" w:sz="4" w:space="0" w:color="auto"/>
              <w:bottom w:val="double" w:sz="4" w:space="0" w:color="auto"/>
            </w:tcBorders>
            <w:vAlign w:val="bottom"/>
          </w:tcPr>
          <w:p w14:paraId="6DCCEA16"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8 686</w:t>
            </w:r>
          </w:p>
        </w:tc>
        <w:tc>
          <w:tcPr>
            <w:tcW w:w="577" w:type="pct"/>
            <w:tcBorders>
              <w:top w:val="single" w:sz="4" w:space="0" w:color="auto"/>
              <w:bottom w:val="double" w:sz="4" w:space="0" w:color="auto"/>
            </w:tcBorders>
            <w:vAlign w:val="bottom"/>
          </w:tcPr>
          <w:p w14:paraId="693D458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121</w:t>
            </w:r>
          </w:p>
        </w:tc>
        <w:tc>
          <w:tcPr>
            <w:tcW w:w="489" w:type="pct"/>
            <w:tcBorders>
              <w:top w:val="single" w:sz="4" w:space="0" w:color="auto"/>
              <w:bottom w:val="double" w:sz="4" w:space="0" w:color="auto"/>
            </w:tcBorders>
            <w:vAlign w:val="bottom"/>
          </w:tcPr>
          <w:p w14:paraId="6EA034E9"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8 807</w:t>
            </w:r>
          </w:p>
        </w:tc>
      </w:tr>
    </w:tbl>
    <w:p w14:paraId="045EE51A" w14:textId="77777777" w:rsidR="00D77A6E" w:rsidRPr="007A216B" w:rsidRDefault="00D77A6E" w:rsidP="00D77A6E">
      <w:pPr>
        <w:rPr>
          <w:rFonts w:asciiTheme="minorHAnsi" w:hAnsiTheme="minorHAnsi" w:cstheme="minorHAnsi"/>
          <w:sz w:val="22"/>
          <w:szCs w:val="22"/>
        </w:rPr>
      </w:pPr>
    </w:p>
    <w:p w14:paraId="27D55FA4" w14:textId="4787BCA9" w:rsidR="00D77A6E"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Zmena (oslabenie, resp. posilnenie) kurzu českej koruny voči euru o 0,1 CZK/EUR môže mať za následok kurzovú stratu alebo zisk na hodnote majetku a záväzkov vo </w:t>
      </w:r>
      <w:r w:rsidRPr="00EB0D7F">
        <w:rPr>
          <w:rFonts w:asciiTheme="minorHAnsi" w:hAnsiTheme="minorHAnsi" w:cstheme="minorHAnsi"/>
          <w:sz w:val="22"/>
          <w:szCs w:val="22"/>
        </w:rPr>
        <w:t xml:space="preserve">výške </w:t>
      </w:r>
      <w:r>
        <w:rPr>
          <w:rFonts w:asciiTheme="minorHAnsi" w:hAnsiTheme="minorHAnsi" w:cstheme="minorHAnsi"/>
          <w:sz w:val="22"/>
          <w:szCs w:val="22"/>
        </w:rPr>
        <w:t>8</w:t>
      </w:r>
      <w:r w:rsidRPr="00EB0D7F">
        <w:rPr>
          <w:rFonts w:asciiTheme="minorHAnsi" w:hAnsiTheme="minorHAnsi" w:cstheme="minorHAnsi"/>
          <w:sz w:val="22"/>
          <w:szCs w:val="22"/>
        </w:rPr>
        <w:t xml:space="preserve"> tis. EUR (202</w:t>
      </w:r>
      <w:r>
        <w:rPr>
          <w:rFonts w:asciiTheme="minorHAnsi" w:hAnsiTheme="minorHAnsi" w:cstheme="minorHAnsi"/>
          <w:sz w:val="22"/>
          <w:szCs w:val="22"/>
        </w:rPr>
        <w:t>3</w:t>
      </w:r>
      <w:r w:rsidRPr="00EB0D7F">
        <w:rPr>
          <w:rFonts w:asciiTheme="minorHAnsi" w:hAnsiTheme="minorHAnsi" w:cstheme="minorHAnsi"/>
          <w:sz w:val="22"/>
          <w:szCs w:val="22"/>
        </w:rPr>
        <w:t>:</w:t>
      </w:r>
      <w:r w:rsidRPr="007A216B">
        <w:rPr>
          <w:rFonts w:asciiTheme="minorHAnsi" w:hAnsiTheme="minorHAnsi" w:cstheme="minorHAnsi"/>
          <w:sz w:val="22"/>
          <w:szCs w:val="22"/>
        </w:rPr>
        <w:t xml:space="preserve"> </w:t>
      </w:r>
      <w:r>
        <w:rPr>
          <w:rFonts w:asciiTheme="minorHAnsi" w:hAnsiTheme="minorHAnsi" w:cstheme="minorHAnsi"/>
          <w:sz w:val="22"/>
          <w:szCs w:val="22"/>
        </w:rPr>
        <w:t>10</w:t>
      </w:r>
      <w:r w:rsidRPr="007A216B">
        <w:rPr>
          <w:rFonts w:asciiTheme="minorHAnsi" w:hAnsiTheme="minorHAnsi" w:cstheme="minorHAnsi"/>
          <w:sz w:val="22"/>
          <w:szCs w:val="22"/>
        </w:rPr>
        <w:t xml:space="preserve"> tis. EUR). Posilňujúci kurz českej koruny znamená pre Spoločnosť zhodnocovanie majetku vykazovaného v CZK, naopak oslabovanie českej koruny znamená pre spoločnosť riziko strát, nakoľko hodnota majetku vykazovaného v CZK je vyššia ako hodnota takýchto záväzkov (záväzky Spoločnosti sa pri posilňujúcom kurze českej koruny znižujú).</w:t>
      </w:r>
    </w:p>
    <w:p w14:paraId="379134D8" w14:textId="77777777" w:rsidR="00D77A6E" w:rsidRPr="007A216B" w:rsidRDefault="00D77A6E" w:rsidP="000C46B6">
      <w:pPr>
        <w:pStyle w:val="Heading1"/>
        <w:numPr>
          <w:ilvl w:val="1"/>
          <w:numId w:val="20"/>
        </w:numPr>
      </w:pPr>
      <w:r w:rsidRPr="007A216B">
        <w:t>Operačné riziko</w:t>
      </w:r>
    </w:p>
    <w:p w14:paraId="58A514D0"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Operačné riziko predstavuje priamu alebo nepriamu stratu z rozmanitých dôvodov spojených s procesmi Spoločnosti, personálom, technológiami a infraštruktúrou ako aj vonkajších faktorov, ako sú legislatívne a regulačné požiadavky a všeobecne požadované štandardy firemného chodu. Operačné riziko vzniká zo všetkých činností Spoločnosti a čelí mu každá zložka.</w:t>
      </w:r>
    </w:p>
    <w:p w14:paraId="501C614E"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Cieľom Spoločnosti pri riadení operačného rizika je vyhnúť sa finančným stratám alebo škodám na reputácii Spoločnosti celkovou efektivitou nákladov a zamedzením bráneniu iniciatívam a kreativite kontrolnými mechanizmami.</w:t>
      </w:r>
    </w:p>
    <w:p w14:paraId="6BCDBCD5"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Hlavnú zodpovednosť za vývoj a implementáciu kontroly operačného rizika nesie vyšší manažment Spoločnosti. Táto zodpovednosť je podporovaná vývojom štandardov pre riadenie operačného rizika v nasledujúcich oblastiach:</w:t>
      </w:r>
    </w:p>
    <w:p w14:paraId="4ED22CDE"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požiadavky na zodpovedajúcu segregáciu povinností, vrátane nezávislosti autorizácie transakcií;</w:t>
      </w:r>
    </w:p>
    <w:p w14:paraId="7010134B"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požiadavky na odsúhlasenie a monitorovanie transakcií;</w:t>
      </w:r>
    </w:p>
    <w:p w14:paraId="33C10B80"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súlad s regulačnými a legislatívnymi požiadavkami;</w:t>
      </w:r>
    </w:p>
    <w:p w14:paraId="0FE2ECAB"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požiadavky na pravidelné vyhodnocovanie operačného rizika a adekvátnosť kontrol a procesov na adresovanie identifikovaných rizík;</w:t>
      </w:r>
    </w:p>
    <w:p w14:paraId="0F9E1452"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požiadavky na hlásenie operačných strát a návrhy na nápravné opatrenia;</w:t>
      </w:r>
    </w:p>
    <w:p w14:paraId="3E7E4A1B"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príprava núdzových plánov;</w:t>
      </w:r>
    </w:p>
    <w:p w14:paraId="0DEDD01E"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zaškoľovanie a zdokonaľovanie;</w:t>
      </w:r>
    </w:p>
    <w:p w14:paraId="7755CE5C"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etické a obchodné štandardy;</w:t>
      </w:r>
    </w:p>
    <w:p w14:paraId="31DA99DB" w14:textId="77777777" w:rsidR="00D77A6E" w:rsidRPr="007A216B" w:rsidRDefault="00D77A6E" w:rsidP="000C46B6">
      <w:pPr>
        <w:numPr>
          <w:ilvl w:val="0"/>
          <w:numId w:val="1"/>
        </w:numPr>
        <w:rPr>
          <w:rFonts w:asciiTheme="minorHAnsi" w:hAnsiTheme="minorHAnsi" w:cstheme="minorHAnsi"/>
          <w:sz w:val="22"/>
          <w:szCs w:val="22"/>
        </w:rPr>
      </w:pPr>
      <w:r w:rsidRPr="007A216B">
        <w:rPr>
          <w:rFonts w:asciiTheme="minorHAnsi" w:hAnsiTheme="minorHAnsi" w:cstheme="minorHAnsi"/>
          <w:sz w:val="22"/>
          <w:szCs w:val="22"/>
        </w:rPr>
        <w:t>zmierňovanie rizika vrátane poistenia, kde je to efektívne.</w:t>
      </w:r>
    </w:p>
    <w:p w14:paraId="2A4D38E8" w14:textId="77777777" w:rsidR="00D77A6E" w:rsidRPr="007A216B" w:rsidRDefault="00D77A6E" w:rsidP="000C46B6">
      <w:pPr>
        <w:pStyle w:val="Heading1"/>
        <w:numPr>
          <w:ilvl w:val="1"/>
          <w:numId w:val="20"/>
        </w:numPr>
      </w:pPr>
      <w:r w:rsidRPr="007A216B">
        <w:lastRenderedPageBreak/>
        <w:t>Riadenie kapitálu</w:t>
      </w:r>
    </w:p>
    <w:p w14:paraId="6F8CE7A8"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Spoločnosť považuje základné imanie, kapitálové fondy, zákonný rezervný fond, nerozdelený zisk a neuhradenú stratu za svoj kapitál. Politikou Spoločnosti je udržiavanie adekvátnej kapitálovej základne na udržanie istoty investorov, veriteľov a trhu, udržanie budúceho vývoja podnikania a splnenie požiadaviek na kapitál pre potreby financovania a hlavne splnenia regulačných kritérií </w:t>
      </w:r>
      <w:r>
        <w:rPr>
          <w:rFonts w:asciiTheme="minorHAnsi" w:hAnsiTheme="minorHAnsi" w:cstheme="minorHAnsi"/>
          <w:sz w:val="22"/>
          <w:szCs w:val="22"/>
        </w:rPr>
        <w:t xml:space="preserve"> </w:t>
      </w:r>
      <w:r w:rsidRPr="007A216B">
        <w:rPr>
          <w:rFonts w:asciiTheme="minorHAnsi" w:hAnsiTheme="minorHAnsi" w:cstheme="minorHAnsi"/>
          <w:sz w:val="22"/>
          <w:szCs w:val="22"/>
        </w:rPr>
        <w:t>orgánu dohľadu – Národnej banky Slovenska.</w:t>
      </w:r>
    </w:p>
    <w:p w14:paraId="0BA00DE6" w14:textId="77777777" w:rsidR="00D77A6E" w:rsidRPr="007A216B" w:rsidRDefault="00D77A6E" w:rsidP="000C46B6">
      <w:pPr>
        <w:pStyle w:val="Heading1"/>
        <w:numPr>
          <w:ilvl w:val="1"/>
          <w:numId w:val="20"/>
        </w:numPr>
      </w:pPr>
      <w:r w:rsidRPr="007A216B">
        <w:t>Reálna hodnota finančných nástrojov</w:t>
      </w:r>
    </w:p>
    <w:p w14:paraId="1641D965"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Spoločnosť uskutočnila, v súlade s požiadavkami IFRS 7, odhad reálnej hodnoty svojich finančných nástrojov.</w:t>
      </w:r>
    </w:p>
    <w:p w14:paraId="773DAAF0"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Reálne hodnoty boli stanovené diskontovaním budúcich peňažných tokov s použitím aktuálnych úrokových sadzieb pre podobné finančné nástroje. Odhady reálnej hodnoty vychádzajú z posúdenia očakávaných budúcich peňažných tokov, aktuálnej ekonomickej situácie, rizikových ukazovateľov rôznych finančných nástrojov a ďalších faktorov.</w:t>
      </w:r>
    </w:p>
    <w:p w14:paraId="13D3C2AF" w14:textId="77777777" w:rsidR="00D77A6E" w:rsidRPr="005C688F"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Odhadovaná reálna hodnota finančných aktív a pasív nie je významne odlišná od účtovnej hodnoty</w:t>
      </w:r>
      <w:r>
        <w:rPr>
          <w:rFonts w:asciiTheme="minorHAnsi" w:hAnsiTheme="minorHAnsi" w:cstheme="minorHAnsi"/>
          <w:sz w:val="22"/>
          <w:szCs w:val="22"/>
        </w:rPr>
        <w:t>, ktorú predpokladá vedenie spoločnosti realizovať v súvislosti s ukončením činnosti.</w:t>
      </w:r>
      <w:bookmarkStart w:id="153" w:name="_MON_1400316198"/>
      <w:bookmarkStart w:id="154" w:name="_MON_1400316219"/>
      <w:bookmarkStart w:id="155" w:name="_MON_1400324715"/>
      <w:bookmarkStart w:id="156" w:name="_MON_1400324975"/>
      <w:bookmarkStart w:id="157" w:name="_MON_1400327231"/>
      <w:bookmarkStart w:id="158" w:name="_MON_1410000166"/>
      <w:bookmarkStart w:id="159" w:name="_MON_1410001023"/>
      <w:bookmarkStart w:id="160" w:name="_Ref509234421"/>
      <w:bookmarkEnd w:id="153"/>
      <w:bookmarkEnd w:id="154"/>
      <w:bookmarkEnd w:id="155"/>
      <w:bookmarkEnd w:id="156"/>
      <w:bookmarkEnd w:id="157"/>
      <w:bookmarkEnd w:id="158"/>
      <w:bookmarkEnd w:id="159"/>
    </w:p>
    <w:p w14:paraId="3DE0730A" w14:textId="77777777" w:rsidR="00D77A6E" w:rsidRPr="007A216B" w:rsidRDefault="00D77A6E" w:rsidP="000C46B6">
      <w:pPr>
        <w:pStyle w:val="Heading1"/>
        <w:numPr>
          <w:ilvl w:val="0"/>
          <w:numId w:val="12"/>
        </w:numPr>
      </w:pPr>
      <w:bookmarkStart w:id="161" w:name="_Ref137124234"/>
      <w:r w:rsidRPr="007A216B">
        <w:t>Peňažné prostriedky a ich ekvivalenty</w:t>
      </w:r>
      <w:bookmarkEnd w:id="160"/>
      <w:bookmarkEnd w:id="161"/>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21"/>
        <w:gridCol w:w="1278"/>
        <w:gridCol w:w="1273"/>
      </w:tblGrid>
      <w:tr w:rsidR="00D77A6E" w:rsidRPr="007A216B" w14:paraId="32A5465A" w14:textId="77777777" w:rsidTr="00644940">
        <w:tc>
          <w:tcPr>
            <w:tcW w:w="6521" w:type="dxa"/>
          </w:tcPr>
          <w:p w14:paraId="66AA1AB3" w14:textId="77777777" w:rsidR="00D77A6E" w:rsidRPr="007A216B" w:rsidRDefault="00D77A6E" w:rsidP="00644940">
            <w:pPr>
              <w:spacing w:after="0"/>
              <w:rPr>
                <w:rFonts w:asciiTheme="minorHAnsi" w:hAnsiTheme="minorHAnsi" w:cstheme="minorHAnsi"/>
                <w:b/>
                <w:sz w:val="22"/>
                <w:szCs w:val="22"/>
              </w:rPr>
            </w:pPr>
            <w:bookmarkStart w:id="162" w:name="_MON_1393935812"/>
            <w:bookmarkStart w:id="163" w:name="_MON_1393936022"/>
            <w:bookmarkStart w:id="164" w:name="_MON_1394518232"/>
            <w:bookmarkStart w:id="165" w:name="_MON_1394533926"/>
            <w:bookmarkStart w:id="166" w:name="_MON_1396352806"/>
            <w:bookmarkStart w:id="167" w:name="_MON_1410001041"/>
            <w:bookmarkStart w:id="168" w:name="_MON_1410001047"/>
            <w:bookmarkEnd w:id="162"/>
            <w:bookmarkEnd w:id="163"/>
            <w:bookmarkEnd w:id="164"/>
            <w:bookmarkEnd w:id="165"/>
            <w:bookmarkEnd w:id="166"/>
            <w:bookmarkEnd w:id="167"/>
            <w:bookmarkEnd w:id="168"/>
            <w:r w:rsidRPr="007A216B">
              <w:rPr>
                <w:rFonts w:asciiTheme="minorHAnsi" w:hAnsiTheme="minorHAnsi" w:cstheme="minorHAnsi"/>
                <w:b/>
                <w:sz w:val="22"/>
                <w:szCs w:val="22"/>
              </w:rPr>
              <w:t>v tis. EUR</w:t>
            </w:r>
          </w:p>
        </w:tc>
        <w:tc>
          <w:tcPr>
            <w:tcW w:w="1278" w:type="dxa"/>
          </w:tcPr>
          <w:p w14:paraId="26CF3D97"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73" w:type="dxa"/>
          </w:tcPr>
          <w:p w14:paraId="777A874B"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52FF7B74" w14:textId="77777777" w:rsidTr="00644940">
        <w:trPr>
          <w:trHeight w:val="467"/>
        </w:trPr>
        <w:tc>
          <w:tcPr>
            <w:tcW w:w="6521" w:type="dxa"/>
            <w:vAlign w:val="bottom"/>
          </w:tcPr>
          <w:p w14:paraId="0988B926"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Hotovosť</w:t>
            </w:r>
          </w:p>
        </w:tc>
        <w:tc>
          <w:tcPr>
            <w:tcW w:w="1278" w:type="dxa"/>
            <w:vAlign w:val="bottom"/>
          </w:tcPr>
          <w:p w14:paraId="5D33A11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3" w:type="dxa"/>
            <w:vAlign w:val="bottom"/>
          </w:tcPr>
          <w:p w14:paraId="20B8221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7AFFE755" w14:textId="77777777" w:rsidTr="00644940">
        <w:tc>
          <w:tcPr>
            <w:tcW w:w="6521" w:type="dxa"/>
            <w:tcBorders>
              <w:bottom w:val="single" w:sz="4" w:space="0" w:color="auto"/>
            </w:tcBorders>
            <w:vAlign w:val="bottom"/>
          </w:tcPr>
          <w:p w14:paraId="2E300176"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Zostatky na bankových účtoch</w:t>
            </w:r>
          </w:p>
        </w:tc>
        <w:tc>
          <w:tcPr>
            <w:tcW w:w="1278" w:type="dxa"/>
            <w:tcBorders>
              <w:bottom w:val="single" w:sz="4" w:space="0" w:color="auto"/>
            </w:tcBorders>
            <w:vAlign w:val="bottom"/>
          </w:tcPr>
          <w:p w14:paraId="02B4CA1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4 000</w:t>
            </w:r>
          </w:p>
        </w:tc>
        <w:tc>
          <w:tcPr>
            <w:tcW w:w="1273" w:type="dxa"/>
            <w:tcBorders>
              <w:bottom w:val="single" w:sz="4" w:space="0" w:color="auto"/>
            </w:tcBorders>
            <w:vAlign w:val="bottom"/>
          </w:tcPr>
          <w:p w14:paraId="6CB87225"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3 868</w:t>
            </w:r>
          </w:p>
        </w:tc>
      </w:tr>
      <w:tr w:rsidR="00D77A6E" w:rsidRPr="007A216B" w14:paraId="7A577644" w14:textId="77777777" w:rsidTr="00644940">
        <w:tc>
          <w:tcPr>
            <w:tcW w:w="6521" w:type="dxa"/>
            <w:tcBorders>
              <w:top w:val="single" w:sz="4" w:space="0" w:color="auto"/>
              <w:bottom w:val="double" w:sz="4" w:space="0" w:color="auto"/>
            </w:tcBorders>
            <w:vAlign w:val="bottom"/>
          </w:tcPr>
          <w:p w14:paraId="465A9C64"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278" w:type="dxa"/>
            <w:tcBorders>
              <w:top w:val="single" w:sz="4" w:space="0" w:color="auto"/>
              <w:bottom w:val="double" w:sz="4" w:space="0" w:color="auto"/>
            </w:tcBorders>
            <w:vAlign w:val="bottom"/>
          </w:tcPr>
          <w:p w14:paraId="1D2E938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4 000</w:t>
            </w:r>
          </w:p>
        </w:tc>
        <w:tc>
          <w:tcPr>
            <w:tcW w:w="1273" w:type="dxa"/>
            <w:tcBorders>
              <w:top w:val="single" w:sz="4" w:space="0" w:color="auto"/>
              <w:bottom w:val="double" w:sz="4" w:space="0" w:color="auto"/>
            </w:tcBorders>
            <w:vAlign w:val="bottom"/>
          </w:tcPr>
          <w:p w14:paraId="1EDF5F4B"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3 868</w:t>
            </w:r>
          </w:p>
        </w:tc>
      </w:tr>
    </w:tbl>
    <w:p w14:paraId="08610D7C" w14:textId="77777777" w:rsidR="00D77A6E" w:rsidRPr="007A216B" w:rsidRDefault="00D77A6E" w:rsidP="00D77A6E">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asciiTheme="minorHAnsi" w:hAnsiTheme="minorHAnsi" w:cstheme="minorHAnsi"/>
          <w:sz w:val="22"/>
          <w:szCs w:val="22"/>
          <w:lang w:eastAsia="sk-SK"/>
        </w:rPr>
      </w:pPr>
    </w:p>
    <w:p w14:paraId="0E4F0E6A" w14:textId="77777777" w:rsidR="00D77A6E" w:rsidRPr="007A216B" w:rsidRDefault="00D77A6E" w:rsidP="00D77A6E">
      <w:pPr>
        <w:pStyle w:val="Notetext"/>
        <w:widowControl/>
        <w:tabs>
          <w:tab w:val="clear" w:pos="0"/>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0"/>
        <w:rPr>
          <w:rFonts w:asciiTheme="minorHAnsi" w:hAnsiTheme="minorHAnsi" w:cstheme="minorHAnsi"/>
          <w:sz w:val="22"/>
          <w:szCs w:val="22"/>
        </w:rPr>
      </w:pPr>
      <w:r w:rsidRPr="007A216B">
        <w:rPr>
          <w:rFonts w:asciiTheme="minorHAnsi" w:hAnsiTheme="minorHAnsi" w:cstheme="minorHAnsi"/>
          <w:sz w:val="22"/>
          <w:szCs w:val="22"/>
          <w:lang w:eastAsia="sk-SK"/>
        </w:rPr>
        <w:t>K 31.12.202</w:t>
      </w:r>
      <w:r>
        <w:rPr>
          <w:rFonts w:asciiTheme="minorHAnsi" w:hAnsiTheme="minorHAnsi" w:cstheme="minorHAnsi"/>
          <w:sz w:val="22"/>
          <w:szCs w:val="22"/>
          <w:lang w:eastAsia="sk-SK"/>
        </w:rPr>
        <w:t>4</w:t>
      </w:r>
      <w:r w:rsidRPr="007A216B">
        <w:rPr>
          <w:rFonts w:asciiTheme="minorHAnsi" w:hAnsiTheme="minorHAnsi" w:cstheme="minorHAnsi"/>
          <w:sz w:val="22"/>
          <w:szCs w:val="22"/>
          <w:lang w:eastAsia="sk-SK"/>
        </w:rPr>
        <w:t xml:space="preserve"> </w:t>
      </w:r>
      <w:r>
        <w:rPr>
          <w:rFonts w:asciiTheme="minorHAnsi" w:hAnsiTheme="minorHAnsi" w:cstheme="minorHAnsi"/>
          <w:sz w:val="22"/>
          <w:szCs w:val="22"/>
          <w:lang w:eastAsia="sk-SK"/>
        </w:rPr>
        <w:t xml:space="preserve">(aj k 31.12.2023) </w:t>
      </w:r>
      <w:r w:rsidRPr="007A216B">
        <w:rPr>
          <w:rFonts w:asciiTheme="minorHAnsi" w:hAnsiTheme="minorHAnsi" w:cstheme="minorHAnsi"/>
          <w:sz w:val="22"/>
          <w:szCs w:val="22"/>
          <w:lang w:eastAsia="sk-SK"/>
        </w:rPr>
        <w:t>mohla Spoločnosť peňažnými prostriedkami a peňažnými ekvivalentmi voľne disponovať.</w:t>
      </w:r>
    </w:p>
    <w:p w14:paraId="09E8AD1C" w14:textId="77777777" w:rsidR="00D77A6E" w:rsidRPr="007A216B" w:rsidRDefault="00D77A6E" w:rsidP="000C46B6">
      <w:pPr>
        <w:pStyle w:val="Heading1"/>
        <w:numPr>
          <w:ilvl w:val="0"/>
          <w:numId w:val="12"/>
        </w:numPr>
      </w:pPr>
      <w:bookmarkStart w:id="169" w:name="_Ref509234436"/>
      <w:r w:rsidRPr="007A216B">
        <w:t>Pohľadávky voči bankám a iným peňažným inštitúciám</w:t>
      </w:r>
      <w:bookmarkEnd w:id="169"/>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1"/>
        <w:gridCol w:w="1846"/>
        <w:gridCol w:w="1275"/>
      </w:tblGrid>
      <w:tr w:rsidR="00D77A6E" w:rsidRPr="007A216B" w14:paraId="5567B9F7" w14:textId="77777777" w:rsidTr="00644940">
        <w:tc>
          <w:tcPr>
            <w:tcW w:w="5951" w:type="dxa"/>
          </w:tcPr>
          <w:p w14:paraId="3E45D247" w14:textId="77777777" w:rsidR="00D77A6E" w:rsidRPr="007A216B" w:rsidRDefault="00D77A6E" w:rsidP="00644940">
            <w:pPr>
              <w:spacing w:after="0"/>
              <w:rPr>
                <w:rFonts w:asciiTheme="minorHAnsi" w:hAnsiTheme="minorHAnsi" w:cstheme="minorHAnsi"/>
                <w:b/>
                <w:sz w:val="22"/>
                <w:szCs w:val="22"/>
              </w:rPr>
            </w:pPr>
            <w:bookmarkStart w:id="170" w:name="_MON_1394534261"/>
            <w:bookmarkStart w:id="171" w:name="_MON_1397299873"/>
            <w:bookmarkStart w:id="172" w:name="_MON_1394452895"/>
            <w:bookmarkStart w:id="173" w:name="_MON_1394518259"/>
            <w:bookmarkEnd w:id="170"/>
            <w:bookmarkEnd w:id="171"/>
            <w:bookmarkEnd w:id="172"/>
            <w:bookmarkEnd w:id="173"/>
            <w:r w:rsidRPr="007A216B">
              <w:rPr>
                <w:rFonts w:asciiTheme="minorHAnsi" w:hAnsiTheme="minorHAnsi" w:cstheme="minorHAnsi"/>
                <w:b/>
                <w:sz w:val="22"/>
                <w:szCs w:val="22"/>
              </w:rPr>
              <w:t>v tis. EUR</w:t>
            </w:r>
          </w:p>
        </w:tc>
        <w:tc>
          <w:tcPr>
            <w:tcW w:w="1846" w:type="dxa"/>
          </w:tcPr>
          <w:p w14:paraId="17A0D619"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75" w:type="dxa"/>
          </w:tcPr>
          <w:p w14:paraId="10422A91"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368904E1" w14:textId="77777777" w:rsidTr="00644940">
        <w:trPr>
          <w:trHeight w:val="467"/>
        </w:trPr>
        <w:tc>
          <w:tcPr>
            <w:tcW w:w="5951" w:type="dxa"/>
            <w:vAlign w:val="bottom"/>
          </w:tcPr>
          <w:p w14:paraId="075628E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Pohľadávky zo zúčtovania platobných operácií</w:t>
            </w:r>
          </w:p>
        </w:tc>
        <w:tc>
          <w:tcPr>
            <w:tcW w:w="1846" w:type="dxa"/>
            <w:vAlign w:val="bottom"/>
          </w:tcPr>
          <w:p w14:paraId="0F6BD62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vAlign w:val="bottom"/>
          </w:tcPr>
          <w:p w14:paraId="37042EE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0EFA0C78" w14:textId="77777777" w:rsidTr="00644940">
        <w:tc>
          <w:tcPr>
            <w:tcW w:w="5951" w:type="dxa"/>
            <w:tcBorders>
              <w:top w:val="single" w:sz="4" w:space="0" w:color="auto"/>
              <w:bottom w:val="double" w:sz="4" w:space="0" w:color="auto"/>
            </w:tcBorders>
            <w:vAlign w:val="bottom"/>
          </w:tcPr>
          <w:p w14:paraId="418CE9DB"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846" w:type="dxa"/>
            <w:tcBorders>
              <w:top w:val="single" w:sz="4" w:space="0" w:color="auto"/>
              <w:bottom w:val="double" w:sz="4" w:space="0" w:color="auto"/>
            </w:tcBorders>
            <w:vAlign w:val="bottom"/>
          </w:tcPr>
          <w:p w14:paraId="55F44049"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275" w:type="dxa"/>
            <w:tcBorders>
              <w:top w:val="single" w:sz="4" w:space="0" w:color="auto"/>
              <w:bottom w:val="double" w:sz="4" w:space="0" w:color="auto"/>
            </w:tcBorders>
            <w:vAlign w:val="bottom"/>
          </w:tcPr>
          <w:p w14:paraId="16532689"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bl>
    <w:p w14:paraId="29BD2200" w14:textId="77777777" w:rsidR="00D77A6E" w:rsidRPr="007A216B" w:rsidRDefault="00D77A6E" w:rsidP="00D77A6E">
      <w:pPr>
        <w:rPr>
          <w:rFonts w:asciiTheme="minorHAnsi" w:hAnsiTheme="minorHAnsi" w:cstheme="minorHAnsi"/>
          <w:sz w:val="22"/>
          <w:szCs w:val="22"/>
        </w:rPr>
      </w:pPr>
    </w:p>
    <w:p w14:paraId="57CE1BA3" w14:textId="77777777" w:rsidR="00D77A6E" w:rsidRPr="007A216B" w:rsidRDefault="00D77A6E" w:rsidP="00D77A6E">
      <w:pPr>
        <w:rPr>
          <w:rFonts w:asciiTheme="minorHAnsi" w:hAnsiTheme="minorHAnsi" w:cstheme="minorHAnsi"/>
          <w:b/>
          <w:bCs/>
          <w:kern w:val="32"/>
          <w:sz w:val="22"/>
          <w:szCs w:val="22"/>
        </w:rPr>
      </w:pPr>
      <w:r w:rsidRPr="007A216B">
        <w:rPr>
          <w:rFonts w:asciiTheme="minorHAnsi" w:hAnsiTheme="minorHAnsi" w:cstheme="minorHAnsi"/>
          <w:sz w:val="22"/>
          <w:szCs w:val="22"/>
        </w:rPr>
        <w:t>Pohľadávky zo zúčtovania platobných operácií sú spravidla splatné do 3 až 5 dní a nie sú evidované žiadne pohľadávky z tohto titulu po splatnosti.</w:t>
      </w:r>
      <w:bookmarkStart w:id="174" w:name="_Ref509234452"/>
      <w:bookmarkStart w:id="175" w:name="_Ref509305674"/>
    </w:p>
    <w:p w14:paraId="7D5BF027" w14:textId="77777777" w:rsidR="00644940" w:rsidRDefault="00644940">
      <w:pPr>
        <w:spacing w:after="0"/>
        <w:jc w:val="left"/>
        <w:rPr>
          <w:rFonts w:asciiTheme="minorHAnsi" w:hAnsiTheme="minorHAnsi" w:cstheme="minorHAnsi"/>
          <w:b/>
          <w:bCs/>
          <w:kern w:val="32"/>
          <w:sz w:val="22"/>
          <w:szCs w:val="22"/>
        </w:rPr>
      </w:pPr>
      <w:bookmarkStart w:id="176" w:name="_Ref11825726"/>
      <w:r>
        <w:br w:type="page"/>
      </w:r>
    </w:p>
    <w:p w14:paraId="19071A8D" w14:textId="41BFFD0F" w:rsidR="00D77A6E" w:rsidRPr="007A216B" w:rsidRDefault="00D77A6E" w:rsidP="000C46B6">
      <w:pPr>
        <w:pStyle w:val="Heading1"/>
        <w:numPr>
          <w:ilvl w:val="0"/>
          <w:numId w:val="12"/>
        </w:numPr>
      </w:pPr>
      <w:r w:rsidRPr="007A216B">
        <w:lastRenderedPageBreak/>
        <w:t>Pohľadávky voči klientom</w:t>
      </w:r>
      <w:bookmarkEnd w:id="174"/>
      <w:bookmarkEnd w:id="175"/>
      <w:bookmarkEnd w:id="176"/>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569"/>
        <w:gridCol w:w="1944"/>
        <w:gridCol w:w="1559"/>
      </w:tblGrid>
      <w:tr w:rsidR="00D77A6E" w:rsidRPr="007A216B" w14:paraId="0F6F6C45" w14:textId="77777777" w:rsidTr="00644940">
        <w:tc>
          <w:tcPr>
            <w:tcW w:w="5569" w:type="dxa"/>
          </w:tcPr>
          <w:p w14:paraId="40926100" w14:textId="77777777" w:rsidR="00D77A6E" w:rsidRPr="007A216B" w:rsidRDefault="00D77A6E" w:rsidP="00644940">
            <w:pPr>
              <w:spacing w:after="0"/>
              <w:rPr>
                <w:rFonts w:asciiTheme="minorHAnsi" w:hAnsiTheme="minorHAnsi" w:cstheme="minorHAnsi"/>
                <w:b/>
                <w:sz w:val="22"/>
                <w:szCs w:val="22"/>
              </w:rPr>
            </w:pPr>
            <w:bookmarkStart w:id="177" w:name="_MON_1394539753"/>
            <w:bookmarkStart w:id="178" w:name="_MON_1394539830"/>
            <w:bookmarkStart w:id="179" w:name="_MON_1393935974"/>
            <w:bookmarkStart w:id="180" w:name="_MON_1393936017"/>
            <w:bookmarkStart w:id="181" w:name="_MON_1393936042"/>
            <w:bookmarkStart w:id="182" w:name="_MON_1393936140"/>
            <w:bookmarkStart w:id="183" w:name="_MON_1394452939"/>
            <w:bookmarkStart w:id="184" w:name="_MON_1394539023"/>
            <w:bookmarkStart w:id="185" w:name="_MON_1394539147"/>
            <w:bookmarkEnd w:id="177"/>
            <w:bookmarkEnd w:id="178"/>
            <w:bookmarkEnd w:id="179"/>
            <w:bookmarkEnd w:id="180"/>
            <w:bookmarkEnd w:id="181"/>
            <w:bookmarkEnd w:id="182"/>
            <w:bookmarkEnd w:id="183"/>
            <w:bookmarkEnd w:id="184"/>
            <w:bookmarkEnd w:id="185"/>
            <w:r w:rsidRPr="007A216B">
              <w:rPr>
                <w:rFonts w:asciiTheme="minorHAnsi" w:hAnsiTheme="minorHAnsi" w:cstheme="minorHAnsi"/>
                <w:b/>
                <w:sz w:val="22"/>
                <w:szCs w:val="22"/>
              </w:rPr>
              <w:t>v tis. EUR</w:t>
            </w:r>
          </w:p>
        </w:tc>
        <w:tc>
          <w:tcPr>
            <w:tcW w:w="1944" w:type="dxa"/>
          </w:tcPr>
          <w:p w14:paraId="4AA0054E"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559" w:type="dxa"/>
          </w:tcPr>
          <w:p w14:paraId="77F86609"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3C0B9F4D" w14:textId="77777777" w:rsidTr="00644940">
        <w:trPr>
          <w:trHeight w:val="467"/>
        </w:trPr>
        <w:tc>
          <w:tcPr>
            <w:tcW w:w="5569" w:type="dxa"/>
            <w:vAlign w:val="bottom"/>
          </w:tcPr>
          <w:p w14:paraId="4099566D"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Suma pohľadávok</w:t>
            </w:r>
          </w:p>
        </w:tc>
        <w:tc>
          <w:tcPr>
            <w:tcW w:w="1944" w:type="dxa"/>
            <w:vAlign w:val="bottom"/>
          </w:tcPr>
          <w:p w14:paraId="559578C0"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559" w:type="dxa"/>
            <w:vAlign w:val="bottom"/>
          </w:tcPr>
          <w:p w14:paraId="62463FD4"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24C30F95" w14:textId="77777777" w:rsidTr="00644940">
        <w:trPr>
          <w:trHeight w:val="80"/>
        </w:trPr>
        <w:tc>
          <w:tcPr>
            <w:tcW w:w="5569" w:type="dxa"/>
            <w:vAlign w:val="bottom"/>
          </w:tcPr>
          <w:p w14:paraId="24EB2D68"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 xml:space="preserve">   Firemné karty</w:t>
            </w:r>
          </w:p>
        </w:tc>
        <w:tc>
          <w:tcPr>
            <w:tcW w:w="1944" w:type="dxa"/>
            <w:vAlign w:val="bottom"/>
          </w:tcPr>
          <w:p w14:paraId="6D39BFD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59" w:type="dxa"/>
            <w:vAlign w:val="bottom"/>
          </w:tcPr>
          <w:p w14:paraId="5B81FC9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7E38D511" w14:textId="77777777" w:rsidTr="00644940">
        <w:trPr>
          <w:trHeight w:val="80"/>
        </w:trPr>
        <w:tc>
          <w:tcPr>
            <w:tcW w:w="5569" w:type="dxa"/>
            <w:vAlign w:val="bottom"/>
          </w:tcPr>
          <w:p w14:paraId="6A3996D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 xml:space="preserve">   Súkromné karty</w:t>
            </w:r>
          </w:p>
        </w:tc>
        <w:tc>
          <w:tcPr>
            <w:tcW w:w="1944" w:type="dxa"/>
            <w:vAlign w:val="bottom"/>
          </w:tcPr>
          <w:p w14:paraId="3E5D0D3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59" w:type="dxa"/>
            <w:vAlign w:val="bottom"/>
          </w:tcPr>
          <w:p w14:paraId="12D1305B"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2 647</w:t>
            </w:r>
          </w:p>
        </w:tc>
      </w:tr>
      <w:tr w:rsidR="00D77A6E" w:rsidRPr="007A216B" w14:paraId="7812B921" w14:textId="77777777" w:rsidTr="00644940">
        <w:tc>
          <w:tcPr>
            <w:tcW w:w="5569" w:type="dxa"/>
            <w:tcBorders>
              <w:top w:val="single" w:sz="4" w:space="0" w:color="auto"/>
              <w:bottom w:val="double" w:sz="4" w:space="0" w:color="auto"/>
            </w:tcBorders>
            <w:vAlign w:val="bottom"/>
          </w:tcPr>
          <w:p w14:paraId="6552EE5A"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944" w:type="dxa"/>
            <w:tcBorders>
              <w:top w:val="single" w:sz="4" w:space="0" w:color="auto"/>
              <w:bottom w:val="double" w:sz="4" w:space="0" w:color="auto"/>
            </w:tcBorders>
            <w:vAlign w:val="bottom"/>
          </w:tcPr>
          <w:p w14:paraId="398ED23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559" w:type="dxa"/>
            <w:tcBorders>
              <w:top w:val="single" w:sz="4" w:space="0" w:color="auto"/>
              <w:bottom w:val="double" w:sz="4" w:space="0" w:color="auto"/>
            </w:tcBorders>
            <w:vAlign w:val="bottom"/>
          </w:tcPr>
          <w:p w14:paraId="3723EB9D"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2 647</w:t>
            </w:r>
          </w:p>
        </w:tc>
      </w:tr>
      <w:tr w:rsidR="00D77A6E" w:rsidRPr="007A216B" w14:paraId="4A4A68D4" w14:textId="77777777" w:rsidTr="00644940">
        <w:trPr>
          <w:trHeight w:val="402"/>
        </w:trPr>
        <w:tc>
          <w:tcPr>
            <w:tcW w:w="5569" w:type="dxa"/>
            <w:vAlign w:val="bottom"/>
          </w:tcPr>
          <w:p w14:paraId="015511B1"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Opravné položky</w:t>
            </w:r>
          </w:p>
        </w:tc>
        <w:tc>
          <w:tcPr>
            <w:tcW w:w="1944" w:type="dxa"/>
            <w:vAlign w:val="bottom"/>
          </w:tcPr>
          <w:p w14:paraId="37945997"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559" w:type="dxa"/>
            <w:vAlign w:val="bottom"/>
          </w:tcPr>
          <w:p w14:paraId="513DC8BA"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7E125E06" w14:textId="77777777" w:rsidTr="00644940">
        <w:trPr>
          <w:trHeight w:val="80"/>
        </w:trPr>
        <w:tc>
          <w:tcPr>
            <w:tcW w:w="5569" w:type="dxa"/>
            <w:vAlign w:val="bottom"/>
          </w:tcPr>
          <w:p w14:paraId="23A45E0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 xml:space="preserve">   Firemné karty</w:t>
            </w:r>
          </w:p>
        </w:tc>
        <w:tc>
          <w:tcPr>
            <w:tcW w:w="1944" w:type="dxa"/>
            <w:vAlign w:val="bottom"/>
          </w:tcPr>
          <w:p w14:paraId="73B7807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59" w:type="dxa"/>
            <w:vAlign w:val="bottom"/>
          </w:tcPr>
          <w:p w14:paraId="61C92EB9"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4C9E2898" w14:textId="77777777" w:rsidTr="00644940">
        <w:trPr>
          <w:trHeight w:val="80"/>
        </w:trPr>
        <w:tc>
          <w:tcPr>
            <w:tcW w:w="5569" w:type="dxa"/>
            <w:tcBorders>
              <w:bottom w:val="single" w:sz="4" w:space="0" w:color="auto"/>
            </w:tcBorders>
            <w:vAlign w:val="bottom"/>
          </w:tcPr>
          <w:p w14:paraId="21ADFED2"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 xml:space="preserve">   Súkromné karty</w:t>
            </w:r>
          </w:p>
        </w:tc>
        <w:tc>
          <w:tcPr>
            <w:tcW w:w="1944" w:type="dxa"/>
            <w:tcBorders>
              <w:bottom w:val="single" w:sz="4" w:space="0" w:color="auto"/>
            </w:tcBorders>
            <w:vAlign w:val="bottom"/>
          </w:tcPr>
          <w:p w14:paraId="2B1594D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559" w:type="dxa"/>
            <w:tcBorders>
              <w:bottom w:val="single" w:sz="4" w:space="0" w:color="auto"/>
            </w:tcBorders>
            <w:vAlign w:val="bottom"/>
          </w:tcPr>
          <w:p w14:paraId="75FB8159"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-87</w:t>
            </w:r>
          </w:p>
        </w:tc>
      </w:tr>
      <w:tr w:rsidR="00D77A6E" w:rsidRPr="007A216B" w14:paraId="1D69FCE1" w14:textId="77777777" w:rsidTr="00644940">
        <w:tc>
          <w:tcPr>
            <w:tcW w:w="5569" w:type="dxa"/>
            <w:tcBorders>
              <w:top w:val="single" w:sz="4" w:space="0" w:color="auto"/>
              <w:bottom w:val="double" w:sz="4" w:space="0" w:color="auto"/>
            </w:tcBorders>
            <w:vAlign w:val="bottom"/>
          </w:tcPr>
          <w:p w14:paraId="6A883365"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944" w:type="dxa"/>
            <w:tcBorders>
              <w:top w:val="single" w:sz="4" w:space="0" w:color="auto"/>
              <w:bottom w:val="double" w:sz="4" w:space="0" w:color="auto"/>
            </w:tcBorders>
            <w:vAlign w:val="bottom"/>
          </w:tcPr>
          <w:p w14:paraId="0628A447"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c>
          <w:tcPr>
            <w:tcW w:w="1559" w:type="dxa"/>
            <w:tcBorders>
              <w:top w:val="single" w:sz="4" w:space="0" w:color="auto"/>
              <w:bottom w:val="double" w:sz="4" w:space="0" w:color="auto"/>
            </w:tcBorders>
            <w:vAlign w:val="bottom"/>
          </w:tcPr>
          <w:p w14:paraId="6032F190" w14:textId="77777777" w:rsidR="00D77A6E" w:rsidRDefault="00D77A6E" w:rsidP="00644940">
            <w:pPr>
              <w:spacing w:after="0"/>
              <w:jc w:val="right"/>
              <w:rPr>
                <w:rFonts w:asciiTheme="minorHAnsi" w:hAnsiTheme="minorHAnsi" w:cstheme="minorHAnsi"/>
                <w:b/>
                <w:color w:val="000000" w:themeColor="text1"/>
                <w:sz w:val="22"/>
                <w:szCs w:val="22"/>
              </w:rPr>
            </w:pPr>
          </w:p>
        </w:tc>
      </w:tr>
      <w:tr w:rsidR="00D77A6E" w:rsidRPr="007A216B" w14:paraId="00BA6407" w14:textId="77777777" w:rsidTr="00644940">
        <w:tc>
          <w:tcPr>
            <w:tcW w:w="5569" w:type="dxa"/>
            <w:tcBorders>
              <w:top w:val="double" w:sz="4" w:space="0" w:color="auto"/>
              <w:bottom w:val="single" w:sz="4" w:space="0" w:color="auto"/>
            </w:tcBorders>
            <w:vAlign w:val="bottom"/>
          </w:tcPr>
          <w:p w14:paraId="0616F5DF" w14:textId="77777777" w:rsidR="00D77A6E" w:rsidRPr="007A216B" w:rsidRDefault="00D77A6E" w:rsidP="00644940">
            <w:pPr>
              <w:spacing w:after="0"/>
              <w:jc w:val="left"/>
              <w:rPr>
                <w:rFonts w:asciiTheme="minorHAnsi" w:hAnsiTheme="minorHAnsi" w:cstheme="minorHAnsi"/>
                <w:b/>
                <w:sz w:val="22"/>
                <w:szCs w:val="22"/>
              </w:rPr>
            </w:pPr>
          </w:p>
        </w:tc>
        <w:tc>
          <w:tcPr>
            <w:tcW w:w="1944" w:type="dxa"/>
            <w:tcBorders>
              <w:top w:val="double" w:sz="4" w:space="0" w:color="auto"/>
              <w:bottom w:val="single" w:sz="4" w:space="0" w:color="auto"/>
            </w:tcBorders>
            <w:vAlign w:val="bottom"/>
          </w:tcPr>
          <w:p w14:paraId="39E30CFB"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c>
          <w:tcPr>
            <w:tcW w:w="1559" w:type="dxa"/>
            <w:tcBorders>
              <w:top w:val="double" w:sz="4" w:space="0" w:color="auto"/>
              <w:bottom w:val="single" w:sz="4" w:space="0" w:color="auto"/>
            </w:tcBorders>
            <w:vAlign w:val="bottom"/>
          </w:tcPr>
          <w:p w14:paraId="5675D006"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153B817E" w14:textId="77777777" w:rsidTr="00644940">
        <w:tc>
          <w:tcPr>
            <w:tcW w:w="5569" w:type="dxa"/>
            <w:tcBorders>
              <w:top w:val="single" w:sz="4" w:space="0" w:color="auto"/>
              <w:bottom w:val="double" w:sz="4" w:space="0" w:color="auto"/>
            </w:tcBorders>
            <w:vAlign w:val="bottom"/>
          </w:tcPr>
          <w:p w14:paraId="099C1EF6"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Účtovná hodnota</w:t>
            </w:r>
          </w:p>
        </w:tc>
        <w:tc>
          <w:tcPr>
            <w:tcW w:w="1944" w:type="dxa"/>
            <w:tcBorders>
              <w:top w:val="single" w:sz="4" w:space="0" w:color="auto"/>
              <w:bottom w:val="double" w:sz="4" w:space="0" w:color="auto"/>
            </w:tcBorders>
            <w:vAlign w:val="bottom"/>
          </w:tcPr>
          <w:p w14:paraId="455C829C"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559" w:type="dxa"/>
            <w:tcBorders>
              <w:top w:val="single" w:sz="4" w:space="0" w:color="auto"/>
              <w:bottom w:val="double" w:sz="4" w:space="0" w:color="auto"/>
            </w:tcBorders>
            <w:vAlign w:val="bottom"/>
          </w:tcPr>
          <w:p w14:paraId="090B6557"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2 560</w:t>
            </w:r>
          </w:p>
        </w:tc>
      </w:tr>
    </w:tbl>
    <w:p w14:paraId="26E36BCF" w14:textId="77777777" w:rsidR="00D77A6E" w:rsidRPr="007A216B" w:rsidRDefault="00D77A6E" w:rsidP="00D77A6E">
      <w:pPr>
        <w:spacing w:after="0"/>
        <w:rPr>
          <w:rFonts w:asciiTheme="minorHAnsi" w:hAnsiTheme="minorHAnsi" w:cstheme="minorHAnsi"/>
          <w:sz w:val="22"/>
          <w:szCs w:val="22"/>
        </w:rPr>
      </w:pPr>
    </w:p>
    <w:p w14:paraId="7DAB9E0A"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Analýza zmeny opravných položiek k pohľadávkam:</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859"/>
        <w:gridCol w:w="842"/>
      </w:tblGrid>
      <w:tr w:rsidR="00D77A6E" w:rsidRPr="007A216B" w14:paraId="693FAA30" w14:textId="77777777" w:rsidTr="00644940">
        <w:tc>
          <w:tcPr>
            <w:tcW w:w="7371" w:type="dxa"/>
          </w:tcPr>
          <w:p w14:paraId="3BDAEE87"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859" w:type="dxa"/>
          </w:tcPr>
          <w:p w14:paraId="58FD857C" w14:textId="77777777" w:rsidR="00D77A6E" w:rsidRPr="007A216B" w:rsidRDefault="00D77A6E" w:rsidP="00644940">
            <w:pPr>
              <w:spacing w:after="0"/>
              <w:jc w:val="right"/>
              <w:rPr>
                <w:rFonts w:asciiTheme="minorHAnsi" w:hAnsiTheme="minorHAnsi" w:cstheme="minorHAnsi"/>
                <w:b/>
                <w:color w:val="000000" w:themeColor="text1"/>
                <w:sz w:val="22"/>
                <w:szCs w:val="22"/>
              </w:rPr>
            </w:pPr>
            <w:r w:rsidRPr="007A216B">
              <w:rPr>
                <w:rFonts w:asciiTheme="minorHAnsi" w:hAnsiTheme="minorHAnsi" w:cstheme="minorHAnsi"/>
                <w:b/>
                <w:color w:val="000000" w:themeColor="text1"/>
                <w:sz w:val="22"/>
                <w:szCs w:val="22"/>
              </w:rPr>
              <w:t>202</w:t>
            </w:r>
            <w:r>
              <w:rPr>
                <w:rFonts w:asciiTheme="minorHAnsi" w:hAnsiTheme="minorHAnsi" w:cstheme="minorHAnsi"/>
                <w:b/>
                <w:color w:val="000000" w:themeColor="text1"/>
                <w:sz w:val="22"/>
                <w:szCs w:val="22"/>
              </w:rPr>
              <w:t>4</w:t>
            </w:r>
          </w:p>
        </w:tc>
        <w:tc>
          <w:tcPr>
            <w:tcW w:w="842" w:type="dxa"/>
          </w:tcPr>
          <w:p w14:paraId="10F6DB17" w14:textId="77777777" w:rsidR="00D77A6E" w:rsidRPr="007A216B" w:rsidRDefault="00D77A6E" w:rsidP="00644940">
            <w:pPr>
              <w:spacing w:after="0"/>
              <w:jc w:val="right"/>
              <w:rPr>
                <w:rFonts w:asciiTheme="minorHAnsi" w:hAnsiTheme="minorHAnsi" w:cstheme="minorHAnsi"/>
                <w:b/>
                <w:color w:val="000000" w:themeColor="text1"/>
                <w:sz w:val="22"/>
                <w:szCs w:val="22"/>
              </w:rPr>
            </w:pPr>
            <w:r w:rsidRPr="007A216B">
              <w:rPr>
                <w:rFonts w:asciiTheme="minorHAnsi" w:hAnsiTheme="minorHAnsi" w:cstheme="minorHAnsi"/>
                <w:b/>
                <w:color w:val="000000" w:themeColor="text1"/>
                <w:sz w:val="22"/>
                <w:szCs w:val="22"/>
              </w:rPr>
              <w:t>202</w:t>
            </w:r>
            <w:r>
              <w:rPr>
                <w:rFonts w:asciiTheme="minorHAnsi" w:hAnsiTheme="minorHAnsi" w:cstheme="minorHAnsi"/>
                <w:b/>
                <w:color w:val="000000" w:themeColor="text1"/>
                <w:sz w:val="22"/>
                <w:szCs w:val="22"/>
              </w:rPr>
              <w:t>3</w:t>
            </w:r>
          </w:p>
        </w:tc>
      </w:tr>
      <w:tr w:rsidR="00D77A6E" w:rsidRPr="007A216B" w14:paraId="7F012D31" w14:textId="77777777" w:rsidTr="00644940">
        <w:trPr>
          <w:trHeight w:val="467"/>
        </w:trPr>
        <w:tc>
          <w:tcPr>
            <w:tcW w:w="7371" w:type="dxa"/>
            <w:vAlign w:val="bottom"/>
          </w:tcPr>
          <w:p w14:paraId="4A70F36A" w14:textId="77777777" w:rsidR="00D77A6E" w:rsidRPr="00FE5ADE" w:rsidRDefault="00D77A6E" w:rsidP="00644940">
            <w:pPr>
              <w:spacing w:after="0"/>
              <w:jc w:val="left"/>
              <w:rPr>
                <w:rFonts w:asciiTheme="minorHAnsi" w:hAnsiTheme="minorHAnsi" w:cstheme="minorHAnsi"/>
                <w:sz w:val="22"/>
                <w:szCs w:val="22"/>
              </w:rPr>
            </w:pPr>
            <w:r w:rsidRPr="00FE5ADE">
              <w:rPr>
                <w:rFonts w:asciiTheme="minorHAnsi" w:hAnsiTheme="minorHAnsi" w:cstheme="minorHAnsi"/>
                <w:sz w:val="22"/>
                <w:szCs w:val="22"/>
              </w:rPr>
              <w:t>Stav k 1.1.</w:t>
            </w:r>
          </w:p>
        </w:tc>
        <w:tc>
          <w:tcPr>
            <w:tcW w:w="859" w:type="dxa"/>
            <w:shd w:val="clear" w:color="auto" w:fill="auto"/>
            <w:vAlign w:val="bottom"/>
          </w:tcPr>
          <w:p w14:paraId="6A370CA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-87</w:t>
            </w:r>
          </w:p>
        </w:tc>
        <w:tc>
          <w:tcPr>
            <w:tcW w:w="842" w:type="dxa"/>
            <w:vAlign w:val="bottom"/>
          </w:tcPr>
          <w:p w14:paraId="5CECAEF7"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-5 829</w:t>
            </w:r>
          </w:p>
        </w:tc>
      </w:tr>
      <w:tr w:rsidR="00D77A6E" w:rsidRPr="007A216B" w14:paraId="05379EF7" w14:textId="77777777" w:rsidTr="00644940">
        <w:trPr>
          <w:trHeight w:val="80"/>
        </w:trPr>
        <w:tc>
          <w:tcPr>
            <w:tcW w:w="7371" w:type="dxa"/>
            <w:vAlign w:val="bottom"/>
          </w:tcPr>
          <w:p w14:paraId="6B2FAD7B" w14:textId="77777777" w:rsidR="00D77A6E" w:rsidRPr="00FE5ADE" w:rsidRDefault="00D77A6E" w:rsidP="00644940">
            <w:pPr>
              <w:spacing w:after="0"/>
              <w:jc w:val="left"/>
              <w:rPr>
                <w:rFonts w:asciiTheme="minorHAnsi" w:hAnsiTheme="minorHAnsi" w:cstheme="minorHAnsi"/>
                <w:sz w:val="22"/>
                <w:szCs w:val="22"/>
              </w:rPr>
            </w:pPr>
            <w:r w:rsidRPr="00FE5ADE">
              <w:rPr>
                <w:rFonts w:asciiTheme="minorHAnsi" w:hAnsiTheme="minorHAnsi" w:cstheme="minorHAnsi"/>
                <w:sz w:val="22"/>
                <w:szCs w:val="22"/>
              </w:rPr>
              <w:t xml:space="preserve">Zmena opravnej položky (bod </w:t>
            </w:r>
            <w:r w:rsidRPr="00FE5ADE">
              <w:rPr>
                <w:rFonts w:asciiTheme="minorHAnsi" w:hAnsiTheme="minorHAnsi" w:cstheme="minorHAnsi"/>
                <w:sz w:val="22"/>
                <w:szCs w:val="22"/>
              </w:rPr>
              <w:fldChar w:fldCharType="begin"/>
            </w:r>
            <w:r w:rsidRPr="00FE5ADE">
              <w:rPr>
                <w:rFonts w:asciiTheme="minorHAnsi" w:hAnsiTheme="minorHAnsi" w:cstheme="minorHAnsi"/>
                <w:sz w:val="22"/>
                <w:szCs w:val="22"/>
              </w:rPr>
              <w:instrText xml:space="preserve"> REF _Ref509235314 \r \h  \* MERGEFORMAT </w:instrText>
            </w:r>
            <w:r w:rsidRPr="00FE5ADE">
              <w:rPr>
                <w:rFonts w:asciiTheme="minorHAnsi" w:hAnsiTheme="minorHAnsi" w:cstheme="minorHAnsi"/>
                <w:sz w:val="22"/>
                <w:szCs w:val="22"/>
              </w:rPr>
            </w:r>
            <w:r w:rsidRPr="00FE5ADE">
              <w:rPr>
                <w:rFonts w:asciiTheme="minorHAnsi" w:hAnsiTheme="minorHAnsi" w:cstheme="minorHAnsi"/>
                <w:sz w:val="22"/>
                <w:szCs w:val="22"/>
              </w:rPr>
              <w:fldChar w:fldCharType="separate"/>
            </w:r>
            <w:r w:rsidR="00783328">
              <w:rPr>
                <w:rFonts w:asciiTheme="minorHAnsi" w:hAnsiTheme="minorHAnsi" w:cstheme="minorHAnsi"/>
                <w:sz w:val="22"/>
                <w:szCs w:val="22"/>
              </w:rPr>
              <w:t>22</w:t>
            </w:r>
            <w:r w:rsidRPr="00FE5ADE">
              <w:rPr>
                <w:rFonts w:asciiTheme="minorHAnsi" w:hAnsiTheme="minorHAnsi" w:cstheme="minorHAnsi"/>
                <w:sz w:val="22"/>
                <w:szCs w:val="22"/>
              </w:rPr>
              <w:fldChar w:fldCharType="end"/>
            </w:r>
            <w:r w:rsidRPr="00FE5ADE">
              <w:rPr>
                <w:rFonts w:asciiTheme="minorHAnsi" w:hAnsiTheme="minorHAnsi" w:cstheme="minorHAnsi"/>
                <w:sz w:val="22"/>
                <w:szCs w:val="22"/>
              </w:rPr>
              <w:t xml:space="preserve"> poznámok)</w:t>
            </w:r>
          </w:p>
        </w:tc>
        <w:tc>
          <w:tcPr>
            <w:tcW w:w="859" w:type="dxa"/>
            <w:shd w:val="clear" w:color="auto" w:fill="auto"/>
            <w:vAlign w:val="bottom"/>
          </w:tcPr>
          <w:p w14:paraId="1F1F2B1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-16</w:t>
            </w:r>
          </w:p>
        </w:tc>
        <w:tc>
          <w:tcPr>
            <w:tcW w:w="842" w:type="dxa"/>
            <w:vAlign w:val="bottom"/>
          </w:tcPr>
          <w:p w14:paraId="09C5D2E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697</w:t>
            </w:r>
          </w:p>
        </w:tc>
      </w:tr>
      <w:tr w:rsidR="00D77A6E" w:rsidRPr="007A216B" w14:paraId="067E8503" w14:textId="77777777" w:rsidTr="00644940">
        <w:trPr>
          <w:trHeight w:val="80"/>
        </w:trPr>
        <w:tc>
          <w:tcPr>
            <w:tcW w:w="7371" w:type="dxa"/>
            <w:vAlign w:val="bottom"/>
          </w:tcPr>
          <w:p w14:paraId="41DA1710" w14:textId="77777777" w:rsidR="00D77A6E" w:rsidRPr="00FE5ADE" w:rsidRDefault="00D77A6E" w:rsidP="00644940">
            <w:pPr>
              <w:spacing w:after="0"/>
              <w:jc w:val="left"/>
              <w:rPr>
                <w:rFonts w:asciiTheme="minorHAnsi" w:hAnsiTheme="minorHAnsi" w:cstheme="minorHAnsi"/>
                <w:sz w:val="22"/>
                <w:szCs w:val="22"/>
              </w:rPr>
            </w:pPr>
            <w:r w:rsidRPr="00FE5ADE">
              <w:rPr>
                <w:rFonts w:asciiTheme="minorHAnsi" w:hAnsiTheme="minorHAnsi" w:cstheme="minorHAnsi"/>
                <w:sz w:val="22"/>
                <w:szCs w:val="22"/>
              </w:rPr>
              <w:t>Použitie opravných položiek k odpísaným pohľadávkam</w:t>
            </w:r>
          </w:p>
        </w:tc>
        <w:tc>
          <w:tcPr>
            <w:tcW w:w="859" w:type="dxa"/>
            <w:shd w:val="clear" w:color="auto" w:fill="auto"/>
            <w:vAlign w:val="bottom"/>
          </w:tcPr>
          <w:p w14:paraId="66B3968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101</w:t>
            </w:r>
          </w:p>
        </w:tc>
        <w:tc>
          <w:tcPr>
            <w:tcW w:w="842" w:type="dxa"/>
            <w:vAlign w:val="bottom"/>
          </w:tcPr>
          <w:p w14:paraId="12A2B175"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5 084</w:t>
            </w:r>
          </w:p>
        </w:tc>
      </w:tr>
      <w:tr w:rsidR="00D77A6E" w:rsidRPr="007A216B" w14:paraId="1C528A10" w14:textId="77777777" w:rsidTr="00644940">
        <w:trPr>
          <w:trHeight w:val="80"/>
        </w:trPr>
        <w:tc>
          <w:tcPr>
            <w:tcW w:w="7371" w:type="dxa"/>
            <w:tcBorders>
              <w:bottom w:val="single" w:sz="4" w:space="0" w:color="auto"/>
            </w:tcBorders>
            <w:vAlign w:val="bottom"/>
          </w:tcPr>
          <w:p w14:paraId="3EC17DB6" w14:textId="77777777" w:rsidR="00D77A6E" w:rsidRPr="00FE5ADE" w:rsidRDefault="00D77A6E" w:rsidP="00644940">
            <w:pPr>
              <w:spacing w:after="0"/>
              <w:jc w:val="left"/>
              <w:rPr>
                <w:rFonts w:asciiTheme="minorHAnsi" w:hAnsiTheme="minorHAnsi" w:cstheme="minorHAnsi"/>
                <w:sz w:val="22"/>
                <w:szCs w:val="22"/>
              </w:rPr>
            </w:pPr>
            <w:r w:rsidRPr="00FE5ADE">
              <w:rPr>
                <w:rFonts w:asciiTheme="minorHAnsi" w:hAnsiTheme="minorHAnsi" w:cstheme="minorHAnsi"/>
                <w:sz w:val="22"/>
                <w:szCs w:val="22"/>
              </w:rPr>
              <w:t>Kurzové rozdiely</w:t>
            </w:r>
          </w:p>
        </w:tc>
        <w:tc>
          <w:tcPr>
            <w:tcW w:w="859" w:type="dxa"/>
            <w:tcBorders>
              <w:bottom w:val="single" w:sz="4" w:space="0" w:color="auto"/>
            </w:tcBorders>
            <w:shd w:val="clear" w:color="auto" w:fill="auto"/>
            <w:vAlign w:val="bottom"/>
          </w:tcPr>
          <w:p w14:paraId="20007CB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w:t>
            </w:r>
          </w:p>
        </w:tc>
        <w:tc>
          <w:tcPr>
            <w:tcW w:w="842" w:type="dxa"/>
            <w:tcBorders>
              <w:bottom w:val="single" w:sz="4" w:space="0" w:color="auto"/>
            </w:tcBorders>
            <w:vAlign w:val="bottom"/>
          </w:tcPr>
          <w:p w14:paraId="4DBE65C1"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-39</w:t>
            </w:r>
          </w:p>
        </w:tc>
      </w:tr>
      <w:tr w:rsidR="00D77A6E" w:rsidRPr="007A216B" w14:paraId="403A1EFF" w14:textId="77777777" w:rsidTr="00644940">
        <w:trPr>
          <w:trHeight w:val="80"/>
        </w:trPr>
        <w:tc>
          <w:tcPr>
            <w:tcW w:w="7371" w:type="dxa"/>
            <w:tcBorders>
              <w:top w:val="single" w:sz="4" w:space="0" w:color="auto"/>
              <w:bottom w:val="double" w:sz="4" w:space="0" w:color="auto"/>
            </w:tcBorders>
            <w:vAlign w:val="bottom"/>
          </w:tcPr>
          <w:p w14:paraId="25873F56" w14:textId="77777777" w:rsidR="00D77A6E" w:rsidRPr="00FE5ADE" w:rsidRDefault="00D77A6E" w:rsidP="00644940">
            <w:pPr>
              <w:spacing w:after="0"/>
              <w:jc w:val="left"/>
              <w:rPr>
                <w:rFonts w:asciiTheme="minorHAnsi" w:hAnsiTheme="minorHAnsi" w:cstheme="minorHAnsi"/>
                <w:b/>
                <w:sz w:val="22"/>
                <w:szCs w:val="22"/>
              </w:rPr>
            </w:pPr>
            <w:r w:rsidRPr="00FE5ADE">
              <w:rPr>
                <w:rFonts w:asciiTheme="minorHAnsi" w:hAnsiTheme="minorHAnsi" w:cstheme="minorHAnsi"/>
                <w:b/>
                <w:sz w:val="22"/>
                <w:szCs w:val="22"/>
              </w:rPr>
              <w:t>Stav k 31.12.</w:t>
            </w:r>
          </w:p>
        </w:tc>
        <w:tc>
          <w:tcPr>
            <w:tcW w:w="859" w:type="dxa"/>
            <w:tcBorders>
              <w:top w:val="single" w:sz="4" w:space="0" w:color="auto"/>
              <w:bottom w:val="double" w:sz="4" w:space="0" w:color="auto"/>
            </w:tcBorders>
            <w:vAlign w:val="bottom"/>
          </w:tcPr>
          <w:p w14:paraId="50959092"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842" w:type="dxa"/>
            <w:tcBorders>
              <w:top w:val="single" w:sz="4" w:space="0" w:color="auto"/>
              <w:bottom w:val="double" w:sz="4" w:space="0" w:color="auto"/>
            </w:tcBorders>
            <w:vAlign w:val="bottom"/>
          </w:tcPr>
          <w:p w14:paraId="14D81213"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-87</w:t>
            </w:r>
          </w:p>
        </w:tc>
      </w:tr>
    </w:tbl>
    <w:p w14:paraId="10C3EA0A" w14:textId="77777777" w:rsidR="00D77A6E" w:rsidRPr="007A216B" w:rsidRDefault="00D77A6E" w:rsidP="00D77A6E">
      <w:pPr>
        <w:spacing w:after="0"/>
        <w:rPr>
          <w:rFonts w:asciiTheme="minorHAnsi" w:hAnsiTheme="minorHAnsi" w:cstheme="minorHAnsi"/>
          <w:sz w:val="22"/>
          <w:szCs w:val="22"/>
        </w:rPr>
      </w:pPr>
      <w:bookmarkStart w:id="186" w:name="_MON_1394544242"/>
      <w:bookmarkStart w:id="187" w:name="_MON_1396352989"/>
      <w:bookmarkStart w:id="188" w:name="_MON_1396353002"/>
      <w:bookmarkStart w:id="189" w:name="_MON_1400326591"/>
      <w:bookmarkStart w:id="190" w:name="_MON_1393938413"/>
      <w:bookmarkStart w:id="191" w:name="_MON_1393938523"/>
      <w:bookmarkStart w:id="192" w:name="_MON_1394347368"/>
      <w:bookmarkStart w:id="193" w:name="_MON_1394347380"/>
      <w:bookmarkStart w:id="194" w:name="_MON_1394518317"/>
      <w:bookmarkStart w:id="195" w:name="_MON_1410180065"/>
      <w:bookmarkStart w:id="196" w:name="_MON_1410180097"/>
      <w:bookmarkStart w:id="197" w:name="_MON_1394518455"/>
      <w:bookmarkStart w:id="198" w:name="_MON_1394534042"/>
      <w:bookmarkStart w:id="199" w:name="_MON_1394534089"/>
      <w:bookmarkStart w:id="200" w:name="_MON_1394542615"/>
      <w:bookmarkStart w:id="201" w:name="_MON_1394542664"/>
      <w:bookmarkStart w:id="202" w:name="_MON_1394542703"/>
      <w:bookmarkStart w:id="203" w:name="_MON_1394542748"/>
      <w:bookmarkStart w:id="204" w:name="_MON_1394542786"/>
      <w:bookmarkStart w:id="205" w:name="_MON_1394543023"/>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46F64D76"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Spoločnosť odhadla zhoršenie pohľadávok podľa účtovného predpisu, ktorý je popísaný v poznámke </w:t>
      </w:r>
      <w:r w:rsidRPr="007A216B">
        <w:rPr>
          <w:rFonts w:asciiTheme="minorHAnsi" w:hAnsiTheme="minorHAnsi" w:cstheme="minorHAnsi"/>
          <w:sz w:val="22"/>
          <w:szCs w:val="22"/>
        </w:rPr>
        <w:fldChar w:fldCharType="begin"/>
      </w:r>
      <w:r w:rsidRPr="007A216B">
        <w:rPr>
          <w:rFonts w:asciiTheme="minorHAnsi" w:hAnsiTheme="minorHAnsi" w:cstheme="minorHAnsi"/>
          <w:sz w:val="22"/>
          <w:szCs w:val="22"/>
        </w:rPr>
        <w:instrText xml:space="preserve"> REF _Ref320196849 \n \h </w:instrText>
      </w:r>
      <w:r w:rsidRPr="007A216B">
        <w:rPr>
          <w:rFonts w:asciiTheme="minorHAnsi" w:hAnsiTheme="minorHAnsi" w:cstheme="minorHAnsi"/>
          <w:sz w:val="22"/>
          <w:szCs w:val="22"/>
        </w:rPr>
      </w:r>
      <w:r w:rsidRPr="007A216B">
        <w:rPr>
          <w:rFonts w:asciiTheme="minorHAnsi" w:hAnsiTheme="minorHAnsi" w:cstheme="minorHAnsi"/>
          <w:sz w:val="22"/>
          <w:szCs w:val="22"/>
        </w:rPr>
        <w:fldChar w:fldCharType="separate"/>
      </w:r>
      <w:r w:rsidR="00783328">
        <w:rPr>
          <w:rFonts w:asciiTheme="minorHAnsi" w:hAnsiTheme="minorHAnsi" w:cstheme="minorHAnsi"/>
          <w:sz w:val="22"/>
          <w:szCs w:val="22"/>
        </w:rPr>
        <w:t>3</w:t>
      </w:r>
      <w:r w:rsidRPr="007A216B">
        <w:rPr>
          <w:rFonts w:asciiTheme="minorHAnsi" w:hAnsiTheme="minorHAnsi" w:cstheme="minorHAnsi"/>
          <w:sz w:val="22"/>
          <w:szCs w:val="22"/>
        </w:rPr>
        <w:fldChar w:fldCharType="end"/>
      </w:r>
      <w:r w:rsidRPr="007A216B">
        <w:rPr>
          <w:rFonts w:asciiTheme="minorHAnsi" w:hAnsiTheme="minorHAnsi" w:cstheme="minorHAnsi"/>
          <w:sz w:val="22"/>
          <w:szCs w:val="22"/>
        </w:rPr>
        <w:fldChar w:fldCharType="begin"/>
      </w:r>
      <w:r w:rsidRPr="007A216B">
        <w:rPr>
          <w:rFonts w:asciiTheme="minorHAnsi" w:hAnsiTheme="minorHAnsi" w:cstheme="minorHAnsi"/>
          <w:sz w:val="22"/>
          <w:szCs w:val="22"/>
        </w:rPr>
        <w:instrText xml:space="preserve"> REF _Ref320196859 \n \h </w:instrText>
      </w:r>
      <w:r w:rsidRPr="007A216B">
        <w:rPr>
          <w:rFonts w:asciiTheme="minorHAnsi" w:hAnsiTheme="minorHAnsi" w:cstheme="minorHAnsi"/>
          <w:sz w:val="22"/>
          <w:szCs w:val="22"/>
        </w:rPr>
      </w:r>
      <w:r w:rsidRPr="007A216B">
        <w:rPr>
          <w:rFonts w:asciiTheme="minorHAnsi" w:hAnsiTheme="minorHAnsi" w:cstheme="minorHAnsi"/>
          <w:sz w:val="22"/>
          <w:szCs w:val="22"/>
        </w:rPr>
        <w:fldChar w:fldCharType="separate"/>
      </w:r>
      <w:r w:rsidR="00783328">
        <w:rPr>
          <w:rFonts w:asciiTheme="minorHAnsi" w:hAnsiTheme="minorHAnsi" w:cstheme="minorHAnsi"/>
          <w:sz w:val="22"/>
          <w:szCs w:val="22"/>
        </w:rPr>
        <w:t>(f)</w:t>
      </w:r>
      <w:r w:rsidRPr="007A216B">
        <w:rPr>
          <w:rFonts w:asciiTheme="minorHAnsi" w:hAnsiTheme="minorHAnsi" w:cstheme="minorHAnsi"/>
          <w:sz w:val="22"/>
          <w:szCs w:val="22"/>
        </w:rPr>
        <w:fldChar w:fldCharType="end"/>
      </w:r>
      <w:r w:rsidRPr="007A216B">
        <w:rPr>
          <w:rFonts w:asciiTheme="minorHAnsi" w:hAnsiTheme="minorHAnsi" w:cstheme="minorHAnsi"/>
          <w:sz w:val="22"/>
          <w:szCs w:val="22"/>
        </w:rPr>
        <w:fldChar w:fldCharType="begin"/>
      </w:r>
      <w:r w:rsidRPr="007A216B">
        <w:rPr>
          <w:rFonts w:asciiTheme="minorHAnsi" w:hAnsiTheme="minorHAnsi" w:cstheme="minorHAnsi"/>
          <w:sz w:val="22"/>
          <w:szCs w:val="22"/>
        </w:rPr>
        <w:instrText xml:space="preserve"> REF _Ref11229440 \n \h </w:instrText>
      </w:r>
      <w:r w:rsidRPr="007A216B">
        <w:rPr>
          <w:rFonts w:asciiTheme="minorHAnsi" w:hAnsiTheme="minorHAnsi" w:cstheme="minorHAnsi"/>
          <w:sz w:val="22"/>
          <w:szCs w:val="22"/>
        </w:rPr>
      </w:r>
      <w:r w:rsidRPr="007A216B">
        <w:rPr>
          <w:rFonts w:asciiTheme="minorHAnsi" w:hAnsiTheme="minorHAnsi" w:cstheme="minorHAnsi"/>
          <w:sz w:val="22"/>
          <w:szCs w:val="22"/>
        </w:rPr>
        <w:fldChar w:fldCharType="separate"/>
      </w:r>
      <w:r w:rsidR="00783328">
        <w:rPr>
          <w:rFonts w:asciiTheme="minorHAnsi" w:hAnsiTheme="minorHAnsi" w:cstheme="minorHAnsi"/>
          <w:sz w:val="22"/>
          <w:szCs w:val="22"/>
        </w:rPr>
        <w:t>(iv)</w:t>
      </w:r>
      <w:r w:rsidRPr="007A216B">
        <w:rPr>
          <w:rFonts w:asciiTheme="minorHAnsi" w:hAnsiTheme="minorHAnsi" w:cstheme="minorHAnsi"/>
          <w:sz w:val="22"/>
          <w:szCs w:val="22"/>
        </w:rPr>
        <w:fldChar w:fldCharType="end"/>
      </w:r>
      <w:r w:rsidRPr="007A216B">
        <w:rPr>
          <w:rFonts w:asciiTheme="minorHAnsi" w:hAnsiTheme="minorHAnsi" w:cstheme="minorHAnsi"/>
          <w:sz w:val="22"/>
          <w:szCs w:val="22"/>
        </w:rPr>
        <w:t>. Zmeny vo vymožení môžu značne ovplyvniť vykázanú stratu.</w:t>
      </w:r>
    </w:p>
    <w:p w14:paraId="72067ACF" w14:textId="77777777" w:rsidR="00D77A6E" w:rsidRPr="007A216B" w:rsidRDefault="00D77A6E" w:rsidP="000C46B6">
      <w:pPr>
        <w:pStyle w:val="Heading1"/>
        <w:numPr>
          <w:ilvl w:val="0"/>
          <w:numId w:val="12"/>
        </w:numPr>
      </w:pPr>
      <w:bookmarkStart w:id="206" w:name="_Ref509234489"/>
      <w:bookmarkStart w:id="207" w:name="_Ref509304532"/>
      <w:bookmarkStart w:id="208" w:name="_Ref137124199"/>
      <w:r w:rsidRPr="007A216B">
        <w:t>Odložená daňová pohľadávka</w:t>
      </w:r>
      <w:bookmarkEnd w:id="206"/>
      <w:r w:rsidRPr="007A216B">
        <w:t xml:space="preserve"> (záväzok)</w:t>
      </w:r>
      <w:bookmarkEnd w:id="207"/>
      <w:bookmarkEnd w:id="208"/>
    </w:p>
    <w:p w14:paraId="7DA25A52"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Aplikovaná sadzba dane pre odloženú daň Spoločnosti je </w:t>
      </w:r>
      <w:r>
        <w:rPr>
          <w:rFonts w:asciiTheme="minorHAnsi" w:hAnsiTheme="minorHAnsi" w:cstheme="minorHAnsi"/>
          <w:sz w:val="22"/>
          <w:szCs w:val="22"/>
        </w:rPr>
        <w:t xml:space="preserve">21 </w:t>
      </w:r>
      <w:r w:rsidRPr="007A216B">
        <w:rPr>
          <w:rFonts w:asciiTheme="minorHAnsi" w:hAnsiTheme="minorHAnsi" w:cstheme="minorHAnsi"/>
          <w:sz w:val="22"/>
          <w:szCs w:val="22"/>
        </w:rPr>
        <w:t>% (202</w:t>
      </w:r>
      <w:r>
        <w:rPr>
          <w:rFonts w:asciiTheme="minorHAnsi" w:hAnsiTheme="minorHAnsi" w:cstheme="minorHAnsi"/>
          <w:sz w:val="22"/>
          <w:szCs w:val="22"/>
        </w:rPr>
        <w:t>3</w:t>
      </w:r>
      <w:r w:rsidRPr="007A216B">
        <w:rPr>
          <w:rFonts w:asciiTheme="minorHAnsi" w:hAnsiTheme="minorHAnsi" w:cstheme="minorHAnsi"/>
          <w:sz w:val="22"/>
          <w:szCs w:val="22"/>
        </w:rPr>
        <w:t>: 21</w:t>
      </w:r>
      <w:r>
        <w:rPr>
          <w:rFonts w:asciiTheme="minorHAnsi" w:hAnsiTheme="minorHAnsi" w:cstheme="minorHAnsi"/>
          <w:sz w:val="22"/>
          <w:szCs w:val="22"/>
        </w:rPr>
        <w:t xml:space="preserve"> </w:t>
      </w:r>
      <w:r w:rsidRPr="007A216B">
        <w:rPr>
          <w:rFonts w:asciiTheme="minorHAnsi" w:hAnsiTheme="minorHAnsi" w:cstheme="minorHAnsi"/>
          <w:sz w:val="22"/>
          <w:szCs w:val="22"/>
        </w:rPr>
        <w:t>%). Prehľad položiek, ktoré tvoria odloženú daňovú pohľadávku je uvedený v nasledujúcej tabuľke: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7"/>
        <w:gridCol w:w="1292"/>
        <w:gridCol w:w="1418"/>
        <w:gridCol w:w="1263"/>
      </w:tblGrid>
      <w:tr w:rsidR="00D77A6E" w:rsidRPr="007A216B" w14:paraId="59B6542C" w14:textId="77777777" w:rsidTr="00644940">
        <w:tc>
          <w:tcPr>
            <w:tcW w:w="5087" w:type="dxa"/>
            <w:vAlign w:val="bottom"/>
          </w:tcPr>
          <w:p w14:paraId="586FF732"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3973" w:type="dxa"/>
            <w:gridSpan w:val="3"/>
            <w:vAlign w:val="bottom"/>
          </w:tcPr>
          <w:p w14:paraId="5A6B194C"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Odložená daňová pohľadávka (záväzok)</w:t>
            </w:r>
          </w:p>
        </w:tc>
      </w:tr>
      <w:tr w:rsidR="00D77A6E" w:rsidRPr="007A216B" w14:paraId="0E0CC052" w14:textId="77777777" w:rsidTr="00644940">
        <w:tc>
          <w:tcPr>
            <w:tcW w:w="5087" w:type="dxa"/>
            <w:vAlign w:val="bottom"/>
          </w:tcPr>
          <w:p w14:paraId="42C7F47A" w14:textId="77777777" w:rsidR="00D77A6E" w:rsidRPr="007A216B" w:rsidRDefault="00D77A6E" w:rsidP="00644940">
            <w:pPr>
              <w:spacing w:after="0"/>
              <w:rPr>
                <w:rFonts w:asciiTheme="minorHAnsi" w:hAnsiTheme="minorHAnsi" w:cstheme="minorHAnsi"/>
                <w:b/>
                <w:sz w:val="22"/>
                <w:szCs w:val="22"/>
              </w:rPr>
            </w:pPr>
          </w:p>
        </w:tc>
        <w:tc>
          <w:tcPr>
            <w:tcW w:w="1292" w:type="dxa"/>
            <w:vAlign w:val="bottom"/>
          </w:tcPr>
          <w:p w14:paraId="0BFAB3A8"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418" w:type="dxa"/>
            <w:vAlign w:val="bottom"/>
          </w:tcPr>
          <w:p w14:paraId="2BCAE483"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 xml:space="preserve">Zisk (strata) (pozn. </w:t>
            </w:r>
            <w:r w:rsidRPr="007A216B">
              <w:rPr>
                <w:rFonts w:asciiTheme="minorHAnsi" w:hAnsiTheme="minorHAnsi" w:cstheme="minorHAnsi"/>
                <w:b/>
                <w:sz w:val="22"/>
                <w:szCs w:val="22"/>
              </w:rPr>
              <w:fldChar w:fldCharType="begin"/>
            </w:r>
            <w:r w:rsidRPr="007A216B">
              <w:rPr>
                <w:rFonts w:asciiTheme="minorHAnsi" w:hAnsiTheme="minorHAnsi" w:cstheme="minorHAnsi"/>
                <w:b/>
                <w:sz w:val="22"/>
                <w:szCs w:val="22"/>
              </w:rPr>
              <w:instrText xml:space="preserve"> REF _Ref509305606 \r \h </w:instrText>
            </w:r>
            <w:r w:rsidRPr="007A216B">
              <w:rPr>
                <w:rFonts w:asciiTheme="minorHAnsi" w:hAnsiTheme="minorHAnsi" w:cstheme="minorHAnsi"/>
                <w:b/>
                <w:sz w:val="22"/>
                <w:szCs w:val="22"/>
              </w:rPr>
            </w:r>
            <w:r w:rsidRPr="007A216B">
              <w:rPr>
                <w:rFonts w:asciiTheme="minorHAnsi" w:hAnsiTheme="minorHAnsi" w:cstheme="minorHAnsi"/>
                <w:b/>
                <w:sz w:val="22"/>
                <w:szCs w:val="22"/>
              </w:rPr>
              <w:fldChar w:fldCharType="separate"/>
            </w:r>
            <w:r w:rsidR="00783328">
              <w:rPr>
                <w:rFonts w:asciiTheme="minorHAnsi" w:hAnsiTheme="minorHAnsi" w:cstheme="minorHAnsi"/>
                <w:b/>
                <w:sz w:val="22"/>
                <w:szCs w:val="22"/>
              </w:rPr>
              <w:t>23</w:t>
            </w:r>
            <w:r w:rsidRPr="007A216B">
              <w:rPr>
                <w:rFonts w:asciiTheme="minorHAnsi" w:hAnsiTheme="minorHAnsi" w:cstheme="minorHAnsi"/>
                <w:b/>
                <w:sz w:val="22"/>
                <w:szCs w:val="22"/>
              </w:rPr>
              <w:fldChar w:fldCharType="end"/>
            </w:r>
            <w:r w:rsidRPr="007A216B">
              <w:rPr>
                <w:rFonts w:asciiTheme="minorHAnsi" w:hAnsiTheme="minorHAnsi" w:cstheme="minorHAnsi"/>
                <w:b/>
                <w:sz w:val="22"/>
                <w:szCs w:val="22"/>
              </w:rPr>
              <w:t>)</w:t>
            </w:r>
          </w:p>
        </w:tc>
        <w:tc>
          <w:tcPr>
            <w:tcW w:w="1263" w:type="dxa"/>
            <w:vAlign w:val="bottom"/>
          </w:tcPr>
          <w:p w14:paraId="21AD3D13"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67934438" w14:textId="77777777" w:rsidTr="00644940">
        <w:trPr>
          <w:trHeight w:val="442"/>
        </w:trPr>
        <w:tc>
          <w:tcPr>
            <w:tcW w:w="5087" w:type="dxa"/>
            <w:vAlign w:val="bottom"/>
          </w:tcPr>
          <w:p w14:paraId="1A3AC908"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Opravná položka k</w:t>
            </w:r>
            <w:r>
              <w:rPr>
                <w:rFonts w:asciiTheme="minorHAnsi" w:hAnsiTheme="minorHAnsi" w:cstheme="minorHAnsi"/>
                <w:sz w:val="22"/>
                <w:szCs w:val="22"/>
              </w:rPr>
              <w:t> </w:t>
            </w:r>
            <w:r w:rsidRPr="007A216B">
              <w:rPr>
                <w:rFonts w:asciiTheme="minorHAnsi" w:hAnsiTheme="minorHAnsi" w:cstheme="minorHAnsi"/>
                <w:sz w:val="22"/>
                <w:szCs w:val="22"/>
              </w:rPr>
              <w:t>pohľadávkam</w:t>
            </w:r>
          </w:p>
        </w:tc>
        <w:tc>
          <w:tcPr>
            <w:tcW w:w="1292" w:type="dxa"/>
            <w:vAlign w:val="bottom"/>
          </w:tcPr>
          <w:p w14:paraId="5C3EF712" w14:textId="77777777" w:rsidR="00D77A6E" w:rsidRPr="007A216B" w:rsidRDefault="00D77A6E" w:rsidP="00644940">
            <w:pPr>
              <w:spacing w:after="0"/>
              <w:jc w:val="right"/>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0</w:t>
            </w:r>
          </w:p>
        </w:tc>
        <w:tc>
          <w:tcPr>
            <w:tcW w:w="1418" w:type="dxa"/>
            <w:vAlign w:val="bottom"/>
          </w:tcPr>
          <w:p w14:paraId="76994C1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63" w:type="dxa"/>
            <w:vAlign w:val="bottom"/>
          </w:tcPr>
          <w:p w14:paraId="72093DC3" w14:textId="77777777" w:rsidR="00D77A6E" w:rsidRPr="007A216B" w:rsidRDefault="00D77A6E" w:rsidP="00644940">
            <w:pPr>
              <w:spacing w:after="0"/>
              <w:jc w:val="right"/>
              <w:rPr>
                <w:rFonts w:asciiTheme="minorHAnsi" w:hAnsiTheme="minorHAnsi" w:cstheme="minorHAnsi"/>
                <w:sz w:val="22"/>
                <w:szCs w:val="22"/>
              </w:rPr>
            </w:pPr>
            <w:r w:rsidRPr="007A216B">
              <w:rPr>
                <w:rFonts w:asciiTheme="minorHAnsi" w:hAnsiTheme="minorHAnsi" w:cstheme="minorHAnsi"/>
                <w:color w:val="000000" w:themeColor="text1"/>
                <w:sz w:val="22"/>
                <w:szCs w:val="22"/>
              </w:rPr>
              <w:t>0</w:t>
            </w:r>
          </w:p>
        </w:tc>
      </w:tr>
      <w:tr w:rsidR="00D77A6E" w:rsidRPr="007A216B" w14:paraId="62EC9FCB" w14:textId="77777777" w:rsidTr="00644940">
        <w:tc>
          <w:tcPr>
            <w:tcW w:w="5087" w:type="dxa"/>
            <w:vAlign w:val="bottom"/>
          </w:tcPr>
          <w:p w14:paraId="17AD0538"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Rozdiel v zostatkovej cene majetku</w:t>
            </w:r>
          </w:p>
        </w:tc>
        <w:tc>
          <w:tcPr>
            <w:tcW w:w="1292" w:type="dxa"/>
            <w:vAlign w:val="bottom"/>
          </w:tcPr>
          <w:p w14:paraId="63ADE5E5" w14:textId="77777777" w:rsidR="00D77A6E" w:rsidRPr="007A216B" w:rsidRDefault="00D77A6E" w:rsidP="00644940">
            <w:pPr>
              <w:spacing w:after="0"/>
              <w:jc w:val="right"/>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0</w:t>
            </w:r>
          </w:p>
        </w:tc>
        <w:tc>
          <w:tcPr>
            <w:tcW w:w="1418" w:type="dxa"/>
            <w:vAlign w:val="bottom"/>
          </w:tcPr>
          <w:p w14:paraId="2159770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63" w:type="dxa"/>
            <w:vAlign w:val="bottom"/>
          </w:tcPr>
          <w:p w14:paraId="00374206" w14:textId="77777777" w:rsidR="00D77A6E" w:rsidRPr="007A216B" w:rsidRDefault="00D77A6E" w:rsidP="00644940">
            <w:pPr>
              <w:spacing w:after="0"/>
              <w:jc w:val="right"/>
              <w:rPr>
                <w:rFonts w:asciiTheme="minorHAnsi" w:hAnsiTheme="minorHAnsi" w:cstheme="minorHAnsi"/>
                <w:sz w:val="22"/>
                <w:szCs w:val="22"/>
              </w:rPr>
            </w:pPr>
            <w:r w:rsidRPr="007A216B">
              <w:rPr>
                <w:rFonts w:asciiTheme="minorHAnsi" w:hAnsiTheme="minorHAnsi" w:cstheme="minorHAnsi"/>
                <w:color w:val="000000" w:themeColor="text1"/>
                <w:sz w:val="22"/>
                <w:szCs w:val="22"/>
              </w:rPr>
              <w:t>0</w:t>
            </w:r>
          </w:p>
        </w:tc>
      </w:tr>
      <w:tr w:rsidR="00D77A6E" w:rsidRPr="007A216B" w14:paraId="7CF2854F" w14:textId="77777777" w:rsidTr="00644940">
        <w:tc>
          <w:tcPr>
            <w:tcW w:w="5087" w:type="dxa"/>
            <w:tcBorders>
              <w:bottom w:val="single" w:sz="4" w:space="0" w:color="auto"/>
            </w:tcBorders>
            <w:vAlign w:val="bottom"/>
          </w:tcPr>
          <w:p w14:paraId="2ABB10C1"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Záväzky z titulu bonusových bodov</w:t>
            </w:r>
          </w:p>
        </w:tc>
        <w:tc>
          <w:tcPr>
            <w:tcW w:w="1292" w:type="dxa"/>
            <w:tcBorders>
              <w:bottom w:val="single" w:sz="4" w:space="0" w:color="auto"/>
            </w:tcBorders>
            <w:vAlign w:val="bottom"/>
          </w:tcPr>
          <w:p w14:paraId="657E9474" w14:textId="77777777" w:rsidR="00D77A6E" w:rsidRPr="007A216B" w:rsidRDefault="00D77A6E" w:rsidP="00644940">
            <w:pPr>
              <w:spacing w:after="0"/>
              <w:jc w:val="right"/>
              <w:rPr>
                <w:rFonts w:asciiTheme="minorHAnsi" w:hAnsiTheme="minorHAnsi" w:cstheme="minorHAnsi"/>
                <w:color w:val="000000" w:themeColor="text1"/>
                <w:sz w:val="22"/>
                <w:szCs w:val="22"/>
              </w:rPr>
            </w:pPr>
            <w:r w:rsidRPr="007A216B">
              <w:rPr>
                <w:rFonts w:asciiTheme="minorHAnsi" w:hAnsiTheme="minorHAnsi" w:cstheme="minorHAnsi"/>
                <w:color w:val="000000" w:themeColor="text1"/>
                <w:sz w:val="22"/>
                <w:szCs w:val="22"/>
              </w:rPr>
              <w:t>0</w:t>
            </w:r>
          </w:p>
        </w:tc>
        <w:tc>
          <w:tcPr>
            <w:tcW w:w="1418" w:type="dxa"/>
            <w:tcBorders>
              <w:bottom w:val="single" w:sz="4" w:space="0" w:color="auto"/>
            </w:tcBorders>
            <w:vAlign w:val="bottom"/>
          </w:tcPr>
          <w:p w14:paraId="441205E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63" w:type="dxa"/>
            <w:tcBorders>
              <w:bottom w:val="single" w:sz="4" w:space="0" w:color="auto"/>
            </w:tcBorders>
            <w:vAlign w:val="bottom"/>
          </w:tcPr>
          <w:p w14:paraId="027927A5" w14:textId="77777777" w:rsidR="00D77A6E" w:rsidRPr="007A216B" w:rsidRDefault="00D77A6E" w:rsidP="00644940">
            <w:pPr>
              <w:spacing w:after="0"/>
              <w:jc w:val="right"/>
              <w:rPr>
                <w:rFonts w:asciiTheme="minorHAnsi" w:hAnsiTheme="minorHAnsi" w:cstheme="minorHAnsi"/>
                <w:sz w:val="22"/>
                <w:szCs w:val="22"/>
              </w:rPr>
            </w:pPr>
            <w:r w:rsidRPr="007A216B">
              <w:rPr>
                <w:rFonts w:asciiTheme="minorHAnsi" w:hAnsiTheme="minorHAnsi" w:cstheme="minorHAnsi"/>
                <w:color w:val="000000" w:themeColor="text1"/>
                <w:sz w:val="22"/>
                <w:szCs w:val="22"/>
              </w:rPr>
              <w:t>0</w:t>
            </w:r>
          </w:p>
        </w:tc>
      </w:tr>
      <w:tr w:rsidR="00D77A6E" w:rsidRPr="007A216B" w14:paraId="3A89A290" w14:textId="77777777" w:rsidTr="00644940">
        <w:tc>
          <w:tcPr>
            <w:tcW w:w="5087" w:type="dxa"/>
            <w:tcBorders>
              <w:top w:val="single" w:sz="4" w:space="0" w:color="auto"/>
              <w:bottom w:val="double" w:sz="4" w:space="0" w:color="auto"/>
            </w:tcBorders>
            <w:vAlign w:val="bottom"/>
          </w:tcPr>
          <w:p w14:paraId="7EF11385"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Odložená daňová pohľadávka (záväzok)</w:t>
            </w:r>
          </w:p>
        </w:tc>
        <w:tc>
          <w:tcPr>
            <w:tcW w:w="1292" w:type="dxa"/>
            <w:tcBorders>
              <w:top w:val="single" w:sz="4" w:space="0" w:color="auto"/>
              <w:bottom w:val="double" w:sz="4" w:space="0" w:color="auto"/>
            </w:tcBorders>
            <w:vAlign w:val="bottom"/>
          </w:tcPr>
          <w:p w14:paraId="0186D4C6" w14:textId="77777777" w:rsidR="00D77A6E" w:rsidRPr="007A216B" w:rsidRDefault="00D77A6E" w:rsidP="00644940">
            <w:pPr>
              <w:spacing w:after="0"/>
              <w:jc w:val="right"/>
              <w:rPr>
                <w:rFonts w:asciiTheme="minorHAnsi" w:hAnsiTheme="minorHAnsi" w:cstheme="minorHAnsi"/>
                <w:b/>
                <w:color w:val="000000" w:themeColor="text1"/>
                <w:sz w:val="22"/>
                <w:szCs w:val="22"/>
              </w:rPr>
            </w:pPr>
            <w:r w:rsidRPr="007A216B">
              <w:rPr>
                <w:rFonts w:asciiTheme="minorHAnsi" w:hAnsiTheme="minorHAnsi" w:cstheme="minorHAnsi"/>
                <w:b/>
                <w:color w:val="000000" w:themeColor="text1"/>
                <w:sz w:val="22"/>
                <w:szCs w:val="22"/>
              </w:rPr>
              <w:t>0</w:t>
            </w:r>
          </w:p>
        </w:tc>
        <w:tc>
          <w:tcPr>
            <w:tcW w:w="1418" w:type="dxa"/>
            <w:tcBorders>
              <w:top w:val="single" w:sz="4" w:space="0" w:color="auto"/>
              <w:bottom w:val="double" w:sz="4" w:space="0" w:color="auto"/>
            </w:tcBorders>
            <w:vAlign w:val="bottom"/>
          </w:tcPr>
          <w:p w14:paraId="2C9D625C"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263" w:type="dxa"/>
            <w:tcBorders>
              <w:top w:val="single" w:sz="4" w:space="0" w:color="auto"/>
              <w:bottom w:val="double" w:sz="4" w:space="0" w:color="auto"/>
            </w:tcBorders>
            <w:vAlign w:val="bottom"/>
          </w:tcPr>
          <w:p w14:paraId="2CD32044"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color w:val="000000" w:themeColor="text1"/>
                <w:sz w:val="22"/>
                <w:szCs w:val="22"/>
              </w:rPr>
              <w:t>0</w:t>
            </w:r>
          </w:p>
        </w:tc>
      </w:tr>
    </w:tbl>
    <w:p w14:paraId="4D2E45F1" w14:textId="77777777" w:rsidR="00D77A6E" w:rsidRPr="007A216B" w:rsidRDefault="00D77A6E" w:rsidP="00D77A6E">
      <w:pPr>
        <w:spacing w:after="0"/>
        <w:jc w:val="left"/>
        <w:rPr>
          <w:rFonts w:asciiTheme="minorHAnsi" w:hAnsiTheme="minorHAnsi" w:cstheme="minorHAnsi"/>
          <w:sz w:val="22"/>
          <w:szCs w:val="22"/>
        </w:rPr>
      </w:pPr>
      <w:bookmarkStart w:id="209" w:name="_MON_1401773347"/>
      <w:bookmarkStart w:id="210" w:name="_MON_1401773902"/>
      <w:bookmarkStart w:id="211" w:name="_MON_1393938954"/>
      <w:bookmarkStart w:id="212" w:name="_MON_1393939195"/>
      <w:bookmarkStart w:id="213" w:name="_MON_1393939253"/>
      <w:bookmarkStart w:id="214" w:name="_MON_1393939384"/>
      <w:bookmarkStart w:id="215" w:name="_MON_1401773277"/>
      <w:bookmarkStart w:id="216" w:name="_MON_1416654409"/>
      <w:bookmarkStart w:id="217" w:name="_Ref509234472"/>
      <w:bookmarkEnd w:id="209"/>
      <w:bookmarkEnd w:id="210"/>
      <w:bookmarkEnd w:id="211"/>
      <w:bookmarkEnd w:id="212"/>
      <w:bookmarkEnd w:id="213"/>
      <w:bookmarkEnd w:id="214"/>
      <w:bookmarkEnd w:id="215"/>
      <w:bookmarkEnd w:id="216"/>
    </w:p>
    <w:p w14:paraId="033E059F" w14:textId="1968E170" w:rsidR="00D77A6E" w:rsidRPr="007A216B" w:rsidRDefault="00D77A6E" w:rsidP="00D77A6E">
      <w:pPr>
        <w:spacing w:after="0"/>
        <w:rPr>
          <w:rFonts w:asciiTheme="minorHAnsi" w:hAnsiTheme="minorHAnsi" w:cstheme="minorHAnsi"/>
          <w:b/>
          <w:bCs/>
          <w:kern w:val="32"/>
          <w:sz w:val="22"/>
          <w:szCs w:val="22"/>
        </w:rPr>
      </w:pPr>
      <w:r w:rsidRPr="007A216B">
        <w:rPr>
          <w:rFonts w:asciiTheme="minorHAnsi" w:hAnsiTheme="minorHAnsi" w:cstheme="minorHAnsi"/>
          <w:sz w:val="22"/>
          <w:szCs w:val="22"/>
        </w:rPr>
        <w:t xml:space="preserve">Nakoľko došlo k rozhodnutiu o ukončení činností Spoločnosti, neexistuje predpoklad pozitívnych výsledkov hospodárenia pred zdanením a z toho dôvodu došlo </w:t>
      </w:r>
      <w:r>
        <w:rPr>
          <w:rFonts w:asciiTheme="minorHAnsi" w:hAnsiTheme="minorHAnsi" w:cstheme="minorHAnsi"/>
          <w:sz w:val="22"/>
          <w:szCs w:val="22"/>
        </w:rPr>
        <w:t xml:space="preserve">v roku 2021 </w:t>
      </w:r>
      <w:r w:rsidRPr="007A216B">
        <w:rPr>
          <w:rFonts w:asciiTheme="minorHAnsi" w:hAnsiTheme="minorHAnsi" w:cstheme="minorHAnsi"/>
          <w:sz w:val="22"/>
          <w:szCs w:val="22"/>
        </w:rPr>
        <w:t>k zrušeniu odloženej daňovej pohľadávky.</w:t>
      </w:r>
      <w:bookmarkStart w:id="218" w:name="_Ref509305698"/>
      <w:r>
        <w:rPr>
          <w:rFonts w:asciiTheme="minorHAnsi" w:hAnsiTheme="minorHAnsi" w:cstheme="minorHAnsi"/>
          <w:sz w:val="22"/>
          <w:szCs w:val="22"/>
        </w:rPr>
        <w:t xml:space="preserve"> Nevykázaná odložená daňová pohľadávka predstavuje k 31.12.2024 čiastku </w:t>
      </w:r>
      <w:r w:rsidRPr="00644940">
        <w:rPr>
          <w:rFonts w:asciiTheme="minorHAnsi" w:hAnsiTheme="minorHAnsi" w:cstheme="minorHAnsi"/>
          <w:sz w:val="22"/>
          <w:szCs w:val="22"/>
        </w:rPr>
        <w:t>2 </w:t>
      </w:r>
      <w:r w:rsidR="00644940" w:rsidRPr="00644940">
        <w:rPr>
          <w:rFonts w:asciiTheme="minorHAnsi" w:hAnsiTheme="minorHAnsi" w:cstheme="minorHAnsi"/>
          <w:sz w:val="22"/>
          <w:szCs w:val="22"/>
        </w:rPr>
        <w:t>957</w:t>
      </w:r>
      <w:r w:rsidRPr="00644940">
        <w:rPr>
          <w:rFonts w:asciiTheme="minorHAnsi" w:hAnsiTheme="minorHAnsi" w:cstheme="minorHAnsi"/>
          <w:sz w:val="22"/>
          <w:szCs w:val="22"/>
        </w:rPr>
        <w:t> tis. EUR (k 31.12.2023: 2 501 tis. EUR).</w:t>
      </w:r>
    </w:p>
    <w:p w14:paraId="20BF6A0A" w14:textId="77777777" w:rsidR="00644940" w:rsidRDefault="00644940">
      <w:pPr>
        <w:spacing w:after="0"/>
        <w:jc w:val="left"/>
        <w:rPr>
          <w:rFonts w:asciiTheme="minorHAnsi" w:hAnsiTheme="minorHAnsi" w:cstheme="minorHAnsi"/>
          <w:b/>
          <w:bCs/>
          <w:kern w:val="32"/>
          <w:sz w:val="22"/>
          <w:szCs w:val="22"/>
        </w:rPr>
      </w:pPr>
      <w:bookmarkStart w:id="219" w:name="_Ref137124220"/>
      <w:r>
        <w:br w:type="page"/>
      </w:r>
    </w:p>
    <w:p w14:paraId="7D6A5AC8" w14:textId="115FBC17" w:rsidR="00D77A6E" w:rsidRPr="007A216B" w:rsidRDefault="00D77A6E" w:rsidP="000C46B6">
      <w:pPr>
        <w:pStyle w:val="Heading1"/>
        <w:numPr>
          <w:ilvl w:val="0"/>
          <w:numId w:val="12"/>
        </w:numPr>
      </w:pPr>
      <w:r w:rsidRPr="007A216B">
        <w:lastRenderedPageBreak/>
        <w:t>Nehmotný majetok</w:t>
      </w:r>
      <w:bookmarkEnd w:id="217"/>
      <w:bookmarkEnd w:id="218"/>
      <w:bookmarkEnd w:id="21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85"/>
        <w:gridCol w:w="878"/>
        <w:gridCol w:w="1159"/>
        <w:gridCol w:w="848"/>
      </w:tblGrid>
      <w:tr w:rsidR="00D77A6E" w:rsidRPr="007A216B" w14:paraId="0BC11C83" w14:textId="77777777" w:rsidTr="00644940">
        <w:tc>
          <w:tcPr>
            <w:tcW w:w="6185" w:type="dxa"/>
            <w:vAlign w:val="bottom"/>
          </w:tcPr>
          <w:p w14:paraId="7429A96F" w14:textId="77777777" w:rsidR="00D77A6E" w:rsidRPr="007A216B" w:rsidRDefault="00D77A6E" w:rsidP="00644940">
            <w:pPr>
              <w:spacing w:after="0"/>
              <w:rPr>
                <w:rFonts w:asciiTheme="minorHAnsi" w:hAnsiTheme="minorHAnsi" w:cstheme="minorHAnsi"/>
                <w:b/>
                <w:sz w:val="22"/>
                <w:szCs w:val="22"/>
              </w:rPr>
            </w:pPr>
            <w:bookmarkStart w:id="220" w:name="_MON_1416654795"/>
            <w:bookmarkStart w:id="221" w:name="_MON_1393939828"/>
            <w:bookmarkStart w:id="222" w:name="_MON_1393939868"/>
            <w:bookmarkStart w:id="223" w:name="_MON_1393940167"/>
            <w:bookmarkStart w:id="224" w:name="_MON_1394524848"/>
            <w:bookmarkStart w:id="225" w:name="_MON_1394524924"/>
            <w:bookmarkStart w:id="226" w:name="_MON_1394524932"/>
            <w:bookmarkStart w:id="227" w:name="_MON_1394524980"/>
            <w:bookmarkStart w:id="228" w:name="_MON_1394525178"/>
            <w:bookmarkStart w:id="229" w:name="_MON_1394526005"/>
            <w:bookmarkStart w:id="230" w:name="_MON_1394526116"/>
            <w:bookmarkStart w:id="231" w:name="_MON_1394526216"/>
            <w:bookmarkStart w:id="232" w:name="_MON_1396353668"/>
            <w:bookmarkStart w:id="233" w:name="_MON_1396353680"/>
            <w:bookmarkStart w:id="234" w:name="_MON_1396353973"/>
            <w:bookmarkStart w:id="235" w:name="_MON_1396354116"/>
            <w:bookmarkStart w:id="236" w:name="_MON_1396354323"/>
            <w:bookmarkStart w:id="237" w:name="_MON_1396354343"/>
            <w:bookmarkStart w:id="238" w:name="_MON_1396354636"/>
            <w:bookmarkStart w:id="239" w:name="_MON_1400325601"/>
            <w:bookmarkStart w:id="240" w:name="_MON_1400325638"/>
            <w:bookmarkStart w:id="241" w:name="_MON_1400325643"/>
            <w:bookmarkStart w:id="242" w:name="_MON_1400325647"/>
            <w:bookmarkStart w:id="243" w:name="_MON_1400325675"/>
            <w:bookmarkStart w:id="244" w:name="_MON_1400325681"/>
            <w:bookmarkStart w:id="245" w:name="_MON_1400325695"/>
            <w:bookmarkStart w:id="246" w:name="_MON_1400325759"/>
            <w:bookmarkStart w:id="247" w:name="_MON_1400325802"/>
            <w:bookmarkStart w:id="248" w:name="_MON_1400325880"/>
            <w:bookmarkStart w:id="249" w:name="_MON_1400326316"/>
            <w:bookmarkStart w:id="250" w:name="_MON_1400326531"/>
            <w:bookmarkStart w:id="251" w:name="_MON_1401710323"/>
            <w:bookmarkStart w:id="252" w:name="_MON_1393939357"/>
            <w:bookmarkStart w:id="253" w:name="_MON_1393939398"/>
            <w:bookmarkStart w:id="254" w:name="_MON_1393939747"/>
            <w:bookmarkStart w:id="255" w:name="_MON_1393939768"/>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7A216B">
              <w:rPr>
                <w:rFonts w:asciiTheme="minorHAnsi" w:hAnsiTheme="minorHAnsi" w:cstheme="minorHAnsi"/>
                <w:b/>
                <w:sz w:val="22"/>
                <w:szCs w:val="22"/>
              </w:rPr>
              <w:t>v tis. EUR</w:t>
            </w:r>
          </w:p>
        </w:tc>
        <w:tc>
          <w:tcPr>
            <w:tcW w:w="878" w:type="dxa"/>
            <w:vAlign w:val="bottom"/>
          </w:tcPr>
          <w:p w14:paraId="7D560520"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Softvér</w:t>
            </w:r>
          </w:p>
        </w:tc>
        <w:tc>
          <w:tcPr>
            <w:tcW w:w="1159" w:type="dxa"/>
          </w:tcPr>
          <w:p w14:paraId="680F9BED"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Iný nehmotný majetok</w:t>
            </w:r>
          </w:p>
        </w:tc>
        <w:tc>
          <w:tcPr>
            <w:tcW w:w="848" w:type="dxa"/>
            <w:vAlign w:val="bottom"/>
          </w:tcPr>
          <w:p w14:paraId="39DDC451"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08F8FBC0" w14:textId="77777777" w:rsidTr="00644940">
        <w:trPr>
          <w:trHeight w:val="466"/>
        </w:trPr>
        <w:tc>
          <w:tcPr>
            <w:tcW w:w="6185" w:type="dxa"/>
            <w:vAlign w:val="bottom"/>
          </w:tcPr>
          <w:p w14:paraId="0A6F9334"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Obstarávacia cena</w:t>
            </w:r>
          </w:p>
        </w:tc>
        <w:tc>
          <w:tcPr>
            <w:tcW w:w="878" w:type="dxa"/>
            <w:vAlign w:val="bottom"/>
          </w:tcPr>
          <w:p w14:paraId="756EDB8C"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159" w:type="dxa"/>
          </w:tcPr>
          <w:p w14:paraId="38E989C3"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48" w:type="dxa"/>
            <w:vAlign w:val="bottom"/>
          </w:tcPr>
          <w:p w14:paraId="7256DA13"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r>
      <w:tr w:rsidR="00D77A6E" w:rsidRPr="007A216B" w14:paraId="0ACB2BEC" w14:textId="77777777" w:rsidTr="00644940">
        <w:tc>
          <w:tcPr>
            <w:tcW w:w="6185" w:type="dxa"/>
            <w:vAlign w:val="bottom"/>
          </w:tcPr>
          <w:p w14:paraId="52DE9724"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2024</w:t>
            </w:r>
          </w:p>
        </w:tc>
        <w:tc>
          <w:tcPr>
            <w:tcW w:w="878" w:type="dxa"/>
            <w:vAlign w:val="bottom"/>
          </w:tcPr>
          <w:p w14:paraId="4059283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Pr>
          <w:p w14:paraId="3769255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57CA668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38F4CC9A" w14:textId="77777777" w:rsidTr="00644940">
        <w:tc>
          <w:tcPr>
            <w:tcW w:w="6185" w:type="dxa"/>
            <w:vAlign w:val="bottom"/>
          </w:tcPr>
          <w:p w14:paraId="2F60B408"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Prírastky</w:t>
            </w:r>
          </w:p>
        </w:tc>
        <w:tc>
          <w:tcPr>
            <w:tcW w:w="878" w:type="dxa"/>
            <w:vAlign w:val="bottom"/>
          </w:tcPr>
          <w:p w14:paraId="2BE772B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Pr>
          <w:p w14:paraId="6927DDB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3970D6FF"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1E930B29" w14:textId="77777777" w:rsidTr="00644940">
        <w:tc>
          <w:tcPr>
            <w:tcW w:w="6185" w:type="dxa"/>
            <w:vAlign w:val="bottom"/>
          </w:tcPr>
          <w:p w14:paraId="225A133A"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878" w:type="dxa"/>
            <w:vAlign w:val="bottom"/>
          </w:tcPr>
          <w:p w14:paraId="74A0656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Pr>
          <w:p w14:paraId="485EBEE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75CEEE25"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1BCC869E" w14:textId="77777777" w:rsidTr="00644940">
        <w:tc>
          <w:tcPr>
            <w:tcW w:w="6185" w:type="dxa"/>
            <w:tcBorders>
              <w:bottom w:val="single" w:sz="4" w:space="0" w:color="auto"/>
            </w:tcBorders>
            <w:vAlign w:val="bottom"/>
          </w:tcPr>
          <w:p w14:paraId="0A1FF858"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Presuny</w:t>
            </w:r>
          </w:p>
        </w:tc>
        <w:tc>
          <w:tcPr>
            <w:tcW w:w="878" w:type="dxa"/>
            <w:tcBorders>
              <w:bottom w:val="single" w:sz="4" w:space="0" w:color="auto"/>
            </w:tcBorders>
            <w:vAlign w:val="bottom"/>
          </w:tcPr>
          <w:p w14:paraId="0786F04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Borders>
              <w:bottom w:val="single" w:sz="4" w:space="0" w:color="auto"/>
            </w:tcBorders>
          </w:tcPr>
          <w:p w14:paraId="5EBCC95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0B8581AD"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18A75752" w14:textId="77777777" w:rsidTr="00644940">
        <w:tc>
          <w:tcPr>
            <w:tcW w:w="6185" w:type="dxa"/>
            <w:tcBorders>
              <w:top w:val="single" w:sz="4" w:space="0" w:color="auto"/>
              <w:bottom w:val="double" w:sz="4" w:space="0" w:color="auto"/>
            </w:tcBorders>
            <w:vAlign w:val="bottom"/>
          </w:tcPr>
          <w:p w14:paraId="10551ACA"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2024</w:t>
            </w:r>
          </w:p>
        </w:tc>
        <w:tc>
          <w:tcPr>
            <w:tcW w:w="878" w:type="dxa"/>
            <w:tcBorders>
              <w:top w:val="single" w:sz="4" w:space="0" w:color="auto"/>
              <w:bottom w:val="double" w:sz="4" w:space="0" w:color="auto"/>
            </w:tcBorders>
            <w:vAlign w:val="bottom"/>
          </w:tcPr>
          <w:p w14:paraId="2BF1847C"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159" w:type="dxa"/>
            <w:tcBorders>
              <w:top w:val="single" w:sz="4" w:space="0" w:color="auto"/>
              <w:bottom w:val="double" w:sz="4" w:space="0" w:color="auto"/>
            </w:tcBorders>
          </w:tcPr>
          <w:p w14:paraId="6B745F5D"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848" w:type="dxa"/>
            <w:tcBorders>
              <w:top w:val="single" w:sz="4" w:space="0" w:color="auto"/>
              <w:bottom w:val="double" w:sz="4" w:space="0" w:color="auto"/>
            </w:tcBorders>
            <w:vAlign w:val="bottom"/>
          </w:tcPr>
          <w:p w14:paraId="6A7B5636"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6205DA8C" w14:textId="77777777" w:rsidTr="00644940">
        <w:trPr>
          <w:trHeight w:val="504"/>
        </w:trPr>
        <w:tc>
          <w:tcPr>
            <w:tcW w:w="6185" w:type="dxa"/>
            <w:tcBorders>
              <w:top w:val="double" w:sz="4" w:space="0" w:color="auto"/>
            </w:tcBorders>
            <w:vAlign w:val="bottom"/>
          </w:tcPr>
          <w:p w14:paraId="66CDA85F"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Oprávky a opravné položky</w:t>
            </w:r>
          </w:p>
        </w:tc>
        <w:tc>
          <w:tcPr>
            <w:tcW w:w="878" w:type="dxa"/>
            <w:tcBorders>
              <w:top w:val="double" w:sz="4" w:space="0" w:color="auto"/>
            </w:tcBorders>
            <w:vAlign w:val="bottom"/>
          </w:tcPr>
          <w:p w14:paraId="7AC13E91"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159" w:type="dxa"/>
            <w:tcBorders>
              <w:top w:val="double" w:sz="4" w:space="0" w:color="auto"/>
            </w:tcBorders>
          </w:tcPr>
          <w:p w14:paraId="628A3CC1"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48" w:type="dxa"/>
            <w:tcBorders>
              <w:top w:val="double" w:sz="4" w:space="0" w:color="auto"/>
            </w:tcBorders>
            <w:vAlign w:val="bottom"/>
          </w:tcPr>
          <w:p w14:paraId="6C49B085"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r>
      <w:tr w:rsidR="00D77A6E" w:rsidRPr="007A216B" w14:paraId="7FB356B3" w14:textId="77777777" w:rsidTr="00644940">
        <w:tc>
          <w:tcPr>
            <w:tcW w:w="6185" w:type="dxa"/>
            <w:vAlign w:val="bottom"/>
          </w:tcPr>
          <w:p w14:paraId="159E0CFF"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2024</w:t>
            </w:r>
          </w:p>
        </w:tc>
        <w:tc>
          <w:tcPr>
            <w:tcW w:w="878" w:type="dxa"/>
            <w:vAlign w:val="bottom"/>
          </w:tcPr>
          <w:p w14:paraId="6B6547D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Pr>
          <w:p w14:paraId="2781B53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36128634"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7DB30A5E" w14:textId="77777777" w:rsidTr="00644940">
        <w:tc>
          <w:tcPr>
            <w:tcW w:w="6185" w:type="dxa"/>
            <w:vAlign w:val="bottom"/>
          </w:tcPr>
          <w:p w14:paraId="1E11FAC1"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Odpisy</w:t>
            </w:r>
          </w:p>
        </w:tc>
        <w:tc>
          <w:tcPr>
            <w:tcW w:w="878" w:type="dxa"/>
            <w:vAlign w:val="bottom"/>
          </w:tcPr>
          <w:p w14:paraId="32CD7CF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Pr>
          <w:p w14:paraId="10406BD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127716D1"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7A0A5DEF" w14:textId="77777777" w:rsidTr="00644940">
        <w:tc>
          <w:tcPr>
            <w:tcW w:w="6185" w:type="dxa"/>
            <w:tcBorders>
              <w:bottom w:val="single" w:sz="4" w:space="0" w:color="auto"/>
            </w:tcBorders>
            <w:vAlign w:val="bottom"/>
          </w:tcPr>
          <w:p w14:paraId="58A1AC10"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878" w:type="dxa"/>
            <w:tcBorders>
              <w:bottom w:val="single" w:sz="4" w:space="0" w:color="auto"/>
            </w:tcBorders>
            <w:vAlign w:val="bottom"/>
          </w:tcPr>
          <w:p w14:paraId="4D52BBA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Borders>
              <w:bottom w:val="single" w:sz="4" w:space="0" w:color="auto"/>
            </w:tcBorders>
          </w:tcPr>
          <w:p w14:paraId="79F5C75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64ED2DF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0A235D41" w14:textId="77777777" w:rsidTr="00644940">
        <w:tc>
          <w:tcPr>
            <w:tcW w:w="6185" w:type="dxa"/>
            <w:tcBorders>
              <w:top w:val="single" w:sz="4" w:space="0" w:color="auto"/>
              <w:bottom w:val="double" w:sz="4" w:space="0" w:color="auto"/>
            </w:tcBorders>
            <w:vAlign w:val="bottom"/>
          </w:tcPr>
          <w:p w14:paraId="7AC292E8"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2024</w:t>
            </w:r>
          </w:p>
        </w:tc>
        <w:tc>
          <w:tcPr>
            <w:tcW w:w="878" w:type="dxa"/>
            <w:tcBorders>
              <w:top w:val="single" w:sz="4" w:space="0" w:color="auto"/>
              <w:bottom w:val="double" w:sz="4" w:space="0" w:color="auto"/>
            </w:tcBorders>
            <w:vAlign w:val="bottom"/>
          </w:tcPr>
          <w:p w14:paraId="158ABC81"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159" w:type="dxa"/>
            <w:tcBorders>
              <w:top w:val="single" w:sz="4" w:space="0" w:color="auto"/>
              <w:bottom w:val="double" w:sz="4" w:space="0" w:color="auto"/>
            </w:tcBorders>
          </w:tcPr>
          <w:p w14:paraId="066E5BD6"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848" w:type="dxa"/>
            <w:tcBorders>
              <w:top w:val="single" w:sz="4" w:space="0" w:color="auto"/>
              <w:bottom w:val="double" w:sz="4" w:space="0" w:color="auto"/>
            </w:tcBorders>
            <w:vAlign w:val="bottom"/>
          </w:tcPr>
          <w:p w14:paraId="52C5D258"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59A37DDA" w14:textId="77777777" w:rsidTr="00644940">
        <w:trPr>
          <w:trHeight w:val="485"/>
        </w:trPr>
        <w:tc>
          <w:tcPr>
            <w:tcW w:w="6185" w:type="dxa"/>
            <w:tcBorders>
              <w:top w:val="double" w:sz="4" w:space="0" w:color="auto"/>
            </w:tcBorders>
            <w:vAlign w:val="bottom"/>
          </w:tcPr>
          <w:p w14:paraId="09BD2D94"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Účtovná hodnota</w:t>
            </w:r>
          </w:p>
        </w:tc>
        <w:tc>
          <w:tcPr>
            <w:tcW w:w="878" w:type="dxa"/>
            <w:tcBorders>
              <w:top w:val="double" w:sz="4" w:space="0" w:color="auto"/>
            </w:tcBorders>
            <w:vAlign w:val="bottom"/>
          </w:tcPr>
          <w:p w14:paraId="398A4BA0"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159" w:type="dxa"/>
            <w:tcBorders>
              <w:top w:val="double" w:sz="4" w:space="0" w:color="auto"/>
            </w:tcBorders>
          </w:tcPr>
          <w:p w14:paraId="09841032"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48" w:type="dxa"/>
            <w:tcBorders>
              <w:top w:val="double" w:sz="4" w:space="0" w:color="auto"/>
            </w:tcBorders>
            <w:vAlign w:val="bottom"/>
          </w:tcPr>
          <w:p w14:paraId="2A6E0430"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r>
      <w:tr w:rsidR="00D77A6E" w:rsidRPr="007A216B" w14:paraId="7168CA4B" w14:textId="77777777" w:rsidTr="00644940">
        <w:tc>
          <w:tcPr>
            <w:tcW w:w="6185" w:type="dxa"/>
            <w:tcBorders>
              <w:bottom w:val="double" w:sz="4" w:space="0" w:color="auto"/>
            </w:tcBorders>
            <w:vAlign w:val="bottom"/>
          </w:tcPr>
          <w:p w14:paraId="701FFAEB"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1.1.</w:t>
            </w:r>
            <w:r>
              <w:rPr>
                <w:rFonts w:asciiTheme="minorHAnsi" w:hAnsiTheme="minorHAnsi" w:cstheme="minorHAnsi"/>
                <w:sz w:val="22"/>
                <w:szCs w:val="22"/>
              </w:rPr>
              <w:t>2024</w:t>
            </w:r>
          </w:p>
        </w:tc>
        <w:tc>
          <w:tcPr>
            <w:tcW w:w="878" w:type="dxa"/>
            <w:tcBorders>
              <w:bottom w:val="double" w:sz="4" w:space="0" w:color="auto"/>
            </w:tcBorders>
            <w:vAlign w:val="bottom"/>
          </w:tcPr>
          <w:p w14:paraId="15EA0AB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Borders>
              <w:bottom w:val="double" w:sz="4" w:space="0" w:color="auto"/>
            </w:tcBorders>
          </w:tcPr>
          <w:p w14:paraId="4EA93C4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bottom w:val="double" w:sz="4" w:space="0" w:color="auto"/>
            </w:tcBorders>
            <w:vAlign w:val="bottom"/>
          </w:tcPr>
          <w:p w14:paraId="4D7A8C65"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52FAA2B0" w14:textId="77777777" w:rsidTr="00644940">
        <w:tc>
          <w:tcPr>
            <w:tcW w:w="6185" w:type="dxa"/>
            <w:tcBorders>
              <w:top w:val="double" w:sz="4" w:space="0" w:color="auto"/>
              <w:bottom w:val="double" w:sz="4" w:space="0" w:color="auto"/>
            </w:tcBorders>
            <w:vAlign w:val="bottom"/>
          </w:tcPr>
          <w:p w14:paraId="5C2583A6"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31.12.</w:t>
            </w:r>
            <w:r>
              <w:rPr>
                <w:rFonts w:asciiTheme="minorHAnsi" w:hAnsiTheme="minorHAnsi" w:cstheme="minorHAnsi"/>
                <w:sz w:val="22"/>
                <w:szCs w:val="22"/>
              </w:rPr>
              <w:t>2024</w:t>
            </w:r>
          </w:p>
        </w:tc>
        <w:tc>
          <w:tcPr>
            <w:tcW w:w="878" w:type="dxa"/>
            <w:tcBorders>
              <w:top w:val="double" w:sz="4" w:space="0" w:color="auto"/>
              <w:bottom w:val="double" w:sz="4" w:space="0" w:color="auto"/>
            </w:tcBorders>
            <w:vAlign w:val="bottom"/>
          </w:tcPr>
          <w:p w14:paraId="2638606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159" w:type="dxa"/>
            <w:tcBorders>
              <w:top w:val="double" w:sz="4" w:space="0" w:color="auto"/>
              <w:bottom w:val="double" w:sz="4" w:space="0" w:color="auto"/>
            </w:tcBorders>
          </w:tcPr>
          <w:p w14:paraId="5BD82FB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top w:val="double" w:sz="4" w:space="0" w:color="auto"/>
              <w:bottom w:val="double" w:sz="4" w:space="0" w:color="auto"/>
            </w:tcBorders>
            <w:vAlign w:val="bottom"/>
          </w:tcPr>
          <w:p w14:paraId="0FABF5A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735DF73B" w14:textId="77777777" w:rsidTr="00644940">
        <w:trPr>
          <w:trHeight w:val="1166"/>
        </w:trPr>
        <w:tc>
          <w:tcPr>
            <w:tcW w:w="6185" w:type="dxa"/>
            <w:tcBorders>
              <w:top w:val="double" w:sz="4" w:space="0" w:color="auto"/>
            </w:tcBorders>
            <w:vAlign w:val="bottom"/>
          </w:tcPr>
          <w:p w14:paraId="7440102D"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b/>
                <w:sz w:val="22"/>
                <w:szCs w:val="22"/>
              </w:rPr>
              <w:t>v tis. EUR</w:t>
            </w:r>
          </w:p>
        </w:tc>
        <w:tc>
          <w:tcPr>
            <w:tcW w:w="878" w:type="dxa"/>
            <w:tcBorders>
              <w:top w:val="double" w:sz="4" w:space="0" w:color="auto"/>
            </w:tcBorders>
            <w:vAlign w:val="bottom"/>
          </w:tcPr>
          <w:p w14:paraId="58B9912C"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b/>
                <w:sz w:val="22"/>
                <w:szCs w:val="22"/>
              </w:rPr>
              <w:t>Softvér</w:t>
            </w:r>
          </w:p>
        </w:tc>
        <w:tc>
          <w:tcPr>
            <w:tcW w:w="1159" w:type="dxa"/>
            <w:tcBorders>
              <w:top w:val="double" w:sz="4" w:space="0" w:color="auto"/>
            </w:tcBorders>
            <w:vAlign w:val="bottom"/>
          </w:tcPr>
          <w:p w14:paraId="62032484"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b/>
                <w:sz w:val="22"/>
                <w:szCs w:val="22"/>
              </w:rPr>
              <w:t>Iný nehmotný majetok</w:t>
            </w:r>
          </w:p>
        </w:tc>
        <w:tc>
          <w:tcPr>
            <w:tcW w:w="848" w:type="dxa"/>
            <w:tcBorders>
              <w:top w:val="double" w:sz="4" w:space="0" w:color="auto"/>
            </w:tcBorders>
            <w:vAlign w:val="bottom"/>
          </w:tcPr>
          <w:p w14:paraId="2D9CCC7F"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462291C3" w14:textId="77777777" w:rsidTr="00644940">
        <w:trPr>
          <w:trHeight w:val="515"/>
        </w:trPr>
        <w:tc>
          <w:tcPr>
            <w:tcW w:w="6185" w:type="dxa"/>
            <w:vAlign w:val="bottom"/>
          </w:tcPr>
          <w:p w14:paraId="76E27D21"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Obstarávacia cena</w:t>
            </w:r>
          </w:p>
        </w:tc>
        <w:tc>
          <w:tcPr>
            <w:tcW w:w="878" w:type="dxa"/>
            <w:vAlign w:val="bottom"/>
          </w:tcPr>
          <w:p w14:paraId="69E74E00" w14:textId="77777777" w:rsidR="00D77A6E" w:rsidRPr="007A216B" w:rsidRDefault="00D77A6E" w:rsidP="00644940">
            <w:pPr>
              <w:spacing w:after="0"/>
              <w:jc w:val="right"/>
              <w:rPr>
                <w:rFonts w:asciiTheme="minorHAnsi" w:hAnsiTheme="minorHAnsi" w:cstheme="minorHAnsi"/>
                <w:b/>
                <w:sz w:val="22"/>
                <w:szCs w:val="22"/>
              </w:rPr>
            </w:pPr>
          </w:p>
        </w:tc>
        <w:tc>
          <w:tcPr>
            <w:tcW w:w="1159" w:type="dxa"/>
          </w:tcPr>
          <w:p w14:paraId="69A84F4F" w14:textId="77777777" w:rsidR="00D77A6E" w:rsidRPr="007A216B" w:rsidRDefault="00D77A6E" w:rsidP="00644940">
            <w:pPr>
              <w:spacing w:after="0"/>
              <w:jc w:val="right"/>
              <w:rPr>
                <w:rFonts w:asciiTheme="minorHAnsi" w:hAnsiTheme="minorHAnsi" w:cstheme="minorHAnsi"/>
                <w:b/>
                <w:sz w:val="22"/>
                <w:szCs w:val="22"/>
              </w:rPr>
            </w:pPr>
          </w:p>
        </w:tc>
        <w:tc>
          <w:tcPr>
            <w:tcW w:w="848" w:type="dxa"/>
            <w:vAlign w:val="bottom"/>
          </w:tcPr>
          <w:p w14:paraId="78F76675"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725ADDFC" w14:textId="77777777" w:rsidTr="00644940">
        <w:tc>
          <w:tcPr>
            <w:tcW w:w="6185" w:type="dxa"/>
            <w:vAlign w:val="bottom"/>
          </w:tcPr>
          <w:p w14:paraId="373EB809"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2023</w:t>
            </w:r>
          </w:p>
        </w:tc>
        <w:tc>
          <w:tcPr>
            <w:tcW w:w="878" w:type="dxa"/>
            <w:vAlign w:val="bottom"/>
          </w:tcPr>
          <w:p w14:paraId="7C271512"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color w:val="000000" w:themeColor="text1"/>
                <w:sz w:val="22"/>
                <w:szCs w:val="22"/>
              </w:rPr>
              <w:t>344</w:t>
            </w:r>
          </w:p>
        </w:tc>
        <w:tc>
          <w:tcPr>
            <w:tcW w:w="1159" w:type="dxa"/>
          </w:tcPr>
          <w:p w14:paraId="026051A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color w:val="000000" w:themeColor="text1"/>
                <w:sz w:val="22"/>
                <w:szCs w:val="22"/>
              </w:rPr>
              <w:t>61</w:t>
            </w:r>
          </w:p>
        </w:tc>
        <w:tc>
          <w:tcPr>
            <w:tcW w:w="848" w:type="dxa"/>
            <w:vAlign w:val="bottom"/>
          </w:tcPr>
          <w:p w14:paraId="4428F564"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405</w:t>
            </w:r>
          </w:p>
        </w:tc>
      </w:tr>
      <w:tr w:rsidR="00D77A6E" w:rsidRPr="007A216B" w14:paraId="4AEECA95" w14:textId="77777777" w:rsidTr="00644940">
        <w:tc>
          <w:tcPr>
            <w:tcW w:w="6185" w:type="dxa"/>
            <w:vAlign w:val="bottom"/>
          </w:tcPr>
          <w:p w14:paraId="23030988"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Prírastky</w:t>
            </w:r>
          </w:p>
        </w:tc>
        <w:tc>
          <w:tcPr>
            <w:tcW w:w="878" w:type="dxa"/>
            <w:vAlign w:val="bottom"/>
          </w:tcPr>
          <w:p w14:paraId="469158FC"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159" w:type="dxa"/>
          </w:tcPr>
          <w:p w14:paraId="510F8653"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vAlign w:val="bottom"/>
          </w:tcPr>
          <w:p w14:paraId="5BA102A1"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6C8235FB" w14:textId="77777777" w:rsidTr="00644940">
        <w:tc>
          <w:tcPr>
            <w:tcW w:w="6185" w:type="dxa"/>
            <w:vAlign w:val="bottom"/>
          </w:tcPr>
          <w:p w14:paraId="45DE85C7"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878" w:type="dxa"/>
            <w:vAlign w:val="bottom"/>
          </w:tcPr>
          <w:p w14:paraId="04BF005C"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344</w:t>
            </w:r>
          </w:p>
        </w:tc>
        <w:tc>
          <w:tcPr>
            <w:tcW w:w="1159" w:type="dxa"/>
          </w:tcPr>
          <w:p w14:paraId="2E7D6D77"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61</w:t>
            </w:r>
          </w:p>
        </w:tc>
        <w:tc>
          <w:tcPr>
            <w:tcW w:w="848" w:type="dxa"/>
            <w:vAlign w:val="bottom"/>
          </w:tcPr>
          <w:p w14:paraId="1CDD2FDF"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405</w:t>
            </w:r>
          </w:p>
        </w:tc>
      </w:tr>
      <w:tr w:rsidR="00D77A6E" w:rsidRPr="007A216B" w14:paraId="4CC1E085" w14:textId="77777777" w:rsidTr="00644940">
        <w:tc>
          <w:tcPr>
            <w:tcW w:w="6185" w:type="dxa"/>
            <w:tcBorders>
              <w:bottom w:val="single" w:sz="4" w:space="0" w:color="auto"/>
            </w:tcBorders>
            <w:vAlign w:val="bottom"/>
          </w:tcPr>
          <w:p w14:paraId="5A5DD252"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Presuny</w:t>
            </w:r>
          </w:p>
        </w:tc>
        <w:tc>
          <w:tcPr>
            <w:tcW w:w="878" w:type="dxa"/>
            <w:tcBorders>
              <w:bottom w:val="single" w:sz="4" w:space="0" w:color="auto"/>
            </w:tcBorders>
            <w:vAlign w:val="bottom"/>
          </w:tcPr>
          <w:p w14:paraId="5C5A829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159" w:type="dxa"/>
            <w:tcBorders>
              <w:bottom w:val="single" w:sz="4" w:space="0" w:color="auto"/>
            </w:tcBorders>
          </w:tcPr>
          <w:p w14:paraId="175166F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28E74EAC"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10FDE613" w14:textId="77777777" w:rsidTr="00644940">
        <w:tc>
          <w:tcPr>
            <w:tcW w:w="6185" w:type="dxa"/>
            <w:tcBorders>
              <w:top w:val="single" w:sz="4" w:space="0" w:color="auto"/>
              <w:bottom w:val="double" w:sz="4" w:space="0" w:color="auto"/>
            </w:tcBorders>
            <w:vAlign w:val="bottom"/>
          </w:tcPr>
          <w:p w14:paraId="44CF2575"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2023</w:t>
            </w:r>
          </w:p>
        </w:tc>
        <w:tc>
          <w:tcPr>
            <w:tcW w:w="878" w:type="dxa"/>
            <w:tcBorders>
              <w:top w:val="single" w:sz="4" w:space="0" w:color="auto"/>
              <w:bottom w:val="double" w:sz="4" w:space="0" w:color="auto"/>
            </w:tcBorders>
            <w:vAlign w:val="bottom"/>
          </w:tcPr>
          <w:p w14:paraId="59DCDCDC"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c>
          <w:tcPr>
            <w:tcW w:w="1159" w:type="dxa"/>
            <w:tcBorders>
              <w:top w:val="single" w:sz="4" w:space="0" w:color="auto"/>
              <w:bottom w:val="double" w:sz="4" w:space="0" w:color="auto"/>
            </w:tcBorders>
          </w:tcPr>
          <w:p w14:paraId="0911B838"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c>
          <w:tcPr>
            <w:tcW w:w="848" w:type="dxa"/>
            <w:tcBorders>
              <w:top w:val="single" w:sz="4" w:space="0" w:color="auto"/>
              <w:bottom w:val="double" w:sz="4" w:space="0" w:color="auto"/>
            </w:tcBorders>
            <w:vAlign w:val="bottom"/>
          </w:tcPr>
          <w:p w14:paraId="07D4FD1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6A3258FB" w14:textId="77777777" w:rsidTr="00644940">
        <w:trPr>
          <w:trHeight w:val="499"/>
        </w:trPr>
        <w:tc>
          <w:tcPr>
            <w:tcW w:w="6185" w:type="dxa"/>
            <w:tcBorders>
              <w:top w:val="double" w:sz="4" w:space="0" w:color="auto"/>
            </w:tcBorders>
            <w:vAlign w:val="bottom"/>
          </w:tcPr>
          <w:p w14:paraId="77701967"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b/>
                <w:sz w:val="22"/>
                <w:szCs w:val="22"/>
              </w:rPr>
              <w:t>Oprávky a opravné položky</w:t>
            </w:r>
          </w:p>
        </w:tc>
        <w:tc>
          <w:tcPr>
            <w:tcW w:w="878" w:type="dxa"/>
            <w:tcBorders>
              <w:top w:val="double" w:sz="4" w:space="0" w:color="auto"/>
            </w:tcBorders>
            <w:vAlign w:val="bottom"/>
          </w:tcPr>
          <w:p w14:paraId="228B6E98" w14:textId="77777777" w:rsidR="00D77A6E" w:rsidRPr="007A216B" w:rsidRDefault="00D77A6E" w:rsidP="00644940">
            <w:pPr>
              <w:spacing w:after="0"/>
              <w:jc w:val="right"/>
              <w:rPr>
                <w:rFonts w:asciiTheme="minorHAnsi" w:hAnsiTheme="minorHAnsi" w:cstheme="minorHAnsi"/>
                <w:sz w:val="22"/>
                <w:szCs w:val="22"/>
              </w:rPr>
            </w:pPr>
          </w:p>
        </w:tc>
        <w:tc>
          <w:tcPr>
            <w:tcW w:w="1159" w:type="dxa"/>
            <w:tcBorders>
              <w:top w:val="double" w:sz="4" w:space="0" w:color="auto"/>
            </w:tcBorders>
          </w:tcPr>
          <w:p w14:paraId="5A1E7F87" w14:textId="77777777" w:rsidR="00D77A6E" w:rsidRPr="007A216B" w:rsidRDefault="00D77A6E" w:rsidP="00644940">
            <w:pPr>
              <w:spacing w:after="0"/>
              <w:jc w:val="right"/>
              <w:rPr>
                <w:rFonts w:asciiTheme="minorHAnsi" w:hAnsiTheme="minorHAnsi" w:cstheme="minorHAnsi"/>
                <w:sz w:val="22"/>
                <w:szCs w:val="22"/>
              </w:rPr>
            </w:pPr>
          </w:p>
        </w:tc>
        <w:tc>
          <w:tcPr>
            <w:tcW w:w="848" w:type="dxa"/>
            <w:tcBorders>
              <w:top w:val="double" w:sz="4" w:space="0" w:color="auto"/>
            </w:tcBorders>
            <w:vAlign w:val="bottom"/>
          </w:tcPr>
          <w:p w14:paraId="5F0F54BA"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0C5618DC" w14:textId="77777777" w:rsidTr="00644940">
        <w:tc>
          <w:tcPr>
            <w:tcW w:w="6185" w:type="dxa"/>
            <w:vAlign w:val="bottom"/>
          </w:tcPr>
          <w:p w14:paraId="288C873A"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2023</w:t>
            </w:r>
          </w:p>
        </w:tc>
        <w:tc>
          <w:tcPr>
            <w:tcW w:w="878" w:type="dxa"/>
            <w:vAlign w:val="bottom"/>
          </w:tcPr>
          <w:p w14:paraId="322C811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-344</w:t>
            </w:r>
          </w:p>
        </w:tc>
        <w:tc>
          <w:tcPr>
            <w:tcW w:w="1159" w:type="dxa"/>
          </w:tcPr>
          <w:p w14:paraId="7060C14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-61</w:t>
            </w:r>
          </w:p>
        </w:tc>
        <w:tc>
          <w:tcPr>
            <w:tcW w:w="848" w:type="dxa"/>
            <w:vAlign w:val="bottom"/>
          </w:tcPr>
          <w:p w14:paraId="4AE3483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-405</w:t>
            </w:r>
          </w:p>
        </w:tc>
      </w:tr>
      <w:tr w:rsidR="00D77A6E" w:rsidRPr="007A216B" w14:paraId="43175B12" w14:textId="77777777" w:rsidTr="00644940">
        <w:tc>
          <w:tcPr>
            <w:tcW w:w="6185" w:type="dxa"/>
            <w:vAlign w:val="bottom"/>
          </w:tcPr>
          <w:p w14:paraId="5E047035"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Odpisy</w:t>
            </w:r>
          </w:p>
        </w:tc>
        <w:tc>
          <w:tcPr>
            <w:tcW w:w="878" w:type="dxa"/>
            <w:vAlign w:val="bottom"/>
          </w:tcPr>
          <w:p w14:paraId="6B519B9C"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159" w:type="dxa"/>
          </w:tcPr>
          <w:p w14:paraId="34CBA14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vAlign w:val="bottom"/>
          </w:tcPr>
          <w:p w14:paraId="02F66F45"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0FC59AEB" w14:textId="77777777" w:rsidTr="00644940">
        <w:tc>
          <w:tcPr>
            <w:tcW w:w="6185" w:type="dxa"/>
            <w:tcBorders>
              <w:bottom w:val="single" w:sz="4" w:space="0" w:color="auto"/>
            </w:tcBorders>
            <w:vAlign w:val="bottom"/>
          </w:tcPr>
          <w:p w14:paraId="720D936F"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878" w:type="dxa"/>
            <w:tcBorders>
              <w:bottom w:val="single" w:sz="4" w:space="0" w:color="auto"/>
            </w:tcBorders>
            <w:vAlign w:val="bottom"/>
          </w:tcPr>
          <w:p w14:paraId="0DDE0EA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344</w:t>
            </w:r>
          </w:p>
        </w:tc>
        <w:tc>
          <w:tcPr>
            <w:tcW w:w="1159" w:type="dxa"/>
            <w:tcBorders>
              <w:bottom w:val="single" w:sz="4" w:space="0" w:color="auto"/>
            </w:tcBorders>
          </w:tcPr>
          <w:p w14:paraId="1AE3C90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61</w:t>
            </w:r>
          </w:p>
        </w:tc>
        <w:tc>
          <w:tcPr>
            <w:tcW w:w="848" w:type="dxa"/>
            <w:tcBorders>
              <w:bottom w:val="single" w:sz="4" w:space="0" w:color="auto"/>
            </w:tcBorders>
            <w:vAlign w:val="bottom"/>
          </w:tcPr>
          <w:p w14:paraId="2FA2B34F"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405</w:t>
            </w:r>
          </w:p>
        </w:tc>
      </w:tr>
      <w:tr w:rsidR="00D77A6E" w:rsidRPr="007A216B" w14:paraId="6B646193" w14:textId="77777777" w:rsidTr="00644940">
        <w:tc>
          <w:tcPr>
            <w:tcW w:w="6185" w:type="dxa"/>
            <w:tcBorders>
              <w:top w:val="single" w:sz="4" w:space="0" w:color="auto"/>
              <w:bottom w:val="double" w:sz="4" w:space="0" w:color="auto"/>
            </w:tcBorders>
            <w:vAlign w:val="bottom"/>
          </w:tcPr>
          <w:p w14:paraId="2AD4EC35"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2023</w:t>
            </w:r>
          </w:p>
        </w:tc>
        <w:tc>
          <w:tcPr>
            <w:tcW w:w="878" w:type="dxa"/>
            <w:tcBorders>
              <w:top w:val="single" w:sz="4" w:space="0" w:color="auto"/>
              <w:bottom w:val="double" w:sz="4" w:space="0" w:color="auto"/>
            </w:tcBorders>
            <w:vAlign w:val="bottom"/>
          </w:tcPr>
          <w:p w14:paraId="457687FE"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c>
          <w:tcPr>
            <w:tcW w:w="1159" w:type="dxa"/>
            <w:tcBorders>
              <w:top w:val="single" w:sz="4" w:space="0" w:color="auto"/>
              <w:bottom w:val="double" w:sz="4" w:space="0" w:color="auto"/>
            </w:tcBorders>
          </w:tcPr>
          <w:p w14:paraId="6F4BF3D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c>
          <w:tcPr>
            <w:tcW w:w="848" w:type="dxa"/>
            <w:tcBorders>
              <w:top w:val="single" w:sz="4" w:space="0" w:color="auto"/>
              <w:bottom w:val="double" w:sz="4" w:space="0" w:color="auto"/>
            </w:tcBorders>
            <w:vAlign w:val="bottom"/>
          </w:tcPr>
          <w:p w14:paraId="4FD64D68"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6BB0C2BD" w14:textId="77777777" w:rsidTr="00644940">
        <w:trPr>
          <w:trHeight w:val="479"/>
        </w:trPr>
        <w:tc>
          <w:tcPr>
            <w:tcW w:w="6185" w:type="dxa"/>
            <w:tcBorders>
              <w:top w:val="double" w:sz="4" w:space="0" w:color="auto"/>
            </w:tcBorders>
            <w:vAlign w:val="bottom"/>
          </w:tcPr>
          <w:p w14:paraId="05003998"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Účtovná hodnota</w:t>
            </w:r>
          </w:p>
        </w:tc>
        <w:tc>
          <w:tcPr>
            <w:tcW w:w="878" w:type="dxa"/>
            <w:tcBorders>
              <w:top w:val="double" w:sz="4" w:space="0" w:color="auto"/>
            </w:tcBorders>
            <w:vAlign w:val="bottom"/>
          </w:tcPr>
          <w:p w14:paraId="74AE32FD" w14:textId="77777777" w:rsidR="00D77A6E" w:rsidRPr="007A216B" w:rsidRDefault="00D77A6E" w:rsidP="00644940">
            <w:pPr>
              <w:spacing w:after="0"/>
              <w:jc w:val="right"/>
              <w:rPr>
                <w:rFonts w:asciiTheme="minorHAnsi" w:hAnsiTheme="minorHAnsi" w:cstheme="minorHAnsi"/>
                <w:sz w:val="22"/>
                <w:szCs w:val="22"/>
              </w:rPr>
            </w:pPr>
          </w:p>
        </w:tc>
        <w:tc>
          <w:tcPr>
            <w:tcW w:w="1159" w:type="dxa"/>
            <w:tcBorders>
              <w:top w:val="double" w:sz="4" w:space="0" w:color="auto"/>
            </w:tcBorders>
          </w:tcPr>
          <w:p w14:paraId="59E70BA5" w14:textId="77777777" w:rsidR="00D77A6E" w:rsidRPr="007A216B" w:rsidRDefault="00D77A6E" w:rsidP="00644940">
            <w:pPr>
              <w:spacing w:after="0"/>
              <w:jc w:val="right"/>
              <w:rPr>
                <w:rFonts w:asciiTheme="minorHAnsi" w:hAnsiTheme="minorHAnsi" w:cstheme="minorHAnsi"/>
                <w:sz w:val="22"/>
                <w:szCs w:val="22"/>
              </w:rPr>
            </w:pPr>
          </w:p>
        </w:tc>
        <w:tc>
          <w:tcPr>
            <w:tcW w:w="848" w:type="dxa"/>
            <w:tcBorders>
              <w:top w:val="double" w:sz="4" w:space="0" w:color="auto"/>
            </w:tcBorders>
            <w:vAlign w:val="bottom"/>
          </w:tcPr>
          <w:p w14:paraId="0FB69CF9"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026AACE1" w14:textId="77777777" w:rsidTr="00644940">
        <w:tc>
          <w:tcPr>
            <w:tcW w:w="6185" w:type="dxa"/>
            <w:tcBorders>
              <w:bottom w:val="double" w:sz="4" w:space="0" w:color="auto"/>
            </w:tcBorders>
            <w:vAlign w:val="bottom"/>
          </w:tcPr>
          <w:p w14:paraId="772BB508"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1.1.</w:t>
            </w:r>
            <w:r>
              <w:rPr>
                <w:rFonts w:asciiTheme="minorHAnsi" w:hAnsiTheme="minorHAnsi" w:cstheme="minorHAnsi"/>
                <w:sz w:val="22"/>
                <w:szCs w:val="22"/>
              </w:rPr>
              <w:t>2023</w:t>
            </w:r>
          </w:p>
        </w:tc>
        <w:tc>
          <w:tcPr>
            <w:tcW w:w="878" w:type="dxa"/>
            <w:tcBorders>
              <w:bottom w:val="double" w:sz="4" w:space="0" w:color="auto"/>
            </w:tcBorders>
            <w:vAlign w:val="bottom"/>
          </w:tcPr>
          <w:p w14:paraId="62CCF528"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159" w:type="dxa"/>
            <w:tcBorders>
              <w:bottom w:val="double" w:sz="4" w:space="0" w:color="auto"/>
            </w:tcBorders>
          </w:tcPr>
          <w:p w14:paraId="6BE5E61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tcBorders>
              <w:bottom w:val="double" w:sz="4" w:space="0" w:color="auto"/>
            </w:tcBorders>
            <w:vAlign w:val="bottom"/>
          </w:tcPr>
          <w:p w14:paraId="6DB98D32"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25D9FC01" w14:textId="77777777" w:rsidTr="00644940">
        <w:tc>
          <w:tcPr>
            <w:tcW w:w="6185" w:type="dxa"/>
            <w:tcBorders>
              <w:top w:val="double" w:sz="4" w:space="0" w:color="auto"/>
              <w:bottom w:val="double" w:sz="4" w:space="0" w:color="auto"/>
            </w:tcBorders>
            <w:vAlign w:val="bottom"/>
          </w:tcPr>
          <w:p w14:paraId="5176F500"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31.12.</w:t>
            </w:r>
            <w:r>
              <w:rPr>
                <w:rFonts w:asciiTheme="minorHAnsi" w:hAnsiTheme="minorHAnsi" w:cstheme="minorHAnsi"/>
                <w:sz w:val="22"/>
                <w:szCs w:val="22"/>
              </w:rPr>
              <w:t>2023</w:t>
            </w:r>
          </w:p>
        </w:tc>
        <w:tc>
          <w:tcPr>
            <w:tcW w:w="878" w:type="dxa"/>
            <w:tcBorders>
              <w:top w:val="double" w:sz="4" w:space="0" w:color="auto"/>
              <w:bottom w:val="double" w:sz="4" w:space="0" w:color="auto"/>
            </w:tcBorders>
            <w:vAlign w:val="bottom"/>
          </w:tcPr>
          <w:p w14:paraId="5BA1E2D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159" w:type="dxa"/>
            <w:tcBorders>
              <w:top w:val="double" w:sz="4" w:space="0" w:color="auto"/>
              <w:bottom w:val="double" w:sz="4" w:space="0" w:color="auto"/>
            </w:tcBorders>
          </w:tcPr>
          <w:p w14:paraId="6C88E4F1"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tcBorders>
              <w:top w:val="double" w:sz="4" w:space="0" w:color="auto"/>
              <w:bottom w:val="double" w:sz="4" w:space="0" w:color="auto"/>
            </w:tcBorders>
            <w:vAlign w:val="bottom"/>
          </w:tcPr>
          <w:p w14:paraId="5AC3D547"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bl>
    <w:p w14:paraId="36A58BD4" w14:textId="77777777" w:rsidR="00D77A6E" w:rsidRPr="007A216B" w:rsidRDefault="00D77A6E" w:rsidP="00D77A6E">
      <w:pPr>
        <w:rPr>
          <w:rFonts w:asciiTheme="minorHAnsi" w:hAnsiTheme="minorHAnsi" w:cstheme="minorHAnsi"/>
          <w:sz w:val="22"/>
          <w:szCs w:val="22"/>
        </w:rPr>
      </w:pPr>
    </w:p>
    <w:p w14:paraId="07F21936"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Ku koncu roka neexistujú zmluvné záväzky na nadobudnutie nehmotného majetku.</w:t>
      </w:r>
    </w:p>
    <w:p w14:paraId="6DBDF43F" w14:textId="77777777" w:rsidR="00D77A6E" w:rsidRPr="007A216B" w:rsidRDefault="00D77A6E" w:rsidP="00D77A6E">
      <w:pPr>
        <w:rPr>
          <w:rFonts w:asciiTheme="minorHAnsi" w:hAnsiTheme="minorHAnsi" w:cstheme="minorHAnsi"/>
          <w:b/>
          <w:bCs/>
          <w:kern w:val="32"/>
          <w:sz w:val="22"/>
          <w:szCs w:val="22"/>
        </w:rPr>
      </w:pPr>
      <w:r w:rsidRPr="0051132E">
        <w:rPr>
          <w:rFonts w:asciiTheme="minorHAnsi" w:hAnsiTheme="minorHAnsi" w:cstheme="minorHAnsi"/>
          <w:sz w:val="22"/>
          <w:szCs w:val="22"/>
        </w:rPr>
        <w:t>V prípade, že by spoločnosť pokračovala ďalej vo svojej činnosti a nedošlo by k akcelerácii odpisov ma</w:t>
      </w:r>
      <w:r w:rsidRPr="00836A52">
        <w:rPr>
          <w:rFonts w:asciiTheme="minorHAnsi" w:hAnsiTheme="minorHAnsi" w:cstheme="minorHAnsi"/>
          <w:sz w:val="22"/>
          <w:szCs w:val="22"/>
        </w:rPr>
        <w:t>jetku, celkové odpisy za rok 202</w:t>
      </w:r>
      <w:r>
        <w:rPr>
          <w:rFonts w:asciiTheme="minorHAnsi" w:hAnsiTheme="minorHAnsi" w:cstheme="minorHAnsi"/>
          <w:sz w:val="22"/>
          <w:szCs w:val="22"/>
        </w:rPr>
        <w:t>4</w:t>
      </w:r>
      <w:r w:rsidRPr="00836A52">
        <w:rPr>
          <w:rFonts w:asciiTheme="minorHAnsi" w:hAnsiTheme="minorHAnsi" w:cstheme="minorHAnsi"/>
          <w:sz w:val="22"/>
          <w:szCs w:val="22"/>
        </w:rPr>
        <w:t xml:space="preserve"> by predstavovali </w:t>
      </w:r>
      <w:r>
        <w:rPr>
          <w:rFonts w:asciiTheme="minorHAnsi" w:hAnsiTheme="minorHAnsi" w:cstheme="minorHAnsi"/>
          <w:sz w:val="22"/>
          <w:szCs w:val="22"/>
        </w:rPr>
        <w:t>9</w:t>
      </w:r>
      <w:r w:rsidRPr="00836A52">
        <w:rPr>
          <w:rFonts w:asciiTheme="minorHAnsi" w:hAnsiTheme="minorHAnsi" w:cstheme="minorHAnsi"/>
          <w:sz w:val="22"/>
          <w:szCs w:val="22"/>
        </w:rPr>
        <w:t xml:space="preserve"> tis. EUR a zostatková cena majetku by bola </w:t>
      </w:r>
      <w:r>
        <w:rPr>
          <w:rFonts w:asciiTheme="minorHAnsi" w:hAnsiTheme="minorHAnsi" w:cstheme="minorHAnsi"/>
          <w:sz w:val="22"/>
          <w:szCs w:val="22"/>
        </w:rPr>
        <w:t>0</w:t>
      </w:r>
      <w:r w:rsidRPr="00836A52">
        <w:rPr>
          <w:rFonts w:asciiTheme="minorHAnsi" w:hAnsiTheme="minorHAnsi" w:cstheme="minorHAnsi"/>
          <w:sz w:val="22"/>
          <w:szCs w:val="22"/>
        </w:rPr>
        <w:t> tis. EUR.</w:t>
      </w:r>
      <w:bookmarkStart w:id="256" w:name="_Ref509234463"/>
    </w:p>
    <w:p w14:paraId="2B50079B" w14:textId="77777777" w:rsidR="00D77A6E" w:rsidRPr="007A216B" w:rsidRDefault="00D77A6E" w:rsidP="000C46B6">
      <w:pPr>
        <w:pStyle w:val="Heading1"/>
        <w:numPr>
          <w:ilvl w:val="0"/>
          <w:numId w:val="12"/>
        </w:numPr>
      </w:pPr>
      <w:bookmarkStart w:id="257" w:name="_Ref509305687"/>
      <w:r w:rsidRPr="007A216B">
        <w:lastRenderedPageBreak/>
        <w:t>Hmotný majetok a vybavenie</w:t>
      </w:r>
      <w:bookmarkEnd w:id="256"/>
      <w:bookmarkEnd w:id="25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9"/>
        <w:gridCol w:w="993"/>
        <w:gridCol w:w="1275"/>
        <w:gridCol w:w="993"/>
        <w:gridCol w:w="992"/>
        <w:gridCol w:w="848"/>
      </w:tblGrid>
      <w:tr w:rsidR="00D77A6E" w:rsidRPr="007A216B" w14:paraId="0C932B4B" w14:textId="77777777" w:rsidTr="00644940">
        <w:tc>
          <w:tcPr>
            <w:tcW w:w="3969" w:type="dxa"/>
            <w:vAlign w:val="bottom"/>
          </w:tcPr>
          <w:p w14:paraId="38407C62"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993" w:type="dxa"/>
            <w:vAlign w:val="bottom"/>
          </w:tcPr>
          <w:p w14:paraId="1CF0827C"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Nábytok</w:t>
            </w:r>
          </w:p>
        </w:tc>
        <w:tc>
          <w:tcPr>
            <w:tcW w:w="1275" w:type="dxa"/>
            <w:vAlign w:val="bottom"/>
          </w:tcPr>
          <w:p w14:paraId="51CAA271"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Počítače, technické vybavenie</w:t>
            </w:r>
          </w:p>
        </w:tc>
        <w:tc>
          <w:tcPr>
            <w:tcW w:w="993" w:type="dxa"/>
            <w:vAlign w:val="bottom"/>
          </w:tcPr>
          <w:p w14:paraId="65C6A942"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Vozidlá</w:t>
            </w:r>
          </w:p>
        </w:tc>
        <w:tc>
          <w:tcPr>
            <w:tcW w:w="992" w:type="dxa"/>
            <w:vAlign w:val="bottom"/>
          </w:tcPr>
          <w:p w14:paraId="11582B83"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Iný hmotný majetok</w:t>
            </w:r>
          </w:p>
        </w:tc>
        <w:tc>
          <w:tcPr>
            <w:tcW w:w="848" w:type="dxa"/>
            <w:vAlign w:val="bottom"/>
          </w:tcPr>
          <w:p w14:paraId="7E89EE98"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5A3BD407" w14:textId="77777777" w:rsidTr="00644940">
        <w:trPr>
          <w:trHeight w:val="466"/>
        </w:trPr>
        <w:tc>
          <w:tcPr>
            <w:tcW w:w="3969" w:type="dxa"/>
            <w:vAlign w:val="bottom"/>
          </w:tcPr>
          <w:p w14:paraId="04F08948"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Obstarávacia cena</w:t>
            </w:r>
          </w:p>
        </w:tc>
        <w:tc>
          <w:tcPr>
            <w:tcW w:w="993" w:type="dxa"/>
            <w:vAlign w:val="bottom"/>
          </w:tcPr>
          <w:p w14:paraId="1ACF4901" w14:textId="77777777" w:rsidR="00D77A6E" w:rsidRPr="007A216B" w:rsidRDefault="00D77A6E" w:rsidP="00644940">
            <w:pPr>
              <w:spacing w:after="0"/>
              <w:jc w:val="right"/>
              <w:rPr>
                <w:rFonts w:asciiTheme="minorHAnsi" w:hAnsiTheme="minorHAnsi" w:cstheme="minorHAnsi"/>
                <w:sz w:val="22"/>
                <w:szCs w:val="22"/>
              </w:rPr>
            </w:pPr>
          </w:p>
        </w:tc>
        <w:tc>
          <w:tcPr>
            <w:tcW w:w="1275" w:type="dxa"/>
            <w:vAlign w:val="bottom"/>
          </w:tcPr>
          <w:p w14:paraId="1D306788" w14:textId="77777777" w:rsidR="00D77A6E" w:rsidRPr="007A216B" w:rsidRDefault="00D77A6E" w:rsidP="00644940">
            <w:pPr>
              <w:spacing w:after="0"/>
              <w:jc w:val="right"/>
              <w:rPr>
                <w:rFonts w:asciiTheme="minorHAnsi" w:hAnsiTheme="minorHAnsi" w:cstheme="minorHAnsi"/>
                <w:sz w:val="22"/>
                <w:szCs w:val="22"/>
              </w:rPr>
            </w:pPr>
          </w:p>
        </w:tc>
        <w:tc>
          <w:tcPr>
            <w:tcW w:w="993" w:type="dxa"/>
            <w:vAlign w:val="bottom"/>
          </w:tcPr>
          <w:p w14:paraId="6500A0C6" w14:textId="77777777" w:rsidR="00D77A6E" w:rsidRPr="007A216B" w:rsidRDefault="00D77A6E" w:rsidP="00644940">
            <w:pPr>
              <w:spacing w:after="0"/>
              <w:jc w:val="right"/>
              <w:rPr>
                <w:rFonts w:asciiTheme="minorHAnsi" w:hAnsiTheme="minorHAnsi" w:cstheme="minorHAnsi"/>
                <w:sz w:val="22"/>
                <w:szCs w:val="22"/>
              </w:rPr>
            </w:pPr>
          </w:p>
        </w:tc>
        <w:tc>
          <w:tcPr>
            <w:tcW w:w="992" w:type="dxa"/>
          </w:tcPr>
          <w:p w14:paraId="6424B9FF" w14:textId="77777777" w:rsidR="00D77A6E" w:rsidRPr="007A216B" w:rsidRDefault="00D77A6E" w:rsidP="00644940">
            <w:pPr>
              <w:spacing w:after="0"/>
              <w:jc w:val="right"/>
              <w:rPr>
                <w:rFonts w:asciiTheme="minorHAnsi" w:hAnsiTheme="minorHAnsi" w:cstheme="minorHAnsi"/>
                <w:sz w:val="22"/>
                <w:szCs w:val="22"/>
              </w:rPr>
            </w:pPr>
          </w:p>
        </w:tc>
        <w:tc>
          <w:tcPr>
            <w:tcW w:w="848" w:type="dxa"/>
            <w:vAlign w:val="bottom"/>
          </w:tcPr>
          <w:p w14:paraId="70006551"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738DA661" w14:textId="77777777" w:rsidTr="00644940">
        <w:tc>
          <w:tcPr>
            <w:tcW w:w="3969" w:type="dxa"/>
            <w:vAlign w:val="bottom"/>
          </w:tcPr>
          <w:p w14:paraId="4441F745"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2024</w:t>
            </w:r>
          </w:p>
        </w:tc>
        <w:tc>
          <w:tcPr>
            <w:tcW w:w="993" w:type="dxa"/>
            <w:vAlign w:val="bottom"/>
          </w:tcPr>
          <w:p w14:paraId="31B7ED0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12</w:t>
            </w:r>
          </w:p>
        </w:tc>
        <w:tc>
          <w:tcPr>
            <w:tcW w:w="1275" w:type="dxa"/>
            <w:vAlign w:val="bottom"/>
          </w:tcPr>
          <w:p w14:paraId="780D130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94</w:t>
            </w:r>
          </w:p>
        </w:tc>
        <w:tc>
          <w:tcPr>
            <w:tcW w:w="993" w:type="dxa"/>
            <w:vAlign w:val="bottom"/>
          </w:tcPr>
          <w:p w14:paraId="289F4264"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134</w:t>
            </w:r>
          </w:p>
        </w:tc>
        <w:tc>
          <w:tcPr>
            <w:tcW w:w="992" w:type="dxa"/>
          </w:tcPr>
          <w:p w14:paraId="00C2CA2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w:t>
            </w:r>
          </w:p>
        </w:tc>
        <w:tc>
          <w:tcPr>
            <w:tcW w:w="848" w:type="dxa"/>
            <w:vAlign w:val="bottom"/>
          </w:tcPr>
          <w:p w14:paraId="4BD2DDA3"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241</w:t>
            </w:r>
          </w:p>
        </w:tc>
      </w:tr>
      <w:tr w:rsidR="00D77A6E" w:rsidRPr="007A216B" w14:paraId="010DB62E" w14:textId="77777777" w:rsidTr="00644940">
        <w:tc>
          <w:tcPr>
            <w:tcW w:w="3969" w:type="dxa"/>
            <w:vAlign w:val="bottom"/>
          </w:tcPr>
          <w:p w14:paraId="1C34DFAF"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Prírastky</w:t>
            </w:r>
          </w:p>
        </w:tc>
        <w:tc>
          <w:tcPr>
            <w:tcW w:w="993" w:type="dxa"/>
            <w:vAlign w:val="bottom"/>
          </w:tcPr>
          <w:p w14:paraId="33760D9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vAlign w:val="bottom"/>
          </w:tcPr>
          <w:p w14:paraId="52F3817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vAlign w:val="bottom"/>
          </w:tcPr>
          <w:p w14:paraId="62B9990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Pr>
          <w:p w14:paraId="052F83B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0ADDFBB3"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04ED6977" w14:textId="77777777" w:rsidTr="00644940">
        <w:tc>
          <w:tcPr>
            <w:tcW w:w="3969" w:type="dxa"/>
            <w:vAlign w:val="bottom"/>
          </w:tcPr>
          <w:p w14:paraId="0612C660"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Zmeny nájomných zmlúv (IFRS16)</w:t>
            </w:r>
          </w:p>
        </w:tc>
        <w:tc>
          <w:tcPr>
            <w:tcW w:w="993" w:type="dxa"/>
            <w:vAlign w:val="bottom"/>
          </w:tcPr>
          <w:p w14:paraId="1951052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vAlign w:val="bottom"/>
          </w:tcPr>
          <w:p w14:paraId="54406C71"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vAlign w:val="bottom"/>
          </w:tcPr>
          <w:p w14:paraId="468D047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Pr>
          <w:p w14:paraId="2AF2593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2E54C3EF"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69F46864" w14:textId="77777777" w:rsidTr="00644940">
        <w:tc>
          <w:tcPr>
            <w:tcW w:w="3969" w:type="dxa"/>
            <w:vAlign w:val="bottom"/>
          </w:tcPr>
          <w:p w14:paraId="22F3B234"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993" w:type="dxa"/>
            <w:vAlign w:val="bottom"/>
          </w:tcPr>
          <w:p w14:paraId="7A0842A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vAlign w:val="bottom"/>
          </w:tcPr>
          <w:p w14:paraId="29F2626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c>
          <w:tcPr>
            <w:tcW w:w="993" w:type="dxa"/>
            <w:vAlign w:val="bottom"/>
          </w:tcPr>
          <w:p w14:paraId="52B6D46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-107</w:t>
            </w:r>
          </w:p>
        </w:tc>
        <w:tc>
          <w:tcPr>
            <w:tcW w:w="992" w:type="dxa"/>
          </w:tcPr>
          <w:p w14:paraId="4AFE4C7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18C8C9DA"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-111</w:t>
            </w:r>
          </w:p>
        </w:tc>
      </w:tr>
      <w:tr w:rsidR="00D77A6E" w:rsidRPr="007A216B" w14:paraId="509A13AC" w14:textId="77777777" w:rsidTr="00644940">
        <w:tc>
          <w:tcPr>
            <w:tcW w:w="3969" w:type="dxa"/>
            <w:tcBorders>
              <w:bottom w:val="single" w:sz="4" w:space="0" w:color="auto"/>
            </w:tcBorders>
            <w:vAlign w:val="bottom"/>
          </w:tcPr>
          <w:p w14:paraId="6055A702"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Presuny</w:t>
            </w:r>
          </w:p>
        </w:tc>
        <w:tc>
          <w:tcPr>
            <w:tcW w:w="993" w:type="dxa"/>
            <w:tcBorders>
              <w:bottom w:val="single" w:sz="4" w:space="0" w:color="auto"/>
            </w:tcBorders>
            <w:vAlign w:val="bottom"/>
          </w:tcPr>
          <w:p w14:paraId="50F4DA0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tcBorders>
              <w:bottom w:val="single" w:sz="4" w:space="0" w:color="auto"/>
            </w:tcBorders>
            <w:vAlign w:val="bottom"/>
          </w:tcPr>
          <w:p w14:paraId="5C5D4AB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tcBorders>
              <w:bottom w:val="single" w:sz="4" w:space="0" w:color="auto"/>
            </w:tcBorders>
            <w:vAlign w:val="bottom"/>
          </w:tcPr>
          <w:p w14:paraId="0208E25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Borders>
              <w:bottom w:val="single" w:sz="4" w:space="0" w:color="auto"/>
            </w:tcBorders>
          </w:tcPr>
          <w:p w14:paraId="29E1025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3823CDC7"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3D12A451" w14:textId="77777777" w:rsidTr="00644940">
        <w:tc>
          <w:tcPr>
            <w:tcW w:w="3969" w:type="dxa"/>
            <w:tcBorders>
              <w:top w:val="single" w:sz="4" w:space="0" w:color="auto"/>
              <w:bottom w:val="double" w:sz="4" w:space="0" w:color="auto"/>
            </w:tcBorders>
            <w:vAlign w:val="bottom"/>
          </w:tcPr>
          <w:p w14:paraId="41F19928"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2024</w:t>
            </w:r>
          </w:p>
        </w:tc>
        <w:tc>
          <w:tcPr>
            <w:tcW w:w="993" w:type="dxa"/>
            <w:tcBorders>
              <w:top w:val="single" w:sz="4" w:space="0" w:color="auto"/>
              <w:bottom w:val="double" w:sz="4" w:space="0" w:color="auto"/>
            </w:tcBorders>
            <w:vAlign w:val="bottom"/>
          </w:tcPr>
          <w:p w14:paraId="6C8D6E0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12</w:t>
            </w:r>
          </w:p>
        </w:tc>
        <w:tc>
          <w:tcPr>
            <w:tcW w:w="1275" w:type="dxa"/>
            <w:tcBorders>
              <w:top w:val="single" w:sz="4" w:space="0" w:color="auto"/>
              <w:bottom w:val="double" w:sz="4" w:space="0" w:color="auto"/>
            </w:tcBorders>
            <w:vAlign w:val="bottom"/>
          </w:tcPr>
          <w:p w14:paraId="08C38606"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90</w:t>
            </w:r>
          </w:p>
        </w:tc>
        <w:tc>
          <w:tcPr>
            <w:tcW w:w="993" w:type="dxa"/>
            <w:tcBorders>
              <w:top w:val="single" w:sz="4" w:space="0" w:color="auto"/>
              <w:bottom w:val="double" w:sz="4" w:space="0" w:color="auto"/>
            </w:tcBorders>
            <w:vAlign w:val="bottom"/>
          </w:tcPr>
          <w:p w14:paraId="4FF9488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27</w:t>
            </w:r>
          </w:p>
        </w:tc>
        <w:tc>
          <w:tcPr>
            <w:tcW w:w="992" w:type="dxa"/>
            <w:tcBorders>
              <w:top w:val="single" w:sz="4" w:space="0" w:color="auto"/>
              <w:bottom w:val="double" w:sz="4" w:space="0" w:color="auto"/>
            </w:tcBorders>
          </w:tcPr>
          <w:p w14:paraId="29614827"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w:t>
            </w:r>
          </w:p>
        </w:tc>
        <w:tc>
          <w:tcPr>
            <w:tcW w:w="848" w:type="dxa"/>
            <w:tcBorders>
              <w:top w:val="single" w:sz="4" w:space="0" w:color="auto"/>
              <w:bottom w:val="double" w:sz="4" w:space="0" w:color="auto"/>
            </w:tcBorders>
            <w:vAlign w:val="bottom"/>
          </w:tcPr>
          <w:p w14:paraId="1419CE79"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130</w:t>
            </w:r>
          </w:p>
        </w:tc>
      </w:tr>
      <w:tr w:rsidR="00D77A6E" w:rsidRPr="007A216B" w14:paraId="430E52F7" w14:textId="77777777" w:rsidTr="00644940">
        <w:trPr>
          <w:trHeight w:val="504"/>
        </w:trPr>
        <w:tc>
          <w:tcPr>
            <w:tcW w:w="3969" w:type="dxa"/>
            <w:tcBorders>
              <w:top w:val="double" w:sz="4" w:space="0" w:color="auto"/>
            </w:tcBorders>
            <w:vAlign w:val="bottom"/>
          </w:tcPr>
          <w:p w14:paraId="0F367F49"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Oprávky a opravné položky</w:t>
            </w:r>
          </w:p>
        </w:tc>
        <w:tc>
          <w:tcPr>
            <w:tcW w:w="993" w:type="dxa"/>
            <w:tcBorders>
              <w:top w:val="double" w:sz="4" w:space="0" w:color="auto"/>
            </w:tcBorders>
            <w:vAlign w:val="bottom"/>
          </w:tcPr>
          <w:p w14:paraId="38BDCE6A"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275" w:type="dxa"/>
            <w:tcBorders>
              <w:top w:val="double" w:sz="4" w:space="0" w:color="auto"/>
            </w:tcBorders>
            <w:vAlign w:val="bottom"/>
          </w:tcPr>
          <w:p w14:paraId="64A48981"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3" w:type="dxa"/>
            <w:tcBorders>
              <w:top w:val="double" w:sz="4" w:space="0" w:color="auto"/>
            </w:tcBorders>
            <w:vAlign w:val="bottom"/>
          </w:tcPr>
          <w:p w14:paraId="173C0144"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2" w:type="dxa"/>
            <w:tcBorders>
              <w:top w:val="double" w:sz="4" w:space="0" w:color="auto"/>
            </w:tcBorders>
          </w:tcPr>
          <w:p w14:paraId="74095AA7"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48" w:type="dxa"/>
            <w:tcBorders>
              <w:top w:val="double" w:sz="4" w:space="0" w:color="auto"/>
            </w:tcBorders>
            <w:vAlign w:val="bottom"/>
          </w:tcPr>
          <w:p w14:paraId="25E7A76A"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r>
      <w:tr w:rsidR="00D77A6E" w:rsidRPr="007A216B" w14:paraId="78DB63B2" w14:textId="77777777" w:rsidTr="00644940">
        <w:tc>
          <w:tcPr>
            <w:tcW w:w="3969" w:type="dxa"/>
            <w:vAlign w:val="bottom"/>
          </w:tcPr>
          <w:p w14:paraId="1791B62F"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2024</w:t>
            </w:r>
          </w:p>
        </w:tc>
        <w:tc>
          <w:tcPr>
            <w:tcW w:w="993" w:type="dxa"/>
            <w:vAlign w:val="bottom"/>
          </w:tcPr>
          <w:p w14:paraId="4C06E47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-12</w:t>
            </w:r>
          </w:p>
        </w:tc>
        <w:tc>
          <w:tcPr>
            <w:tcW w:w="1275" w:type="dxa"/>
            <w:vAlign w:val="bottom"/>
          </w:tcPr>
          <w:p w14:paraId="3F78913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-94</w:t>
            </w:r>
          </w:p>
        </w:tc>
        <w:tc>
          <w:tcPr>
            <w:tcW w:w="993" w:type="dxa"/>
            <w:vAlign w:val="bottom"/>
          </w:tcPr>
          <w:p w14:paraId="0F66A8F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-134</w:t>
            </w:r>
          </w:p>
        </w:tc>
        <w:tc>
          <w:tcPr>
            <w:tcW w:w="992" w:type="dxa"/>
          </w:tcPr>
          <w:p w14:paraId="706DE7D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w:t>
            </w:r>
          </w:p>
        </w:tc>
        <w:tc>
          <w:tcPr>
            <w:tcW w:w="848" w:type="dxa"/>
            <w:vAlign w:val="bottom"/>
          </w:tcPr>
          <w:p w14:paraId="436445ED"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-241</w:t>
            </w:r>
          </w:p>
        </w:tc>
      </w:tr>
      <w:tr w:rsidR="00D77A6E" w:rsidRPr="007A216B" w14:paraId="67FD04A0" w14:textId="77777777" w:rsidTr="00644940">
        <w:tc>
          <w:tcPr>
            <w:tcW w:w="3969" w:type="dxa"/>
            <w:vAlign w:val="bottom"/>
          </w:tcPr>
          <w:p w14:paraId="138C9243"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Odpisy</w:t>
            </w:r>
          </w:p>
        </w:tc>
        <w:tc>
          <w:tcPr>
            <w:tcW w:w="993" w:type="dxa"/>
            <w:vAlign w:val="bottom"/>
          </w:tcPr>
          <w:p w14:paraId="12D3CBB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vAlign w:val="bottom"/>
          </w:tcPr>
          <w:p w14:paraId="623AE7D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vAlign w:val="bottom"/>
          </w:tcPr>
          <w:p w14:paraId="08DE3F4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Pr>
          <w:p w14:paraId="512EB53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07EB4685"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31F27884" w14:textId="77777777" w:rsidTr="00644940">
        <w:tc>
          <w:tcPr>
            <w:tcW w:w="3969" w:type="dxa"/>
            <w:vAlign w:val="bottom"/>
          </w:tcPr>
          <w:p w14:paraId="70A763AF"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Odpisy podľa IFRS16</w:t>
            </w:r>
          </w:p>
        </w:tc>
        <w:tc>
          <w:tcPr>
            <w:tcW w:w="993" w:type="dxa"/>
            <w:vAlign w:val="bottom"/>
          </w:tcPr>
          <w:p w14:paraId="60A8308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vAlign w:val="bottom"/>
          </w:tcPr>
          <w:p w14:paraId="2F5B745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vAlign w:val="bottom"/>
          </w:tcPr>
          <w:p w14:paraId="628B867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Pr>
          <w:p w14:paraId="1DB1B6E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vAlign w:val="bottom"/>
          </w:tcPr>
          <w:p w14:paraId="45C1AC0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3664E001" w14:textId="77777777" w:rsidTr="00644940">
        <w:tc>
          <w:tcPr>
            <w:tcW w:w="3969" w:type="dxa"/>
            <w:tcBorders>
              <w:bottom w:val="single" w:sz="4" w:space="0" w:color="auto"/>
            </w:tcBorders>
            <w:vAlign w:val="bottom"/>
          </w:tcPr>
          <w:p w14:paraId="3E063B37"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993" w:type="dxa"/>
            <w:tcBorders>
              <w:bottom w:val="single" w:sz="4" w:space="0" w:color="auto"/>
            </w:tcBorders>
            <w:vAlign w:val="bottom"/>
          </w:tcPr>
          <w:p w14:paraId="101A8FF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tcBorders>
              <w:bottom w:val="single" w:sz="4" w:space="0" w:color="auto"/>
            </w:tcBorders>
            <w:vAlign w:val="bottom"/>
          </w:tcPr>
          <w:p w14:paraId="6611A82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c>
          <w:tcPr>
            <w:tcW w:w="993" w:type="dxa"/>
            <w:tcBorders>
              <w:bottom w:val="single" w:sz="4" w:space="0" w:color="auto"/>
            </w:tcBorders>
            <w:vAlign w:val="bottom"/>
          </w:tcPr>
          <w:p w14:paraId="4E6DE86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107</w:t>
            </w:r>
          </w:p>
        </w:tc>
        <w:tc>
          <w:tcPr>
            <w:tcW w:w="992" w:type="dxa"/>
            <w:tcBorders>
              <w:bottom w:val="single" w:sz="4" w:space="0" w:color="auto"/>
            </w:tcBorders>
          </w:tcPr>
          <w:p w14:paraId="697A267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0E21812A"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111</w:t>
            </w:r>
          </w:p>
        </w:tc>
      </w:tr>
      <w:tr w:rsidR="00D77A6E" w:rsidRPr="007A216B" w14:paraId="2082B899" w14:textId="77777777" w:rsidTr="00644940">
        <w:tc>
          <w:tcPr>
            <w:tcW w:w="3969" w:type="dxa"/>
            <w:tcBorders>
              <w:top w:val="single" w:sz="4" w:space="0" w:color="auto"/>
              <w:bottom w:val="double" w:sz="4" w:space="0" w:color="auto"/>
            </w:tcBorders>
            <w:vAlign w:val="bottom"/>
          </w:tcPr>
          <w:p w14:paraId="56F26599"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2024</w:t>
            </w:r>
          </w:p>
        </w:tc>
        <w:tc>
          <w:tcPr>
            <w:tcW w:w="993" w:type="dxa"/>
            <w:tcBorders>
              <w:top w:val="single" w:sz="4" w:space="0" w:color="auto"/>
              <w:bottom w:val="double" w:sz="4" w:space="0" w:color="auto"/>
            </w:tcBorders>
            <w:vAlign w:val="bottom"/>
          </w:tcPr>
          <w:p w14:paraId="2C307341"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275" w:type="dxa"/>
            <w:tcBorders>
              <w:top w:val="single" w:sz="4" w:space="0" w:color="auto"/>
              <w:bottom w:val="double" w:sz="4" w:space="0" w:color="auto"/>
            </w:tcBorders>
            <w:vAlign w:val="bottom"/>
          </w:tcPr>
          <w:p w14:paraId="59C241D4"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-90</w:t>
            </w:r>
          </w:p>
        </w:tc>
        <w:tc>
          <w:tcPr>
            <w:tcW w:w="993" w:type="dxa"/>
            <w:tcBorders>
              <w:top w:val="single" w:sz="4" w:space="0" w:color="auto"/>
              <w:bottom w:val="double" w:sz="4" w:space="0" w:color="auto"/>
            </w:tcBorders>
            <w:vAlign w:val="bottom"/>
          </w:tcPr>
          <w:p w14:paraId="0C644B38"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-27</w:t>
            </w:r>
          </w:p>
        </w:tc>
        <w:tc>
          <w:tcPr>
            <w:tcW w:w="992" w:type="dxa"/>
            <w:tcBorders>
              <w:top w:val="single" w:sz="4" w:space="0" w:color="auto"/>
              <w:bottom w:val="double" w:sz="4" w:space="0" w:color="auto"/>
            </w:tcBorders>
          </w:tcPr>
          <w:p w14:paraId="7EA657B7"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w:t>
            </w:r>
          </w:p>
        </w:tc>
        <w:tc>
          <w:tcPr>
            <w:tcW w:w="848" w:type="dxa"/>
            <w:tcBorders>
              <w:top w:val="single" w:sz="4" w:space="0" w:color="auto"/>
              <w:bottom w:val="double" w:sz="4" w:space="0" w:color="auto"/>
            </w:tcBorders>
            <w:vAlign w:val="bottom"/>
          </w:tcPr>
          <w:p w14:paraId="4E800669"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-130</w:t>
            </w:r>
          </w:p>
        </w:tc>
      </w:tr>
      <w:tr w:rsidR="00D77A6E" w:rsidRPr="007A216B" w14:paraId="27DC1882" w14:textId="77777777" w:rsidTr="00644940">
        <w:trPr>
          <w:trHeight w:val="485"/>
        </w:trPr>
        <w:tc>
          <w:tcPr>
            <w:tcW w:w="3969" w:type="dxa"/>
            <w:tcBorders>
              <w:top w:val="double" w:sz="4" w:space="0" w:color="auto"/>
            </w:tcBorders>
            <w:vAlign w:val="bottom"/>
          </w:tcPr>
          <w:p w14:paraId="51F07FE0"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Účtovná hodnota</w:t>
            </w:r>
          </w:p>
        </w:tc>
        <w:tc>
          <w:tcPr>
            <w:tcW w:w="993" w:type="dxa"/>
            <w:tcBorders>
              <w:top w:val="double" w:sz="4" w:space="0" w:color="auto"/>
            </w:tcBorders>
            <w:vAlign w:val="bottom"/>
          </w:tcPr>
          <w:p w14:paraId="12669A5B"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275" w:type="dxa"/>
            <w:tcBorders>
              <w:top w:val="double" w:sz="4" w:space="0" w:color="auto"/>
            </w:tcBorders>
            <w:vAlign w:val="bottom"/>
          </w:tcPr>
          <w:p w14:paraId="053C50B5"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3" w:type="dxa"/>
            <w:tcBorders>
              <w:top w:val="double" w:sz="4" w:space="0" w:color="auto"/>
            </w:tcBorders>
            <w:vAlign w:val="bottom"/>
          </w:tcPr>
          <w:p w14:paraId="75F0D358"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2" w:type="dxa"/>
            <w:tcBorders>
              <w:top w:val="double" w:sz="4" w:space="0" w:color="auto"/>
            </w:tcBorders>
          </w:tcPr>
          <w:p w14:paraId="32E8BB86"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48" w:type="dxa"/>
            <w:tcBorders>
              <w:top w:val="double" w:sz="4" w:space="0" w:color="auto"/>
            </w:tcBorders>
            <w:vAlign w:val="bottom"/>
          </w:tcPr>
          <w:p w14:paraId="256ED487"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r>
      <w:tr w:rsidR="00D77A6E" w:rsidRPr="007A216B" w14:paraId="39A9E588" w14:textId="77777777" w:rsidTr="00644940">
        <w:tc>
          <w:tcPr>
            <w:tcW w:w="3969" w:type="dxa"/>
            <w:tcBorders>
              <w:bottom w:val="double" w:sz="4" w:space="0" w:color="auto"/>
            </w:tcBorders>
            <w:vAlign w:val="bottom"/>
          </w:tcPr>
          <w:p w14:paraId="41A5086C"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1.1.</w:t>
            </w:r>
            <w:r>
              <w:rPr>
                <w:rFonts w:asciiTheme="minorHAnsi" w:hAnsiTheme="minorHAnsi" w:cstheme="minorHAnsi"/>
                <w:sz w:val="22"/>
                <w:szCs w:val="22"/>
              </w:rPr>
              <w:t>2024</w:t>
            </w:r>
          </w:p>
        </w:tc>
        <w:tc>
          <w:tcPr>
            <w:tcW w:w="993" w:type="dxa"/>
            <w:tcBorders>
              <w:bottom w:val="double" w:sz="4" w:space="0" w:color="auto"/>
            </w:tcBorders>
            <w:vAlign w:val="bottom"/>
          </w:tcPr>
          <w:p w14:paraId="7340DED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tcBorders>
              <w:bottom w:val="double" w:sz="4" w:space="0" w:color="auto"/>
            </w:tcBorders>
            <w:vAlign w:val="bottom"/>
          </w:tcPr>
          <w:p w14:paraId="1AB2B701"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tcBorders>
              <w:bottom w:val="double" w:sz="4" w:space="0" w:color="auto"/>
            </w:tcBorders>
            <w:vAlign w:val="bottom"/>
          </w:tcPr>
          <w:p w14:paraId="5523586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Borders>
              <w:bottom w:val="double" w:sz="4" w:space="0" w:color="auto"/>
            </w:tcBorders>
          </w:tcPr>
          <w:p w14:paraId="4804879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bottom w:val="double" w:sz="4" w:space="0" w:color="auto"/>
            </w:tcBorders>
            <w:vAlign w:val="bottom"/>
          </w:tcPr>
          <w:p w14:paraId="70D1BF6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3F3E2C85" w14:textId="77777777" w:rsidTr="00644940">
        <w:tc>
          <w:tcPr>
            <w:tcW w:w="3969" w:type="dxa"/>
            <w:tcBorders>
              <w:top w:val="double" w:sz="4" w:space="0" w:color="auto"/>
              <w:bottom w:val="double" w:sz="4" w:space="0" w:color="auto"/>
            </w:tcBorders>
            <w:vAlign w:val="bottom"/>
          </w:tcPr>
          <w:p w14:paraId="45D774F0"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31.12.</w:t>
            </w:r>
            <w:r>
              <w:rPr>
                <w:rFonts w:asciiTheme="minorHAnsi" w:hAnsiTheme="minorHAnsi" w:cstheme="minorHAnsi"/>
                <w:sz w:val="22"/>
                <w:szCs w:val="22"/>
              </w:rPr>
              <w:t>2024</w:t>
            </w:r>
          </w:p>
        </w:tc>
        <w:tc>
          <w:tcPr>
            <w:tcW w:w="993" w:type="dxa"/>
            <w:tcBorders>
              <w:top w:val="double" w:sz="4" w:space="0" w:color="auto"/>
              <w:bottom w:val="double" w:sz="4" w:space="0" w:color="auto"/>
            </w:tcBorders>
            <w:vAlign w:val="bottom"/>
          </w:tcPr>
          <w:p w14:paraId="75ADEF8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tcBorders>
              <w:top w:val="double" w:sz="4" w:space="0" w:color="auto"/>
              <w:bottom w:val="double" w:sz="4" w:space="0" w:color="auto"/>
            </w:tcBorders>
            <w:vAlign w:val="bottom"/>
          </w:tcPr>
          <w:p w14:paraId="2CCC08A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3" w:type="dxa"/>
            <w:tcBorders>
              <w:top w:val="double" w:sz="4" w:space="0" w:color="auto"/>
              <w:bottom w:val="double" w:sz="4" w:space="0" w:color="auto"/>
            </w:tcBorders>
            <w:vAlign w:val="bottom"/>
          </w:tcPr>
          <w:p w14:paraId="2A74E86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tcBorders>
              <w:top w:val="double" w:sz="4" w:space="0" w:color="auto"/>
              <w:bottom w:val="double" w:sz="4" w:space="0" w:color="auto"/>
            </w:tcBorders>
          </w:tcPr>
          <w:p w14:paraId="62057DC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48" w:type="dxa"/>
            <w:tcBorders>
              <w:top w:val="double" w:sz="4" w:space="0" w:color="auto"/>
              <w:bottom w:val="double" w:sz="4" w:space="0" w:color="auto"/>
            </w:tcBorders>
            <w:vAlign w:val="bottom"/>
          </w:tcPr>
          <w:p w14:paraId="07B82A5F"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r w:rsidR="00D77A6E" w:rsidRPr="007A216B" w14:paraId="577F0AC6" w14:textId="77777777" w:rsidTr="00644940">
        <w:trPr>
          <w:trHeight w:val="1166"/>
        </w:trPr>
        <w:tc>
          <w:tcPr>
            <w:tcW w:w="3969" w:type="dxa"/>
            <w:tcBorders>
              <w:top w:val="double" w:sz="4" w:space="0" w:color="auto"/>
            </w:tcBorders>
            <w:vAlign w:val="bottom"/>
          </w:tcPr>
          <w:p w14:paraId="4F3EB206"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b/>
                <w:sz w:val="22"/>
                <w:szCs w:val="22"/>
              </w:rPr>
              <w:t>v tis. EUR</w:t>
            </w:r>
          </w:p>
        </w:tc>
        <w:tc>
          <w:tcPr>
            <w:tcW w:w="993" w:type="dxa"/>
            <w:tcBorders>
              <w:top w:val="double" w:sz="4" w:space="0" w:color="auto"/>
            </w:tcBorders>
            <w:vAlign w:val="bottom"/>
          </w:tcPr>
          <w:p w14:paraId="33406380"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b/>
                <w:sz w:val="22"/>
                <w:szCs w:val="22"/>
              </w:rPr>
              <w:t>Nábytok</w:t>
            </w:r>
          </w:p>
        </w:tc>
        <w:tc>
          <w:tcPr>
            <w:tcW w:w="1275" w:type="dxa"/>
            <w:tcBorders>
              <w:top w:val="double" w:sz="4" w:space="0" w:color="auto"/>
            </w:tcBorders>
            <w:vAlign w:val="bottom"/>
          </w:tcPr>
          <w:p w14:paraId="4835FEBD"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Počítače, technické vybavenie</w:t>
            </w:r>
          </w:p>
        </w:tc>
        <w:tc>
          <w:tcPr>
            <w:tcW w:w="993" w:type="dxa"/>
            <w:tcBorders>
              <w:top w:val="double" w:sz="4" w:space="0" w:color="auto"/>
            </w:tcBorders>
            <w:vAlign w:val="bottom"/>
          </w:tcPr>
          <w:p w14:paraId="5A7A7F50"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Vozidlá</w:t>
            </w:r>
          </w:p>
        </w:tc>
        <w:tc>
          <w:tcPr>
            <w:tcW w:w="992" w:type="dxa"/>
            <w:tcBorders>
              <w:top w:val="double" w:sz="4" w:space="0" w:color="auto"/>
            </w:tcBorders>
            <w:vAlign w:val="bottom"/>
          </w:tcPr>
          <w:p w14:paraId="2872F40F"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b/>
                <w:sz w:val="22"/>
                <w:szCs w:val="22"/>
              </w:rPr>
              <w:t>Iný hmotný majetok</w:t>
            </w:r>
          </w:p>
        </w:tc>
        <w:tc>
          <w:tcPr>
            <w:tcW w:w="848" w:type="dxa"/>
            <w:tcBorders>
              <w:top w:val="double" w:sz="4" w:space="0" w:color="auto"/>
            </w:tcBorders>
            <w:vAlign w:val="bottom"/>
          </w:tcPr>
          <w:p w14:paraId="5D09AEAD"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5EDDF520" w14:textId="77777777" w:rsidTr="00644940">
        <w:trPr>
          <w:trHeight w:val="466"/>
        </w:trPr>
        <w:tc>
          <w:tcPr>
            <w:tcW w:w="3969" w:type="dxa"/>
            <w:vAlign w:val="bottom"/>
          </w:tcPr>
          <w:p w14:paraId="3FCD254C"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Obstarávacia cena</w:t>
            </w:r>
          </w:p>
        </w:tc>
        <w:tc>
          <w:tcPr>
            <w:tcW w:w="993" w:type="dxa"/>
            <w:vAlign w:val="bottom"/>
          </w:tcPr>
          <w:p w14:paraId="3C1CA682" w14:textId="77777777" w:rsidR="00D77A6E" w:rsidRPr="007A216B" w:rsidRDefault="00D77A6E" w:rsidP="00644940">
            <w:pPr>
              <w:spacing w:after="0"/>
              <w:jc w:val="right"/>
              <w:rPr>
                <w:rFonts w:asciiTheme="minorHAnsi" w:hAnsiTheme="minorHAnsi" w:cstheme="minorHAnsi"/>
                <w:sz w:val="22"/>
                <w:szCs w:val="22"/>
              </w:rPr>
            </w:pPr>
          </w:p>
        </w:tc>
        <w:tc>
          <w:tcPr>
            <w:tcW w:w="1275" w:type="dxa"/>
            <w:vAlign w:val="bottom"/>
          </w:tcPr>
          <w:p w14:paraId="322C9129" w14:textId="77777777" w:rsidR="00D77A6E" w:rsidRPr="007A216B" w:rsidRDefault="00D77A6E" w:rsidP="00644940">
            <w:pPr>
              <w:spacing w:after="0"/>
              <w:jc w:val="right"/>
              <w:rPr>
                <w:rFonts w:asciiTheme="minorHAnsi" w:hAnsiTheme="minorHAnsi" w:cstheme="minorHAnsi"/>
                <w:sz w:val="22"/>
                <w:szCs w:val="22"/>
              </w:rPr>
            </w:pPr>
          </w:p>
        </w:tc>
        <w:tc>
          <w:tcPr>
            <w:tcW w:w="993" w:type="dxa"/>
            <w:vAlign w:val="bottom"/>
          </w:tcPr>
          <w:p w14:paraId="72C993C1" w14:textId="77777777" w:rsidR="00D77A6E" w:rsidRPr="007A216B" w:rsidRDefault="00D77A6E" w:rsidP="00644940">
            <w:pPr>
              <w:spacing w:after="0"/>
              <w:jc w:val="right"/>
              <w:rPr>
                <w:rFonts w:asciiTheme="minorHAnsi" w:hAnsiTheme="minorHAnsi" w:cstheme="minorHAnsi"/>
                <w:sz w:val="22"/>
                <w:szCs w:val="22"/>
              </w:rPr>
            </w:pPr>
          </w:p>
        </w:tc>
        <w:tc>
          <w:tcPr>
            <w:tcW w:w="992" w:type="dxa"/>
          </w:tcPr>
          <w:p w14:paraId="3A36465B" w14:textId="77777777" w:rsidR="00D77A6E" w:rsidRPr="007A216B" w:rsidRDefault="00D77A6E" w:rsidP="00644940">
            <w:pPr>
              <w:spacing w:after="0"/>
              <w:jc w:val="right"/>
              <w:rPr>
                <w:rFonts w:asciiTheme="minorHAnsi" w:hAnsiTheme="minorHAnsi" w:cstheme="minorHAnsi"/>
                <w:sz w:val="22"/>
                <w:szCs w:val="22"/>
              </w:rPr>
            </w:pPr>
          </w:p>
        </w:tc>
        <w:tc>
          <w:tcPr>
            <w:tcW w:w="848" w:type="dxa"/>
            <w:vAlign w:val="bottom"/>
          </w:tcPr>
          <w:p w14:paraId="4F35D29F"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48158C5B" w14:textId="77777777" w:rsidTr="00644940">
        <w:tc>
          <w:tcPr>
            <w:tcW w:w="3969" w:type="dxa"/>
            <w:vAlign w:val="bottom"/>
          </w:tcPr>
          <w:p w14:paraId="0411C4E4"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2023</w:t>
            </w:r>
          </w:p>
        </w:tc>
        <w:tc>
          <w:tcPr>
            <w:tcW w:w="993" w:type="dxa"/>
            <w:vAlign w:val="bottom"/>
          </w:tcPr>
          <w:p w14:paraId="38BB0066"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50</w:t>
            </w:r>
          </w:p>
        </w:tc>
        <w:tc>
          <w:tcPr>
            <w:tcW w:w="1275" w:type="dxa"/>
            <w:vAlign w:val="bottom"/>
          </w:tcPr>
          <w:p w14:paraId="790B0AEA"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224</w:t>
            </w:r>
          </w:p>
        </w:tc>
        <w:tc>
          <w:tcPr>
            <w:tcW w:w="993" w:type="dxa"/>
            <w:vAlign w:val="bottom"/>
          </w:tcPr>
          <w:p w14:paraId="37AEA64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243</w:t>
            </w:r>
          </w:p>
        </w:tc>
        <w:tc>
          <w:tcPr>
            <w:tcW w:w="992" w:type="dxa"/>
          </w:tcPr>
          <w:p w14:paraId="422CA6D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620</w:t>
            </w:r>
          </w:p>
        </w:tc>
        <w:tc>
          <w:tcPr>
            <w:tcW w:w="848" w:type="dxa"/>
            <w:vAlign w:val="bottom"/>
          </w:tcPr>
          <w:p w14:paraId="460850EE"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1 137</w:t>
            </w:r>
          </w:p>
        </w:tc>
      </w:tr>
      <w:tr w:rsidR="00D77A6E" w:rsidRPr="007A216B" w14:paraId="5A1C583E" w14:textId="77777777" w:rsidTr="00644940">
        <w:tc>
          <w:tcPr>
            <w:tcW w:w="3969" w:type="dxa"/>
            <w:vAlign w:val="bottom"/>
          </w:tcPr>
          <w:p w14:paraId="7DB66D59"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Prírastky</w:t>
            </w:r>
          </w:p>
        </w:tc>
        <w:tc>
          <w:tcPr>
            <w:tcW w:w="993" w:type="dxa"/>
            <w:vAlign w:val="bottom"/>
          </w:tcPr>
          <w:p w14:paraId="5A8DFDE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275" w:type="dxa"/>
            <w:vAlign w:val="bottom"/>
          </w:tcPr>
          <w:p w14:paraId="145313B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3" w:type="dxa"/>
            <w:vAlign w:val="bottom"/>
          </w:tcPr>
          <w:p w14:paraId="52270F51"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2" w:type="dxa"/>
          </w:tcPr>
          <w:p w14:paraId="3F838219"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vAlign w:val="bottom"/>
          </w:tcPr>
          <w:p w14:paraId="3322D399"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3C389F1A" w14:textId="77777777" w:rsidTr="00644940">
        <w:tc>
          <w:tcPr>
            <w:tcW w:w="3969" w:type="dxa"/>
            <w:vAlign w:val="bottom"/>
          </w:tcPr>
          <w:p w14:paraId="0C721D31"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Zmeny nájomných zmlúv (IFRS16)</w:t>
            </w:r>
          </w:p>
        </w:tc>
        <w:tc>
          <w:tcPr>
            <w:tcW w:w="993" w:type="dxa"/>
            <w:vAlign w:val="bottom"/>
          </w:tcPr>
          <w:p w14:paraId="10D68C0A"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275" w:type="dxa"/>
            <w:vAlign w:val="bottom"/>
          </w:tcPr>
          <w:p w14:paraId="11C707B2"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3" w:type="dxa"/>
            <w:vAlign w:val="bottom"/>
          </w:tcPr>
          <w:p w14:paraId="1B7EE3A6"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2" w:type="dxa"/>
          </w:tcPr>
          <w:p w14:paraId="6DF022AE"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-410</w:t>
            </w:r>
          </w:p>
        </w:tc>
        <w:tc>
          <w:tcPr>
            <w:tcW w:w="848" w:type="dxa"/>
            <w:vAlign w:val="bottom"/>
          </w:tcPr>
          <w:p w14:paraId="306F6313"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-410</w:t>
            </w:r>
          </w:p>
        </w:tc>
      </w:tr>
      <w:tr w:rsidR="00D77A6E" w:rsidRPr="007A216B" w14:paraId="7145D0E9" w14:textId="77777777" w:rsidTr="00644940">
        <w:tc>
          <w:tcPr>
            <w:tcW w:w="3969" w:type="dxa"/>
            <w:vAlign w:val="bottom"/>
          </w:tcPr>
          <w:p w14:paraId="633C820F"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993" w:type="dxa"/>
            <w:vAlign w:val="bottom"/>
          </w:tcPr>
          <w:p w14:paraId="23565C9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-38</w:t>
            </w:r>
          </w:p>
        </w:tc>
        <w:tc>
          <w:tcPr>
            <w:tcW w:w="1275" w:type="dxa"/>
            <w:vAlign w:val="bottom"/>
          </w:tcPr>
          <w:p w14:paraId="432A7F8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-130</w:t>
            </w:r>
          </w:p>
        </w:tc>
        <w:tc>
          <w:tcPr>
            <w:tcW w:w="993" w:type="dxa"/>
            <w:vAlign w:val="bottom"/>
          </w:tcPr>
          <w:p w14:paraId="506ADE6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-109</w:t>
            </w:r>
          </w:p>
        </w:tc>
        <w:tc>
          <w:tcPr>
            <w:tcW w:w="992" w:type="dxa"/>
          </w:tcPr>
          <w:p w14:paraId="2EE38531"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-209</w:t>
            </w:r>
          </w:p>
        </w:tc>
        <w:tc>
          <w:tcPr>
            <w:tcW w:w="848" w:type="dxa"/>
            <w:vAlign w:val="bottom"/>
          </w:tcPr>
          <w:p w14:paraId="697965DD" w14:textId="77777777" w:rsidR="00D77A6E" w:rsidRPr="007A216B" w:rsidRDefault="00D77A6E" w:rsidP="00644940">
            <w:pPr>
              <w:spacing w:after="0"/>
              <w:jc w:val="right"/>
              <w:rPr>
                <w:rFonts w:asciiTheme="minorHAnsi" w:hAnsiTheme="minorHAnsi" w:cstheme="minorHAnsi"/>
                <w:b/>
                <w:sz w:val="22"/>
                <w:szCs w:val="22"/>
              </w:rPr>
            </w:pPr>
            <w:r w:rsidRPr="00EA5257">
              <w:rPr>
                <w:rFonts w:asciiTheme="minorHAnsi" w:hAnsiTheme="minorHAnsi" w:cstheme="minorHAnsi"/>
                <w:b/>
                <w:color w:val="000000" w:themeColor="text1"/>
                <w:sz w:val="22"/>
                <w:szCs w:val="22"/>
              </w:rPr>
              <w:t>-4</w:t>
            </w:r>
            <w:r>
              <w:rPr>
                <w:rFonts w:asciiTheme="minorHAnsi" w:hAnsiTheme="minorHAnsi" w:cstheme="minorHAnsi"/>
                <w:b/>
                <w:color w:val="000000" w:themeColor="text1"/>
                <w:sz w:val="22"/>
                <w:szCs w:val="22"/>
              </w:rPr>
              <w:t>8</w:t>
            </w:r>
            <w:r w:rsidRPr="00EA5257">
              <w:rPr>
                <w:rFonts w:asciiTheme="minorHAnsi" w:hAnsiTheme="minorHAnsi" w:cstheme="minorHAnsi"/>
                <w:b/>
                <w:color w:val="000000" w:themeColor="text1"/>
                <w:sz w:val="22"/>
                <w:szCs w:val="22"/>
              </w:rPr>
              <w:t>6</w:t>
            </w:r>
          </w:p>
        </w:tc>
      </w:tr>
      <w:tr w:rsidR="00D77A6E" w:rsidRPr="007A216B" w14:paraId="4DC1F51C" w14:textId="77777777" w:rsidTr="00644940">
        <w:tc>
          <w:tcPr>
            <w:tcW w:w="3969" w:type="dxa"/>
            <w:tcBorders>
              <w:bottom w:val="single" w:sz="4" w:space="0" w:color="auto"/>
            </w:tcBorders>
            <w:vAlign w:val="bottom"/>
          </w:tcPr>
          <w:p w14:paraId="1E6C5DA1"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Presuny</w:t>
            </w:r>
          </w:p>
        </w:tc>
        <w:tc>
          <w:tcPr>
            <w:tcW w:w="993" w:type="dxa"/>
            <w:tcBorders>
              <w:bottom w:val="single" w:sz="4" w:space="0" w:color="auto"/>
            </w:tcBorders>
            <w:vAlign w:val="bottom"/>
          </w:tcPr>
          <w:p w14:paraId="3E509B0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275" w:type="dxa"/>
            <w:tcBorders>
              <w:bottom w:val="single" w:sz="4" w:space="0" w:color="auto"/>
            </w:tcBorders>
            <w:vAlign w:val="bottom"/>
          </w:tcPr>
          <w:p w14:paraId="3557C4C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3" w:type="dxa"/>
            <w:tcBorders>
              <w:bottom w:val="single" w:sz="4" w:space="0" w:color="auto"/>
            </w:tcBorders>
            <w:vAlign w:val="bottom"/>
          </w:tcPr>
          <w:p w14:paraId="032464A7"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2" w:type="dxa"/>
            <w:tcBorders>
              <w:bottom w:val="single" w:sz="4" w:space="0" w:color="auto"/>
            </w:tcBorders>
          </w:tcPr>
          <w:p w14:paraId="26361F28"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0555F5C3"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r w:rsidR="00D77A6E" w:rsidRPr="007A216B" w14:paraId="4C316C8E" w14:textId="77777777" w:rsidTr="00644940">
        <w:tc>
          <w:tcPr>
            <w:tcW w:w="3969" w:type="dxa"/>
            <w:tcBorders>
              <w:top w:val="single" w:sz="4" w:space="0" w:color="auto"/>
              <w:bottom w:val="double" w:sz="4" w:space="0" w:color="auto"/>
            </w:tcBorders>
            <w:vAlign w:val="bottom"/>
          </w:tcPr>
          <w:p w14:paraId="24E500A6"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2023</w:t>
            </w:r>
          </w:p>
        </w:tc>
        <w:tc>
          <w:tcPr>
            <w:tcW w:w="993" w:type="dxa"/>
            <w:tcBorders>
              <w:top w:val="single" w:sz="4" w:space="0" w:color="auto"/>
              <w:bottom w:val="double" w:sz="4" w:space="0" w:color="auto"/>
            </w:tcBorders>
            <w:vAlign w:val="bottom"/>
          </w:tcPr>
          <w:p w14:paraId="0056B31B"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12</w:t>
            </w:r>
          </w:p>
        </w:tc>
        <w:tc>
          <w:tcPr>
            <w:tcW w:w="1275" w:type="dxa"/>
            <w:tcBorders>
              <w:top w:val="single" w:sz="4" w:space="0" w:color="auto"/>
              <w:bottom w:val="double" w:sz="4" w:space="0" w:color="auto"/>
            </w:tcBorders>
            <w:vAlign w:val="bottom"/>
          </w:tcPr>
          <w:p w14:paraId="1921BB4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94</w:t>
            </w:r>
          </w:p>
        </w:tc>
        <w:tc>
          <w:tcPr>
            <w:tcW w:w="993" w:type="dxa"/>
            <w:tcBorders>
              <w:top w:val="single" w:sz="4" w:space="0" w:color="auto"/>
              <w:bottom w:val="double" w:sz="4" w:space="0" w:color="auto"/>
            </w:tcBorders>
            <w:vAlign w:val="bottom"/>
          </w:tcPr>
          <w:p w14:paraId="3E1A2334"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134</w:t>
            </w:r>
          </w:p>
        </w:tc>
        <w:tc>
          <w:tcPr>
            <w:tcW w:w="992" w:type="dxa"/>
            <w:tcBorders>
              <w:top w:val="single" w:sz="4" w:space="0" w:color="auto"/>
              <w:bottom w:val="double" w:sz="4" w:space="0" w:color="auto"/>
            </w:tcBorders>
          </w:tcPr>
          <w:p w14:paraId="0BC561A2"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w:t>
            </w:r>
          </w:p>
        </w:tc>
        <w:tc>
          <w:tcPr>
            <w:tcW w:w="848" w:type="dxa"/>
            <w:tcBorders>
              <w:top w:val="single" w:sz="4" w:space="0" w:color="auto"/>
              <w:bottom w:val="double" w:sz="4" w:space="0" w:color="auto"/>
            </w:tcBorders>
            <w:vAlign w:val="bottom"/>
          </w:tcPr>
          <w:p w14:paraId="2E3F4471"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241</w:t>
            </w:r>
          </w:p>
        </w:tc>
      </w:tr>
      <w:tr w:rsidR="00D77A6E" w:rsidRPr="007A216B" w14:paraId="70C92746" w14:textId="77777777" w:rsidTr="00644940">
        <w:trPr>
          <w:trHeight w:val="504"/>
        </w:trPr>
        <w:tc>
          <w:tcPr>
            <w:tcW w:w="3969" w:type="dxa"/>
            <w:tcBorders>
              <w:top w:val="double" w:sz="4" w:space="0" w:color="auto"/>
            </w:tcBorders>
            <w:vAlign w:val="bottom"/>
          </w:tcPr>
          <w:p w14:paraId="1F1E64B2"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Oprávky a opravné položky</w:t>
            </w:r>
          </w:p>
        </w:tc>
        <w:tc>
          <w:tcPr>
            <w:tcW w:w="993" w:type="dxa"/>
            <w:tcBorders>
              <w:top w:val="double" w:sz="4" w:space="0" w:color="auto"/>
            </w:tcBorders>
            <w:vAlign w:val="bottom"/>
          </w:tcPr>
          <w:p w14:paraId="6C09C3B9" w14:textId="77777777" w:rsidR="00D77A6E" w:rsidRPr="007A216B" w:rsidRDefault="00D77A6E" w:rsidP="00644940">
            <w:pPr>
              <w:spacing w:after="0"/>
              <w:jc w:val="right"/>
              <w:rPr>
                <w:rFonts w:asciiTheme="minorHAnsi" w:hAnsiTheme="minorHAnsi" w:cstheme="minorHAnsi"/>
                <w:sz w:val="22"/>
                <w:szCs w:val="22"/>
              </w:rPr>
            </w:pPr>
          </w:p>
        </w:tc>
        <w:tc>
          <w:tcPr>
            <w:tcW w:w="1275" w:type="dxa"/>
            <w:tcBorders>
              <w:top w:val="double" w:sz="4" w:space="0" w:color="auto"/>
            </w:tcBorders>
            <w:vAlign w:val="bottom"/>
          </w:tcPr>
          <w:p w14:paraId="4DA67FDA" w14:textId="77777777" w:rsidR="00D77A6E" w:rsidRPr="007A216B" w:rsidRDefault="00D77A6E" w:rsidP="00644940">
            <w:pPr>
              <w:spacing w:after="0"/>
              <w:jc w:val="right"/>
              <w:rPr>
                <w:rFonts w:asciiTheme="minorHAnsi" w:hAnsiTheme="minorHAnsi" w:cstheme="minorHAnsi"/>
                <w:sz w:val="22"/>
                <w:szCs w:val="22"/>
              </w:rPr>
            </w:pPr>
          </w:p>
        </w:tc>
        <w:tc>
          <w:tcPr>
            <w:tcW w:w="993" w:type="dxa"/>
            <w:tcBorders>
              <w:top w:val="double" w:sz="4" w:space="0" w:color="auto"/>
            </w:tcBorders>
            <w:vAlign w:val="bottom"/>
          </w:tcPr>
          <w:p w14:paraId="07839A8D" w14:textId="77777777" w:rsidR="00D77A6E" w:rsidRPr="007A216B" w:rsidRDefault="00D77A6E" w:rsidP="00644940">
            <w:pPr>
              <w:spacing w:after="0"/>
              <w:jc w:val="right"/>
              <w:rPr>
                <w:rFonts w:asciiTheme="minorHAnsi" w:hAnsiTheme="minorHAnsi" w:cstheme="minorHAnsi"/>
                <w:sz w:val="22"/>
                <w:szCs w:val="22"/>
              </w:rPr>
            </w:pPr>
          </w:p>
        </w:tc>
        <w:tc>
          <w:tcPr>
            <w:tcW w:w="992" w:type="dxa"/>
            <w:tcBorders>
              <w:top w:val="double" w:sz="4" w:space="0" w:color="auto"/>
            </w:tcBorders>
          </w:tcPr>
          <w:p w14:paraId="5ECCCA38" w14:textId="77777777" w:rsidR="00D77A6E" w:rsidRPr="007A216B" w:rsidRDefault="00D77A6E" w:rsidP="00644940">
            <w:pPr>
              <w:spacing w:after="0"/>
              <w:jc w:val="right"/>
              <w:rPr>
                <w:rFonts w:asciiTheme="minorHAnsi" w:hAnsiTheme="minorHAnsi" w:cstheme="minorHAnsi"/>
                <w:sz w:val="22"/>
                <w:szCs w:val="22"/>
              </w:rPr>
            </w:pPr>
          </w:p>
        </w:tc>
        <w:tc>
          <w:tcPr>
            <w:tcW w:w="848" w:type="dxa"/>
            <w:tcBorders>
              <w:top w:val="double" w:sz="4" w:space="0" w:color="auto"/>
            </w:tcBorders>
            <w:vAlign w:val="bottom"/>
          </w:tcPr>
          <w:p w14:paraId="7176AC9E"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5D6846B2" w14:textId="77777777" w:rsidTr="00644940">
        <w:tc>
          <w:tcPr>
            <w:tcW w:w="3969" w:type="dxa"/>
            <w:vAlign w:val="bottom"/>
          </w:tcPr>
          <w:p w14:paraId="6FF4AEA0"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Stav k 1.1.</w:t>
            </w:r>
            <w:r>
              <w:rPr>
                <w:rFonts w:asciiTheme="minorHAnsi" w:hAnsiTheme="minorHAnsi" w:cstheme="minorHAnsi"/>
                <w:sz w:val="22"/>
                <w:szCs w:val="22"/>
              </w:rPr>
              <w:t>2023</w:t>
            </w:r>
          </w:p>
        </w:tc>
        <w:tc>
          <w:tcPr>
            <w:tcW w:w="993" w:type="dxa"/>
            <w:vAlign w:val="bottom"/>
          </w:tcPr>
          <w:p w14:paraId="18DC1641"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-42</w:t>
            </w:r>
          </w:p>
        </w:tc>
        <w:tc>
          <w:tcPr>
            <w:tcW w:w="1275" w:type="dxa"/>
            <w:vAlign w:val="bottom"/>
          </w:tcPr>
          <w:p w14:paraId="4E4E854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-221</w:t>
            </w:r>
          </w:p>
        </w:tc>
        <w:tc>
          <w:tcPr>
            <w:tcW w:w="993" w:type="dxa"/>
            <w:vAlign w:val="bottom"/>
          </w:tcPr>
          <w:p w14:paraId="355B70BF"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-197</w:t>
            </w:r>
          </w:p>
        </w:tc>
        <w:tc>
          <w:tcPr>
            <w:tcW w:w="992" w:type="dxa"/>
          </w:tcPr>
          <w:p w14:paraId="10013092"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-515</w:t>
            </w:r>
          </w:p>
        </w:tc>
        <w:tc>
          <w:tcPr>
            <w:tcW w:w="848" w:type="dxa"/>
            <w:vAlign w:val="bottom"/>
          </w:tcPr>
          <w:p w14:paraId="18B11B12"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-975</w:t>
            </w:r>
          </w:p>
        </w:tc>
      </w:tr>
      <w:tr w:rsidR="00D77A6E" w:rsidRPr="007A216B" w14:paraId="72957658" w14:textId="77777777" w:rsidTr="00644940">
        <w:tc>
          <w:tcPr>
            <w:tcW w:w="3969" w:type="dxa"/>
            <w:vAlign w:val="bottom"/>
          </w:tcPr>
          <w:p w14:paraId="046D0D9C"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Odpisy</w:t>
            </w:r>
          </w:p>
        </w:tc>
        <w:tc>
          <w:tcPr>
            <w:tcW w:w="993" w:type="dxa"/>
            <w:vAlign w:val="bottom"/>
          </w:tcPr>
          <w:p w14:paraId="66AFBF3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-8</w:t>
            </w:r>
          </w:p>
        </w:tc>
        <w:tc>
          <w:tcPr>
            <w:tcW w:w="1275" w:type="dxa"/>
            <w:vAlign w:val="bottom"/>
          </w:tcPr>
          <w:p w14:paraId="7F475487"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w:t>
            </w:r>
          </w:p>
        </w:tc>
        <w:tc>
          <w:tcPr>
            <w:tcW w:w="993" w:type="dxa"/>
            <w:vAlign w:val="bottom"/>
          </w:tcPr>
          <w:p w14:paraId="6E82BE0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-38</w:t>
            </w:r>
          </w:p>
        </w:tc>
        <w:tc>
          <w:tcPr>
            <w:tcW w:w="992" w:type="dxa"/>
          </w:tcPr>
          <w:p w14:paraId="28C1A7B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-37</w:t>
            </w:r>
          </w:p>
        </w:tc>
        <w:tc>
          <w:tcPr>
            <w:tcW w:w="848" w:type="dxa"/>
            <w:vAlign w:val="bottom"/>
          </w:tcPr>
          <w:p w14:paraId="284B7A09"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-86</w:t>
            </w:r>
          </w:p>
        </w:tc>
      </w:tr>
      <w:tr w:rsidR="00D77A6E" w:rsidRPr="007A216B" w14:paraId="7A41A4FF" w14:textId="77777777" w:rsidTr="00644940">
        <w:tc>
          <w:tcPr>
            <w:tcW w:w="3969" w:type="dxa"/>
            <w:vAlign w:val="bottom"/>
          </w:tcPr>
          <w:p w14:paraId="6AEA0E52"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Odpisy podľa IFRS16</w:t>
            </w:r>
          </w:p>
        </w:tc>
        <w:tc>
          <w:tcPr>
            <w:tcW w:w="993" w:type="dxa"/>
            <w:vAlign w:val="bottom"/>
          </w:tcPr>
          <w:p w14:paraId="30343F79"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275" w:type="dxa"/>
            <w:vAlign w:val="bottom"/>
          </w:tcPr>
          <w:p w14:paraId="5F73DD2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3" w:type="dxa"/>
            <w:vAlign w:val="bottom"/>
          </w:tcPr>
          <w:p w14:paraId="7AF7CCA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2" w:type="dxa"/>
          </w:tcPr>
          <w:p w14:paraId="0F71FD7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-46</w:t>
            </w:r>
          </w:p>
        </w:tc>
        <w:tc>
          <w:tcPr>
            <w:tcW w:w="848" w:type="dxa"/>
            <w:vAlign w:val="bottom"/>
          </w:tcPr>
          <w:p w14:paraId="23151133"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-46</w:t>
            </w:r>
          </w:p>
        </w:tc>
      </w:tr>
      <w:tr w:rsidR="00D77A6E" w:rsidRPr="007A216B" w14:paraId="3E672210" w14:textId="77777777" w:rsidTr="00644940">
        <w:tc>
          <w:tcPr>
            <w:tcW w:w="3969" w:type="dxa"/>
            <w:tcBorders>
              <w:bottom w:val="single" w:sz="4" w:space="0" w:color="auto"/>
            </w:tcBorders>
            <w:vAlign w:val="bottom"/>
          </w:tcPr>
          <w:p w14:paraId="4363B1D0"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Úbytky</w:t>
            </w:r>
          </w:p>
        </w:tc>
        <w:tc>
          <w:tcPr>
            <w:tcW w:w="993" w:type="dxa"/>
            <w:tcBorders>
              <w:bottom w:val="single" w:sz="4" w:space="0" w:color="auto"/>
            </w:tcBorders>
            <w:vAlign w:val="bottom"/>
          </w:tcPr>
          <w:p w14:paraId="62A9570C"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38</w:t>
            </w:r>
          </w:p>
        </w:tc>
        <w:tc>
          <w:tcPr>
            <w:tcW w:w="1275" w:type="dxa"/>
            <w:tcBorders>
              <w:bottom w:val="single" w:sz="4" w:space="0" w:color="auto"/>
            </w:tcBorders>
            <w:vAlign w:val="bottom"/>
          </w:tcPr>
          <w:p w14:paraId="157D4313"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130</w:t>
            </w:r>
          </w:p>
        </w:tc>
        <w:tc>
          <w:tcPr>
            <w:tcW w:w="993" w:type="dxa"/>
            <w:tcBorders>
              <w:bottom w:val="single" w:sz="4" w:space="0" w:color="auto"/>
            </w:tcBorders>
            <w:vAlign w:val="bottom"/>
          </w:tcPr>
          <w:p w14:paraId="0182EFF8"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101</w:t>
            </w:r>
          </w:p>
        </w:tc>
        <w:tc>
          <w:tcPr>
            <w:tcW w:w="992" w:type="dxa"/>
            <w:tcBorders>
              <w:bottom w:val="single" w:sz="4" w:space="0" w:color="auto"/>
            </w:tcBorders>
          </w:tcPr>
          <w:p w14:paraId="173CBC3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597</w:t>
            </w:r>
          </w:p>
        </w:tc>
        <w:tc>
          <w:tcPr>
            <w:tcW w:w="848" w:type="dxa"/>
            <w:tcBorders>
              <w:bottom w:val="single" w:sz="4" w:space="0" w:color="auto"/>
            </w:tcBorders>
            <w:vAlign w:val="bottom"/>
          </w:tcPr>
          <w:p w14:paraId="100C2EAB" w14:textId="77777777" w:rsidR="00D77A6E" w:rsidRPr="007A216B" w:rsidRDefault="00D77A6E" w:rsidP="00644940">
            <w:pPr>
              <w:spacing w:after="0"/>
              <w:jc w:val="right"/>
              <w:rPr>
                <w:rFonts w:asciiTheme="minorHAnsi" w:hAnsiTheme="minorHAnsi" w:cstheme="minorHAnsi"/>
                <w:b/>
                <w:sz w:val="22"/>
                <w:szCs w:val="22"/>
              </w:rPr>
            </w:pPr>
            <w:r w:rsidRPr="00F173CE">
              <w:rPr>
                <w:rFonts w:asciiTheme="minorHAnsi" w:hAnsiTheme="minorHAnsi" w:cstheme="minorHAnsi"/>
                <w:b/>
                <w:color w:val="000000" w:themeColor="text1"/>
                <w:sz w:val="22"/>
                <w:szCs w:val="22"/>
              </w:rPr>
              <w:t>866</w:t>
            </w:r>
          </w:p>
        </w:tc>
      </w:tr>
      <w:tr w:rsidR="00D77A6E" w:rsidRPr="007A216B" w14:paraId="318B5ACE" w14:textId="77777777" w:rsidTr="00644940">
        <w:tc>
          <w:tcPr>
            <w:tcW w:w="3969" w:type="dxa"/>
            <w:tcBorders>
              <w:top w:val="single" w:sz="4" w:space="0" w:color="auto"/>
              <w:bottom w:val="double" w:sz="4" w:space="0" w:color="auto"/>
            </w:tcBorders>
            <w:vAlign w:val="bottom"/>
          </w:tcPr>
          <w:p w14:paraId="15928A08"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Stav k 31.12.</w:t>
            </w:r>
            <w:r>
              <w:rPr>
                <w:rFonts w:asciiTheme="minorHAnsi" w:hAnsiTheme="minorHAnsi" w:cstheme="minorHAnsi"/>
                <w:b/>
                <w:sz w:val="22"/>
                <w:szCs w:val="22"/>
              </w:rPr>
              <w:t>2023</w:t>
            </w:r>
          </w:p>
        </w:tc>
        <w:tc>
          <w:tcPr>
            <w:tcW w:w="993" w:type="dxa"/>
            <w:tcBorders>
              <w:top w:val="single" w:sz="4" w:space="0" w:color="auto"/>
              <w:bottom w:val="double" w:sz="4" w:space="0" w:color="auto"/>
            </w:tcBorders>
            <w:vAlign w:val="bottom"/>
          </w:tcPr>
          <w:p w14:paraId="31C61858"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-12</w:t>
            </w:r>
          </w:p>
        </w:tc>
        <w:tc>
          <w:tcPr>
            <w:tcW w:w="1275" w:type="dxa"/>
            <w:tcBorders>
              <w:top w:val="single" w:sz="4" w:space="0" w:color="auto"/>
              <w:bottom w:val="double" w:sz="4" w:space="0" w:color="auto"/>
            </w:tcBorders>
            <w:vAlign w:val="bottom"/>
          </w:tcPr>
          <w:p w14:paraId="17A0ADBB"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-94</w:t>
            </w:r>
          </w:p>
        </w:tc>
        <w:tc>
          <w:tcPr>
            <w:tcW w:w="993" w:type="dxa"/>
            <w:tcBorders>
              <w:top w:val="single" w:sz="4" w:space="0" w:color="auto"/>
              <w:bottom w:val="double" w:sz="4" w:space="0" w:color="auto"/>
            </w:tcBorders>
            <w:vAlign w:val="bottom"/>
          </w:tcPr>
          <w:p w14:paraId="0A359689"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-134</w:t>
            </w:r>
          </w:p>
        </w:tc>
        <w:tc>
          <w:tcPr>
            <w:tcW w:w="992" w:type="dxa"/>
            <w:tcBorders>
              <w:top w:val="single" w:sz="4" w:space="0" w:color="auto"/>
              <w:bottom w:val="double" w:sz="4" w:space="0" w:color="auto"/>
            </w:tcBorders>
          </w:tcPr>
          <w:p w14:paraId="44DCB0B4"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w:t>
            </w:r>
          </w:p>
        </w:tc>
        <w:tc>
          <w:tcPr>
            <w:tcW w:w="848" w:type="dxa"/>
            <w:tcBorders>
              <w:top w:val="single" w:sz="4" w:space="0" w:color="auto"/>
              <w:bottom w:val="double" w:sz="4" w:space="0" w:color="auto"/>
            </w:tcBorders>
            <w:vAlign w:val="bottom"/>
          </w:tcPr>
          <w:p w14:paraId="6173C64D"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-241</w:t>
            </w:r>
          </w:p>
        </w:tc>
      </w:tr>
      <w:tr w:rsidR="00D77A6E" w:rsidRPr="007A216B" w14:paraId="4FF6223D" w14:textId="77777777" w:rsidTr="00644940">
        <w:trPr>
          <w:trHeight w:val="485"/>
        </w:trPr>
        <w:tc>
          <w:tcPr>
            <w:tcW w:w="3969" w:type="dxa"/>
            <w:tcBorders>
              <w:top w:val="double" w:sz="4" w:space="0" w:color="auto"/>
            </w:tcBorders>
            <w:vAlign w:val="bottom"/>
          </w:tcPr>
          <w:p w14:paraId="4A275AB7"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Účtovná hodnota</w:t>
            </w:r>
          </w:p>
        </w:tc>
        <w:tc>
          <w:tcPr>
            <w:tcW w:w="993" w:type="dxa"/>
            <w:tcBorders>
              <w:top w:val="double" w:sz="4" w:space="0" w:color="auto"/>
            </w:tcBorders>
            <w:vAlign w:val="bottom"/>
          </w:tcPr>
          <w:p w14:paraId="62CFFC10" w14:textId="77777777" w:rsidR="00D77A6E" w:rsidRPr="007A216B" w:rsidRDefault="00D77A6E" w:rsidP="00644940">
            <w:pPr>
              <w:spacing w:after="0"/>
              <w:jc w:val="right"/>
              <w:rPr>
                <w:rFonts w:asciiTheme="minorHAnsi" w:hAnsiTheme="minorHAnsi" w:cstheme="minorHAnsi"/>
                <w:sz w:val="22"/>
                <w:szCs w:val="22"/>
              </w:rPr>
            </w:pPr>
          </w:p>
        </w:tc>
        <w:tc>
          <w:tcPr>
            <w:tcW w:w="1275" w:type="dxa"/>
            <w:tcBorders>
              <w:top w:val="double" w:sz="4" w:space="0" w:color="auto"/>
            </w:tcBorders>
            <w:vAlign w:val="bottom"/>
          </w:tcPr>
          <w:p w14:paraId="6005ECFE" w14:textId="77777777" w:rsidR="00D77A6E" w:rsidRPr="007A216B" w:rsidRDefault="00D77A6E" w:rsidP="00644940">
            <w:pPr>
              <w:spacing w:after="0"/>
              <w:jc w:val="right"/>
              <w:rPr>
                <w:rFonts w:asciiTheme="minorHAnsi" w:hAnsiTheme="minorHAnsi" w:cstheme="minorHAnsi"/>
                <w:sz w:val="22"/>
                <w:szCs w:val="22"/>
              </w:rPr>
            </w:pPr>
          </w:p>
        </w:tc>
        <w:tc>
          <w:tcPr>
            <w:tcW w:w="993" w:type="dxa"/>
            <w:tcBorders>
              <w:top w:val="double" w:sz="4" w:space="0" w:color="auto"/>
            </w:tcBorders>
            <w:vAlign w:val="bottom"/>
          </w:tcPr>
          <w:p w14:paraId="5E61BDCA" w14:textId="77777777" w:rsidR="00D77A6E" w:rsidRPr="007A216B" w:rsidRDefault="00D77A6E" w:rsidP="00644940">
            <w:pPr>
              <w:spacing w:after="0"/>
              <w:jc w:val="right"/>
              <w:rPr>
                <w:rFonts w:asciiTheme="minorHAnsi" w:hAnsiTheme="minorHAnsi" w:cstheme="minorHAnsi"/>
                <w:sz w:val="22"/>
                <w:szCs w:val="22"/>
              </w:rPr>
            </w:pPr>
          </w:p>
        </w:tc>
        <w:tc>
          <w:tcPr>
            <w:tcW w:w="992" w:type="dxa"/>
            <w:tcBorders>
              <w:top w:val="double" w:sz="4" w:space="0" w:color="auto"/>
            </w:tcBorders>
          </w:tcPr>
          <w:p w14:paraId="66BACF57" w14:textId="77777777" w:rsidR="00D77A6E" w:rsidRPr="007A216B" w:rsidRDefault="00D77A6E" w:rsidP="00644940">
            <w:pPr>
              <w:spacing w:after="0"/>
              <w:jc w:val="right"/>
              <w:rPr>
                <w:rFonts w:asciiTheme="minorHAnsi" w:hAnsiTheme="minorHAnsi" w:cstheme="minorHAnsi"/>
                <w:sz w:val="22"/>
                <w:szCs w:val="22"/>
              </w:rPr>
            </w:pPr>
          </w:p>
        </w:tc>
        <w:tc>
          <w:tcPr>
            <w:tcW w:w="848" w:type="dxa"/>
            <w:tcBorders>
              <w:top w:val="double" w:sz="4" w:space="0" w:color="auto"/>
            </w:tcBorders>
            <w:vAlign w:val="bottom"/>
          </w:tcPr>
          <w:p w14:paraId="27B11818" w14:textId="77777777" w:rsidR="00D77A6E" w:rsidRPr="007A216B" w:rsidRDefault="00D77A6E" w:rsidP="00644940">
            <w:pPr>
              <w:spacing w:after="0"/>
              <w:jc w:val="right"/>
              <w:rPr>
                <w:rFonts w:asciiTheme="minorHAnsi" w:hAnsiTheme="minorHAnsi" w:cstheme="minorHAnsi"/>
                <w:b/>
                <w:sz w:val="22"/>
                <w:szCs w:val="22"/>
              </w:rPr>
            </w:pPr>
          </w:p>
        </w:tc>
      </w:tr>
      <w:tr w:rsidR="00D77A6E" w:rsidRPr="007A216B" w14:paraId="02F7D1AD" w14:textId="77777777" w:rsidTr="00644940">
        <w:tc>
          <w:tcPr>
            <w:tcW w:w="3969" w:type="dxa"/>
            <w:tcBorders>
              <w:bottom w:val="double" w:sz="4" w:space="0" w:color="auto"/>
            </w:tcBorders>
            <w:vAlign w:val="bottom"/>
          </w:tcPr>
          <w:p w14:paraId="308C6FFA"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1.1.</w:t>
            </w:r>
            <w:r>
              <w:rPr>
                <w:rFonts w:asciiTheme="minorHAnsi" w:hAnsiTheme="minorHAnsi" w:cstheme="minorHAnsi"/>
                <w:sz w:val="22"/>
                <w:szCs w:val="22"/>
              </w:rPr>
              <w:t>2023</w:t>
            </w:r>
          </w:p>
        </w:tc>
        <w:tc>
          <w:tcPr>
            <w:tcW w:w="993" w:type="dxa"/>
            <w:tcBorders>
              <w:bottom w:val="double" w:sz="4" w:space="0" w:color="auto"/>
            </w:tcBorders>
            <w:vAlign w:val="bottom"/>
          </w:tcPr>
          <w:p w14:paraId="16B0A04A"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8</w:t>
            </w:r>
          </w:p>
        </w:tc>
        <w:tc>
          <w:tcPr>
            <w:tcW w:w="1275" w:type="dxa"/>
            <w:tcBorders>
              <w:bottom w:val="double" w:sz="4" w:space="0" w:color="auto"/>
            </w:tcBorders>
            <w:vAlign w:val="bottom"/>
          </w:tcPr>
          <w:p w14:paraId="110201E4"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3</w:t>
            </w:r>
          </w:p>
        </w:tc>
        <w:tc>
          <w:tcPr>
            <w:tcW w:w="993" w:type="dxa"/>
            <w:tcBorders>
              <w:bottom w:val="double" w:sz="4" w:space="0" w:color="auto"/>
            </w:tcBorders>
            <w:vAlign w:val="bottom"/>
          </w:tcPr>
          <w:p w14:paraId="150F347D"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46</w:t>
            </w:r>
          </w:p>
        </w:tc>
        <w:tc>
          <w:tcPr>
            <w:tcW w:w="992" w:type="dxa"/>
            <w:tcBorders>
              <w:bottom w:val="double" w:sz="4" w:space="0" w:color="auto"/>
            </w:tcBorders>
          </w:tcPr>
          <w:p w14:paraId="035D5CC8"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105</w:t>
            </w:r>
          </w:p>
        </w:tc>
        <w:tc>
          <w:tcPr>
            <w:tcW w:w="848" w:type="dxa"/>
            <w:tcBorders>
              <w:bottom w:val="double" w:sz="4" w:space="0" w:color="auto"/>
            </w:tcBorders>
            <w:vAlign w:val="bottom"/>
          </w:tcPr>
          <w:p w14:paraId="2FBD0F11"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162</w:t>
            </w:r>
          </w:p>
        </w:tc>
      </w:tr>
      <w:tr w:rsidR="00D77A6E" w:rsidRPr="007A216B" w14:paraId="746B9AC0" w14:textId="77777777" w:rsidTr="00644940">
        <w:tc>
          <w:tcPr>
            <w:tcW w:w="3969" w:type="dxa"/>
            <w:tcBorders>
              <w:top w:val="double" w:sz="4" w:space="0" w:color="auto"/>
              <w:bottom w:val="double" w:sz="4" w:space="0" w:color="auto"/>
            </w:tcBorders>
            <w:vAlign w:val="bottom"/>
          </w:tcPr>
          <w:p w14:paraId="78338CCC"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K 31.12.</w:t>
            </w:r>
            <w:r>
              <w:rPr>
                <w:rFonts w:asciiTheme="minorHAnsi" w:hAnsiTheme="minorHAnsi" w:cstheme="minorHAnsi"/>
                <w:sz w:val="22"/>
                <w:szCs w:val="22"/>
              </w:rPr>
              <w:t>2023</w:t>
            </w:r>
          </w:p>
        </w:tc>
        <w:tc>
          <w:tcPr>
            <w:tcW w:w="993" w:type="dxa"/>
            <w:tcBorders>
              <w:top w:val="double" w:sz="4" w:space="0" w:color="auto"/>
              <w:bottom w:val="double" w:sz="4" w:space="0" w:color="auto"/>
            </w:tcBorders>
            <w:vAlign w:val="bottom"/>
          </w:tcPr>
          <w:p w14:paraId="6CAD5BB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1275" w:type="dxa"/>
            <w:tcBorders>
              <w:top w:val="double" w:sz="4" w:space="0" w:color="auto"/>
              <w:bottom w:val="double" w:sz="4" w:space="0" w:color="auto"/>
            </w:tcBorders>
            <w:vAlign w:val="bottom"/>
          </w:tcPr>
          <w:p w14:paraId="51A4FBCF"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3" w:type="dxa"/>
            <w:tcBorders>
              <w:top w:val="double" w:sz="4" w:space="0" w:color="auto"/>
              <w:bottom w:val="double" w:sz="4" w:space="0" w:color="auto"/>
            </w:tcBorders>
            <w:vAlign w:val="bottom"/>
          </w:tcPr>
          <w:p w14:paraId="415D1D2D"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992" w:type="dxa"/>
            <w:tcBorders>
              <w:top w:val="double" w:sz="4" w:space="0" w:color="auto"/>
              <w:bottom w:val="double" w:sz="4" w:space="0" w:color="auto"/>
            </w:tcBorders>
          </w:tcPr>
          <w:p w14:paraId="2C350D2F"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0</w:t>
            </w:r>
          </w:p>
        </w:tc>
        <w:tc>
          <w:tcPr>
            <w:tcW w:w="848" w:type="dxa"/>
            <w:tcBorders>
              <w:top w:val="double" w:sz="4" w:space="0" w:color="auto"/>
              <w:bottom w:val="double" w:sz="4" w:space="0" w:color="auto"/>
            </w:tcBorders>
            <w:vAlign w:val="bottom"/>
          </w:tcPr>
          <w:p w14:paraId="0A4782A5"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0</w:t>
            </w:r>
          </w:p>
        </w:tc>
      </w:tr>
    </w:tbl>
    <w:p w14:paraId="5F1CBB66" w14:textId="77777777" w:rsidR="00D77A6E" w:rsidRPr="007A216B" w:rsidRDefault="00D77A6E" w:rsidP="00D77A6E">
      <w:pPr>
        <w:spacing w:after="0"/>
        <w:rPr>
          <w:rFonts w:asciiTheme="minorHAnsi" w:hAnsiTheme="minorHAnsi" w:cstheme="minorHAnsi"/>
          <w:sz w:val="22"/>
          <w:szCs w:val="22"/>
        </w:rPr>
      </w:pPr>
      <w:bookmarkStart w:id="258" w:name="_MON_1416654843"/>
      <w:bookmarkStart w:id="259" w:name="_MON_1400325306"/>
      <w:bookmarkStart w:id="260" w:name="_MON_1400325382"/>
      <w:bookmarkStart w:id="261" w:name="_MON_1400326067"/>
      <w:bookmarkStart w:id="262" w:name="_MON_1400326176"/>
      <w:bookmarkStart w:id="263" w:name="_MON_1393939952"/>
      <w:bookmarkStart w:id="264" w:name="_MON_1394525268"/>
      <w:bookmarkStart w:id="265" w:name="_MON_1394526279"/>
      <w:bookmarkStart w:id="266" w:name="_MON_1396354167"/>
      <w:bookmarkStart w:id="267" w:name="_MON_1396354831"/>
      <w:bookmarkEnd w:id="258"/>
      <w:bookmarkEnd w:id="259"/>
      <w:bookmarkEnd w:id="260"/>
      <w:bookmarkEnd w:id="261"/>
      <w:bookmarkEnd w:id="262"/>
      <w:bookmarkEnd w:id="263"/>
      <w:bookmarkEnd w:id="264"/>
      <w:bookmarkEnd w:id="265"/>
      <w:bookmarkEnd w:id="266"/>
      <w:bookmarkEnd w:id="267"/>
    </w:p>
    <w:p w14:paraId="6C4E1770"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Uvedený hmotný majetok je vo výlučnom vlastníctve Spoločnosti a nie je založený v prospech iných osôb. Vozidlá spoločnosti </w:t>
      </w:r>
      <w:r>
        <w:rPr>
          <w:rFonts w:asciiTheme="minorHAnsi" w:hAnsiTheme="minorHAnsi" w:cstheme="minorHAnsi"/>
          <w:sz w:val="22"/>
          <w:szCs w:val="22"/>
        </w:rPr>
        <w:t xml:space="preserve">(1 ks) </w:t>
      </w:r>
      <w:r w:rsidRPr="007A216B">
        <w:rPr>
          <w:rFonts w:asciiTheme="minorHAnsi" w:hAnsiTheme="minorHAnsi" w:cstheme="minorHAnsi"/>
          <w:sz w:val="22"/>
          <w:szCs w:val="22"/>
        </w:rPr>
        <w:t>sú havarijne poistené</w:t>
      </w:r>
      <w:r>
        <w:rPr>
          <w:rFonts w:asciiTheme="minorHAnsi" w:hAnsiTheme="minorHAnsi" w:cstheme="minorHAnsi"/>
          <w:sz w:val="22"/>
          <w:szCs w:val="22"/>
        </w:rPr>
        <w:t xml:space="preserve"> do celkovej sumy 27 tis. EUR</w:t>
      </w:r>
      <w:r w:rsidRPr="007A216B">
        <w:rPr>
          <w:rFonts w:asciiTheme="minorHAnsi" w:hAnsiTheme="minorHAnsi" w:cstheme="minorHAnsi"/>
          <w:sz w:val="22"/>
          <w:szCs w:val="22"/>
        </w:rPr>
        <w:t>. Iný majetok spoločnosti nie je poistený.</w:t>
      </w:r>
    </w:p>
    <w:p w14:paraId="0AE6064C"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lastRenderedPageBreak/>
        <w:t>Ku koncu roka neexistujú zmluvné záväzky na nadobudnutie hmotného majetku.</w:t>
      </w:r>
    </w:p>
    <w:p w14:paraId="358C4696" w14:textId="77777777" w:rsidR="00D77A6E" w:rsidRPr="007A216B" w:rsidRDefault="00D77A6E" w:rsidP="00D77A6E">
      <w:pPr>
        <w:rPr>
          <w:rFonts w:asciiTheme="minorHAnsi" w:hAnsiTheme="minorHAnsi" w:cstheme="minorHAnsi"/>
          <w:sz w:val="22"/>
          <w:szCs w:val="22"/>
        </w:rPr>
      </w:pPr>
      <w:r w:rsidRPr="0051132E">
        <w:rPr>
          <w:rFonts w:asciiTheme="minorHAnsi" w:hAnsiTheme="minorHAnsi" w:cstheme="minorHAnsi"/>
          <w:sz w:val="22"/>
          <w:szCs w:val="22"/>
        </w:rPr>
        <w:t xml:space="preserve">V prípade, že by spoločnosť pokračovala ďalej vo svojej činnosti a nedošlo by k akcelerácii odpisov majetku, celkové odpisy za </w:t>
      </w:r>
      <w:r w:rsidRPr="00836A52">
        <w:rPr>
          <w:rFonts w:asciiTheme="minorHAnsi" w:hAnsiTheme="minorHAnsi" w:cstheme="minorHAnsi"/>
          <w:sz w:val="22"/>
          <w:szCs w:val="22"/>
        </w:rPr>
        <w:t>rok 202</w:t>
      </w:r>
      <w:r>
        <w:rPr>
          <w:rFonts w:asciiTheme="minorHAnsi" w:hAnsiTheme="minorHAnsi" w:cstheme="minorHAnsi"/>
          <w:sz w:val="22"/>
          <w:szCs w:val="22"/>
        </w:rPr>
        <w:t>4</w:t>
      </w:r>
      <w:r w:rsidRPr="00836A52">
        <w:rPr>
          <w:rFonts w:asciiTheme="minorHAnsi" w:hAnsiTheme="minorHAnsi" w:cstheme="minorHAnsi"/>
          <w:sz w:val="22"/>
          <w:szCs w:val="22"/>
        </w:rPr>
        <w:t xml:space="preserve"> by predstavovali </w:t>
      </w:r>
      <w:r>
        <w:rPr>
          <w:rFonts w:asciiTheme="minorHAnsi" w:hAnsiTheme="minorHAnsi" w:cstheme="minorHAnsi"/>
          <w:sz w:val="22"/>
          <w:szCs w:val="22"/>
        </w:rPr>
        <w:t>75</w:t>
      </w:r>
      <w:r w:rsidRPr="00836A52">
        <w:rPr>
          <w:rFonts w:asciiTheme="minorHAnsi" w:hAnsiTheme="minorHAnsi" w:cstheme="minorHAnsi"/>
          <w:sz w:val="22"/>
          <w:szCs w:val="22"/>
        </w:rPr>
        <w:t xml:space="preserve"> tis. EUR a zostatková cena majetku by bola 1</w:t>
      </w:r>
      <w:r>
        <w:rPr>
          <w:rFonts w:asciiTheme="minorHAnsi" w:hAnsiTheme="minorHAnsi" w:cstheme="minorHAnsi"/>
          <w:sz w:val="22"/>
          <w:szCs w:val="22"/>
        </w:rPr>
        <w:t>08</w:t>
      </w:r>
      <w:r w:rsidRPr="00836A52">
        <w:rPr>
          <w:rFonts w:asciiTheme="minorHAnsi" w:hAnsiTheme="minorHAnsi" w:cstheme="minorHAnsi"/>
          <w:sz w:val="22"/>
          <w:szCs w:val="22"/>
        </w:rPr>
        <w:t xml:space="preserve"> tis. EUR.</w:t>
      </w:r>
    </w:p>
    <w:p w14:paraId="617CAC13" w14:textId="77777777" w:rsidR="00D77A6E" w:rsidRPr="007A216B" w:rsidRDefault="00D77A6E" w:rsidP="000C46B6">
      <w:pPr>
        <w:pStyle w:val="Heading1"/>
        <w:numPr>
          <w:ilvl w:val="0"/>
          <w:numId w:val="12"/>
        </w:numPr>
      </w:pPr>
      <w:bookmarkStart w:id="268" w:name="_Ref509234498"/>
      <w:bookmarkStart w:id="269" w:name="_Ref509305715"/>
      <w:r w:rsidRPr="007A216B">
        <w:t>Ostatný majetok</w:t>
      </w:r>
      <w:bookmarkEnd w:id="268"/>
      <w:bookmarkEnd w:id="269"/>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1276"/>
        <w:gridCol w:w="1275"/>
      </w:tblGrid>
      <w:tr w:rsidR="00D77A6E" w:rsidRPr="007A216B" w14:paraId="25E54C81" w14:textId="77777777" w:rsidTr="00644940">
        <w:tc>
          <w:tcPr>
            <w:tcW w:w="6521" w:type="dxa"/>
          </w:tcPr>
          <w:p w14:paraId="06E24EF7"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276" w:type="dxa"/>
          </w:tcPr>
          <w:p w14:paraId="32FC0916"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75" w:type="dxa"/>
          </w:tcPr>
          <w:p w14:paraId="09F5630B"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183F1A01" w14:textId="77777777" w:rsidTr="00644940">
        <w:trPr>
          <w:trHeight w:val="80"/>
        </w:trPr>
        <w:tc>
          <w:tcPr>
            <w:tcW w:w="6521" w:type="dxa"/>
            <w:vAlign w:val="bottom"/>
          </w:tcPr>
          <w:p w14:paraId="68B4AA7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Pohľadávky z obchodného styku</w:t>
            </w:r>
          </w:p>
        </w:tc>
        <w:tc>
          <w:tcPr>
            <w:tcW w:w="1276" w:type="dxa"/>
            <w:vAlign w:val="bottom"/>
          </w:tcPr>
          <w:p w14:paraId="75FD24A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w:t>
            </w:r>
          </w:p>
        </w:tc>
        <w:tc>
          <w:tcPr>
            <w:tcW w:w="1275" w:type="dxa"/>
            <w:vAlign w:val="bottom"/>
          </w:tcPr>
          <w:p w14:paraId="0B74BB38"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72</w:t>
            </w:r>
          </w:p>
        </w:tc>
      </w:tr>
      <w:tr w:rsidR="00D77A6E" w:rsidRPr="007A216B" w14:paraId="5B9EBC9B" w14:textId="77777777" w:rsidTr="00644940">
        <w:trPr>
          <w:trHeight w:val="80"/>
        </w:trPr>
        <w:tc>
          <w:tcPr>
            <w:tcW w:w="6521" w:type="dxa"/>
            <w:vAlign w:val="bottom"/>
          </w:tcPr>
          <w:p w14:paraId="47D556D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Pohľadávky voči zamestnancom</w:t>
            </w:r>
          </w:p>
        </w:tc>
        <w:tc>
          <w:tcPr>
            <w:tcW w:w="1276" w:type="dxa"/>
            <w:vAlign w:val="bottom"/>
          </w:tcPr>
          <w:p w14:paraId="5E71D5C4"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14</w:t>
            </w:r>
          </w:p>
        </w:tc>
        <w:tc>
          <w:tcPr>
            <w:tcW w:w="1275" w:type="dxa"/>
            <w:vAlign w:val="bottom"/>
          </w:tcPr>
          <w:p w14:paraId="5022A19C"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w:t>
            </w:r>
          </w:p>
        </w:tc>
      </w:tr>
      <w:tr w:rsidR="00D77A6E" w:rsidRPr="007A216B" w14:paraId="0559EA9D" w14:textId="77777777" w:rsidTr="00644940">
        <w:trPr>
          <w:trHeight w:val="80"/>
        </w:trPr>
        <w:tc>
          <w:tcPr>
            <w:tcW w:w="6521" w:type="dxa"/>
            <w:vAlign w:val="bottom"/>
          </w:tcPr>
          <w:p w14:paraId="73B6657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Nadmerný odpočet DPH (Daňový úrad Bratislava, SR)</w:t>
            </w:r>
          </w:p>
        </w:tc>
        <w:tc>
          <w:tcPr>
            <w:tcW w:w="1276" w:type="dxa"/>
            <w:vAlign w:val="bottom"/>
          </w:tcPr>
          <w:p w14:paraId="375F7A4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w:t>
            </w:r>
          </w:p>
        </w:tc>
        <w:tc>
          <w:tcPr>
            <w:tcW w:w="1275" w:type="dxa"/>
            <w:vAlign w:val="bottom"/>
          </w:tcPr>
          <w:p w14:paraId="64E37705"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r>
      <w:tr w:rsidR="00D77A6E" w:rsidRPr="007A216B" w14:paraId="625102F8" w14:textId="77777777" w:rsidTr="00644940">
        <w:trPr>
          <w:trHeight w:val="80"/>
        </w:trPr>
        <w:tc>
          <w:tcPr>
            <w:tcW w:w="6521" w:type="dxa"/>
            <w:tcBorders>
              <w:bottom w:val="single" w:sz="4" w:space="0" w:color="auto"/>
            </w:tcBorders>
            <w:vAlign w:val="bottom"/>
          </w:tcPr>
          <w:p w14:paraId="658A3CCF"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budúcich období a dohady</w:t>
            </w:r>
          </w:p>
        </w:tc>
        <w:tc>
          <w:tcPr>
            <w:tcW w:w="1276" w:type="dxa"/>
            <w:tcBorders>
              <w:bottom w:val="single" w:sz="4" w:space="0" w:color="auto"/>
            </w:tcBorders>
            <w:vAlign w:val="bottom"/>
          </w:tcPr>
          <w:p w14:paraId="034BBEC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w:t>
            </w:r>
          </w:p>
        </w:tc>
        <w:tc>
          <w:tcPr>
            <w:tcW w:w="1275" w:type="dxa"/>
            <w:tcBorders>
              <w:bottom w:val="single" w:sz="4" w:space="0" w:color="auto"/>
            </w:tcBorders>
            <w:vAlign w:val="bottom"/>
          </w:tcPr>
          <w:p w14:paraId="0BE16E4C"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w:t>
            </w:r>
          </w:p>
        </w:tc>
      </w:tr>
      <w:tr w:rsidR="00D77A6E" w:rsidRPr="007A216B" w14:paraId="3A72815C" w14:textId="77777777" w:rsidTr="00644940">
        <w:trPr>
          <w:trHeight w:val="80"/>
        </w:trPr>
        <w:tc>
          <w:tcPr>
            <w:tcW w:w="6521" w:type="dxa"/>
            <w:tcBorders>
              <w:top w:val="single" w:sz="4" w:space="0" w:color="auto"/>
              <w:bottom w:val="double" w:sz="4" w:space="0" w:color="auto"/>
            </w:tcBorders>
            <w:vAlign w:val="bottom"/>
          </w:tcPr>
          <w:p w14:paraId="58EBDF1E"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276" w:type="dxa"/>
            <w:tcBorders>
              <w:top w:val="single" w:sz="4" w:space="0" w:color="auto"/>
              <w:bottom w:val="double" w:sz="4" w:space="0" w:color="auto"/>
            </w:tcBorders>
            <w:vAlign w:val="bottom"/>
          </w:tcPr>
          <w:p w14:paraId="6BDB5631"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32</w:t>
            </w:r>
          </w:p>
        </w:tc>
        <w:tc>
          <w:tcPr>
            <w:tcW w:w="1275" w:type="dxa"/>
            <w:tcBorders>
              <w:top w:val="single" w:sz="4" w:space="0" w:color="auto"/>
              <w:bottom w:val="double" w:sz="4" w:space="0" w:color="auto"/>
            </w:tcBorders>
            <w:vAlign w:val="bottom"/>
          </w:tcPr>
          <w:p w14:paraId="58867CE7"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80</w:t>
            </w:r>
          </w:p>
        </w:tc>
      </w:tr>
    </w:tbl>
    <w:p w14:paraId="55D97F49" w14:textId="77777777" w:rsidR="00D77A6E" w:rsidRPr="007A216B" w:rsidRDefault="00D77A6E" w:rsidP="000C46B6">
      <w:pPr>
        <w:pStyle w:val="Heading1"/>
        <w:numPr>
          <w:ilvl w:val="0"/>
          <w:numId w:val="12"/>
        </w:numPr>
      </w:pPr>
      <w:bookmarkStart w:id="270" w:name="_MON_1400327339"/>
      <w:bookmarkStart w:id="271" w:name="_MON_1401773829"/>
      <w:bookmarkStart w:id="272" w:name="_MON_1394347081"/>
      <w:bookmarkStart w:id="273" w:name="_MON_1394347221"/>
      <w:bookmarkStart w:id="274" w:name="_MON_1394347396"/>
      <w:bookmarkStart w:id="275" w:name="_MON_1394453474"/>
      <w:bookmarkStart w:id="276" w:name="_MON_1394518548"/>
      <w:bookmarkStart w:id="277" w:name="_Ref509234507"/>
      <w:bookmarkEnd w:id="270"/>
      <w:bookmarkEnd w:id="271"/>
      <w:bookmarkEnd w:id="272"/>
      <w:bookmarkEnd w:id="273"/>
      <w:bookmarkEnd w:id="274"/>
      <w:bookmarkEnd w:id="275"/>
      <w:bookmarkEnd w:id="276"/>
      <w:r w:rsidRPr="007A216B">
        <w:t>Záväzky voči bankám</w:t>
      </w:r>
      <w:bookmarkEnd w:id="277"/>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1276"/>
        <w:gridCol w:w="1275"/>
      </w:tblGrid>
      <w:tr w:rsidR="00D77A6E" w:rsidRPr="007A216B" w14:paraId="55360A99" w14:textId="77777777" w:rsidTr="00644940">
        <w:tc>
          <w:tcPr>
            <w:tcW w:w="6521" w:type="dxa"/>
          </w:tcPr>
          <w:p w14:paraId="13F4FDB2"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276" w:type="dxa"/>
          </w:tcPr>
          <w:p w14:paraId="38B557E7"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75" w:type="dxa"/>
          </w:tcPr>
          <w:p w14:paraId="1FFA0246"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67A04B30" w14:textId="77777777" w:rsidTr="00644940">
        <w:trPr>
          <w:trHeight w:val="467"/>
        </w:trPr>
        <w:tc>
          <w:tcPr>
            <w:tcW w:w="6521" w:type="dxa"/>
            <w:tcBorders>
              <w:bottom w:val="single" w:sz="4" w:space="0" w:color="auto"/>
            </w:tcBorders>
            <w:vAlign w:val="bottom"/>
          </w:tcPr>
          <w:p w14:paraId="15418140"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Záväzky z platobných operácií</w:t>
            </w:r>
          </w:p>
        </w:tc>
        <w:tc>
          <w:tcPr>
            <w:tcW w:w="1276" w:type="dxa"/>
            <w:tcBorders>
              <w:bottom w:val="single" w:sz="4" w:space="0" w:color="auto"/>
            </w:tcBorders>
            <w:vAlign w:val="bottom"/>
          </w:tcPr>
          <w:p w14:paraId="0D083CC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75" w:type="dxa"/>
            <w:tcBorders>
              <w:bottom w:val="single" w:sz="4" w:space="0" w:color="auto"/>
            </w:tcBorders>
            <w:vAlign w:val="bottom"/>
          </w:tcPr>
          <w:p w14:paraId="101097E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074EF4D1" w14:textId="77777777" w:rsidTr="00644940">
        <w:trPr>
          <w:trHeight w:val="80"/>
        </w:trPr>
        <w:tc>
          <w:tcPr>
            <w:tcW w:w="6521" w:type="dxa"/>
            <w:tcBorders>
              <w:top w:val="single" w:sz="4" w:space="0" w:color="auto"/>
              <w:bottom w:val="double" w:sz="4" w:space="0" w:color="auto"/>
            </w:tcBorders>
            <w:vAlign w:val="bottom"/>
          </w:tcPr>
          <w:p w14:paraId="0B715B37"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276" w:type="dxa"/>
            <w:tcBorders>
              <w:top w:val="single" w:sz="4" w:space="0" w:color="auto"/>
              <w:bottom w:val="double" w:sz="4" w:space="0" w:color="auto"/>
            </w:tcBorders>
            <w:vAlign w:val="bottom"/>
          </w:tcPr>
          <w:p w14:paraId="16C4FA3D"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c>
          <w:tcPr>
            <w:tcW w:w="1275" w:type="dxa"/>
            <w:tcBorders>
              <w:top w:val="single" w:sz="4" w:space="0" w:color="auto"/>
              <w:bottom w:val="double" w:sz="4" w:space="0" w:color="auto"/>
            </w:tcBorders>
            <w:vAlign w:val="bottom"/>
          </w:tcPr>
          <w:p w14:paraId="1DC0C4EA"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0</w:t>
            </w:r>
          </w:p>
        </w:tc>
      </w:tr>
    </w:tbl>
    <w:p w14:paraId="7B12A50D" w14:textId="77777777" w:rsidR="00D77A6E" w:rsidRPr="007A216B" w:rsidRDefault="00D77A6E" w:rsidP="000C46B6">
      <w:pPr>
        <w:pStyle w:val="Heading1"/>
        <w:numPr>
          <w:ilvl w:val="0"/>
          <w:numId w:val="12"/>
        </w:numPr>
      </w:pPr>
      <w:bookmarkStart w:id="278" w:name="_MON_1394347406"/>
      <w:bookmarkStart w:id="279" w:name="_MON_1394347516"/>
      <w:bookmarkStart w:id="280" w:name="_MON_1394453700"/>
      <w:bookmarkStart w:id="281" w:name="_MON_1394518617"/>
      <w:bookmarkStart w:id="282" w:name="_MON_1394534190"/>
      <w:bookmarkStart w:id="283" w:name="_MON_1400327406"/>
      <w:bookmarkStart w:id="284" w:name="_MON_1394347335"/>
      <w:bookmarkStart w:id="285" w:name="_MON_1394534303"/>
      <w:bookmarkStart w:id="286" w:name="_MON_1394519622"/>
      <w:bookmarkStart w:id="287" w:name="_MON_1409486703"/>
      <w:bookmarkStart w:id="288" w:name="_Ref509234519"/>
      <w:bookmarkEnd w:id="278"/>
      <w:bookmarkEnd w:id="279"/>
      <w:bookmarkEnd w:id="280"/>
      <w:bookmarkEnd w:id="281"/>
      <w:bookmarkEnd w:id="282"/>
      <w:bookmarkEnd w:id="283"/>
      <w:bookmarkEnd w:id="284"/>
      <w:bookmarkEnd w:id="285"/>
      <w:bookmarkEnd w:id="286"/>
      <w:bookmarkEnd w:id="287"/>
      <w:r w:rsidRPr="007A216B">
        <w:t>Iné záväzky</w:t>
      </w:r>
      <w:bookmarkEnd w:id="288"/>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21"/>
        <w:gridCol w:w="1276"/>
        <w:gridCol w:w="1275"/>
      </w:tblGrid>
      <w:tr w:rsidR="00D77A6E" w:rsidRPr="007A216B" w14:paraId="24A84163" w14:textId="77777777" w:rsidTr="00644940">
        <w:tc>
          <w:tcPr>
            <w:tcW w:w="6521" w:type="dxa"/>
          </w:tcPr>
          <w:p w14:paraId="1552ED98"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276" w:type="dxa"/>
          </w:tcPr>
          <w:p w14:paraId="29719C17"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75" w:type="dxa"/>
          </w:tcPr>
          <w:p w14:paraId="067DD6DB"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6C7925ED" w14:textId="77777777" w:rsidTr="00644940">
        <w:trPr>
          <w:trHeight w:val="467"/>
        </w:trPr>
        <w:tc>
          <w:tcPr>
            <w:tcW w:w="6521" w:type="dxa"/>
            <w:vAlign w:val="bottom"/>
          </w:tcPr>
          <w:p w14:paraId="65E144C9"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Záväzky z obchodného styku</w:t>
            </w:r>
          </w:p>
        </w:tc>
        <w:tc>
          <w:tcPr>
            <w:tcW w:w="1276" w:type="dxa"/>
            <w:vAlign w:val="bottom"/>
          </w:tcPr>
          <w:p w14:paraId="0E18BA5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62</w:t>
            </w:r>
          </w:p>
        </w:tc>
        <w:tc>
          <w:tcPr>
            <w:tcW w:w="1275" w:type="dxa"/>
            <w:vAlign w:val="bottom"/>
          </w:tcPr>
          <w:p w14:paraId="65B1AE5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137</w:t>
            </w:r>
          </w:p>
        </w:tc>
      </w:tr>
      <w:tr w:rsidR="00D77A6E" w:rsidRPr="007A216B" w14:paraId="4194A567" w14:textId="77777777" w:rsidTr="00644940">
        <w:trPr>
          <w:trHeight w:val="80"/>
        </w:trPr>
        <w:tc>
          <w:tcPr>
            <w:tcW w:w="6521" w:type="dxa"/>
            <w:vAlign w:val="bottom"/>
          </w:tcPr>
          <w:p w14:paraId="7EB0E06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Záväzky voči materskej spoločnosti – krátkodobé</w:t>
            </w:r>
          </w:p>
        </w:tc>
        <w:tc>
          <w:tcPr>
            <w:tcW w:w="1276" w:type="dxa"/>
            <w:vAlign w:val="bottom"/>
          </w:tcPr>
          <w:p w14:paraId="629D60B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23</w:t>
            </w:r>
          </w:p>
        </w:tc>
        <w:tc>
          <w:tcPr>
            <w:tcW w:w="1275" w:type="dxa"/>
            <w:vAlign w:val="bottom"/>
          </w:tcPr>
          <w:p w14:paraId="4A9497E9"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23</w:t>
            </w:r>
          </w:p>
        </w:tc>
      </w:tr>
      <w:tr w:rsidR="00D77A6E" w:rsidRPr="007A216B" w14:paraId="4FF7DD28" w14:textId="77777777" w:rsidTr="00644940">
        <w:trPr>
          <w:trHeight w:val="80"/>
        </w:trPr>
        <w:tc>
          <w:tcPr>
            <w:tcW w:w="6521" w:type="dxa"/>
            <w:vAlign w:val="bottom"/>
          </w:tcPr>
          <w:p w14:paraId="7E9A3F80"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Záväzky voči zamestnancom</w:t>
            </w:r>
          </w:p>
        </w:tc>
        <w:tc>
          <w:tcPr>
            <w:tcW w:w="1276" w:type="dxa"/>
            <w:vAlign w:val="bottom"/>
          </w:tcPr>
          <w:p w14:paraId="7E82FE9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137</w:t>
            </w:r>
          </w:p>
        </w:tc>
        <w:tc>
          <w:tcPr>
            <w:tcW w:w="1275" w:type="dxa"/>
            <w:vAlign w:val="bottom"/>
          </w:tcPr>
          <w:p w14:paraId="026DF90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206</w:t>
            </w:r>
          </w:p>
        </w:tc>
      </w:tr>
      <w:tr w:rsidR="00D77A6E" w:rsidRPr="007A216B" w14:paraId="52EC6F3D" w14:textId="77777777" w:rsidTr="00644940">
        <w:trPr>
          <w:trHeight w:val="80"/>
        </w:trPr>
        <w:tc>
          <w:tcPr>
            <w:tcW w:w="6521" w:type="dxa"/>
            <w:vAlign w:val="bottom"/>
          </w:tcPr>
          <w:p w14:paraId="72EC3048" w14:textId="77777777" w:rsidR="00D77A6E" w:rsidRPr="007C3146" w:rsidRDefault="00D77A6E" w:rsidP="00644940">
            <w:pPr>
              <w:spacing w:after="0"/>
              <w:jc w:val="left"/>
              <w:rPr>
                <w:rFonts w:asciiTheme="minorHAnsi" w:hAnsiTheme="minorHAnsi" w:cstheme="minorHAnsi"/>
                <w:sz w:val="22"/>
                <w:szCs w:val="22"/>
              </w:rPr>
            </w:pPr>
            <w:r w:rsidRPr="007C3146">
              <w:rPr>
                <w:rFonts w:asciiTheme="minorHAnsi" w:hAnsiTheme="minorHAnsi" w:cstheme="minorHAnsi"/>
                <w:sz w:val="22"/>
                <w:szCs w:val="22"/>
              </w:rPr>
              <w:t>Rezervy na odstupné a retenčné bonusy zamestnancom</w:t>
            </w:r>
          </w:p>
        </w:tc>
        <w:tc>
          <w:tcPr>
            <w:tcW w:w="1276" w:type="dxa"/>
            <w:vAlign w:val="bottom"/>
          </w:tcPr>
          <w:p w14:paraId="6A05287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109</w:t>
            </w:r>
          </w:p>
        </w:tc>
        <w:tc>
          <w:tcPr>
            <w:tcW w:w="1275" w:type="dxa"/>
            <w:vAlign w:val="bottom"/>
          </w:tcPr>
          <w:p w14:paraId="62EDAC0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263</w:t>
            </w:r>
          </w:p>
        </w:tc>
      </w:tr>
      <w:tr w:rsidR="00D77A6E" w:rsidRPr="007A216B" w14:paraId="7F2D1650" w14:textId="77777777" w:rsidTr="00644940">
        <w:trPr>
          <w:trHeight w:val="80"/>
        </w:trPr>
        <w:tc>
          <w:tcPr>
            <w:tcW w:w="6521" w:type="dxa"/>
            <w:vAlign w:val="bottom"/>
          </w:tcPr>
          <w:p w14:paraId="53745EEF" w14:textId="77777777" w:rsidR="00D77A6E" w:rsidRPr="007C3146" w:rsidRDefault="00D77A6E" w:rsidP="00644940">
            <w:pPr>
              <w:spacing w:after="0"/>
              <w:jc w:val="left"/>
              <w:rPr>
                <w:rFonts w:asciiTheme="minorHAnsi" w:hAnsiTheme="minorHAnsi" w:cstheme="minorHAnsi"/>
                <w:sz w:val="22"/>
                <w:szCs w:val="22"/>
              </w:rPr>
            </w:pPr>
            <w:r w:rsidRPr="007C3146">
              <w:rPr>
                <w:rFonts w:asciiTheme="minorHAnsi" w:hAnsiTheme="minorHAnsi" w:cstheme="minorHAnsi"/>
                <w:sz w:val="22"/>
                <w:szCs w:val="22"/>
              </w:rPr>
              <w:t>Rezervy na zdravotné a sociálne poistenie k odstupnému a retenčnému bonusu</w:t>
            </w:r>
          </w:p>
        </w:tc>
        <w:tc>
          <w:tcPr>
            <w:tcW w:w="1276" w:type="dxa"/>
            <w:vAlign w:val="bottom"/>
          </w:tcPr>
          <w:p w14:paraId="326AE69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20</w:t>
            </w:r>
          </w:p>
        </w:tc>
        <w:tc>
          <w:tcPr>
            <w:tcW w:w="1275" w:type="dxa"/>
            <w:vAlign w:val="bottom"/>
          </w:tcPr>
          <w:p w14:paraId="4A1E1589"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64</w:t>
            </w:r>
          </w:p>
        </w:tc>
      </w:tr>
      <w:tr w:rsidR="00D77A6E" w:rsidRPr="007A216B" w14:paraId="0F26BFDE" w14:textId="77777777" w:rsidTr="00644940">
        <w:trPr>
          <w:trHeight w:val="80"/>
        </w:trPr>
        <w:tc>
          <w:tcPr>
            <w:tcW w:w="6521" w:type="dxa"/>
            <w:vAlign w:val="bottom"/>
          </w:tcPr>
          <w:p w14:paraId="7FBDEA5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Záväzok na DPH (Finančný úrad Praha, ČR)</w:t>
            </w:r>
          </w:p>
        </w:tc>
        <w:tc>
          <w:tcPr>
            <w:tcW w:w="1276" w:type="dxa"/>
            <w:vAlign w:val="bottom"/>
          </w:tcPr>
          <w:p w14:paraId="33D38EA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w:t>
            </w:r>
          </w:p>
        </w:tc>
        <w:tc>
          <w:tcPr>
            <w:tcW w:w="1275" w:type="dxa"/>
            <w:vAlign w:val="bottom"/>
          </w:tcPr>
          <w:p w14:paraId="56156DE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4</w:t>
            </w:r>
          </w:p>
        </w:tc>
      </w:tr>
      <w:tr w:rsidR="00D77A6E" w:rsidRPr="007A216B" w14:paraId="7AB4206C" w14:textId="77777777" w:rsidTr="00644940">
        <w:trPr>
          <w:trHeight w:val="80"/>
        </w:trPr>
        <w:tc>
          <w:tcPr>
            <w:tcW w:w="6521" w:type="dxa"/>
            <w:tcBorders>
              <w:bottom w:val="single" w:sz="4" w:space="0" w:color="auto"/>
            </w:tcBorders>
            <w:vAlign w:val="bottom"/>
          </w:tcPr>
          <w:p w14:paraId="5C9B65E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záväzky</w:t>
            </w:r>
          </w:p>
        </w:tc>
        <w:tc>
          <w:tcPr>
            <w:tcW w:w="1276" w:type="dxa"/>
            <w:tcBorders>
              <w:bottom w:val="single" w:sz="4" w:space="0" w:color="auto"/>
            </w:tcBorders>
            <w:vAlign w:val="bottom"/>
          </w:tcPr>
          <w:p w14:paraId="50A199A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84</w:t>
            </w:r>
          </w:p>
        </w:tc>
        <w:tc>
          <w:tcPr>
            <w:tcW w:w="1275" w:type="dxa"/>
            <w:tcBorders>
              <w:bottom w:val="single" w:sz="4" w:space="0" w:color="auto"/>
            </w:tcBorders>
            <w:vAlign w:val="bottom"/>
          </w:tcPr>
          <w:p w14:paraId="62914941"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color w:val="000000" w:themeColor="text1"/>
                <w:sz w:val="22"/>
                <w:szCs w:val="22"/>
              </w:rPr>
              <w:t>110</w:t>
            </w:r>
          </w:p>
        </w:tc>
      </w:tr>
      <w:tr w:rsidR="00D77A6E" w:rsidRPr="007A216B" w14:paraId="3AE815CB" w14:textId="77777777" w:rsidTr="00644940">
        <w:trPr>
          <w:trHeight w:val="80"/>
        </w:trPr>
        <w:tc>
          <w:tcPr>
            <w:tcW w:w="6521" w:type="dxa"/>
            <w:tcBorders>
              <w:top w:val="single" w:sz="4" w:space="0" w:color="auto"/>
              <w:bottom w:val="double" w:sz="4" w:space="0" w:color="auto"/>
            </w:tcBorders>
            <w:vAlign w:val="bottom"/>
          </w:tcPr>
          <w:p w14:paraId="6B4CB8F5"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276" w:type="dxa"/>
            <w:tcBorders>
              <w:top w:val="single" w:sz="4" w:space="0" w:color="auto"/>
              <w:bottom w:val="double" w:sz="4" w:space="0" w:color="auto"/>
            </w:tcBorders>
            <w:vAlign w:val="bottom"/>
          </w:tcPr>
          <w:p w14:paraId="7960743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432</w:t>
            </w:r>
          </w:p>
        </w:tc>
        <w:tc>
          <w:tcPr>
            <w:tcW w:w="1275" w:type="dxa"/>
            <w:tcBorders>
              <w:top w:val="single" w:sz="4" w:space="0" w:color="auto"/>
              <w:bottom w:val="double" w:sz="4" w:space="0" w:color="auto"/>
            </w:tcBorders>
            <w:vAlign w:val="bottom"/>
          </w:tcPr>
          <w:p w14:paraId="0457E490"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color w:val="000000" w:themeColor="text1"/>
                <w:sz w:val="22"/>
                <w:szCs w:val="22"/>
              </w:rPr>
              <w:t>807</w:t>
            </w:r>
          </w:p>
        </w:tc>
      </w:tr>
      <w:tr w:rsidR="00D77A6E" w:rsidRPr="007A216B" w14:paraId="5700D6F6" w14:textId="77777777" w:rsidTr="00644940">
        <w:trPr>
          <w:trHeight w:val="80"/>
        </w:trPr>
        <w:tc>
          <w:tcPr>
            <w:tcW w:w="6521" w:type="dxa"/>
            <w:tcBorders>
              <w:top w:val="double" w:sz="4" w:space="0" w:color="auto"/>
            </w:tcBorders>
            <w:vAlign w:val="bottom"/>
          </w:tcPr>
          <w:p w14:paraId="7498F066" w14:textId="77777777" w:rsidR="00D77A6E" w:rsidRPr="007A216B" w:rsidRDefault="00D77A6E" w:rsidP="00644940">
            <w:pPr>
              <w:spacing w:after="0"/>
              <w:jc w:val="left"/>
              <w:rPr>
                <w:rFonts w:asciiTheme="minorHAnsi" w:hAnsiTheme="minorHAnsi" w:cstheme="minorHAnsi"/>
                <w:b/>
                <w:sz w:val="22"/>
                <w:szCs w:val="22"/>
              </w:rPr>
            </w:pPr>
          </w:p>
        </w:tc>
        <w:tc>
          <w:tcPr>
            <w:tcW w:w="1276" w:type="dxa"/>
            <w:tcBorders>
              <w:top w:val="double" w:sz="4" w:space="0" w:color="auto"/>
            </w:tcBorders>
            <w:vAlign w:val="bottom"/>
          </w:tcPr>
          <w:p w14:paraId="2A4B6939" w14:textId="77777777" w:rsidR="00D77A6E" w:rsidRPr="007A216B" w:rsidRDefault="00D77A6E" w:rsidP="00644940">
            <w:pPr>
              <w:spacing w:after="0"/>
              <w:jc w:val="right"/>
              <w:rPr>
                <w:rFonts w:asciiTheme="minorHAnsi" w:hAnsiTheme="minorHAnsi" w:cstheme="minorHAnsi"/>
                <w:b/>
                <w:color w:val="000000" w:themeColor="text1"/>
                <w:sz w:val="22"/>
                <w:szCs w:val="22"/>
              </w:rPr>
            </w:pPr>
          </w:p>
        </w:tc>
        <w:tc>
          <w:tcPr>
            <w:tcW w:w="1275" w:type="dxa"/>
            <w:tcBorders>
              <w:top w:val="double" w:sz="4" w:space="0" w:color="auto"/>
            </w:tcBorders>
            <w:vAlign w:val="bottom"/>
          </w:tcPr>
          <w:p w14:paraId="2A108667" w14:textId="77777777" w:rsidR="00D77A6E" w:rsidRPr="007A216B" w:rsidRDefault="00D77A6E" w:rsidP="00644940">
            <w:pPr>
              <w:spacing w:after="0"/>
              <w:jc w:val="right"/>
              <w:rPr>
                <w:rFonts w:asciiTheme="minorHAnsi" w:hAnsiTheme="minorHAnsi" w:cstheme="minorHAnsi"/>
                <w:b/>
                <w:sz w:val="22"/>
                <w:szCs w:val="22"/>
              </w:rPr>
            </w:pPr>
          </w:p>
        </w:tc>
      </w:tr>
    </w:tbl>
    <w:p w14:paraId="56438863" w14:textId="77777777" w:rsidR="00D77A6E" w:rsidRPr="007A216B" w:rsidRDefault="00D77A6E" w:rsidP="00D77A6E">
      <w:pPr>
        <w:rPr>
          <w:rFonts w:asciiTheme="minorHAnsi" w:hAnsiTheme="minorHAnsi" w:cstheme="minorHAnsi"/>
          <w:sz w:val="22"/>
          <w:szCs w:val="22"/>
        </w:rPr>
      </w:pPr>
      <w:bookmarkStart w:id="289" w:name="_MON_1394534342"/>
      <w:bookmarkStart w:id="290" w:name="_MON_1400315800"/>
      <w:bookmarkStart w:id="291" w:name="_MON_1400327454"/>
      <w:bookmarkStart w:id="292" w:name="_MON_1401709770"/>
      <w:bookmarkStart w:id="293" w:name="_MON_1401709775"/>
      <w:bookmarkStart w:id="294" w:name="_MON_1394347861"/>
      <w:bookmarkStart w:id="295" w:name="_MON_1394347896"/>
      <w:bookmarkStart w:id="296" w:name="_MON_1394453813"/>
      <w:bookmarkStart w:id="297" w:name="_MON_1394453881"/>
      <w:bookmarkStart w:id="298" w:name="_MON_1394454271"/>
      <w:bookmarkStart w:id="299" w:name="_MON_1416655754"/>
      <w:bookmarkEnd w:id="289"/>
      <w:bookmarkEnd w:id="290"/>
      <w:bookmarkEnd w:id="291"/>
      <w:bookmarkEnd w:id="292"/>
      <w:bookmarkEnd w:id="293"/>
      <w:bookmarkEnd w:id="294"/>
      <w:bookmarkEnd w:id="295"/>
      <w:bookmarkEnd w:id="296"/>
      <w:bookmarkEnd w:id="297"/>
      <w:bookmarkEnd w:id="298"/>
      <w:bookmarkEnd w:id="299"/>
      <w:r w:rsidRPr="007A216B">
        <w:rPr>
          <w:rFonts w:asciiTheme="minorHAnsi" w:hAnsiTheme="minorHAnsi" w:cstheme="minorHAnsi"/>
          <w:sz w:val="22"/>
          <w:szCs w:val="22"/>
        </w:rPr>
        <w:t>Ku koncu aktuálneho aj predchádzajúceho obdobia neboli evidované záväzky po lehote splatnosti.</w:t>
      </w:r>
    </w:p>
    <w:p w14:paraId="77D422D1"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Pohyb záväzkov zo sociálneho fondu, ktorý je zahrnutý v položke Ostatné záväzky:</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257"/>
        <w:gridCol w:w="823"/>
        <w:gridCol w:w="992"/>
      </w:tblGrid>
      <w:tr w:rsidR="00D77A6E" w:rsidRPr="007A216B" w14:paraId="3771B503" w14:textId="77777777" w:rsidTr="00644940">
        <w:tc>
          <w:tcPr>
            <w:tcW w:w="7257" w:type="dxa"/>
          </w:tcPr>
          <w:p w14:paraId="20489880"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823" w:type="dxa"/>
          </w:tcPr>
          <w:p w14:paraId="1C0F219F"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4</w:t>
            </w:r>
          </w:p>
        </w:tc>
        <w:tc>
          <w:tcPr>
            <w:tcW w:w="992" w:type="dxa"/>
          </w:tcPr>
          <w:p w14:paraId="0B89904E"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3</w:t>
            </w:r>
          </w:p>
        </w:tc>
      </w:tr>
      <w:tr w:rsidR="00D77A6E" w:rsidRPr="007A216B" w14:paraId="6F8E4169" w14:textId="77777777" w:rsidTr="00644940">
        <w:trPr>
          <w:trHeight w:val="467"/>
        </w:trPr>
        <w:tc>
          <w:tcPr>
            <w:tcW w:w="7257" w:type="dxa"/>
            <w:vAlign w:val="bottom"/>
          </w:tcPr>
          <w:p w14:paraId="203A022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Stav k 1.1.</w:t>
            </w:r>
          </w:p>
        </w:tc>
        <w:tc>
          <w:tcPr>
            <w:tcW w:w="823" w:type="dxa"/>
            <w:vAlign w:val="bottom"/>
          </w:tcPr>
          <w:p w14:paraId="6C71E96F"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8</w:t>
            </w:r>
          </w:p>
        </w:tc>
        <w:tc>
          <w:tcPr>
            <w:tcW w:w="992" w:type="dxa"/>
            <w:vAlign w:val="bottom"/>
          </w:tcPr>
          <w:p w14:paraId="691541E8" w14:textId="77777777" w:rsidR="00D77A6E"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11</w:t>
            </w:r>
          </w:p>
        </w:tc>
      </w:tr>
      <w:tr w:rsidR="00D77A6E" w:rsidRPr="007A216B" w14:paraId="51EF8AC8" w14:textId="77777777" w:rsidTr="00644940">
        <w:trPr>
          <w:trHeight w:val="80"/>
        </w:trPr>
        <w:tc>
          <w:tcPr>
            <w:tcW w:w="7257" w:type="dxa"/>
            <w:vAlign w:val="bottom"/>
          </w:tcPr>
          <w:p w14:paraId="3F705B12"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Tvorba sociálneho fondu</w:t>
            </w:r>
          </w:p>
        </w:tc>
        <w:tc>
          <w:tcPr>
            <w:tcW w:w="823" w:type="dxa"/>
            <w:vAlign w:val="bottom"/>
          </w:tcPr>
          <w:p w14:paraId="54629A2E"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2</w:t>
            </w:r>
          </w:p>
        </w:tc>
        <w:tc>
          <w:tcPr>
            <w:tcW w:w="992" w:type="dxa"/>
            <w:vAlign w:val="bottom"/>
          </w:tcPr>
          <w:p w14:paraId="65C1ABFA" w14:textId="77777777" w:rsidR="00D77A6E"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3</w:t>
            </w:r>
          </w:p>
        </w:tc>
      </w:tr>
      <w:tr w:rsidR="00D77A6E" w:rsidRPr="007A216B" w14:paraId="5BCEE231" w14:textId="77777777" w:rsidTr="00644940">
        <w:trPr>
          <w:trHeight w:val="80"/>
        </w:trPr>
        <w:tc>
          <w:tcPr>
            <w:tcW w:w="7257" w:type="dxa"/>
            <w:tcBorders>
              <w:bottom w:val="single" w:sz="4" w:space="0" w:color="auto"/>
            </w:tcBorders>
            <w:vAlign w:val="bottom"/>
          </w:tcPr>
          <w:p w14:paraId="6DAC093F"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Čerpanie sociálneho fondu</w:t>
            </w:r>
          </w:p>
        </w:tc>
        <w:tc>
          <w:tcPr>
            <w:tcW w:w="823" w:type="dxa"/>
            <w:tcBorders>
              <w:bottom w:val="single" w:sz="4" w:space="0" w:color="auto"/>
            </w:tcBorders>
            <w:vAlign w:val="bottom"/>
          </w:tcPr>
          <w:p w14:paraId="7BEBB9F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-6</w:t>
            </w:r>
          </w:p>
        </w:tc>
        <w:tc>
          <w:tcPr>
            <w:tcW w:w="992" w:type="dxa"/>
            <w:tcBorders>
              <w:bottom w:val="single" w:sz="4" w:space="0" w:color="auto"/>
            </w:tcBorders>
            <w:vAlign w:val="bottom"/>
          </w:tcPr>
          <w:p w14:paraId="1D4ADB61" w14:textId="77777777" w:rsidR="00D77A6E"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-6</w:t>
            </w:r>
          </w:p>
        </w:tc>
      </w:tr>
      <w:tr w:rsidR="00D77A6E" w:rsidRPr="007A216B" w14:paraId="06FBA2CD" w14:textId="77777777" w:rsidTr="00644940">
        <w:trPr>
          <w:trHeight w:val="80"/>
        </w:trPr>
        <w:tc>
          <w:tcPr>
            <w:tcW w:w="7257" w:type="dxa"/>
            <w:tcBorders>
              <w:top w:val="single" w:sz="4" w:space="0" w:color="auto"/>
              <w:bottom w:val="double" w:sz="4" w:space="0" w:color="auto"/>
            </w:tcBorders>
            <w:vAlign w:val="bottom"/>
          </w:tcPr>
          <w:p w14:paraId="2AC8565B"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Stav k 31.12.</w:t>
            </w:r>
          </w:p>
        </w:tc>
        <w:tc>
          <w:tcPr>
            <w:tcW w:w="823" w:type="dxa"/>
            <w:tcBorders>
              <w:top w:val="single" w:sz="4" w:space="0" w:color="auto"/>
              <w:bottom w:val="double" w:sz="4" w:space="0" w:color="auto"/>
            </w:tcBorders>
            <w:vAlign w:val="bottom"/>
          </w:tcPr>
          <w:p w14:paraId="62A5B1C1"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4</w:t>
            </w:r>
          </w:p>
        </w:tc>
        <w:tc>
          <w:tcPr>
            <w:tcW w:w="992" w:type="dxa"/>
            <w:tcBorders>
              <w:top w:val="single" w:sz="4" w:space="0" w:color="auto"/>
              <w:bottom w:val="double" w:sz="4" w:space="0" w:color="auto"/>
            </w:tcBorders>
            <w:vAlign w:val="bottom"/>
          </w:tcPr>
          <w:p w14:paraId="09A12B02" w14:textId="77777777" w:rsidR="00D77A6E"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8</w:t>
            </w:r>
          </w:p>
        </w:tc>
      </w:tr>
    </w:tbl>
    <w:p w14:paraId="7EA1595A"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Sociálny fond sa tvorí vo výške 0,6</w:t>
      </w:r>
      <w:r>
        <w:rPr>
          <w:rFonts w:asciiTheme="minorHAnsi" w:hAnsiTheme="minorHAnsi" w:cstheme="minorHAnsi"/>
          <w:sz w:val="22"/>
          <w:szCs w:val="22"/>
        </w:rPr>
        <w:t xml:space="preserve"> </w:t>
      </w:r>
      <w:r w:rsidRPr="007A216B">
        <w:rPr>
          <w:rFonts w:asciiTheme="minorHAnsi" w:hAnsiTheme="minorHAnsi" w:cstheme="minorHAnsi"/>
          <w:sz w:val="22"/>
          <w:szCs w:val="22"/>
        </w:rPr>
        <w:t>% z objemu hrubých miezd za odpracovanú dobu (t .j. bez náhrad za dovolenky a podobne). Použitie sociálneho fondu je na stravu zamestnancov a rekreáciu zamestnancov ako je preplatenie športových a rekreačných aktivít.</w:t>
      </w:r>
    </w:p>
    <w:p w14:paraId="0EEDCB75" w14:textId="77777777" w:rsidR="00D77A6E" w:rsidRPr="007A216B" w:rsidRDefault="00D77A6E" w:rsidP="000C46B6">
      <w:pPr>
        <w:pStyle w:val="Heading1"/>
        <w:numPr>
          <w:ilvl w:val="0"/>
          <w:numId w:val="11"/>
        </w:numPr>
      </w:pPr>
      <w:bookmarkStart w:id="300" w:name="_Ref336258499"/>
      <w:bookmarkStart w:id="301" w:name="_Ref11825736"/>
      <w:r w:rsidRPr="007A216B">
        <w:t>Úvery</w:t>
      </w:r>
      <w:bookmarkEnd w:id="300"/>
      <w:bookmarkEnd w:id="301"/>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569"/>
        <w:gridCol w:w="1944"/>
        <w:gridCol w:w="1559"/>
      </w:tblGrid>
      <w:tr w:rsidR="00D77A6E" w:rsidRPr="007A216B" w14:paraId="08F42BF2" w14:textId="77777777" w:rsidTr="00644940">
        <w:tc>
          <w:tcPr>
            <w:tcW w:w="5569" w:type="dxa"/>
          </w:tcPr>
          <w:p w14:paraId="53A3016C"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944" w:type="dxa"/>
          </w:tcPr>
          <w:p w14:paraId="2F7A75BC"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559" w:type="dxa"/>
          </w:tcPr>
          <w:p w14:paraId="08037D8C"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69865061" w14:textId="77777777" w:rsidTr="00644940">
        <w:trPr>
          <w:trHeight w:val="467"/>
        </w:trPr>
        <w:tc>
          <w:tcPr>
            <w:tcW w:w="5569" w:type="dxa"/>
            <w:tcBorders>
              <w:bottom w:val="single" w:sz="4" w:space="0" w:color="auto"/>
            </w:tcBorders>
            <w:vAlign w:val="bottom"/>
          </w:tcPr>
          <w:p w14:paraId="1A468C5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 xml:space="preserve">Úver od UniCredit Bank </w:t>
            </w:r>
            <w:proofErr w:type="spellStart"/>
            <w:r w:rsidRPr="007A216B">
              <w:rPr>
                <w:rFonts w:asciiTheme="minorHAnsi" w:hAnsiTheme="minorHAnsi" w:cstheme="minorHAnsi"/>
                <w:sz w:val="22"/>
                <w:szCs w:val="22"/>
              </w:rPr>
              <w:t>Austria</w:t>
            </w:r>
            <w:proofErr w:type="spellEnd"/>
            <w:r w:rsidRPr="007A216B">
              <w:rPr>
                <w:rFonts w:asciiTheme="minorHAnsi" w:hAnsiTheme="minorHAnsi" w:cstheme="minorHAnsi"/>
                <w:sz w:val="22"/>
                <w:szCs w:val="22"/>
              </w:rPr>
              <w:t xml:space="preserve"> AG</w:t>
            </w:r>
          </w:p>
        </w:tc>
        <w:tc>
          <w:tcPr>
            <w:tcW w:w="1944" w:type="dxa"/>
            <w:tcBorders>
              <w:bottom w:val="single" w:sz="4" w:space="0" w:color="auto"/>
            </w:tcBorders>
            <w:vAlign w:val="bottom"/>
          </w:tcPr>
          <w:p w14:paraId="1F831D5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c>
          <w:tcPr>
            <w:tcW w:w="1559" w:type="dxa"/>
            <w:tcBorders>
              <w:bottom w:val="single" w:sz="4" w:space="0" w:color="auto"/>
            </w:tcBorders>
            <w:vAlign w:val="bottom"/>
          </w:tcPr>
          <w:p w14:paraId="0409080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r>
      <w:tr w:rsidR="00D77A6E" w:rsidRPr="007A216B" w14:paraId="35EEDBEA" w14:textId="77777777" w:rsidTr="00644940">
        <w:trPr>
          <w:trHeight w:val="80"/>
        </w:trPr>
        <w:tc>
          <w:tcPr>
            <w:tcW w:w="5569" w:type="dxa"/>
            <w:tcBorders>
              <w:top w:val="single" w:sz="4" w:space="0" w:color="auto"/>
              <w:bottom w:val="double" w:sz="4" w:space="0" w:color="auto"/>
            </w:tcBorders>
            <w:vAlign w:val="bottom"/>
          </w:tcPr>
          <w:p w14:paraId="60C696E4"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944" w:type="dxa"/>
            <w:tcBorders>
              <w:top w:val="single" w:sz="4" w:space="0" w:color="auto"/>
              <w:bottom w:val="double" w:sz="4" w:space="0" w:color="auto"/>
            </w:tcBorders>
            <w:vAlign w:val="bottom"/>
          </w:tcPr>
          <w:p w14:paraId="3D979A1F"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8 000</w:t>
            </w:r>
          </w:p>
        </w:tc>
        <w:tc>
          <w:tcPr>
            <w:tcW w:w="1559" w:type="dxa"/>
            <w:tcBorders>
              <w:top w:val="single" w:sz="4" w:space="0" w:color="auto"/>
              <w:bottom w:val="double" w:sz="4" w:space="0" w:color="auto"/>
            </w:tcBorders>
            <w:vAlign w:val="bottom"/>
          </w:tcPr>
          <w:p w14:paraId="7C00635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8 000</w:t>
            </w:r>
          </w:p>
        </w:tc>
      </w:tr>
    </w:tbl>
    <w:p w14:paraId="2777708F" w14:textId="77777777" w:rsidR="00D77A6E" w:rsidRPr="007A216B" w:rsidRDefault="00D77A6E" w:rsidP="00D77A6E">
      <w:pPr>
        <w:spacing w:after="0"/>
        <w:rPr>
          <w:rFonts w:asciiTheme="minorHAnsi" w:hAnsiTheme="minorHAnsi" w:cstheme="minorHAnsi"/>
          <w:sz w:val="22"/>
          <w:szCs w:val="22"/>
        </w:rPr>
      </w:pPr>
      <w:bookmarkStart w:id="302" w:name="_MON_1400315890"/>
      <w:bookmarkStart w:id="303" w:name="_MON_1410000201"/>
      <w:bookmarkEnd w:id="302"/>
      <w:bookmarkEnd w:id="303"/>
    </w:p>
    <w:p w14:paraId="2C25DB8B" w14:textId="77777777" w:rsidR="00D77A6E" w:rsidRPr="007A216B" w:rsidRDefault="00D77A6E" w:rsidP="00D77A6E">
      <w:pPr>
        <w:rPr>
          <w:rFonts w:asciiTheme="minorHAnsi" w:hAnsiTheme="minorHAnsi" w:cstheme="minorHAnsi"/>
          <w:sz w:val="22"/>
          <w:szCs w:val="22"/>
        </w:rPr>
      </w:pPr>
      <w:r w:rsidRPr="00151639">
        <w:rPr>
          <w:rFonts w:asciiTheme="minorHAnsi" w:hAnsiTheme="minorHAnsi" w:cstheme="minorHAnsi"/>
          <w:sz w:val="22"/>
          <w:szCs w:val="22"/>
        </w:rPr>
        <w:t>Spoločnosť čerpá úver v </w:t>
      </w:r>
      <w:r w:rsidRPr="00151639">
        <w:rPr>
          <w:rFonts w:asciiTheme="minorHAnsi" w:hAnsiTheme="minorHAnsi" w:cstheme="minorHAnsi"/>
          <w:color w:val="000000" w:themeColor="text1"/>
          <w:sz w:val="22"/>
          <w:szCs w:val="22"/>
        </w:rPr>
        <w:t xml:space="preserve">objeme </w:t>
      </w:r>
      <w:r>
        <w:rPr>
          <w:rFonts w:asciiTheme="minorHAnsi" w:hAnsiTheme="minorHAnsi" w:cstheme="minorHAnsi"/>
          <w:color w:val="000000" w:themeColor="text1"/>
          <w:sz w:val="22"/>
          <w:szCs w:val="22"/>
        </w:rPr>
        <w:t>8</w:t>
      </w:r>
      <w:r w:rsidRPr="00151639">
        <w:rPr>
          <w:rFonts w:asciiTheme="minorHAnsi" w:hAnsiTheme="minorHAnsi" w:cstheme="minorHAnsi"/>
          <w:color w:val="000000" w:themeColor="text1"/>
          <w:sz w:val="22"/>
          <w:szCs w:val="22"/>
        </w:rPr>
        <w:t xml:space="preserve"> mil</w:t>
      </w:r>
      <w:r w:rsidRPr="00151639">
        <w:rPr>
          <w:rFonts w:asciiTheme="minorHAnsi" w:hAnsiTheme="minorHAnsi" w:cstheme="minorHAnsi"/>
          <w:sz w:val="22"/>
          <w:szCs w:val="22"/>
        </w:rPr>
        <w:t xml:space="preserve">. EUR </w:t>
      </w:r>
      <w:r>
        <w:rPr>
          <w:rFonts w:asciiTheme="minorHAnsi" w:hAnsiTheme="minorHAnsi" w:cstheme="minorHAnsi"/>
          <w:sz w:val="22"/>
          <w:szCs w:val="22"/>
        </w:rPr>
        <w:t>so</w:t>
      </w:r>
      <w:r w:rsidRPr="00151639">
        <w:rPr>
          <w:rFonts w:asciiTheme="minorHAnsi" w:hAnsiTheme="minorHAnsi" w:cstheme="minorHAnsi"/>
          <w:sz w:val="22"/>
          <w:szCs w:val="22"/>
        </w:rPr>
        <w:t xml:space="preserve"> splatnosťou</w:t>
      </w:r>
      <w:r>
        <w:rPr>
          <w:rFonts w:asciiTheme="minorHAnsi" w:hAnsiTheme="minorHAnsi" w:cstheme="minorHAnsi"/>
          <w:sz w:val="22"/>
          <w:szCs w:val="22"/>
        </w:rPr>
        <w:t xml:space="preserve"> 19.06.2025. Úroková sadzba je 4,05 %. Na základe dohody s bankou úroky nie sú účtované od 09.07.2024.</w:t>
      </w:r>
    </w:p>
    <w:p w14:paraId="436422D0" w14:textId="77777777" w:rsidR="00D77A6E" w:rsidRPr="007A216B" w:rsidRDefault="00D77A6E" w:rsidP="000C46B6">
      <w:pPr>
        <w:pStyle w:val="Heading1"/>
        <w:numPr>
          <w:ilvl w:val="0"/>
          <w:numId w:val="11"/>
        </w:numPr>
      </w:pPr>
      <w:bookmarkStart w:id="304" w:name="_Ref509234584"/>
      <w:r w:rsidRPr="007A216B">
        <w:t>Podriadené záväzky</w:t>
      </w:r>
      <w:bookmarkEnd w:id="304"/>
    </w:p>
    <w:p w14:paraId="73984BB1" w14:textId="77777777" w:rsidR="00D77A6E" w:rsidRPr="007A216B" w:rsidRDefault="00D77A6E" w:rsidP="00D77A6E">
      <w:pPr>
        <w:rPr>
          <w:rFonts w:asciiTheme="minorHAnsi" w:hAnsiTheme="minorHAnsi" w:cstheme="minorHAnsi"/>
          <w:sz w:val="22"/>
          <w:szCs w:val="22"/>
        </w:rPr>
      </w:pPr>
      <w:bookmarkStart w:id="305" w:name="_MON_1400325273"/>
      <w:bookmarkStart w:id="306" w:name="_MON_1394348028"/>
      <w:bookmarkStart w:id="307" w:name="_MON_1410000214"/>
      <w:bookmarkStart w:id="308" w:name="_MON_1394519707"/>
      <w:bookmarkEnd w:id="305"/>
      <w:bookmarkEnd w:id="306"/>
      <w:bookmarkEnd w:id="307"/>
      <w:bookmarkEnd w:id="308"/>
      <w:r w:rsidRPr="007A216B">
        <w:rPr>
          <w:rFonts w:asciiTheme="minorHAnsi" w:hAnsiTheme="minorHAnsi" w:cstheme="minorHAnsi"/>
          <w:sz w:val="22"/>
          <w:szCs w:val="22"/>
        </w:rPr>
        <w:t>Ku koncu aktuálneho a predchádzajúceho obdobia neexistovali žiadne poriadené záväzky.</w:t>
      </w:r>
    </w:p>
    <w:p w14:paraId="349CC61B" w14:textId="77777777" w:rsidR="00D77A6E" w:rsidRPr="007A216B" w:rsidRDefault="00D77A6E" w:rsidP="000C46B6">
      <w:pPr>
        <w:pStyle w:val="Heading1"/>
        <w:numPr>
          <w:ilvl w:val="0"/>
          <w:numId w:val="11"/>
        </w:numPr>
      </w:pPr>
      <w:bookmarkStart w:id="309" w:name="_Ref509234623"/>
      <w:r w:rsidRPr="007A216B">
        <w:t>Fondy a nerozdelený zisk (strata) predošlých období</w:t>
      </w:r>
      <w:bookmarkEnd w:id="309"/>
    </w:p>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11"/>
        <w:gridCol w:w="1134"/>
        <w:gridCol w:w="1276"/>
        <w:gridCol w:w="1417"/>
        <w:gridCol w:w="1132"/>
      </w:tblGrid>
      <w:tr w:rsidR="00D77A6E" w:rsidRPr="007A216B" w14:paraId="3F450664" w14:textId="77777777" w:rsidTr="00644940">
        <w:tc>
          <w:tcPr>
            <w:tcW w:w="4111" w:type="dxa"/>
            <w:vAlign w:val="bottom"/>
          </w:tcPr>
          <w:p w14:paraId="7D68B692"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134" w:type="dxa"/>
            <w:vAlign w:val="bottom"/>
          </w:tcPr>
          <w:p w14:paraId="35310B28"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Zákonný rezervný fond</w:t>
            </w:r>
          </w:p>
        </w:tc>
        <w:tc>
          <w:tcPr>
            <w:tcW w:w="1276" w:type="dxa"/>
            <w:vAlign w:val="bottom"/>
          </w:tcPr>
          <w:p w14:paraId="3585CAC9"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Kapitálové fondy</w:t>
            </w:r>
          </w:p>
        </w:tc>
        <w:tc>
          <w:tcPr>
            <w:tcW w:w="1417" w:type="dxa"/>
            <w:vAlign w:val="bottom"/>
          </w:tcPr>
          <w:p w14:paraId="68C13EE8"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Nerozdelený zisk (strata) predošlých období</w:t>
            </w:r>
          </w:p>
        </w:tc>
        <w:tc>
          <w:tcPr>
            <w:tcW w:w="1132" w:type="dxa"/>
            <w:vAlign w:val="bottom"/>
          </w:tcPr>
          <w:p w14:paraId="58974BD5"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Spolu</w:t>
            </w:r>
          </w:p>
        </w:tc>
      </w:tr>
      <w:tr w:rsidR="00D77A6E" w:rsidRPr="007A216B" w14:paraId="2F6FB632" w14:textId="77777777" w:rsidTr="00644940">
        <w:tc>
          <w:tcPr>
            <w:tcW w:w="4111" w:type="dxa"/>
            <w:tcBorders>
              <w:bottom w:val="single" w:sz="4" w:space="0" w:color="auto"/>
            </w:tcBorders>
          </w:tcPr>
          <w:p w14:paraId="56130644" w14:textId="77777777" w:rsidR="00D77A6E" w:rsidRPr="007A216B" w:rsidRDefault="00D77A6E" w:rsidP="00644940">
            <w:pPr>
              <w:spacing w:after="0"/>
              <w:rPr>
                <w:rFonts w:asciiTheme="minorHAnsi" w:hAnsiTheme="minorHAnsi" w:cstheme="minorHAnsi"/>
                <w:sz w:val="22"/>
                <w:szCs w:val="22"/>
              </w:rPr>
            </w:pPr>
          </w:p>
        </w:tc>
        <w:tc>
          <w:tcPr>
            <w:tcW w:w="1134" w:type="dxa"/>
            <w:tcBorders>
              <w:bottom w:val="single" w:sz="4" w:space="0" w:color="auto"/>
            </w:tcBorders>
          </w:tcPr>
          <w:p w14:paraId="32E433AC" w14:textId="77777777" w:rsidR="00D77A6E" w:rsidRPr="007A216B" w:rsidRDefault="00D77A6E" w:rsidP="00644940">
            <w:pPr>
              <w:spacing w:after="0"/>
              <w:rPr>
                <w:rFonts w:asciiTheme="minorHAnsi" w:hAnsiTheme="minorHAnsi" w:cstheme="minorHAnsi"/>
                <w:sz w:val="22"/>
                <w:szCs w:val="22"/>
              </w:rPr>
            </w:pPr>
          </w:p>
        </w:tc>
        <w:tc>
          <w:tcPr>
            <w:tcW w:w="1276" w:type="dxa"/>
            <w:tcBorders>
              <w:bottom w:val="single" w:sz="4" w:space="0" w:color="auto"/>
            </w:tcBorders>
          </w:tcPr>
          <w:p w14:paraId="779F2692" w14:textId="77777777" w:rsidR="00D77A6E" w:rsidRPr="007A216B" w:rsidRDefault="00D77A6E" w:rsidP="00644940">
            <w:pPr>
              <w:spacing w:after="0"/>
              <w:rPr>
                <w:rFonts w:asciiTheme="minorHAnsi" w:hAnsiTheme="minorHAnsi" w:cstheme="minorHAnsi"/>
                <w:sz w:val="22"/>
                <w:szCs w:val="22"/>
              </w:rPr>
            </w:pPr>
          </w:p>
        </w:tc>
        <w:tc>
          <w:tcPr>
            <w:tcW w:w="1417" w:type="dxa"/>
            <w:tcBorders>
              <w:bottom w:val="single" w:sz="4" w:space="0" w:color="auto"/>
            </w:tcBorders>
          </w:tcPr>
          <w:p w14:paraId="2F97AE1E" w14:textId="77777777" w:rsidR="00D77A6E" w:rsidRPr="007A216B" w:rsidRDefault="00D77A6E" w:rsidP="00644940">
            <w:pPr>
              <w:spacing w:after="0"/>
              <w:rPr>
                <w:rFonts w:asciiTheme="minorHAnsi" w:hAnsiTheme="minorHAnsi" w:cstheme="minorHAnsi"/>
                <w:sz w:val="22"/>
                <w:szCs w:val="22"/>
              </w:rPr>
            </w:pPr>
          </w:p>
        </w:tc>
        <w:tc>
          <w:tcPr>
            <w:tcW w:w="1132" w:type="dxa"/>
            <w:tcBorders>
              <w:bottom w:val="single" w:sz="4" w:space="0" w:color="auto"/>
            </w:tcBorders>
          </w:tcPr>
          <w:p w14:paraId="68FF9122" w14:textId="77777777" w:rsidR="00D77A6E" w:rsidRPr="007A216B" w:rsidRDefault="00D77A6E" w:rsidP="00644940">
            <w:pPr>
              <w:spacing w:after="0"/>
              <w:rPr>
                <w:rFonts w:asciiTheme="minorHAnsi" w:hAnsiTheme="minorHAnsi" w:cstheme="minorHAnsi"/>
                <w:b/>
                <w:sz w:val="22"/>
                <w:szCs w:val="22"/>
              </w:rPr>
            </w:pPr>
          </w:p>
        </w:tc>
      </w:tr>
      <w:tr w:rsidR="00D77A6E" w:rsidRPr="007A216B" w14:paraId="47B21D36" w14:textId="77777777" w:rsidTr="00644940">
        <w:tc>
          <w:tcPr>
            <w:tcW w:w="4111" w:type="dxa"/>
            <w:tcBorders>
              <w:top w:val="single" w:sz="4" w:space="0" w:color="auto"/>
              <w:bottom w:val="double" w:sz="4" w:space="0" w:color="auto"/>
            </w:tcBorders>
          </w:tcPr>
          <w:p w14:paraId="6BAD64C4"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 xml:space="preserve">K 1. januáru </w:t>
            </w:r>
            <w:r>
              <w:rPr>
                <w:rFonts w:asciiTheme="minorHAnsi" w:hAnsiTheme="minorHAnsi" w:cstheme="minorHAnsi"/>
                <w:b/>
                <w:sz w:val="22"/>
                <w:szCs w:val="22"/>
              </w:rPr>
              <w:t>2024</w:t>
            </w:r>
          </w:p>
        </w:tc>
        <w:tc>
          <w:tcPr>
            <w:tcW w:w="1134" w:type="dxa"/>
            <w:tcBorders>
              <w:top w:val="single" w:sz="4" w:space="0" w:color="auto"/>
              <w:bottom w:val="double" w:sz="4" w:space="0" w:color="auto"/>
            </w:tcBorders>
            <w:vAlign w:val="bottom"/>
          </w:tcPr>
          <w:p w14:paraId="75FFB3C7"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100</w:t>
            </w:r>
          </w:p>
        </w:tc>
        <w:tc>
          <w:tcPr>
            <w:tcW w:w="1276" w:type="dxa"/>
            <w:tcBorders>
              <w:top w:val="single" w:sz="4" w:space="0" w:color="auto"/>
              <w:bottom w:val="double" w:sz="4" w:space="0" w:color="auto"/>
            </w:tcBorders>
            <w:vAlign w:val="bottom"/>
          </w:tcPr>
          <w:p w14:paraId="6DA0CDCE"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4 483</w:t>
            </w:r>
          </w:p>
        </w:tc>
        <w:tc>
          <w:tcPr>
            <w:tcW w:w="1417" w:type="dxa"/>
            <w:tcBorders>
              <w:top w:val="single" w:sz="4" w:space="0" w:color="auto"/>
              <w:bottom w:val="double" w:sz="4" w:space="0" w:color="auto"/>
            </w:tcBorders>
            <w:vAlign w:val="bottom"/>
          </w:tcPr>
          <w:p w14:paraId="4D04430F"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-7 852</w:t>
            </w:r>
          </w:p>
        </w:tc>
        <w:tc>
          <w:tcPr>
            <w:tcW w:w="1132" w:type="dxa"/>
            <w:tcBorders>
              <w:top w:val="single" w:sz="4" w:space="0" w:color="auto"/>
              <w:bottom w:val="double" w:sz="4" w:space="0" w:color="auto"/>
            </w:tcBorders>
            <w:vAlign w:val="bottom"/>
          </w:tcPr>
          <w:p w14:paraId="378D6D97"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-3 269</w:t>
            </w:r>
          </w:p>
        </w:tc>
      </w:tr>
      <w:tr w:rsidR="00D77A6E" w:rsidRPr="007A216B" w14:paraId="6D435222" w14:textId="77777777" w:rsidTr="00644940">
        <w:tc>
          <w:tcPr>
            <w:tcW w:w="4111" w:type="dxa"/>
            <w:tcBorders>
              <w:top w:val="double" w:sz="4" w:space="0" w:color="auto"/>
            </w:tcBorders>
          </w:tcPr>
          <w:p w14:paraId="171774E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Zisk (strata) za rok</w:t>
            </w:r>
          </w:p>
        </w:tc>
        <w:tc>
          <w:tcPr>
            <w:tcW w:w="1134" w:type="dxa"/>
            <w:tcBorders>
              <w:top w:val="double" w:sz="4" w:space="0" w:color="auto"/>
            </w:tcBorders>
            <w:vAlign w:val="bottom"/>
          </w:tcPr>
          <w:p w14:paraId="79ECF5BE"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276" w:type="dxa"/>
            <w:tcBorders>
              <w:top w:val="double" w:sz="4" w:space="0" w:color="auto"/>
            </w:tcBorders>
            <w:vAlign w:val="bottom"/>
          </w:tcPr>
          <w:p w14:paraId="129C77D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417" w:type="dxa"/>
            <w:tcBorders>
              <w:top w:val="double" w:sz="4" w:space="0" w:color="auto"/>
            </w:tcBorders>
            <w:vAlign w:val="bottom"/>
          </w:tcPr>
          <w:p w14:paraId="17ADD8F5"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-2 109</w:t>
            </w:r>
          </w:p>
        </w:tc>
        <w:tc>
          <w:tcPr>
            <w:tcW w:w="1132" w:type="dxa"/>
            <w:tcBorders>
              <w:top w:val="double" w:sz="4" w:space="0" w:color="auto"/>
            </w:tcBorders>
            <w:vAlign w:val="bottom"/>
          </w:tcPr>
          <w:p w14:paraId="0368F9C9"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-2 109</w:t>
            </w:r>
          </w:p>
        </w:tc>
      </w:tr>
      <w:tr w:rsidR="00D77A6E" w:rsidRPr="007A216B" w14:paraId="1FF9C995" w14:textId="77777777" w:rsidTr="00644940">
        <w:tc>
          <w:tcPr>
            <w:tcW w:w="4111" w:type="dxa"/>
          </w:tcPr>
          <w:p w14:paraId="4AB2D272"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transakcie s vlastníkom</w:t>
            </w:r>
          </w:p>
        </w:tc>
        <w:tc>
          <w:tcPr>
            <w:tcW w:w="1134" w:type="dxa"/>
            <w:vAlign w:val="bottom"/>
          </w:tcPr>
          <w:p w14:paraId="49402F1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276" w:type="dxa"/>
            <w:vAlign w:val="bottom"/>
          </w:tcPr>
          <w:p w14:paraId="3E5A55E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417" w:type="dxa"/>
            <w:vAlign w:val="bottom"/>
          </w:tcPr>
          <w:p w14:paraId="2A9D3CC8"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132" w:type="dxa"/>
            <w:vAlign w:val="bottom"/>
          </w:tcPr>
          <w:p w14:paraId="6D31864A"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0</w:t>
            </w:r>
          </w:p>
        </w:tc>
      </w:tr>
      <w:tr w:rsidR="00D77A6E" w:rsidRPr="007A216B" w14:paraId="490A7391" w14:textId="77777777" w:rsidTr="00644940">
        <w:tc>
          <w:tcPr>
            <w:tcW w:w="4111" w:type="dxa"/>
            <w:tcBorders>
              <w:top w:val="single" w:sz="4" w:space="0" w:color="auto"/>
              <w:bottom w:val="double" w:sz="4" w:space="0" w:color="auto"/>
            </w:tcBorders>
          </w:tcPr>
          <w:p w14:paraId="4CB726FB"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 xml:space="preserve">K 31. decembru </w:t>
            </w:r>
            <w:r>
              <w:rPr>
                <w:rFonts w:asciiTheme="minorHAnsi" w:hAnsiTheme="minorHAnsi" w:cstheme="minorHAnsi"/>
                <w:b/>
                <w:sz w:val="22"/>
                <w:szCs w:val="22"/>
              </w:rPr>
              <w:t>2024</w:t>
            </w:r>
          </w:p>
        </w:tc>
        <w:tc>
          <w:tcPr>
            <w:tcW w:w="1134" w:type="dxa"/>
            <w:tcBorders>
              <w:top w:val="single" w:sz="4" w:space="0" w:color="auto"/>
              <w:bottom w:val="double" w:sz="4" w:space="0" w:color="auto"/>
            </w:tcBorders>
            <w:vAlign w:val="bottom"/>
          </w:tcPr>
          <w:p w14:paraId="295F3A7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100</w:t>
            </w:r>
          </w:p>
        </w:tc>
        <w:tc>
          <w:tcPr>
            <w:tcW w:w="1276" w:type="dxa"/>
            <w:tcBorders>
              <w:top w:val="single" w:sz="4" w:space="0" w:color="auto"/>
              <w:bottom w:val="double" w:sz="4" w:space="0" w:color="auto"/>
            </w:tcBorders>
            <w:vAlign w:val="bottom"/>
          </w:tcPr>
          <w:p w14:paraId="45527B1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4 483</w:t>
            </w:r>
          </w:p>
        </w:tc>
        <w:tc>
          <w:tcPr>
            <w:tcW w:w="1417" w:type="dxa"/>
            <w:tcBorders>
              <w:top w:val="single" w:sz="4" w:space="0" w:color="auto"/>
              <w:bottom w:val="double" w:sz="4" w:space="0" w:color="auto"/>
            </w:tcBorders>
            <w:vAlign w:val="bottom"/>
          </w:tcPr>
          <w:p w14:paraId="0848DA01"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-9 961</w:t>
            </w:r>
          </w:p>
        </w:tc>
        <w:tc>
          <w:tcPr>
            <w:tcW w:w="1132" w:type="dxa"/>
            <w:tcBorders>
              <w:top w:val="single" w:sz="4" w:space="0" w:color="auto"/>
              <w:bottom w:val="double" w:sz="4" w:space="0" w:color="auto"/>
            </w:tcBorders>
            <w:vAlign w:val="bottom"/>
          </w:tcPr>
          <w:p w14:paraId="6DE01820"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-5 378</w:t>
            </w:r>
          </w:p>
        </w:tc>
      </w:tr>
      <w:tr w:rsidR="00D77A6E" w:rsidRPr="007A216B" w14:paraId="70963622" w14:textId="77777777" w:rsidTr="00644940">
        <w:tc>
          <w:tcPr>
            <w:tcW w:w="4111" w:type="dxa"/>
            <w:tcBorders>
              <w:bottom w:val="single" w:sz="4" w:space="0" w:color="auto"/>
            </w:tcBorders>
          </w:tcPr>
          <w:p w14:paraId="310069E7" w14:textId="77777777" w:rsidR="00D77A6E" w:rsidRPr="007A216B" w:rsidRDefault="00D77A6E" w:rsidP="00644940">
            <w:pPr>
              <w:spacing w:after="0"/>
              <w:jc w:val="left"/>
              <w:rPr>
                <w:rFonts w:asciiTheme="minorHAnsi" w:hAnsiTheme="minorHAnsi" w:cstheme="minorHAnsi"/>
                <w:sz w:val="22"/>
                <w:szCs w:val="22"/>
              </w:rPr>
            </w:pPr>
          </w:p>
        </w:tc>
        <w:tc>
          <w:tcPr>
            <w:tcW w:w="1134" w:type="dxa"/>
            <w:tcBorders>
              <w:bottom w:val="single" w:sz="4" w:space="0" w:color="auto"/>
            </w:tcBorders>
          </w:tcPr>
          <w:p w14:paraId="77EB8FCB" w14:textId="77777777" w:rsidR="00D77A6E" w:rsidRPr="007A216B" w:rsidRDefault="00D77A6E" w:rsidP="00644940">
            <w:pPr>
              <w:spacing w:after="0"/>
              <w:rPr>
                <w:rFonts w:asciiTheme="minorHAnsi" w:hAnsiTheme="minorHAnsi" w:cstheme="minorHAnsi"/>
                <w:sz w:val="22"/>
                <w:szCs w:val="22"/>
              </w:rPr>
            </w:pPr>
          </w:p>
        </w:tc>
        <w:tc>
          <w:tcPr>
            <w:tcW w:w="1276" w:type="dxa"/>
            <w:tcBorders>
              <w:bottom w:val="single" w:sz="4" w:space="0" w:color="auto"/>
            </w:tcBorders>
          </w:tcPr>
          <w:p w14:paraId="22F84686" w14:textId="77777777" w:rsidR="00D77A6E" w:rsidRPr="007A216B" w:rsidRDefault="00D77A6E" w:rsidP="00644940">
            <w:pPr>
              <w:spacing w:after="0"/>
              <w:rPr>
                <w:rFonts w:asciiTheme="minorHAnsi" w:hAnsiTheme="minorHAnsi" w:cstheme="minorHAnsi"/>
                <w:sz w:val="22"/>
                <w:szCs w:val="22"/>
              </w:rPr>
            </w:pPr>
          </w:p>
        </w:tc>
        <w:tc>
          <w:tcPr>
            <w:tcW w:w="1417" w:type="dxa"/>
            <w:tcBorders>
              <w:bottom w:val="single" w:sz="4" w:space="0" w:color="auto"/>
            </w:tcBorders>
          </w:tcPr>
          <w:p w14:paraId="29B64C30" w14:textId="77777777" w:rsidR="00D77A6E" w:rsidRPr="007A216B" w:rsidRDefault="00D77A6E" w:rsidP="00644940">
            <w:pPr>
              <w:spacing w:after="0"/>
              <w:rPr>
                <w:rFonts w:asciiTheme="minorHAnsi" w:hAnsiTheme="minorHAnsi" w:cstheme="minorHAnsi"/>
                <w:sz w:val="22"/>
                <w:szCs w:val="22"/>
              </w:rPr>
            </w:pPr>
          </w:p>
        </w:tc>
        <w:tc>
          <w:tcPr>
            <w:tcW w:w="1132" w:type="dxa"/>
            <w:tcBorders>
              <w:bottom w:val="single" w:sz="4" w:space="0" w:color="auto"/>
            </w:tcBorders>
          </w:tcPr>
          <w:p w14:paraId="5195882E" w14:textId="77777777" w:rsidR="00D77A6E" w:rsidRPr="007A216B" w:rsidRDefault="00D77A6E" w:rsidP="00644940">
            <w:pPr>
              <w:spacing w:after="0"/>
              <w:rPr>
                <w:rFonts w:asciiTheme="minorHAnsi" w:hAnsiTheme="minorHAnsi" w:cstheme="minorHAnsi"/>
                <w:b/>
                <w:sz w:val="22"/>
                <w:szCs w:val="22"/>
              </w:rPr>
            </w:pPr>
          </w:p>
        </w:tc>
      </w:tr>
      <w:tr w:rsidR="00D77A6E" w:rsidRPr="007A216B" w14:paraId="1B2E2AE2" w14:textId="77777777" w:rsidTr="00644940">
        <w:tc>
          <w:tcPr>
            <w:tcW w:w="4111" w:type="dxa"/>
            <w:tcBorders>
              <w:top w:val="single" w:sz="4" w:space="0" w:color="auto"/>
              <w:bottom w:val="double" w:sz="4" w:space="0" w:color="auto"/>
            </w:tcBorders>
          </w:tcPr>
          <w:p w14:paraId="4DA7A5FF"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 xml:space="preserve">K 1. januáru </w:t>
            </w:r>
            <w:r>
              <w:rPr>
                <w:rFonts w:asciiTheme="minorHAnsi" w:hAnsiTheme="minorHAnsi" w:cstheme="minorHAnsi"/>
                <w:b/>
                <w:sz w:val="22"/>
                <w:szCs w:val="22"/>
              </w:rPr>
              <w:t>2023</w:t>
            </w:r>
          </w:p>
        </w:tc>
        <w:tc>
          <w:tcPr>
            <w:tcW w:w="1134" w:type="dxa"/>
            <w:tcBorders>
              <w:top w:val="single" w:sz="4" w:space="0" w:color="auto"/>
              <w:bottom w:val="double" w:sz="4" w:space="0" w:color="auto"/>
            </w:tcBorders>
            <w:vAlign w:val="bottom"/>
          </w:tcPr>
          <w:p w14:paraId="3397F3FD"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100</w:t>
            </w:r>
          </w:p>
        </w:tc>
        <w:tc>
          <w:tcPr>
            <w:tcW w:w="1276" w:type="dxa"/>
            <w:tcBorders>
              <w:top w:val="single" w:sz="4" w:space="0" w:color="auto"/>
              <w:bottom w:val="double" w:sz="4" w:space="0" w:color="auto"/>
            </w:tcBorders>
            <w:vAlign w:val="bottom"/>
          </w:tcPr>
          <w:p w14:paraId="67780E45"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4 183</w:t>
            </w:r>
          </w:p>
        </w:tc>
        <w:tc>
          <w:tcPr>
            <w:tcW w:w="1417" w:type="dxa"/>
            <w:tcBorders>
              <w:top w:val="single" w:sz="4" w:space="0" w:color="auto"/>
              <w:bottom w:val="double" w:sz="4" w:space="0" w:color="auto"/>
            </w:tcBorders>
            <w:vAlign w:val="bottom"/>
          </w:tcPr>
          <w:p w14:paraId="03C85359"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-5 761</w:t>
            </w:r>
          </w:p>
        </w:tc>
        <w:tc>
          <w:tcPr>
            <w:tcW w:w="1132" w:type="dxa"/>
            <w:tcBorders>
              <w:top w:val="single" w:sz="4" w:space="0" w:color="auto"/>
              <w:bottom w:val="double" w:sz="4" w:space="0" w:color="auto"/>
            </w:tcBorders>
            <w:vAlign w:val="bottom"/>
          </w:tcPr>
          <w:p w14:paraId="37322E7C"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-1 478</w:t>
            </w:r>
          </w:p>
        </w:tc>
      </w:tr>
      <w:tr w:rsidR="00D77A6E" w:rsidRPr="007A216B" w14:paraId="55BAFEA4" w14:textId="77777777" w:rsidTr="00644940">
        <w:tc>
          <w:tcPr>
            <w:tcW w:w="4111" w:type="dxa"/>
            <w:tcBorders>
              <w:top w:val="double" w:sz="4" w:space="0" w:color="auto"/>
            </w:tcBorders>
          </w:tcPr>
          <w:p w14:paraId="552FDFC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Zisk (strata) za rok</w:t>
            </w:r>
          </w:p>
        </w:tc>
        <w:tc>
          <w:tcPr>
            <w:tcW w:w="1134" w:type="dxa"/>
            <w:tcBorders>
              <w:top w:val="double" w:sz="4" w:space="0" w:color="auto"/>
            </w:tcBorders>
            <w:vAlign w:val="bottom"/>
          </w:tcPr>
          <w:p w14:paraId="28A9315C"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276" w:type="dxa"/>
            <w:tcBorders>
              <w:top w:val="double" w:sz="4" w:space="0" w:color="auto"/>
            </w:tcBorders>
            <w:vAlign w:val="bottom"/>
          </w:tcPr>
          <w:p w14:paraId="7DD75C40"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417" w:type="dxa"/>
            <w:tcBorders>
              <w:top w:val="double" w:sz="4" w:space="0" w:color="auto"/>
            </w:tcBorders>
            <w:vAlign w:val="bottom"/>
          </w:tcPr>
          <w:p w14:paraId="49FB0E8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-2 091</w:t>
            </w:r>
          </w:p>
        </w:tc>
        <w:tc>
          <w:tcPr>
            <w:tcW w:w="1132" w:type="dxa"/>
            <w:tcBorders>
              <w:top w:val="double" w:sz="4" w:space="0" w:color="auto"/>
            </w:tcBorders>
            <w:vAlign w:val="bottom"/>
          </w:tcPr>
          <w:p w14:paraId="3F69B7BF"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-2 091</w:t>
            </w:r>
          </w:p>
        </w:tc>
      </w:tr>
      <w:tr w:rsidR="00D77A6E" w:rsidRPr="007A216B" w14:paraId="1E5B53D1" w14:textId="77777777" w:rsidTr="00644940">
        <w:tc>
          <w:tcPr>
            <w:tcW w:w="4111" w:type="dxa"/>
          </w:tcPr>
          <w:p w14:paraId="01C7B4C5"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transakcie s vlastníkom</w:t>
            </w:r>
          </w:p>
        </w:tc>
        <w:tc>
          <w:tcPr>
            <w:tcW w:w="1134" w:type="dxa"/>
            <w:vAlign w:val="bottom"/>
          </w:tcPr>
          <w:p w14:paraId="656E9F37"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276" w:type="dxa"/>
            <w:vAlign w:val="bottom"/>
          </w:tcPr>
          <w:p w14:paraId="5FDEDCEB"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300</w:t>
            </w:r>
          </w:p>
        </w:tc>
        <w:tc>
          <w:tcPr>
            <w:tcW w:w="1417" w:type="dxa"/>
            <w:vAlign w:val="bottom"/>
          </w:tcPr>
          <w:p w14:paraId="03CE0F59" w14:textId="77777777" w:rsidR="00D77A6E" w:rsidRPr="007A216B" w:rsidRDefault="00D77A6E" w:rsidP="00644940">
            <w:pPr>
              <w:spacing w:after="0"/>
              <w:jc w:val="right"/>
              <w:rPr>
                <w:rFonts w:asciiTheme="minorHAnsi" w:hAnsiTheme="minorHAnsi" w:cstheme="minorHAnsi"/>
                <w:sz w:val="22"/>
                <w:szCs w:val="22"/>
              </w:rPr>
            </w:pPr>
            <w:r>
              <w:rPr>
                <w:rFonts w:asciiTheme="minorHAnsi" w:hAnsiTheme="minorHAnsi" w:cstheme="minorHAnsi"/>
                <w:sz w:val="22"/>
                <w:szCs w:val="22"/>
              </w:rPr>
              <w:t>0</w:t>
            </w:r>
          </w:p>
        </w:tc>
        <w:tc>
          <w:tcPr>
            <w:tcW w:w="1132" w:type="dxa"/>
            <w:vAlign w:val="bottom"/>
          </w:tcPr>
          <w:p w14:paraId="132F72FF"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300</w:t>
            </w:r>
          </w:p>
        </w:tc>
      </w:tr>
      <w:tr w:rsidR="00D77A6E" w:rsidRPr="007A216B" w14:paraId="39D3CE76" w14:textId="77777777" w:rsidTr="00644940">
        <w:tc>
          <w:tcPr>
            <w:tcW w:w="4111" w:type="dxa"/>
            <w:tcBorders>
              <w:top w:val="single" w:sz="4" w:space="0" w:color="auto"/>
              <w:bottom w:val="double" w:sz="4" w:space="0" w:color="auto"/>
            </w:tcBorders>
          </w:tcPr>
          <w:p w14:paraId="30AB2EBA"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 xml:space="preserve">K 31. decembru </w:t>
            </w:r>
            <w:r>
              <w:rPr>
                <w:rFonts w:asciiTheme="minorHAnsi" w:hAnsiTheme="minorHAnsi" w:cstheme="minorHAnsi"/>
                <w:b/>
                <w:sz w:val="22"/>
                <w:szCs w:val="22"/>
              </w:rPr>
              <w:t>2023</w:t>
            </w:r>
          </w:p>
        </w:tc>
        <w:tc>
          <w:tcPr>
            <w:tcW w:w="1134" w:type="dxa"/>
            <w:tcBorders>
              <w:top w:val="single" w:sz="4" w:space="0" w:color="auto"/>
              <w:bottom w:val="double" w:sz="4" w:space="0" w:color="auto"/>
            </w:tcBorders>
            <w:vAlign w:val="bottom"/>
          </w:tcPr>
          <w:p w14:paraId="322C5915"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100</w:t>
            </w:r>
          </w:p>
        </w:tc>
        <w:tc>
          <w:tcPr>
            <w:tcW w:w="1276" w:type="dxa"/>
            <w:tcBorders>
              <w:top w:val="single" w:sz="4" w:space="0" w:color="auto"/>
              <w:bottom w:val="double" w:sz="4" w:space="0" w:color="auto"/>
            </w:tcBorders>
            <w:vAlign w:val="bottom"/>
          </w:tcPr>
          <w:p w14:paraId="6A62475A"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4 483</w:t>
            </w:r>
          </w:p>
        </w:tc>
        <w:tc>
          <w:tcPr>
            <w:tcW w:w="1417" w:type="dxa"/>
            <w:tcBorders>
              <w:top w:val="single" w:sz="4" w:space="0" w:color="auto"/>
              <w:bottom w:val="double" w:sz="4" w:space="0" w:color="auto"/>
            </w:tcBorders>
            <w:vAlign w:val="bottom"/>
          </w:tcPr>
          <w:p w14:paraId="575847E6"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-7 852</w:t>
            </w:r>
          </w:p>
        </w:tc>
        <w:tc>
          <w:tcPr>
            <w:tcW w:w="1132" w:type="dxa"/>
            <w:tcBorders>
              <w:top w:val="single" w:sz="4" w:space="0" w:color="auto"/>
              <w:bottom w:val="double" w:sz="4" w:space="0" w:color="auto"/>
            </w:tcBorders>
            <w:vAlign w:val="bottom"/>
          </w:tcPr>
          <w:p w14:paraId="70CB1439" w14:textId="77777777" w:rsidR="00D77A6E" w:rsidRPr="007A216B" w:rsidRDefault="00D77A6E" w:rsidP="00644940">
            <w:pPr>
              <w:spacing w:after="0"/>
              <w:jc w:val="right"/>
              <w:rPr>
                <w:rFonts w:asciiTheme="minorHAnsi" w:hAnsiTheme="minorHAnsi" w:cstheme="minorHAnsi"/>
                <w:b/>
                <w:sz w:val="22"/>
                <w:szCs w:val="22"/>
              </w:rPr>
            </w:pPr>
            <w:r w:rsidRPr="00222227">
              <w:rPr>
                <w:rFonts w:asciiTheme="minorHAnsi" w:hAnsiTheme="minorHAnsi" w:cstheme="minorHAnsi"/>
                <w:b/>
                <w:sz w:val="22"/>
                <w:szCs w:val="22"/>
              </w:rPr>
              <w:t>-3</w:t>
            </w:r>
            <w:r>
              <w:rPr>
                <w:rFonts w:asciiTheme="minorHAnsi" w:hAnsiTheme="minorHAnsi" w:cstheme="minorHAnsi"/>
                <w:b/>
                <w:sz w:val="22"/>
                <w:szCs w:val="22"/>
              </w:rPr>
              <w:t xml:space="preserve"> </w:t>
            </w:r>
            <w:r w:rsidRPr="00222227">
              <w:rPr>
                <w:rFonts w:asciiTheme="minorHAnsi" w:hAnsiTheme="minorHAnsi" w:cstheme="minorHAnsi"/>
                <w:b/>
                <w:sz w:val="22"/>
                <w:szCs w:val="22"/>
              </w:rPr>
              <w:t>269</w:t>
            </w:r>
          </w:p>
        </w:tc>
      </w:tr>
    </w:tbl>
    <w:p w14:paraId="0DA4532C" w14:textId="77777777" w:rsidR="00D77A6E" w:rsidRPr="007A216B" w:rsidRDefault="00D77A6E" w:rsidP="00D77A6E">
      <w:pPr>
        <w:spacing w:after="0"/>
        <w:rPr>
          <w:rFonts w:asciiTheme="minorHAnsi" w:hAnsiTheme="minorHAnsi" w:cstheme="minorHAnsi"/>
          <w:sz w:val="22"/>
          <w:szCs w:val="22"/>
        </w:rPr>
      </w:pPr>
    </w:p>
    <w:p w14:paraId="74176B57"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Spoločnosť je podľa obchodného zákonníka povinná tvoriť zákonný rezervný fond vo výške minimálne 5</w:t>
      </w:r>
      <w:r>
        <w:rPr>
          <w:rFonts w:asciiTheme="minorHAnsi" w:hAnsiTheme="minorHAnsi" w:cstheme="minorHAnsi"/>
          <w:sz w:val="22"/>
          <w:szCs w:val="22"/>
        </w:rPr>
        <w:t> </w:t>
      </w:r>
      <w:r w:rsidRPr="007A216B">
        <w:rPr>
          <w:rFonts w:asciiTheme="minorHAnsi" w:hAnsiTheme="minorHAnsi" w:cstheme="minorHAnsi"/>
          <w:sz w:val="22"/>
          <w:szCs w:val="22"/>
        </w:rPr>
        <w:t>% z čistého zisku (ročne) maximálne do výšky 10</w:t>
      </w:r>
      <w:r>
        <w:rPr>
          <w:rFonts w:asciiTheme="minorHAnsi" w:hAnsiTheme="minorHAnsi" w:cstheme="minorHAnsi"/>
          <w:sz w:val="22"/>
          <w:szCs w:val="22"/>
        </w:rPr>
        <w:t xml:space="preserve"> </w:t>
      </w:r>
      <w:r w:rsidRPr="007A216B">
        <w:rPr>
          <w:rFonts w:asciiTheme="minorHAnsi" w:hAnsiTheme="minorHAnsi" w:cstheme="minorHAnsi"/>
          <w:sz w:val="22"/>
          <w:szCs w:val="22"/>
        </w:rPr>
        <w:t>% základného imania. Zákonný rezervný fond sa môže použiť iba na krytie strát Spoločnosti.</w:t>
      </w:r>
      <w:r>
        <w:rPr>
          <w:rFonts w:asciiTheme="minorHAnsi" w:hAnsiTheme="minorHAnsi" w:cstheme="minorHAnsi"/>
          <w:sz w:val="22"/>
          <w:szCs w:val="22"/>
        </w:rPr>
        <w:t xml:space="preserve"> V rokoch 2021 až 2023 vlastník vykonal vklady do ostatných kapitálových fondov za účelom splnenia regulačných požiadaviek kapitálovej primeranosti.</w:t>
      </w:r>
    </w:p>
    <w:p w14:paraId="417DD6D3" w14:textId="77777777" w:rsidR="00D77A6E" w:rsidRPr="007A216B" w:rsidRDefault="00D77A6E" w:rsidP="000C46B6">
      <w:pPr>
        <w:pStyle w:val="Heading1"/>
        <w:numPr>
          <w:ilvl w:val="0"/>
          <w:numId w:val="11"/>
        </w:numPr>
      </w:pPr>
      <w:bookmarkStart w:id="310" w:name="_Ref509234603"/>
      <w:r w:rsidRPr="007A216B">
        <w:t>Základné imanie</w:t>
      </w:r>
      <w:bookmarkEnd w:id="310"/>
    </w:p>
    <w:tbl>
      <w:tblPr>
        <w:tblW w:w="0" w:type="auto"/>
        <w:tblLook w:val="01E0" w:firstRow="1" w:lastRow="1" w:firstColumn="1" w:lastColumn="1" w:noHBand="0" w:noVBand="0"/>
      </w:tblPr>
      <w:tblGrid>
        <w:gridCol w:w="4138"/>
        <w:gridCol w:w="2517"/>
        <w:gridCol w:w="1069"/>
        <w:gridCol w:w="1346"/>
      </w:tblGrid>
      <w:tr w:rsidR="00D77A6E" w:rsidRPr="007A216B" w14:paraId="76AD1056" w14:textId="77777777" w:rsidTr="00644940">
        <w:tc>
          <w:tcPr>
            <w:tcW w:w="4138" w:type="dxa"/>
          </w:tcPr>
          <w:p w14:paraId="13A73DFD"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2517" w:type="dxa"/>
          </w:tcPr>
          <w:p w14:paraId="1201C484" w14:textId="77777777" w:rsidR="00D77A6E" w:rsidRPr="007A216B" w:rsidRDefault="00D77A6E" w:rsidP="00644940">
            <w:pPr>
              <w:spacing w:after="0"/>
              <w:rPr>
                <w:rFonts w:asciiTheme="minorHAnsi" w:hAnsiTheme="minorHAnsi" w:cstheme="minorHAnsi"/>
                <w:b/>
                <w:sz w:val="22"/>
                <w:szCs w:val="22"/>
              </w:rPr>
            </w:pPr>
          </w:p>
        </w:tc>
        <w:tc>
          <w:tcPr>
            <w:tcW w:w="2415" w:type="dxa"/>
            <w:gridSpan w:val="2"/>
          </w:tcPr>
          <w:p w14:paraId="68DCB8DE"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v tis. EUR</w:t>
            </w:r>
          </w:p>
        </w:tc>
      </w:tr>
      <w:tr w:rsidR="00D77A6E" w:rsidRPr="007A216B" w14:paraId="1B926DA8" w14:textId="77777777" w:rsidTr="00644940">
        <w:tc>
          <w:tcPr>
            <w:tcW w:w="4138" w:type="dxa"/>
          </w:tcPr>
          <w:p w14:paraId="68589E76"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b/>
                <w:sz w:val="22"/>
                <w:szCs w:val="22"/>
              </w:rPr>
              <w:t>Spoločníci</w:t>
            </w:r>
          </w:p>
        </w:tc>
        <w:tc>
          <w:tcPr>
            <w:tcW w:w="2517" w:type="dxa"/>
          </w:tcPr>
          <w:p w14:paraId="2AC41260"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b/>
                <w:sz w:val="22"/>
                <w:szCs w:val="22"/>
              </w:rPr>
              <w:t>Vlastnícky podiel                              a hlasovacie práva (%)</w:t>
            </w:r>
          </w:p>
        </w:tc>
        <w:tc>
          <w:tcPr>
            <w:tcW w:w="1069" w:type="dxa"/>
          </w:tcPr>
          <w:p w14:paraId="3F01A9DE"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4</w:t>
            </w:r>
          </w:p>
        </w:tc>
        <w:tc>
          <w:tcPr>
            <w:tcW w:w="1346" w:type="dxa"/>
          </w:tcPr>
          <w:p w14:paraId="3DDE7DF1" w14:textId="77777777" w:rsidR="00D77A6E" w:rsidRPr="007A216B" w:rsidRDefault="00D77A6E" w:rsidP="00644940">
            <w:pPr>
              <w:spacing w:after="0"/>
              <w:jc w:val="center"/>
              <w:rPr>
                <w:rFonts w:asciiTheme="minorHAnsi" w:hAnsiTheme="minorHAnsi" w:cstheme="minorHAnsi"/>
                <w:b/>
                <w:sz w:val="22"/>
                <w:szCs w:val="22"/>
              </w:rPr>
            </w:pPr>
            <w:r>
              <w:rPr>
                <w:rFonts w:asciiTheme="minorHAnsi" w:hAnsiTheme="minorHAnsi" w:cstheme="minorHAnsi"/>
                <w:b/>
                <w:sz w:val="22"/>
                <w:szCs w:val="22"/>
              </w:rPr>
              <w:t>2023</w:t>
            </w:r>
          </w:p>
        </w:tc>
      </w:tr>
      <w:tr w:rsidR="00D77A6E" w:rsidRPr="007A216B" w14:paraId="5954E406" w14:textId="77777777" w:rsidTr="00644940">
        <w:tc>
          <w:tcPr>
            <w:tcW w:w="4138" w:type="dxa"/>
          </w:tcPr>
          <w:p w14:paraId="5B85771C" w14:textId="77777777" w:rsidR="00D77A6E" w:rsidRPr="007A216B" w:rsidRDefault="00D77A6E" w:rsidP="00644940">
            <w:pPr>
              <w:spacing w:after="0"/>
              <w:rPr>
                <w:rFonts w:asciiTheme="minorHAnsi" w:hAnsiTheme="minorHAnsi" w:cstheme="minorHAnsi"/>
                <w:sz w:val="22"/>
                <w:szCs w:val="22"/>
              </w:rPr>
            </w:pPr>
            <w:proofErr w:type="spellStart"/>
            <w:r>
              <w:rPr>
                <w:rFonts w:asciiTheme="minorHAnsi" w:hAnsiTheme="minorHAnsi" w:cstheme="minorHAnsi"/>
                <w:sz w:val="22"/>
                <w:szCs w:val="22"/>
              </w:rPr>
              <w:t>card</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complete</w:t>
            </w:r>
            <w:proofErr w:type="spellEnd"/>
            <w:r>
              <w:rPr>
                <w:rFonts w:asciiTheme="minorHAnsi" w:hAnsiTheme="minorHAnsi" w:cstheme="minorHAnsi"/>
                <w:sz w:val="22"/>
                <w:szCs w:val="22"/>
              </w:rPr>
              <w:t xml:space="preserve"> Service</w:t>
            </w:r>
            <w:r w:rsidRPr="007A216B">
              <w:rPr>
                <w:rFonts w:asciiTheme="minorHAnsi" w:hAnsiTheme="minorHAnsi" w:cstheme="minorHAnsi"/>
                <w:sz w:val="22"/>
                <w:szCs w:val="22"/>
              </w:rPr>
              <w:t xml:space="preserve"> Bank AG, Rakúsko</w:t>
            </w:r>
          </w:p>
        </w:tc>
        <w:tc>
          <w:tcPr>
            <w:tcW w:w="2517" w:type="dxa"/>
          </w:tcPr>
          <w:p w14:paraId="2A37460A"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100</w:t>
            </w:r>
          </w:p>
        </w:tc>
        <w:tc>
          <w:tcPr>
            <w:tcW w:w="1069" w:type="dxa"/>
          </w:tcPr>
          <w:p w14:paraId="2586B172"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995</w:t>
            </w:r>
          </w:p>
        </w:tc>
        <w:tc>
          <w:tcPr>
            <w:tcW w:w="1346" w:type="dxa"/>
          </w:tcPr>
          <w:p w14:paraId="3B5224A7"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995</w:t>
            </w:r>
          </w:p>
        </w:tc>
      </w:tr>
    </w:tbl>
    <w:p w14:paraId="28BC8D5A" w14:textId="77777777" w:rsidR="00D77A6E" w:rsidRPr="007A216B" w:rsidRDefault="00D77A6E" w:rsidP="00D77A6E">
      <w:pPr>
        <w:rPr>
          <w:rFonts w:asciiTheme="minorHAnsi" w:hAnsiTheme="minorHAnsi" w:cstheme="minorHAnsi"/>
          <w:sz w:val="22"/>
          <w:szCs w:val="22"/>
        </w:rPr>
      </w:pPr>
    </w:p>
    <w:p w14:paraId="648780FF"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Bezprostredným vlastníkom je </w:t>
      </w:r>
      <w:proofErr w:type="spellStart"/>
      <w:r>
        <w:rPr>
          <w:rFonts w:asciiTheme="minorHAnsi" w:hAnsiTheme="minorHAnsi" w:cstheme="minorHAnsi"/>
          <w:sz w:val="22"/>
          <w:szCs w:val="22"/>
        </w:rPr>
        <w:t>card</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complete</w:t>
      </w:r>
      <w:proofErr w:type="spellEnd"/>
      <w:r>
        <w:rPr>
          <w:rFonts w:asciiTheme="minorHAnsi" w:hAnsiTheme="minorHAnsi" w:cstheme="minorHAnsi"/>
          <w:sz w:val="22"/>
          <w:szCs w:val="22"/>
        </w:rPr>
        <w:t xml:space="preserve"> Service Bank AG</w:t>
      </w:r>
      <w:r w:rsidRPr="007A216B">
        <w:rPr>
          <w:rFonts w:asciiTheme="minorHAnsi" w:hAnsiTheme="minorHAnsi" w:cstheme="minorHAnsi"/>
          <w:sz w:val="22"/>
          <w:szCs w:val="22"/>
        </w:rPr>
        <w:t xml:space="preserve">, </w:t>
      </w:r>
      <w:proofErr w:type="spellStart"/>
      <w:r w:rsidRPr="007A216B">
        <w:rPr>
          <w:rFonts w:asciiTheme="minorHAnsi" w:hAnsiTheme="minorHAnsi" w:cstheme="minorHAnsi"/>
          <w:sz w:val="22"/>
          <w:szCs w:val="22"/>
        </w:rPr>
        <w:t>Lassallerstraße</w:t>
      </w:r>
      <w:proofErr w:type="spellEnd"/>
      <w:r w:rsidRPr="007A216B">
        <w:rPr>
          <w:rFonts w:asciiTheme="minorHAnsi" w:hAnsiTheme="minorHAnsi" w:cstheme="minorHAnsi"/>
          <w:sz w:val="22"/>
          <w:szCs w:val="22"/>
        </w:rPr>
        <w:t xml:space="preserve"> 3, 1020 Viedeň, Rakúsko. Účtovnú závierku je možné získať v sídle uvedenej spoločnosti. Konečným vlastníkom je UniCredit </w:t>
      </w:r>
      <w:proofErr w:type="spellStart"/>
      <w:r w:rsidRPr="007A216B">
        <w:rPr>
          <w:rFonts w:asciiTheme="minorHAnsi" w:hAnsiTheme="minorHAnsi" w:cstheme="minorHAnsi"/>
          <w:sz w:val="22"/>
          <w:szCs w:val="22"/>
        </w:rPr>
        <w:t>S.p.A</w:t>
      </w:r>
      <w:proofErr w:type="spellEnd"/>
      <w:r w:rsidRPr="007A216B">
        <w:rPr>
          <w:rFonts w:asciiTheme="minorHAnsi" w:hAnsiTheme="minorHAnsi" w:cstheme="minorHAnsi"/>
          <w:sz w:val="22"/>
          <w:szCs w:val="22"/>
        </w:rPr>
        <w:t xml:space="preserve">., </w:t>
      </w:r>
      <w:proofErr w:type="spellStart"/>
      <w:r w:rsidRPr="007A216B">
        <w:rPr>
          <w:rFonts w:asciiTheme="minorHAnsi" w:hAnsiTheme="minorHAnsi" w:cstheme="minorHAnsi"/>
          <w:sz w:val="22"/>
          <w:szCs w:val="22"/>
        </w:rPr>
        <w:t>Via</w:t>
      </w:r>
      <w:proofErr w:type="spellEnd"/>
      <w:r w:rsidRPr="007A216B">
        <w:rPr>
          <w:rFonts w:asciiTheme="minorHAnsi" w:hAnsiTheme="minorHAnsi" w:cstheme="minorHAnsi"/>
          <w:sz w:val="22"/>
          <w:szCs w:val="22"/>
        </w:rPr>
        <w:t xml:space="preserve"> A. </w:t>
      </w:r>
      <w:proofErr w:type="spellStart"/>
      <w:r w:rsidRPr="007A216B">
        <w:rPr>
          <w:rFonts w:asciiTheme="minorHAnsi" w:hAnsiTheme="minorHAnsi" w:cstheme="minorHAnsi"/>
          <w:sz w:val="22"/>
          <w:szCs w:val="22"/>
        </w:rPr>
        <w:t>Specchi</w:t>
      </w:r>
      <w:proofErr w:type="spellEnd"/>
      <w:r w:rsidRPr="007A216B">
        <w:rPr>
          <w:rFonts w:asciiTheme="minorHAnsi" w:hAnsiTheme="minorHAnsi" w:cstheme="minorHAnsi"/>
          <w:sz w:val="22"/>
          <w:szCs w:val="22"/>
        </w:rPr>
        <w:t xml:space="preserve"> 16, 00186 Rím, Taliansko. Účtovnú závierku je možné získať v sídle uvedenej spoločnosti.</w:t>
      </w:r>
    </w:p>
    <w:p w14:paraId="3D6CA588" w14:textId="77777777" w:rsidR="00D77A6E" w:rsidRPr="007A216B" w:rsidRDefault="00D77A6E" w:rsidP="00D77A6E">
      <w:pPr>
        <w:spacing w:after="0"/>
        <w:jc w:val="left"/>
        <w:rPr>
          <w:rFonts w:asciiTheme="minorHAnsi" w:hAnsiTheme="minorHAnsi" w:cstheme="minorHAnsi"/>
          <w:b/>
          <w:bCs/>
          <w:kern w:val="32"/>
          <w:sz w:val="22"/>
          <w:szCs w:val="22"/>
        </w:rPr>
      </w:pPr>
      <w:bookmarkStart w:id="311" w:name="_Ref509235284"/>
      <w:r w:rsidRPr="007A216B">
        <w:rPr>
          <w:rFonts w:asciiTheme="minorHAnsi" w:hAnsiTheme="minorHAnsi" w:cstheme="minorHAnsi"/>
          <w:sz w:val="22"/>
          <w:szCs w:val="22"/>
        </w:rPr>
        <w:t>O vyplatení dividendy rozhoduje jediný spoločník.</w:t>
      </w:r>
      <w:bookmarkStart w:id="312" w:name="_Ref509305592"/>
      <w:bookmarkStart w:id="313" w:name="_Ref509414510"/>
    </w:p>
    <w:p w14:paraId="2D7F297C" w14:textId="77777777" w:rsidR="00644940" w:rsidRDefault="00644940">
      <w:pPr>
        <w:spacing w:after="0"/>
        <w:jc w:val="left"/>
        <w:rPr>
          <w:rFonts w:asciiTheme="minorHAnsi" w:hAnsiTheme="minorHAnsi" w:cstheme="minorHAnsi"/>
          <w:b/>
          <w:bCs/>
          <w:kern w:val="32"/>
          <w:sz w:val="22"/>
          <w:szCs w:val="22"/>
        </w:rPr>
      </w:pPr>
      <w:bookmarkStart w:id="314" w:name="_Ref137124150"/>
      <w:r>
        <w:br w:type="page"/>
      </w:r>
    </w:p>
    <w:p w14:paraId="0C1725A8" w14:textId="6A53D780" w:rsidR="00D77A6E" w:rsidRPr="007A216B" w:rsidRDefault="00D77A6E" w:rsidP="000C46B6">
      <w:pPr>
        <w:pStyle w:val="Heading1"/>
        <w:numPr>
          <w:ilvl w:val="0"/>
          <w:numId w:val="11"/>
        </w:numPr>
      </w:pPr>
      <w:r w:rsidRPr="007A216B">
        <w:lastRenderedPageBreak/>
        <w:t>Čisté úrokové výnosy</w:t>
      </w:r>
      <w:bookmarkEnd w:id="311"/>
      <w:bookmarkEnd w:id="312"/>
      <w:bookmarkEnd w:id="313"/>
      <w:bookmarkEnd w:id="314"/>
    </w:p>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18"/>
        <w:gridCol w:w="962"/>
        <w:gridCol w:w="990"/>
      </w:tblGrid>
      <w:tr w:rsidR="00D77A6E" w:rsidRPr="007A216B" w14:paraId="1A259E88" w14:textId="77777777" w:rsidTr="00644940">
        <w:tc>
          <w:tcPr>
            <w:tcW w:w="7118" w:type="dxa"/>
            <w:vAlign w:val="bottom"/>
          </w:tcPr>
          <w:p w14:paraId="6F0C49F0"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962" w:type="dxa"/>
            <w:vAlign w:val="bottom"/>
          </w:tcPr>
          <w:p w14:paraId="457D66F6"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4</w:t>
            </w:r>
          </w:p>
        </w:tc>
        <w:tc>
          <w:tcPr>
            <w:tcW w:w="990" w:type="dxa"/>
            <w:vAlign w:val="bottom"/>
          </w:tcPr>
          <w:p w14:paraId="76E3BF0F"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3</w:t>
            </w:r>
          </w:p>
        </w:tc>
      </w:tr>
      <w:tr w:rsidR="00D77A6E" w:rsidRPr="007A216B" w14:paraId="015104BF" w14:textId="77777777" w:rsidTr="00644940">
        <w:trPr>
          <w:trHeight w:val="452"/>
        </w:trPr>
        <w:tc>
          <w:tcPr>
            <w:tcW w:w="7118" w:type="dxa"/>
            <w:vAlign w:val="bottom"/>
          </w:tcPr>
          <w:p w14:paraId="303F9974"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Úrokové výnosy</w:t>
            </w:r>
            <w:r>
              <w:rPr>
                <w:rFonts w:asciiTheme="minorHAnsi" w:hAnsiTheme="minorHAnsi" w:cstheme="minorHAnsi"/>
                <w:b/>
                <w:sz w:val="22"/>
                <w:szCs w:val="22"/>
              </w:rPr>
              <w:t xml:space="preserve"> použitím efektívnej úrokovej miery</w:t>
            </w:r>
          </w:p>
        </w:tc>
        <w:tc>
          <w:tcPr>
            <w:tcW w:w="962" w:type="dxa"/>
            <w:vAlign w:val="bottom"/>
          </w:tcPr>
          <w:p w14:paraId="12EECD03"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0" w:type="dxa"/>
            <w:vAlign w:val="bottom"/>
          </w:tcPr>
          <w:p w14:paraId="6E3BA5B5"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2BC5D4D5" w14:textId="77777777" w:rsidTr="00644940">
        <w:trPr>
          <w:trHeight w:val="70"/>
        </w:trPr>
        <w:tc>
          <w:tcPr>
            <w:tcW w:w="7118" w:type="dxa"/>
            <w:vAlign w:val="bottom"/>
          </w:tcPr>
          <w:p w14:paraId="1C2FCDC2" w14:textId="77777777" w:rsidR="00D77A6E" w:rsidRPr="00B76244" w:rsidRDefault="00D77A6E" w:rsidP="00644940">
            <w:pPr>
              <w:spacing w:after="0"/>
              <w:rPr>
                <w:rFonts w:asciiTheme="minorHAnsi" w:hAnsiTheme="minorHAnsi" w:cstheme="minorHAnsi"/>
                <w:sz w:val="22"/>
                <w:szCs w:val="22"/>
              </w:rPr>
            </w:pPr>
            <w:r w:rsidRPr="00B76244">
              <w:rPr>
                <w:rFonts w:asciiTheme="minorHAnsi" w:hAnsiTheme="minorHAnsi" w:cstheme="minorHAnsi"/>
                <w:sz w:val="22"/>
                <w:szCs w:val="22"/>
              </w:rPr>
              <w:t>Bežné úroky – súkromné karty</w:t>
            </w:r>
          </w:p>
        </w:tc>
        <w:tc>
          <w:tcPr>
            <w:tcW w:w="962" w:type="dxa"/>
            <w:vAlign w:val="bottom"/>
          </w:tcPr>
          <w:p w14:paraId="70F5520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164</w:t>
            </w:r>
          </w:p>
        </w:tc>
        <w:tc>
          <w:tcPr>
            <w:tcW w:w="990" w:type="dxa"/>
            <w:vAlign w:val="bottom"/>
          </w:tcPr>
          <w:p w14:paraId="0E59F2D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495</w:t>
            </w:r>
          </w:p>
        </w:tc>
      </w:tr>
      <w:tr w:rsidR="00D77A6E" w:rsidRPr="007A216B" w14:paraId="289E36A7" w14:textId="77777777" w:rsidTr="00644940">
        <w:trPr>
          <w:trHeight w:val="70"/>
        </w:trPr>
        <w:tc>
          <w:tcPr>
            <w:tcW w:w="7118" w:type="dxa"/>
            <w:vAlign w:val="bottom"/>
          </w:tcPr>
          <w:p w14:paraId="5F82C818" w14:textId="77777777" w:rsidR="00D77A6E" w:rsidRPr="00B76244" w:rsidRDefault="00D77A6E" w:rsidP="00644940">
            <w:pPr>
              <w:spacing w:after="0"/>
              <w:rPr>
                <w:rFonts w:asciiTheme="minorHAnsi" w:hAnsiTheme="minorHAnsi" w:cstheme="minorHAnsi"/>
                <w:sz w:val="22"/>
                <w:szCs w:val="22"/>
              </w:rPr>
            </w:pPr>
            <w:r w:rsidRPr="00B76244">
              <w:rPr>
                <w:rFonts w:asciiTheme="minorHAnsi" w:hAnsiTheme="minorHAnsi" w:cstheme="minorHAnsi"/>
                <w:sz w:val="22"/>
                <w:szCs w:val="22"/>
              </w:rPr>
              <w:t>Bežné úroky – firemné karty</w:t>
            </w:r>
          </w:p>
        </w:tc>
        <w:tc>
          <w:tcPr>
            <w:tcW w:w="962" w:type="dxa"/>
            <w:vAlign w:val="bottom"/>
          </w:tcPr>
          <w:p w14:paraId="37431CF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0" w:type="dxa"/>
            <w:vAlign w:val="bottom"/>
          </w:tcPr>
          <w:p w14:paraId="24BAAD7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39D7D527" w14:textId="77777777" w:rsidTr="00644940">
        <w:trPr>
          <w:trHeight w:val="142"/>
        </w:trPr>
        <w:tc>
          <w:tcPr>
            <w:tcW w:w="7118" w:type="dxa"/>
            <w:vAlign w:val="bottom"/>
          </w:tcPr>
          <w:p w14:paraId="58A37EE1" w14:textId="77777777" w:rsidR="00D77A6E" w:rsidRPr="00B76244" w:rsidRDefault="00D77A6E" w:rsidP="00644940">
            <w:pPr>
              <w:spacing w:after="0"/>
              <w:rPr>
                <w:rFonts w:asciiTheme="minorHAnsi" w:hAnsiTheme="minorHAnsi" w:cstheme="minorHAnsi"/>
                <w:sz w:val="22"/>
                <w:szCs w:val="22"/>
              </w:rPr>
            </w:pPr>
            <w:r w:rsidRPr="00B76244">
              <w:rPr>
                <w:rFonts w:asciiTheme="minorHAnsi" w:hAnsiTheme="minorHAnsi" w:cstheme="minorHAnsi"/>
                <w:sz w:val="22"/>
                <w:szCs w:val="22"/>
              </w:rPr>
              <w:t>Sankčné úroky – súkromné karty</w:t>
            </w:r>
          </w:p>
        </w:tc>
        <w:tc>
          <w:tcPr>
            <w:tcW w:w="962" w:type="dxa"/>
            <w:vAlign w:val="bottom"/>
          </w:tcPr>
          <w:p w14:paraId="13477241"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w:t>
            </w:r>
          </w:p>
        </w:tc>
        <w:tc>
          <w:tcPr>
            <w:tcW w:w="990" w:type="dxa"/>
            <w:vAlign w:val="bottom"/>
          </w:tcPr>
          <w:p w14:paraId="36F6EC6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78</w:t>
            </w:r>
          </w:p>
        </w:tc>
      </w:tr>
      <w:tr w:rsidR="00D77A6E" w:rsidRPr="007A216B" w14:paraId="1DB20CB0" w14:textId="77777777" w:rsidTr="00644940">
        <w:trPr>
          <w:trHeight w:val="70"/>
        </w:trPr>
        <w:tc>
          <w:tcPr>
            <w:tcW w:w="7118" w:type="dxa"/>
            <w:vAlign w:val="bottom"/>
          </w:tcPr>
          <w:p w14:paraId="281919AD" w14:textId="77777777" w:rsidR="00D77A6E" w:rsidRPr="00B76244" w:rsidRDefault="00D77A6E" w:rsidP="00644940">
            <w:pPr>
              <w:spacing w:after="0"/>
              <w:rPr>
                <w:rFonts w:asciiTheme="minorHAnsi" w:hAnsiTheme="minorHAnsi" w:cstheme="minorHAnsi"/>
                <w:sz w:val="22"/>
                <w:szCs w:val="22"/>
              </w:rPr>
            </w:pPr>
            <w:r w:rsidRPr="00B76244">
              <w:rPr>
                <w:rFonts w:asciiTheme="minorHAnsi" w:hAnsiTheme="minorHAnsi" w:cstheme="minorHAnsi"/>
                <w:sz w:val="22"/>
                <w:szCs w:val="22"/>
              </w:rPr>
              <w:t>Sankčné úroky – firemné karty</w:t>
            </w:r>
          </w:p>
        </w:tc>
        <w:tc>
          <w:tcPr>
            <w:tcW w:w="962" w:type="dxa"/>
            <w:vAlign w:val="bottom"/>
          </w:tcPr>
          <w:p w14:paraId="65FAD9E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0" w:type="dxa"/>
            <w:vAlign w:val="bottom"/>
          </w:tcPr>
          <w:p w14:paraId="6385C3B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60</w:t>
            </w:r>
          </w:p>
        </w:tc>
      </w:tr>
      <w:tr w:rsidR="00D77A6E" w:rsidRPr="007A216B" w14:paraId="4C4F78E0" w14:textId="77777777" w:rsidTr="00644940">
        <w:trPr>
          <w:trHeight w:val="70"/>
        </w:trPr>
        <w:tc>
          <w:tcPr>
            <w:tcW w:w="7118" w:type="dxa"/>
            <w:tcBorders>
              <w:bottom w:val="single" w:sz="4" w:space="0" w:color="auto"/>
            </w:tcBorders>
            <w:vAlign w:val="bottom"/>
          </w:tcPr>
          <w:p w14:paraId="529D812C" w14:textId="77777777" w:rsidR="00D77A6E" w:rsidRPr="00B76244" w:rsidRDefault="00D77A6E" w:rsidP="00644940">
            <w:pPr>
              <w:spacing w:after="0"/>
              <w:rPr>
                <w:rFonts w:asciiTheme="minorHAnsi" w:hAnsiTheme="minorHAnsi" w:cstheme="minorHAnsi"/>
                <w:sz w:val="22"/>
                <w:szCs w:val="22"/>
              </w:rPr>
            </w:pPr>
            <w:r w:rsidRPr="00B76244">
              <w:rPr>
                <w:rFonts w:asciiTheme="minorHAnsi" w:hAnsiTheme="minorHAnsi" w:cstheme="minorHAnsi"/>
                <w:sz w:val="22"/>
                <w:szCs w:val="22"/>
              </w:rPr>
              <w:t>Zostatky na bankových účtoch / pozitívne úroky z úveru</w:t>
            </w:r>
          </w:p>
        </w:tc>
        <w:tc>
          <w:tcPr>
            <w:tcW w:w="962" w:type="dxa"/>
            <w:tcBorders>
              <w:bottom w:val="single" w:sz="4" w:space="0" w:color="auto"/>
            </w:tcBorders>
            <w:vAlign w:val="bottom"/>
          </w:tcPr>
          <w:p w14:paraId="7F71488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79</w:t>
            </w:r>
          </w:p>
        </w:tc>
        <w:tc>
          <w:tcPr>
            <w:tcW w:w="990" w:type="dxa"/>
            <w:tcBorders>
              <w:bottom w:val="single" w:sz="4" w:space="0" w:color="auto"/>
            </w:tcBorders>
            <w:vAlign w:val="bottom"/>
          </w:tcPr>
          <w:p w14:paraId="37F8513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w:t>
            </w:r>
          </w:p>
        </w:tc>
      </w:tr>
      <w:tr w:rsidR="00D77A6E" w:rsidRPr="007A216B" w14:paraId="7000CC9D" w14:textId="77777777" w:rsidTr="00644940">
        <w:trPr>
          <w:trHeight w:val="70"/>
        </w:trPr>
        <w:tc>
          <w:tcPr>
            <w:tcW w:w="7118" w:type="dxa"/>
            <w:tcBorders>
              <w:top w:val="single" w:sz="4" w:space="0" w:color="auto"/>
              <w:bottom w:val="double" w:sz="4" w:space="0" w:color="auto"/>
            </w:tcBorders>
            <w:vAlign w:val="bottom"/>
          </w:tcPr>
          <w:p w14:paraId="1FDD0C6F"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962" w:type="dxa"/>
            <w:tcBorders>
              <w:top w:val="single" w:sz="4" w:space="0" w:color="auto"/>
              <w:bottom w:val="double" w:sz="4" w:space="0" w:color="auto"/>
            </w:tcBorders>
            <w:vAlign w:val="bottom"/>
          </w:tcPr>
          <w:p w14:paraId="7E32B6B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238</w:t>
            </w:r>
          </w:p>
        </w:tc>
        <w:tc>
          <w:tcPr>
            <w:tcW w:w="990" w:type="dxa"/>
            <w:tcBorders>
              <w:top w:val="single" w:sz="4" w:space="0" w:color="auto"/>
              <w:bottom w:val="double" w:sz="4" w:space="0" w:color="auto"/>
            </w:tcBorders>
            <w:vAlign w:val="bottom"/>
          </w:tcPr>
          <w:p w14:paraId="7A998E9B"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635</w:t>
            </w:r>
          </w:p>
        </w:tc>
      </w:tr>
      <w:tr w:rsidR="00D77A6E" w:rsidRPr="007A216B" w14:paraId="17AA398E" w14:textId="77777777" w:rsidTr="00644940">
        <w:trPr>
          <w:trHeight w:val="482"/>
        </w:trPr>
        <w:tc>
          <w:tcPr>
            <w:tcW w:w="7118" w:type="dxa"/>
            <w:tcBorders>
              <w:top w:val="double" w:sz="4" w:space="0" w:color="auto"/>
            </w:tcBorders>
            <w:vAlign w:val="bottom"/>
          </w:tcPr>
          <w:p w14:paraId="69B68A0F"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Úrokové náklady</w:t>
            </w:r>
          </w:p>
        </w:tc>
        <w:tc>
          <w:tcPr>
            <w:tcW w:w="962" w:type="dxa"/>
            <w:tcBorders>
              <w:top w:val="double" w:sz="4" w:space="0" w:color="auto"/>
            </w:tcBorders>
            <w:vAlign w:val="bottom"/>
          </w:tcPr>
          <w:p w14:paraId="1ADB585D"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0" w:type="dxa"/>
            <w:tcBorders>
              <w:top w:val="double" w:sz="4" w:space="0" w:color="auto"/>
            </w:tcBorders>
            <w:vAlign w:val="bottom"/>
          </w:tcPr>
          <w:p w14:paraId="6BD9A560"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3F997E9B" w14:textId="77777777" w:rsidTr="00644940">
        <w:trPr>
          <w:trHeight w:val="70"/>
        </w:trPr>
        <w:tc>
          <w:tcPr>
            <w:tcW w:w="7118" w:type="dxa"/>
            <w:vAlign w:val="bottom"/>
          </w:tcPr>
          <w:p w14:paraId="786EC2CA"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 xml:space="preserve">Za čerpanie úveru z UniCredit Bank </w:t>
            </w:r>
            <w:proofErr w:type="spellStart"/>
            <w:r w:rsidRPr="007A216B">
              <w:rPr>
                <w:rFonts w:asciiTheme="minorHAnsi" w:hAnsiTheme="minorHAnsi" w:cstheme="minorHAnsi"/>
                <w:sz w:val="22"/>
                <w:szCs w:val="22"/>
              </w:rPr>
              <w:t>Austria</w:t>
            </w:r>
            <w:proofErr w:type="spellEnd"/>
            <w:r w:rsidRPr="007A216B">
              <w:rPr>
                <w:rFonts w:asciiTheme="minorHAnsi" w:hAnsiTheme="minorHAnsi" w:cstheme="minorHAnsi"/>
                <w:sz w:val="22"/>
                <w:szCs w:val="22"/>
              </w:rPr>
              <w:t xml:space="preserve"> AG</w:t>
            </w:r>
          </w:p>
        </w:tc>
        <w:tc>
          <w:tcPr>
            <w:tcW w:w="962" w:type="dxa"/>
            <w:vAlign w:val="bottom"/>
          </w:tcPr>
          <w:p w14:paraId="4C33C72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-170</w:t>
            </w:r>
          </w:p>
        </w:tc>
        <w:tc>
          <w:tcPr>
            <w:tcW w:w="990" w:type="dxa"/>
            <w:vAlign w:val="bottom"/>
          </w:tcPr>
          <w:p w14:paraId="796C021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-386</w:t>
            </w:r>
          </w:p>
        </w:tc>
      </w:tr>
      <w:tr w:rsidR="00D77A6E" w:rsidRPr="007A216B" w14:paraId="4F46CDA4" w14:textId="77777777" w:rsidTr="00644940">
        <w:trPr>
          <w:trHeight w:val="70"/>
        </w:trPr>
        <w:tc>
          <w:tcPr>
            <w:tcW w:w="7118" w:type="dxa"/>
            <w:tcBorders>
              <w:bottom w:val="single" w:sz="4" w:space="0" w:color="auto"/>
            </w:tcBorders>
            <w:vAlign w:val="bottom"/>
          </w:tcPr>
          <w:p w14:paraId="7E9ACE28" w14:textId="77777777" w:rsidR="00D77A6E" w:rsidRPr="007A216B" w:rsidRDefault="00D77A6E" w:rsidP="00644940">
            <w:pPr>
              <w:spacing w:after="0"/>
              <w:rPr>
                <w:rFonts w:asciiTheme="minorHAnsi" w:hAnsiTheme="minorHAnsi" w:cstheme="minorHAnsi"/>
                <w:sz w:val="22"/>
                <w:szCs w:val="22"/>
              </w:rPr>
            </w:pPr>
            <w:r w:rsidRPr="007A216B">
              <w:rPr>
                <w:rFonts w:asciiTheme="minorHAnsi" w:hAnsiTheme="minorHAnsi" w:cstheme="minorHAnsi"/>
                <w:sz w:val="22"/>
                <w:szCs w:val="22"/>
              </w:rPr>
              <w:t>Poplatok materskej spoločnosti za poskytnutie úverovej linky</w:t>
            </w:r>
          </w:p>
        </w:tc>
        <w:tc>
          <w:tcPr>
            <w:tcW w:w="962" w:type="dxa"/>
            <w:tcBorders>
              <w:bottom w:val="single" w:sz="4" w:space="0" w:color="auto"/>
            </w:tcBorders>
            <w:vAlign w:val="bottom"/>
          </w:tcPr>
          <w:p w14:paraId="13E3CA2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0" w:type="dxa"/>
            <w:tcBorders>
              <w:bottom w:val="single" w:sz="4" w:space="0" w:color="auto"/>
            </w:tcBorders>
            <w:vAlign w:val="bottom"/>
          </w:tcPr>
          <w:p w14:paraId="24CFB45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r>
      <w:tr w:rsidR="00D77A6E" w:rsidRPr="007A216B" w14:paraId="55F63EB7" w14:textId="77777777" w:rsidTr="00644940">
        <w:trPr>
          <w:trHeight w:val="70"/>
        </w:trPr>
        <w:tc>
          <w:tcPr>
            <w:tcW w:w="7118" w:type="dxa"/>
            <w:tcBorders>
              <w:top w:val="single" w:sz="4" w:space="0" w:color="auto"/>
              <w:bottom w:val="double" w:sz="4" w:space="0" w:color="auto"/>
            </w:tcBorders>
            <w:vAlign w:val="bottom"/>
          </w:tcPr>
          <w:p w14:paraId="6A4BEA76"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962" w:type="dxa"/>
            <w:tcBorders>
              <w:top w:val="single" w:sz="4" w:space="0" w:color="auto"/>
              <w:bottom w:val="double" w:sz="4" w:space="0" w:color="auto"/>
            </w:tcBorders>
            <w:vAlign w:val="bottom"/>
          </w:tcPr>
          <w:p w14:paraId="7D6EA18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-170</w:t>
            </w:r>
          </w:p>
        </w:tc>
        <w:tc>
          <w:tcPr>
            <w:tcW w:w="990" w:type="dxa"/>
            <w:tcBorders>
              <w:top w:val="single" w:sz="4" w:space="0" w:color="auto"/>
              <w:bottom w:val="double" w:sz="4" w:space="0" w:color="auto"/>
            </w:tcBorders>
            <w:vAlign w:val="bottom"/>
          </w:tcPr>
          <w:p w14:paraId="1838CBFC"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-386</w:t>
            </w:r>
          </w:p>
        </w:tc>
      </w:tr>
      <w:tr w:rsidR="00D77A6E" w:rsidRPr="007A216B" w14:paraId="32B46A67" w14:textId="77777777" w:rsidTr="00644940">
        <w:trPr>
          <w:trHeight w:val="70"/>
        </w:trPr>
        <w:tc>
          <w:tcPr>
            <w:tcW w:w="7118" w:type="dxa"/>
            <w:tcBorders>
              <w:top w:val="double" w:sz="4" w:space="0" w:color="auto"/>
              <w:bottom w:val="single" w:sz="4" w:space="0" w:color="auto"/>
            </w:tcBorders>
            <w:vAlign w:val="bottom"/>
          </w:tcPr>
          <w:p w14:paraId="62D0C6D9" w14:textId="77777777" w:rsidR="00D77A6E" w:rsidRPr="007A216B" w:rsidRDefault="00D77A6E" w:rsidP="00644940">
            <w:pPr>
              <w:spacing w:after="0"/>
              <w:rPr>
                <w:rFonts w:asciiTheme="minorHAnsi" w:hAnsiTheme="minorHAnsi" w:cstheme="minorHAnsi"/>
                <w:sz w:val="22"/>
                <w:szCs w:val="22"/>
              </w:rPr>
            </w:pPr>
          </w:p>
        </w:tc>
        <w:tc>
          <w:tcPr>
            <w:tcW w:w="962" w:type="dxa"/>
            <w:tcBorders>
              <w:top w:val="double" w:sz="4" w:space="0" w:color="auto"/>
              <w:bottom w:val="single" w:sz="4" w:space="0" w:color="auto"/>
            </w:tcBorders>
            <w:vAlign w:val="bottom"/>
          </w:tcPr>
          <w:p w14:paraId="7E6960E6"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990" w:type="dxa"/>
            <w:tcBorders>
              <w:top w:val="double" w:sz="4" w:space="0" w:color="auto"/>
              <w:bottom w:val="single" w:sz="4" w:space="0" w:color="auto"/>
            </w:tcBorders>
            <w:vAlign w:val="bottom"/>
          </w:tcPr>
          <w:p w14:paraId="2BB7513D"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47A5EEBF" w14:textId="77777777" w:rsidTr="00644940">
        <w:trPr>
          <w:trHeight w:val="70"/>
        </w:trPr>
        <w:tc>
          <w:tcPr>
            <w:tcW w:w="7118" w:type="dxa"/>
            <w:tcBorders>
              <w:top w:val="single" w:sz="4" w:space="0" w:color="auto"/>
              <w:bottom w:val="double" w:sz="4" w:space="0" w:color="auto"/>
            </w:tcBorders>
            <w:vAlign w:val="bottom"/>
          </w:tcPr>
          <w:p w14:paraId="4E62B1B5"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Čisté úrokové výnosy</w:t>
            </w:r>
          </w:p>
        </w:tc>
        <w:tc>
          <w:tcPr>
            <w:tcW w:w="962" w:type="dxa"/>
            <w:tcBorders>
              <w:top w:val="single" w:sz="4" w:space="0" w:color="auto"/>
              <w:bottom w:val="double" w:sz="4" w:space="0" w:color="auto"/>
            </w:tcBorders>
            <w:vAlign w:val="bottom"/>
          </w:tcPr>
          <w:p w14:paraId="3B4840C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68</w:t>
            </w:r>
          </w:p>
        </w:tc>
        <w:tc>
          <w:tcPr>
            <w:tcW w:w="990" w:type="dxa"/>
            <w:tcBorders>
              <w:top w:val="single" w:sz="4" w:space="0" w:color="auto"/>
              <w:bottom w:val="double" w:sz="4" w:space="0" w:color="auto"/>
            </w:tcBorders>
            <w:vAlign w:val="bottom"/>
          </w:tcPr>
          <w:p w14:paraId="5DE8D0FA"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249</w:t>
            </w:r>
          </w:p>
        </w:tc>
      </w:tr>
    </w:tbl>
    <w:p w14:paraId="43C4ECC1" w14:textId="77777777" w:rsidR="00D77A6E" w:rsidRPr="007A216B" w:rsidRDefault="00D77A6E" w:rsidP="00D77A6E">
      <w:pPr>
        <w:spacing w:after="0"/>
        <w:rPr>
          <w:rFonts w:asciiTheme="minorHAnsi" w:hAnsiTheme="minorHAnsi" w:cstheme="minorHAnsi"/>
          <w:sz w:val="22"/>
          <w:szCs w:val="22"/>
        </w:rPr>
      </w:pPr>
      <w:bookmarkStart w:id="315" w:name="_MON_1400327535"/>
      <w:bookmarkStart w:id="316" w:name="_MON_1400327538"/>
      <w:bookmarkStart w:id="317" w:name="_MON_1394348098"/>
      <w:bookmarkStart w:id="318" w:name="_MON_1394519738"/>
      <w:bookmarkStart w:id="319" w:name="_MON_1394534394"/>
      <w:bookmarkStart w:id="320" w:name="_MON_1394535490"/>
      <w:bookmarkStart w:id="321" w:name="_MON_1394609753"/>
      <w:bookmarkEnd w:id="315"/>
      <w:bookmarkEnd w:id="316"/>
      <w:bookmarkEnd w:id="317"/>
      <w:bookmarkEnd w:id="318"/>
      <w:bookmarkEnd w:id="319"/>
      <w:bookmarkEnd w:id="320"/>
      <w:bookmarkEnd w:id="321"/>
    </w:p>
    <w:p w14:paraId="74BB7A02"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Úrokové výnosy zo znehodnotených úverov predstavujú sankčné úroky v celkovej </w:t>
      </w:r>
      <w:r w:rsidRPr="00B76244">
        <w:rPr>
          <w:rFonts w:asciiTheme="minorHAnsi" w:hAnsiTheme="minorHAnsi" w:cstheme="minorHAnsi"/>
          <w:sz w:val="22"/>
          <w:szCs w:val="22"/>
        </w:rPr>
        <w:t xml:space="preserve">výške </w:t>
      </w:r>
      <w:r>
        <w:rPr>
          <w:rFonts w:asciiTheme="minorHAnsi" w:hAnsiTheme="minorHAnsi" w:cstheme="minorHAnsi"/>
          <w:sz w:val="22"/>
          <w:szCs w:val="22"/>
        </w:rPr>
        <w:t>-5</w:t>
      </w:r>
      <w:r w:rsidRPr="00B76244">
        <w:rPr>
          <w:rFonts w:asciiTheme="minorHAnsi" w:hAnsiTheme="minorHAnsi" w:cstheme="minorHAnsi"/>
          <w:sz w:val="22"/>
          <w:szCs w:val="22"/>
        </w:rPr>
        <w:t xml:space="preserve"> tis. EUR (202</w:t>
      </w:r>
      <w:r>
        <w:rPr>
          <w:rFonts w:asciiTheme="minorHAnsi" w:hAnsiTheme="minorHAnsi" w:cstheme="minorHAnsi"/>
          <w:sz w:val="22"/>
          <w:szCs w:val="22"/>
        </w:rPr>
        <w:t>3</w:t>
      </w:r>
      <w:r w:rsidRPr="00B76244">
        <w:rPr>
          <w:rFonts w:asciiTheme="minorHAnsi" w:hAnsiTheme="minorHAnsi" w:cstheme="minorHAnsi"/>
          <w:sz w:val="22"/>
          <w:szCs w:val="22"/>
        </w:rPr>
        <w:t xml:space="preserve">: </w:t>
      </w:r>
      <w:r>
        <w:rPr>
          <w:rFonts w:asciiTheme="minorHAnsi" w:hAnsiTheme="minorHAnsi" w:cstheme="minorHAnsi"/>
          <w:sz w:val="22"/>
          <w:szCs w:val="22"/>
        </w:rPr>
        <w:t>138</w:t>
      </w:r>
      <w:r w:rsidRPr="00B76244">
        <w:rPr>
          <w:rFonts w:asciiTheme="minorHAnsi" w:hAnsiTheme="minorHAnsi" w:cstheme="minorHAnsi"/>
          <w:sz w:val="22"/>
          <w:szCs w:val="22"/>
        </w:rPr>
        <w:t xml:space="preserve"> tis. EUR).</w:t>
      </w:r>
      <w:r>
        <w:rPr>
          <w:rFonts w:asciiTheme="minorHAnsi" w:hAnsiTheme="minorHAnsi" w:cstheme="minorHAnsi"/>
          <w:sz w:val="22"/>
          <w:szCs w:val="22"/>
        </w:rPr>
        <w:t xml:space="preserve"> Na základe dohody s UniCredit Bank </w:t>
      </w:r>
      <w:proofErr w:type="spellStart"/>
      <w:r>
        <w:rPr>
          <w:rFonts w:asciiTheme="minorHAnsi" w:hAnsiTheme="minorHAnsi" w:cstheme="minorHAnsi"/>
          <w:sz w:val="22"/>
          <w:szCs w:val="22"/>
        </w:rPr>
        <w:t>Austria</w:t>
      </w:r>
      <w:proofErr w:type="spellEnd"/>
      <w:r>
        <w:rPr>
          <w:rFonts w:asciiTheme="minorHAnsi" w:hAnsiTheme="minorHAnsi" w:cstheme="minorHAnsi"/>
          <w:sz w:val="22"/>
          <w:szCs w:val="22"/>
        </w:rPr>
        <w:t xml:space="preserve"> AG úroky za úver nie sú účtované.</w:t>
      </w:r>
    </w:p>
    <w:p w14:paraId="57448D05" w14:textId="77777777" w:rsidR="00D77A6E" w:rsidRPr="007A216B" w:rsidRDefault="00D77A6E" w:rsidP="000C46B6">
      <w:pPr>
        <w:pStyle w:val="Heading1"/>
        <w:numPr>
          <w:ilvl w:val="0"/>
          <w:numId w:val="11"/>
        </w:numPr>
      </w:pPr>
      <w:bookmarkStart w:id="322" w:name="_Ref509235292"/>
      <w:r w:rsidRPr="007A216B">
        <w:t>Čisté výnosy z poplatkov a provízií</w:t>
      </w:r>
      <w:bookmarkEnd w:id="322"/>
    </w:p>
    <w:tbl>
      <w:tblPr>
        <w:tblStyle w:val="TableGrid"/>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860"/>
        <w:gridCol w:w="829"/>
      </w:tblGrid>
      <w:tr w:rsidR="00D77A6E" w:rsidRPr="007A216B" w14:paraId="6FE87F8D" w14:textId="77777777" w:rsidTr="00644940">
        <w:tc>
          <w:tcPr>
            <w:tcW w:w="7371" w:type="dxa"/>
            <w:vAlign w:val="bottom"/>
          </w:tcPr>
          <w:p w14:paraId="7BE2E10A"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860" w:type="dxa"/>
            <w:vAlign w:val="bottom"/>
          </w:tcPr>
          <w:p w14:paraId="49E02FDF"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4</w:t>
            </w:r>
          </w:p>
        </w:tc>
        <w:tc>
          <w:tcPr>
            <w:tcW w:w="829" w:type="dxa"/>
            <w:vAlign w:val="bottom"/>
          </w:tcPr>
          <w:p w14:paraId="389965F0"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3</w:t>
            </w:r>
          </w:p>
        </w:tc>
      </w:tr>
      <w:tr w:rsidR="00D77A6E" w:rsidRPr="007A216B" w14:paraId="0961EE21" w14:textId="77777777" w:rsidTr="00644940">
        <w:trPr>
          <w:trHeight w:val="452"/>
        </w:trPr>
        <w:tc>
          <w:tcPr>
            <w:tcW w:w="7371" w:type="dxa"/>
            <w:vAlign w:val="bottom"/>
          </w:tcPr>
          <w:p w14:paraId="45723C7C"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Výnosy z poplatkov a provízií</w:t>
            </w:r>
          </w:p>
        </w:tc>
        <w:tc>
          <w:tcPr>
            <w:tcW w:w="860" w:type="dxa"/>
            <w:vAlign w:val="bottom"/>
          </w:tcPr>
          <w:p w14:paraId="4A87290D"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29" w:type="dxa"/>
            <w:vAlign w:val="bottom"/>
          </w:tcPr>
          <w:p w14:paraId="3E3EC6EB"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618493A7" w14:textId="77777777" w:rsidTr="00644940">
        <w:trPr>
          <w:trHeight w:val="70"/>
        </w:trPr>
        <w:tc>
          <w:tcPr>
            <w:tcW w:w="7371" w:type="dxa"/>
            <w:vAlign w:val="bottom"/>
          </w:tcPr>
          <w:p w14:paraId="0CF929C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Za zasielanie upomienok a z vymáhania pohľadávok účtované klientom</w:t>
            </w:r>
          </w:p>
        </w:tc>
        <w:tc>
          <w:tcPr>
            <w:tcW w:w="860" w:type="dxa"/>
            <w:vAlign w:val="bottom"/>
          </w:tcPr>
          <w:p w14:paraId="4DC47D3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12</w:t>
            </w:r>
          </w:p>
        </w:tc>
        <w:tc>
          <w:tcPr>
            <w:tcW w:w="829" w:type="dxa"/>
            <w:vAlign w:val="bottom"/>
          </w:tcPr>
          <w:p w14:paraId="0603F96E"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30</w:t>
            </w:r>
          </w:p>
        </w:tc>
      </w:tr>
      <w:tr w:rsidR="00D77A6E" w:rsidRPr="007A216B" w14:paraId="150B2B7C" w14:textId="77777777" w:rsidTr="00644940">
        <w:trPr>
          <w:trHeight w:val="70"/>
        </w:trPr>
        <w:tc>
          <w:tcPr>
            <w:tcW w:w="7371" w:type="dxa"/>
            <w:vAlign w:val="bottom"/>
          </w:tcPr>
          <w:p w14:paraId="36214B5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Za doplnkové služby účtované klientom</w:t>
            </w:r>
          </w:p>
        </w:tc>
        <w:tc>
          <w:tcPr>
            <w:tcW w:w="860" w:type="dxa"/>
            <w:vAlign w:val="bottom"/>
          </w:tcPr>
          <w:p w14:paraId="3653B14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w:t>
            </w:r>
          </w:p>
        </w:tc>
        <w:tc>
          <w:tcPr>
            <w:tcW w:w="829" w:type="dxa"/>
            <w:vAlign w:val="bottom"/>
          </w:tcPr>
          <w:p w14:paraId="43C5C45E"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w:t>
            </w:r>
          </w:p>
        </w:tc>
      </w:tr>
      <w:tr w:rsidR="00D77A6E" w:rsidRPr="007A216B" w14:paraId="16DB9C27" w14:textId="77777777" w:rsidTr="00644940">
        <w:trPr>
          <w:trHeight w:val="70"/>
        </w:trPr>
        <w:tc>
          <w:tcPr>
            <w:tcW w:w="7371" w:type="dxa"/>
            <w:tcBorders>
              <w:bottom w:val="single" w:sz="4" w:space="0" w:color="auto"/>
            </w:tcBorders>
            <w:vAlign w:val="bottom"/>
          </w:tcPr>
          <w:p w14:paraId="688FE5A6"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Za autorizáciu a monitoring transakcií účtované prijímateľom a vydavateľom kariet</w:t>
            </w:r>
          </w:p>
        </w:tc>
        <w:tc>
          <w:tcPr>
            <w:tcW w:w="860" w:type="dxa"/>
            <w:tcBorders>
              <w:bottom w:val="single" w:sz="4" w:space="0" w:color="auto"/>
            </w:tcBorders>
            <w:vAlign w:val="bottom"/>
          </w:tcPr>
          <w:p w14:paraId="7369F49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43</w:t>
            </w:r>
          </w:p>
        </w:tc>
        <w:tc>
          <w:tcPr>
            <w:tcW w:w="829" w:type="dxa"/>
            <w:tcBorders>
              <w:bottom w:val="single" w:sz="4" w:space="0" w:color="auto"/>
            </w:tcBorders>
            <w:vAlign w:val="bottom"/>
          </w:tcPr>
          <w:p w14:paraId="42D8EBD1"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85</w:t>
            </w:r>
          </w:p>
        </w:tc>
      </w:tr>
      <w:tr w:rsidR="00D77A6E" w:rsidRPr="007A216B" w14:paraId="3AA8B953" w14:textId="77777777" w:rsidTr="00644940">
        <w:trPr>
          <w:trHeight w:val="70"/>
        </w:trPr>
        <w:tc>
          <w:tcPr>
            <w:tcW w:w="7371" w:type="dxa"/>
            <w:tcBorders>
              <w:top w:val="single" w:sz="4" w:space="0" w:color="auto"/>
              <w:bottom w:val="double" w:sz="4" w:space="0" w:color="auto"/>
            </w:tcBorders>
            <w:vAlign w:val="bottom"/>
          </w:tcPr>
          <w:p w14:paraId="020234E0"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860" w:type="dxa"/>
            <w:tcBorders>
              <w:top w:val="single" w:sz="4" w:space="0" w:color="auto"/>
              <w:bottom w:val="double" w:sz="4" w:space="0" w:color="auto"/>
            </w:tcBorders>
            <w:vAlign w:val="bottom"/>
          </w:tcPr>
          <w:p w14:paraId="29B32B66"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58</w:t>
            </w:r>
          </w:p>
        </w:tc>
        <w:tc>
          <w:tcPr>
            <w:tcW w:w="829" w:type="dxa"/>
            <w:tcBorders>
              <w:top w:val="single" w:sz="4" w:space="0" w:color="auto"/>
              <w:bottom w:val="double" w:sz="4" w:space="0" w:color="auto"/>
            </w:tcBorders>
            <w:vAlign w:val="bottom"/>
          </w:tcPr>
          <w:p w14:paraId="5994C079"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124</w:t>
            </w:r>
          </w:p>
        </w:tc>
      </w:tr>
      <w:tr w:rsidR="00D77A6E" w:rsidRPr="007A216B" w14:paraId="0C68F112" w14:textId="77777777" w:rsidTr="00644940">
        <w:trPr>
          <w:trHeight w:val="482"/>
        </w:trPr>
        <w:tc>
          <w:tcPr>
            <w:tcW w:w="7371" w:type="dxa"/>
            <w:tcBorders>
              <w:top w:val="double" w:sz="4" w:space="0" w:color="auto"/>
            </w:tcBorders>
            <w:vAlign w:val="bottom"/>
          </w:tcPr>
          <w:p w14:paraId="75DA770C"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Náklady na poplatky a provízie</w:t>
            </w:r>
          </w:p>
        </w:tc>
        <w:tc>
          <w:tcPr>
            <w:tcW w:w="860" w:type="dxa"/>
            <w:tcBorders>
              <w:top w:val="double" w:sz="4" w:space="0" w:color="auto"/>
            </w:tcBorders>
            <w:vAlign w:val="bottom"/>
          </w:tcPr>
          <w:p w14:paraId="5915F5A7"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29" w:type="dxa"/>
            <w:tcBorders>
              <w:top w:val="double" w:sz="4" w:space="0" w:color="auto"/>
            </w:tcBorders>
            <w:vAlign w:val="bottom"/>
          </w:tcPr>
          <w:p w14:paraId="3A7DEFE5"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0A8F6065" w14:textId="77777777" w:rsidTr="00644940">
        <w:trPr>
          <w:trHeight w:val="70"/>
        </w:trPr>
        <w:tc>
          <w:tcPr>
            <w:tcW w:w="7371" w:type="dxa"/>
            <w:vAlign w:val="bottom"/>
          </w:tcPr>
          <w:p w14:paraId="30F500F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Za doplnkové služby</w:t>
            </w:r>
          </w:p>
        </w:tc>
        <w:tc>
          <w:tcPr>
            <w:tcW w:w="860" w:type="dxa"/>
            <w:vAlign w:val="bottom"/>
          </w:tcPr>
          <w:p w14:paraId="42325A1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29" w:type="dxa"/>
            <w:vAlign w:val="bottom"/>
          </w:tcPr>
          <w:p w14:paraId="20B63EAE"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-11</w:t>
            </w:r>
          </w:p>
        </w:tc>
      </w:tr>
      <w:tr w:rsidR="00D77A6E" w:rsidRPr="007A216B" w14:paraId="2469FC6F" w14:textId="77777777" w:rsidTr="00644940">
        <w:trPr>
          <w:trHeight w:val="70"/>
        </w:trPr>
        <w:tc>
          <w:tcPr>
            <w:tcW w:w="7371" w:type="dxa"/>
            <w:vAlign w:val="bottom"/>
          </w:tcPr>
          <w:p w14:paraId="3971CB99"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Servisnému stredisku</w:t>
            </w:r>
          </w:p>
        </w:tc>
        <w:tc>
          <w:tcPr>
            <w:tcW w:w="860" w:type="dxa"/>
            <w:vAlign w:val="bottom"/>
          </w:tcPr>
          <w:p w14:paraId="5D9C7C4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w:t>
            </w:r>
          </w:p>
        </w:tc>
        <w:tc>
          <w:tcPr>
            <w:tcW w:w="829" w:type="dxa"/>
            <w:vAlign w:val="bottom"/>
          </w:tcPr>
          <w:p w14:paraId="5759A05D"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w:t>
            </w:r>
          </w:p>
        </w:tc>
      </w:tr>
      <w:tr w:rsidR="00D77A6E" w:rsidRPr="007A216B" w14:paraId="7B7E93F0" w14:textId="77777777" w:rsidTr="00644940">
        <w:trPr>
          <w:trHeight w:val="70"/>
        </w:trPr>
        <w:tc>
          <w:tcPr>
            <w:tcW w:w="7371" w:type="dxa"/>
            <w:tcBorders>
              <w:bottom w:val="single" w:sz="4" w:space="0" w:color="auto"/>
            </w:tcBorders>
            <w:vAlign w:val="bottom"/>
          </w:tcPr>
          <w:p w14:paraId="1105F05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Bankové poplatky za vedenie a správu bankových účtov</w:t>
            </w:r>
          </w:p>
        </w:tc>
        <w:tc>
          <w:tcPr>
            <w:tcW w:w="860" w:type="dxa"/>
            <w:tcBorders>
              <w:bottom w:val="single" w:sz="4" w:space="0" w:color="auto"/>
            </w:tcBorders>
            <w:vAlign w:val="bottom"/>
          </w:tcPr>
          <w:p w14:paraId="2BE1EE0F"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w:t>
            </w:r>
          </w:p>
        </w:tc>
        <w:tc>
          <w:tcPr>
            <w:tcW w:w="829" w:type="dxa"/>
            <w:tcBorders>
              <w:bottom w:val="single" w:sz="4" w:space="0" w:color="auto"/>
            </w:tcBorders>
            <w:vAlign w:val="bottom"/>
          </w:tcPr>
          <w:p w14:paraId="15766E9F"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-13</w:t>
            </w:r>
          </w:p>
        </w:tc>
      </w:tr>
      <w:tr w:rsidR="00D77A6E" w:rsidRPr="007A216B" w14:paraId="1BC16B33" w14:textId="77777777" w:rsidTr="00644940">
        <w:trPr>
          <w:trHeight w:val="70"/>
        </w:trPr>
        <w:tc>
          <w:tcPr>
            <w:tcW w:w="7371" w:type="dxa"/>
            <w:tcBorders>
              <w:top w:val="single" w:sz="4" w:space="0" w:color="auto"/>
              <w:bottom w:val="double" w:sz="4" w:space="0" w:color="auto"/>
            </w:tcBorders>
            <w:vAlign w:val="bottom"/>
          </w:tcPr>
          <w:p w14:paraId="41FE57A5"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860" w:type="dxa"/>
            <w:tcBorders>
              <w:top w:val="single" w:sz="4" w:space="0" w:color="auto"/>
              <w:bottom w:val="double" w:sz="4" w:space="0" w:color="auto"/>
            </w:tcBorders>
            <w:vAlign w:val="bottom"/>
          </w:tcPr>
          <w:p w14:paraId="55753FB7"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w:t>
            </w:r>
          </w:p>
        </w:tc>
        <w:tc>
          <w:tcPr>
            <w:tcW w:w="829" w:type="dxa"/>
            <w:tcBorders>
              <w:top w:val="single" w:sz="4" w:space="0" w:color="auto"/>
              <w:bottom w:val="double" w:sz="4" w:space="0" w:color="auto"/>
            </w:tcBorders>
            <w:vAlign w:val="bottom"/>
          </w:tcPr>
          <w:p w14:paraId="0E1A231B"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-26</w:t>
            </w:r>
          </w:p>
        </w:tc>
      </w:tr>
      <w:tr w:rsidR="00D77A6E" w:rsidRPr="007A216B" w14:paraId="1080BCB0" w14:textId="77777777" w:rsidTr="00644940">
        <w:trPr>
          <w:trHeight w:val="70"/>
        </w:trPr>
        <w:tc>
          <w:tcPr>
            <w:tcW w:w="7371" w:type="dxa"/>
            <w:tcBorders>
              <w:top w:val="double" w:sz="4" w:space="0" w:color="auto"/>
              <w:bottom w:val="single" w:sz="4" w:space="0" w:color="auto"/>
            </w:tcBorders>
            <w:vAlign w:val="bottom"/>
          </w:tcPr>
          <w:p w14:paraId="663A3354" w14:textId="77777777" w:rsidR="00D77A6E" w:rsidRPr="007A216B" w:rsidRDefault="00D77A6E" w:rsidP="00644940">
            <w:pPr>
              <w:spacing w:after="0"/>
              <w:jc w:val="left"/>
              <w:rPr>
                <w:rFonts w:asciiTheme="minorHAnsi" w:hAnsiTheme="minorHAnsi" w:cstheme="minorHAnsi"/>
                <w:sz w:val="22"/>
                <w:szCs w:val="22"/>
              </w:rPr>
            </w:pPr>
          </w:p>
        </w:tc>
        <w:tc>
          <w:tcPr>
            <w:tcW w:w="860" w:type="dxa"/>
            <w:tcBorders>
              <w:top w:val="double" w:sz="4" w:space="0" w:color="auto"/>
              <w:bottom w:val="single" w:sz="4" w:space="0" w:color="auto"/>
            </w:tcBorders>
            <w:vAlign w:val="bottom"/>
          </w:tcPr>
          <w:p w14:paraId="61D0195F"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829" w:type="dxa"/>
            <w:tcBorders>
              <w:top w:val="double" w:sz="4" w:space="0" w:color="auto"/>
              <w:bottom w:val="single" w:sz="4" w:space="0" w:color="auto"/>
            </w:tcBorders>
            <w:vAlign w:val="bottom"/>
          </w:tcPr>
          <w:p w14:paraId="076A3505"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7F2FE641" w14:textId="77777777" w:rsidTr="00644940">
        <w:trPr>
          <w:trHeight w:val="70"/>
        </w:trPr>
        <w:tc>
          <w:tcPr>
            <w:tcW w:w="7371" w:type="dxa"/>
            <w:tcBorders>
              <w:top w:val="single" w:sz="4" w:space="0" w:color="auto"/>
              <w:bottom w:val="double" w:sz="4" w:space="0" w:color="auto"/>
            </w:tcBorders>
            <w:vAlign w:val="bottom"/>
          </w:tcPr>
          <w:p w14:paraId="35D3646F"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Čisté výnosy z poplatkov a provízií</w:t>
            </w:r>
          </w:p>
        </w:tc>
        <w:tc>
          <w:tcPr>
            <w:tcW w:w="860" w:type="dxa"/>
            <w:tcBorders>
              <w:top w:val="single" w:sz="4" w:space="0" w:color="auto"/>
              <w:bottom w:val="double" w:sz="4" w:space="0" w:color="auto"/>
            </w:tcBorders>
            <w:vAlign w:val="bottom"/>
          </w:tcPr>
          <w:p w14:paraId="09C0CE85"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50</w:t>
            </w:r>
          </w:p>
        </w:tc>
        <w:tc>
          <w:tcPr>
            <w:tcW w:w="829" w:type="dxa"/>
            <w:tcBorders>
              <w:top w:val="single" w:sz="4" w:space="0" w:color="auto"/>
              <w:bottom w:val="double" w:sz="4" w:space="0" w:color="auto"/>
            </w:tcBorders>
            <w:vAlign w:val="bottom"/>
          </w:tcPr>
          <w:p w14:paraId="44BF6FC6"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98</w:t>
            </w:r>
          </w:p>
        </w:tc>
      </w:tr>
    </w:tbl>
    <w:p w14:paraId="6BA137F5" w14:textId="77777777" w:rsidR="00D77A6E" w:rsidRPr="007A216B" w:rsidRDefault="00D77A6E" w:rsidP="000C46B6">
      <w:pPr>
        <w:pStyle w:val="Heading1"/>
        <w:numPr>
          <w:ilvl w:val="0"/>
          <w:numId w:val="11"/>
        </w:numPr>
      </w:pPr>
      <w:bookmarkStart w:id="323" w:name="_MON_1394348600"/>
      <w:bookmarkStart w:id="324" w:name="_MON_1394348993"/>
      <w:bookmarkStart w:id="325" w:name="_MON_1394455575"/>
      <w:bookmarkStart w:id="326" w:name="_MON_1394455822"/>
      <w:bookmarkStart w:id="327" w:name="_MON_1394456110"/>
      <w:bookmarkStart w:id="328" w:name="_MON_1394519783"/>
      <w:bookmarkStart w:id="329" w:name="_MON_1394519990"/>
      <w:bookmarkStart w:id="330" w:name="_MON_1394534435"/>
      <w:bookmarkStart w:id="331" w:name="_MON_1394534518"/>
      <w:bookmarkStart w:id="332" w:name="_MON_1400327506"/>
      <w:bookmarkStart w:id="333" w:name="_MON_1400327602"/>
      <w:bookmarkStart w:id="334" w:name="_MON_1400327617"/>
      <w:bookmarkStart w:id="335" w:name="_Ref509235300"/>
      <w:bookmarkStart w:id="336" w:name="_Ref509305575"/>
      <w:bookmarkStart w:id="337" w:name="_Ref137124172"/>
      <w:bookmarkEnd w:id="323"/>
      <w:bookmarkEnd w:id="324"/>
      <w:bookmarkEnd w:id="325"/>
      <w:bookmarkEnd w:id="326"/>
      <w:bookmarkEnd w:id="327"/>
      <w:bookmarkEnd w:id="328"/>
      <w:bookmarkEnd w:id="329"/>
      <w:bookmarkEnd w:id="330"/>
      <w:bookmarkEnd w:id="331"/>
      <w:bookmarkEnd w:id="332"/>
      <w:bookmarkEnd w:id="333"/>
      <w:bookmarkEnd w:id="334"/>
      <w:r w:rsidRPr="007A216B">
        <w:t>Ostatné prevádzkové výnosy</w:t>
      </w:r>
      <w:bookmarkEnd w:id="335"/>
      <w:bookmarkEnd w:id="336"/>
      <w:bookmarkEnd w:id="337"/>
    </w:p>
    <w:tbl>
      <w:tblPr>
        <w:tblStyle w:val="TableGrid"/>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1"/>
        <w:gridCol w:w="851"/>
        <w:gridCol w:w="838"/>
      </w:tblGrid>
      <w:tr w:rsidR="00D77A6E" w:rsidRPr="007A216B" w14:paraId="778464FC" w14:textId="77777777" w:rsidTr="00644940">
        <w:tc>
          <w:tcPr>
            <w:tcW w:w="7371" w:type="dxa"/>
            <w:vAlign w:val="bottom"/>
          </w:tcPr>
          <w:p w14:paraId="22ECA505"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851" w:type="dxa"/>
            <w:vAlign w:val="bottom"/>
          </w:tcPr>
          <w:p w14:paraId="6B8383C2"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2024</w:t>
            </w:r>
          </w:p>
        </w:tc>
        <w:tc>
          <w:tcPr>
            <w:tcW w:w="838" w:type="dxa"/>
            <w:vAlign w:val="bottom"/>
          </w:tcPr>
          <w:p w14:paraId="2F62AC9A"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2023</w:t>
            </w:r>
          </w:p>
        </w:tc>
      </w:tr>
      <w:tr w:rsidR="00D77A6E" w:rsidRPr="007A216B" w14:paraId="23F586F7" w14:textId="77777777" w:rsidTr="00644940">
        <w:trPr>
          <w:trHeight w:val="452"/>
        </w:trPr>
        <w:tc>
          <w:tcPr>
            <w:tcW w:w="7371" w:type="dxa"/>
            <w:vAlign w:val="bottom"/>
          </w:tcPr>
          <w:p w14:paraId="2D231DF8"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Čisté kurzové výnosy</w:t>
            </w:r>
            <w:r>
              <w:rPr>
                <w:rFonts w:asciiTheme="minorHAnsi" w:hAnsiTheme="minorHAnsi" w:cstheme="minorHAnsi"/>
                <w:sz w:val="22"/>
                <w:szCs w:val="22"/>
              </w:rPr>
              <w:t xml:space="preserve"> (náklady)</w:t>
            </w:r>
          </w:p>
        </w:tc>
        <w:tc>
          <w:tcPr>
            <w:tcW w:w="851" w:type="dxa"/>
            <w:vAlign w:val="bottom"/>
          </w:tcPr>
          <w:p w14:paraId="374187D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-49</w:t>
            </w:r>
          </w:p>
        </w:tc>
        <w:tc>
          <w:tcPr>
            <w:tcW w:w="838" w:type="dxa"/>
            <w:vAlign w:val="bottom"/>
          </w:tcPr>
          <w:p w14:paraId="6805074A"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-39</w:t>
            </w:r>
          </w:p>
        </w:tc>
      </w:tr>
      <w:tr w:rsidR="00D77A6E" w:rsidRPr="007A216B" w14:paraId="4E63F115" w14:textId="77777777" w:rsidTr="00644940">
        <w:trPr>
          <w:trHeight w:val="70"/>
        </w:trPr>
        <w:tc>
          <w:tcPr>
            <w:tcW w:w="7371" w:type="dxa"/>
            <w:vAlign w:val="bottom"/>
          </w:tcPr>
          <w:p w14:paraId="1D47667C"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Výnosy z predaja ostatných služieb a majetku</w:t>
            </w:r>
          </w:p>
        </w:tc>
        <w:tc>
          <w:tcPr>
            <w:tcW w:w="851" w:type="dxa"/>
            <w:vAlign w:val="bottom"/>
          </w:tcPr>
          <w:p w14:paraId="573351B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19</w:t>
            </w:r>
          </w:p>
        </w:tc>
        <w:tc>
          <w:tcPr>
            <w:tcW w:w="838" w:type="dxa"/>
            <w:vAlign w:val="bottom"/>
          </w:tcPr>
          <w:p w14:paraId="66D32CA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w:t>
            </w:r>
          </w:p>
        </w:tc>
      </w:tr>
      <w:tr w:rsidR="00D77A6E" w:rsidRPr="007A216B" w14:paraId="5C943164" w14:textId="77777777" w:rsidTr="00644940">
        <w:trPr>
          <w:trHeight w:val="142"/>
        </w:trPr>
        <w:tc>
          <w:tcPr>
            <w:tcW w:w="7371" w:type="dxa"/>
            <w:vAlign w:val="bottom"/>
          </w:tcPr>
          <w:p w14:paraId="6B248F3D"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Úspory pri odpísaných pohľadávkach a škodách</w:t>
            </w:r>
          </w:p>
        </w:tc>
        <w:tc>
          <w:tcPr>
            <w:tcW w:w="851" w:type="dxa"/>
            <w:vAlign w:val="bottom"/>
          </w:tcPr>
          <w:p w14:paraId="7498047A"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38" w:type="dxa"/>
            <w:vAlign w:val="bottom"/>
          </w:tcPr>
          <w:p w14:paraId="06F0BD2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r>
      <w:tr w:rsidR="00D77A6E" w:rsidRPr="007A216B" w14:paraId="0793D3AF" w14:textId="77777777" w:rsidTr="00644940">
        <w:trPr>
          <w:trHeight w:val="70"/>
        </w:trPr>
        <w:tc>
          <w:tcPr>
            <w:tcW w:w="7371" w:type="dxa"/>
            <w:vAlign w:val="bottom"/>
          </w:tcPr>
          <w:p w14:paraId="3C37AF15"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Iné prevádzkové výnosy</w:t>
            </w:r>
          </w:p>
        </w:tc>
        <w:tc>
          <w:tcPr>
            <w:tcW w:w="851" w:type="dxa"/>
            <w:vAlign w:val="bottom"/>
          </w:tcPr>
          <w:p w14:paraId="3F4485B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16</w:t>
            </w:r>
          </w:p>
        </w:tc>
        <w:tc>
          <w:tcPr>
            <w:tcW w:w="838" w:type="dxa"/>
            <w:vAlign w:val="bottom"/>
          </w:tcPr>
          <w:p w14:paraId="42CB2D4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39</w:t>
            </w:r>
          </w:p>
        </w:tc>
      </w:tr>
      <w:tr w:rsidR="00D77A6E" w:rsidRPr="007A216B" w14:paraId="0D173BB6" w14:textId="77777777" w:rsidTr="00644940">
        <w:trPr>
          <w:trHeight w:val="70"/>
        </w:trPr>
        <w:tc>
          <w:tcPr>
            <w:tcW w:w="7371" w:type="dxa"/>
            <w:tcBorders>
              <w:top w:val="single" w:sz="4" w:space="0" w:color="auto"/>
              <w:bottom w:val="double" w:sz="4" w:space="0" w:color="auto"/>
            </w:tcBorders>
            <w:vAlign w:val="bottom"/>
          </w:tcPr>
          <w:p w14:paraId="4D2C9579"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851" w:type="dxa"/>
            <w:tcBorders>
              <w:top w:val="single" w:sz="4" w:space="0" w:color="auto"/>
              <w:bottom w:val="double" w:sz="4" w:space="0" w:color="auto"/>
            </w:tcBorders>
            <w:vAlign w:val="bottom"/>
          </w:tcPr>
          <w:p w14:paraId="426F25F0"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-14</w:t>
            </w:r>
          </w:p>
        </w:tc>
        <w:tc>
          <w:tcPr>
            <w:tcW w:w="838" w:type="dxa"/>
            <w:tcBorders>
              <w:top w:val="single" w:sz="4" w:space="0" w:color="auto"/>
              <w:bottom w:val="double" w:sz="4" w:space="0" w:color="auto"/>
            </w:tcBorders>
            <w:vAlign w:val="bottom"/>
          </w:tcPr>
          <w:p w14:paraId="3D0F4001"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5</w:t>
            </w:r>
          </w:p>
        </w:tc>
      </w:tr>
    </w:tbl>
    <w:p w14:paraId="35BD8C87" w14:textId="77777777" w:rsidR="00644940" w:rsidRDefault="00644940" w:rsidP="00644940">
      <w:pPr>
        <w:pStyle w:val="Heading1"/>
        <w:numPr>
          <w:ilvl w:val="0"/>
          <w:numId w:val="0"/>
        </w:numPr>
      </w:pPr>
      <w:bookmarkStart w:id="338" w:name="_MON_1394445288"/>
      <w:bookmarkStart w:id="339" w:name="_MON_1394445295"/>
      <w:bookmarkStart w:id="340" w:name="_MON_1394445515"/>
      <w:bookmarkStart w:id="341" w:name="_MON_1394456223"/>
      <w:bookmarkStart w:id="342" w:name="_MON_1394520056"/>
      <w:bookmarkStart w:id="343" w:name="_MON_1394534579"/>
      <w:bookmarkStart w:id="344" w:name="_Ref509235307"/>
      <w:bookmarkEnd w:id="338"/>
      <w:bookmarkEnd w:id="339"/>
      <w:bookmarkEnd w:id="340"/>
      <w:bookmarkEnd w:id="341"/>
      <w:bookmarkEnd w:id="342"/>
      <w:bookmarkEnd w:id="343"/>
    </w:p>
    <w:p w14:paraId="4F5A6452" w14:textId="0E1451A2" w:rsidR="00D77A6E" w:rsidRPr="007A216B" w:rsidRDefault="00D77A6E" w:rsidP="00644940">
      <w:pPr>
        <w:pStyle w:val="Heading1"/>
        <w:numPr>
          <w:ilvl w:val="0"/>
          <w:numId w:val="11"/>
        </w:numPr>
      </w:pPr>
      <w:r w:rsidRPr="007A216B">
        <w:t>Prevádzkové náklady</w:t>
      </w:r>
      <w:bookmarkEnd w:id="344"/>
    </w:p>
    <w:tbl>
      <w:tblPr>
        <w:tblStyle w:val="TableGrid"/>
        <w:tblW w:w="90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18"/>
        <w:gridCol w:w="888"/>
        <w:gridCol w:w="888"/>
      </w:tblGrid>
      <w:tr w:rsidR="00D77A6E" w:rsidRPr="007A216B" w14:paraId="6E68E6C2" w14:textId="77777777" w:rsidTr="00644940">
        <w:trPr>
          <w:trHeight w:val="267"/>
        </w:trPr>
        <w:tc>
          <w:tcPr>
            <w:tcW w:w="7318" w:type="dxa"/>
            <w:vAlign w:val="bottom"/>
          </w:tcPr>
          <w:p w14:paraId="59C78843"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888" w:type="dxa"/>
            <w:vAlign w:val="bottom"/>
          </w:tcPr>
          <w:p w14:paraId="56C35073"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2024</w:t>
            </w:r>
          </w:p>
        </w:tc>
        <w:tc>
          <w:tcPr>
            <w:tcW w:w="888" w:type="dxa"/>
            <w:vAlign w:val="bottom"/>
          </w:tcPr>
          <w:p w14:paraId="1DF22B03"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2023</w:t>
            </w:r>
          </w:p>
        </w:tc>
      </w:tr>
      <w:tr w:rsidR="00D77A6E" w:rsidRPr="007A216B" w14:paraId="64960B6E" w14:textId="77777777" w:rsidTr="00644940">
        <w:trPr>
          <w:trHeight w:val="460"/>
        </w:trPr>
        <w:tc>
          <w:tcPr>
            <w:tcW w:w="7318" w:type="dxa"/>
            <w:vAlign w:val="bottom"/>
          </w:tcPr>
          <w:p w14:paraId="4969840E"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Hrubé odmeny zamestnancov</w:t>
            </w:r>
          </w:p>
        </w:tc>
        <w:tc>
          <w:tcPr>
            <w:tcW w:w="888" w:type="dxa"/>
            <w:vAlign w:val="bottom"/>
          </w:tcPr>
          <w:p w14:paraId="6FFBF65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-526</w:t>
            </w:r>
          </w:p>
        </w:tc>
        <w:tc>
          <w:tcPr>
            <w:tcW w:w="888" w:type="dxa"/>
            <w:vAlign w:val="bottom"/>
          </w:tcPr>
          <w:p w14:paraId="30270921"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-643</w:t>
            </w:r>
          </w:p>
        </w:tc>
      </w:tr>
      <w:tr w:rsidR="00D77A6E" w:rsidRPr="007A216B" w14:paraId="26E3A515" w14:textId="77777777" w:rsidTr="00644940">
        <w:trPr>
          <w:trHeight w:val="71"/>
        </w:trPr>
        <w:tc>
          <w:tcPr>
            <w:tcW w:w="7318" w:type="dxa"/>
            <w:vAlign w:val="bottom"/>
          </w:tcPr>
          <w:p w14:paraId="6B416FFF"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na propagáciu a</w:t>
            </w:r>
            <w:r>
              <w:rPr>
                <w:rFonts w:asciiTheme="minorHAnsi" w:hAnsiTheme="minorHAnsi" w:cstheme="minorHAnsi"/>
                <w:sz w:val="22"/>
                <w:szCs w:val="22"/>
              </w:rPr>
              <w:t> </w:t>
            </w:r>
            <w:r w:rsidRPr="007A216B">
              <w:rPr>
                <w:rFonts w:asciiTheme="minorHAnsi" w:hAnsiTheme="minorHAnsi" w:cstheme="minorHAnsi"/>
                <w:sz w:val="22"/>
                <w:szCs w:val="22"/>
              </w:rPr>
              <w:t>reklamu</w:t>
            </w:r>
          </w:p>
        </w:tc>
        <w:tc>
          <w:tcPr>
            <w:tcW w:w="888" w:type="dxa"/>
            <w:vAlign w:val="bottom"/>
          </w:tcPr>
          <w:p w14:paraId="48727F33"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88" w:type="dxa"/>
            <w:vAlign w:val="bottom"/>
          </w:tcPr>
          <w:p w14:paraId="6B86A137"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r>
      <w:tr w:rsidR="00D77A6E" w:rsidRPr="007A216B" w14:paraId="4297DB4A" w14:textId="77777777" w:rsidTr="00644940">
        <w:trPr>
          <w:trHeight w:val="71"/>
        </w:trPr>
        <w:tc>
          <w:tcPr>
            <w:tcW w:w="7318" w:type="dxa"/>
            <w:vAlign w:val="bottom"/>
          </w:tcPr>
          <w:p w14:paraId="0640D1E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Zákonné sociálne náklady</w:t>
            </w:r>
          </w:p>
        </w:tc>
        <w:tc>
          <w:tcPr>
            <w:tcW w:w="888" w:type="dxa"/>
            <w:vAlign w:val="bottom"/>
          </w:tcPr>
          <w:p w14:paraId="7FC1320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-150</w:t>
            </w:r>
          </w:p>
        </w:tc>
        <w:tc>
          <w:tcPr>
            <w:tcW w:w="888" w:type="dxa"/>
            <w:vAlign w:val="bottom"/>
          </w:tcPr>
          <w:p w14:paraId="31A92FB4"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-174</w:t>
            </w:r>
          </w:p>
        </w:tc>
      </w:tr>
      <w:tr w:rsidR="00D77A6E" w:rsidRPr="007A216B" w14:paraId="411E2DFE" w14:textId="77777777" w:rsidTr="00644940">
        <w:trPr>
          <w:trHeight w:val="71"/>
        </w:trPr>
        <w:tc>
          <w:tcPr>
            <w:tcW w:w="7318" w:type="dxa"/>
            <w:vAlign w:val="bottom"/>
          </w:tcPr>
          <w:p w14:paraId="56C489FC"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Poradenské služby</w:t>
            </w:r>
          </w:p>
        </w:tc>
        <w:tc>
          <w:tcPr>
            <w:tcW w:w="888" w:type="dxa"/>
            <w:vAlign w:val="bottom"/>
          </w:tcPr>
          <w:p w14:paraId="4CEE7C2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-444</w:t>
            </w:r>
          </w:p>
        </w:tc>
        <w:tc>
          <w:tcPr>
            <w:tcW w:w="888" w:type="dxa"/>
            <w:vAlign w:val="bottom"/>
          </w:tcPr>
          <w:p w14:paraId="741E1525"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-459</w:t>
            </w:r>
          </w:p>
        </w:tc>
      </w:tr>
      <w:tr w:rsidR="00D77A6E" w:rsidRPr="007A216B" w14:paraId="47A89940" w14:textId="77777777" w:rsidTr="00644940">
        <w:trPr>
          <w:trHeight w:val="71"/>
        </w:trPr>
        <w:tc>
          <w:tcPr>
            <w:tcW w:w="7318" w:type="dxa"/>
            <w:vAlign w:val="bottom"/>
          </w:tcPr>
          <w:p w14:paraId="3DD7455C"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na informačné technológie</w:t>
            </w:r>
          </w:p>
        </w:tc>
        <w:tc>
          <w:tcPr>
            <w:tcW w:w="888" w:type="dxa"/>
            <w:vAlign w:val="bottom"/>
          </w:tcPr>
          <w:p w14:paraId="068CBD5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-257</w:t>
            </w:r>
          </w:p>
        </w:tc>
        <w:tc>
          <w:tcPr>
            <w:tcW w:w="888" w:type="dxa"/>
            <w:vAlign w:val="bottom"/>
          </w:tcPr>
          <w:p w14:paraId="6048105D"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-281</w:t>
            </w:r>
          </w:p>
        </w:tc>
      </w:tr>
      <w:tr w:rsidR="00D77A6E" w:rsidRPr="007A216B" w14:paraId="59A4E57A" w14:textId="77777777" w:rsidTr="00644940">
        <w:trPr>
          <w:trHeight w:val="71"/>
        </w:trPr>
        <w:tc>
          <w:tcPr>
            <w:tcW w:w="7318" w:type="dxa"/>
            <w:vAlign w:val="bottom"/>
          </w:tcPr>
          <w:p w14:paraId="2A0C0172"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Iné dane a poplatky</w:t>
            </w:r>
          </w:p>
        </w:tc>
        <w:tc>
          <w:tcPr>
            <w:tcW w:w="888" w:type="dxa"/>
            <w:vAlign w:val="bottom"/>
          </w:tcPr>
          <w:p w14:paraId="29A03A0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-26</w:t>
            </w:r>
          </w:p>
        </w:tc>
        <w:tc>
          <w:tcPr>
            <w:tcW w:w="888" w:type="dxa"/>
            <w:vAlign w:val="bottom"/>
          </w:tcPr>
          <w:p w14:paraId="02DFAAB7"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-37</w:t>
            </w:r>
          </w:p>
        </w:tc>
      </w:tr>
      <w:tr w:rsidR="00D77A6E" w:rsidRPr="007A216B" w14:paraId="4DF2E17E" w14:textId="77777777" w:rsidTr="00644940">
        <w:trPr>
          <w:trHeight w:val="71"/>
        </w:trPr>
        <w:tc>
          <w:tcPr>
            <w:tcW w:w="7318" w:type="dxa"/>
            <w:vAlign w:val="bottom"/>
          </w:tcPr>
          <w:p w14:paraId="26045F9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Prenájom kancelárskych priestorov</w:t>
            </w:r>
          </w:p>
        </w:tc>
        <w:tc>
          <w:tcPr>
            <w:tcW w:w="888" w:type="dxa"/>
            <w:vAlign w:val="bottom"/>
          </w:tcPr>
          <w:p w14:paraId="10D45F1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-15</w:t>
            </w:r>
          </w:p>
        </w:tc>
        <w:tc>
          <w:tcPr>
            <w:tcW w:w="888" w:type="dxa"/>
            <w:vAlign w:val="bottom"/>
          </w:tcPr>
          <w:p w14:paraId="3E513F36"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-14</w:t>
            </w:r>
          </w:p>
        </w:tc>
      </w:tr>
      <w:tr w:rsidR="00D77A6E" w:rsidRPr="007A216B" w14:paraId="3984174B" w14:textId="77777777" w:rsidTr="00644940">
        <w:trPr>
          <w:trHeight w:val="71"/>
        </w:trPr>
        <w:tc>
          <w:tcPr>
            <w:tcW w:w="7318" w:type="dxa"/>
            <w:vAlign w:val="bottom"/>
          </w:tcPr>
          <w:p w14:paraId="79C187A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Amortizácia a odpisy dlhodobého majetku</w:t>
            </w:r>
          </w:p>
        </w:tc>
        <w:tc>
          <w:tcPr>
            <w:tcW w:w="888" w:type="dxa"/>
            <w:vAlign w:val="bottom"/>
          </w:tcPr>
          <w:p w14:paraId="107EB6B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88" w:type="dxa"/>
            <w:vAlign w:val="bottom"/>
          </w:tcPr>
          <w:p w14:paraId="68344D3D"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-86</w:t>
            </w:r>
          </w:p>
        </w:tc>
      </w:tr>
      <w:tr w:rsidR="00D77A6E" w:rsidRPr="007A216B" w14:paraId="363C8DBC" w14:textId="77777777" w:rsidTr="00644940">
        <w:trPr>
          <w:trHeight w:val="71"/>
        </w:trPr>
        <w:tc>
          <w:tcPr>
            <w:tcW w:w="7318" w:type="dxa"/>
            <w:vAlign w:val="bottom"/>
          </w:tcPr>
          <w:p w14:paraId="1B7E74EF"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Odpisy podľa IFRS16</w:t>
            </w:r>
          </w:p>
        </w:tc>
        <w:tc>
          <w:tcPr>
            <w:tcW w:w="888" w:type="dxa"/>
            <w:vAlign w:val="bottom"/>
          </w:tcPr>
          <w:p w14:paraId="5D58C2C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88" w:type="dxa"/>
            <w:vAlign w:val="bottom"/>
          </w:tcPr>
          <w:p w14:paraId="313415FE"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-46</w:t>
            </w:r>
          </w:p>
        </w:tc>
      </w:tr>
      <w:tr w:rsidR="00D77A6E" w:rsidRPr="007A216B" w14:paraId="55D7FE4A" w14:textId="77777777" w:rsidTr="00644940">
        <w:trPr>
          <w:trHeight w:val="71"/>
        </w:trPr>
        <w:tc>
          <w:tcPr>
            <w:tcW w:w="7318" w:type="dxa"/>
            <w:vAlign w:val="bottom"/>
          </w:tcPr>
          <w:p w14:paraId="4C1644AE"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Telekomunikácie, poštovné a kuriér</w:t>
            </w:r>
          </w:p>
        </w:tc>
        <w:tc>
          <w:tcPr>
            <w:tcW w:w="888" w:type="dxa"/>
            <w:vAlign w:val="bottom"/>
          </w:tcPr>
          <w:p w14:paraId="0D55A9D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-18</w:t>
            </w:r>
          </w:p>
        </w:tc>
        <w:tc>
          <w:tcPr>
            <w:tcW w:w="888" w:type="dxa"/>
            <w:vAlign w:val="bottom"/>
          </w:tcPr>
          <w:p w14:paraId="2A609244"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-36</w:t>
            </w:r>
          </w:p>
        </w:tc>
      </w:tr>
      <w:tr w:rsidR="00D77A6E" w:rsidRPr="007A216B" w14:paraId="54472496" w14:textId="77777777" w:rsidTr="00644940">
        <w:trPr>
          <w:trHeight w:val="71"/>
        </w:trPr>
        <w:tc>
          <w:tcPr>
            <w:tcW w:w="7318" w:type="dxa"/>
            <w:vAlign w:val="bottom"/>
          </w:tcPr>
          <w:p w14:paraId="5A43309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Cestovné náklady</w:t>
            </w:r>
          </w:p>
        </w:tc>
        <w:tc>
          <w:tcPr>
            <w:tcW w:w="888" w:type="dxa"/>
            <w:vAlign w:val="bottom"/>
          </w:tcPr>
          <w:p w14:paraId="5EAB737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w:t>
            </w:r>
          </w:p>
        </w:tc>
        <w:tc>
          <w:tcPr>
            <w:tcW w:w="888" w:type="dxa"/>
            <w:vAlign w:val="bottom"/>
          </w:tcPr>
          <w:p w14:paraId="727A2E17"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-18</w:t>
            </w:r>
          </w:p>
        </w:tc>
      </w:tr>
      <w:tr w:rsidR="00D77A6E" w:rsidRPr="007A216B" w14:paraId="7869FE4A" w14:textId="77777777" w:rsidTr="00644940">
        <w:trPr>
          <w:trHeight w:val="71"/>
        </w:trPr>
        <w:tc>
          <w:tcPr>
            <w:tcW w:w="7318" w:type="dxa"/>
            <w:vAlign w:val="bottom"/>
          </w:tcPr>
          <w:p w14:paraId="48536EA0"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Spotreba kancelárskeho a iného materiálu, drobný majetok</w:t>
            </w:r>
          </w:p>
        </w:tc>
        <w:tc>
          <w:tcPr>
            <w:tcW w:w="888" w:type="dxa"/>
            <w:vAlign w:val="bottom"/>
          </w:tcPr>
          <w:p w14:paraId="43C7CBB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c>
          <w:tcPr>
            <w:tcW w:w="888" w:type="dxa"/>
            <w:vAlign w:val="bottom"/>
          </w:tcPr>
          <w:p w14:paraId="62DDF76D"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-19</w:t>
            </w:r>
          </w:p>
        </w:tc>
      </w:tr>
      <w:tr w:rsidR="00D77A6E" w:rsidRPr="007A216B" w14:paraId="5CE51ECF" w14:textId="77777777" w:rsidTr="00644940">
        <w:trPr>
          <w:trHeight w:val="71"/>
        </w:trPr>
        <w:tc>
          <w:tcPr>
            <w:tcW w:w="7318" w:type="dxa"/>
            <w:vAlign w:val="bottom"/>
          </w:tcPr>
          <w:p w14:paraId="154D5A1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prevádzkové náklady</w:t>
            </w:r>
          </w:p>
        </w:tc>
        <w:tc>
          <w:tcPr>
            <w:tcW w:w="888" w:type="dxa"/>
            <w:vAlign w:val="bottom"/>
          </w:tcPr>
          <w:p w14:paraId="5385EBE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-9</w:t>
            </w:r>
          </w:p>
        </w:tc>
        <w:tc>
          <w:tcPr>
            <w:tcW w:w="888" w:type="dxa"/>
            <w:vAlign w:val="bottom"/>
          </w:tcPr>
          <w:p w14:paraId="53B83564"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-166</w:t>
            </w:r>
          </w:p>
        </w:tc>
      </w:tr>
      <w:tr w:rsidR="00D77A6E" w:rsidRPr="007A216B" w14:paraId="4AA45597" w14:textId="77777777" w:rsidTr="00644940">
        <w:trPr>
          <w:trHeight w:val="71"/>
        </w:trPr>
        <w:tc>
          <w:tcPr>
            <w:tcW w:w="7318" w:type="dxa"/>
            <w:vAlign w:val="bottom"/>
          </w:tcPr>
          <w:p w14:paraId="5CDBD11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Audit účtovnej závierky</w:t>
            </w:r>
          </w:p>
        </w:tc>
        <w:tc>
          <w:tcPr>
            <w:tcW w:w="888" w:type="dxa"/>
            <w:vAlign w:val="bottom"/>
          </w:tcPr>
          <w:p w14:paraId="77F1AD7B"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-20</w:t>
            </w:r>
          </w:p>
        </w:tc>
        <w:tc>
          <w:tcPr>
            <w:tcW w:w="888" w:type="dxa"/>
            <w:vAlign w:val="bottom"/>
          </w:tcPr>
          <w:p w14:paraId="0D993C2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-66</w:t>
            </w:r>
          </w:p>
        </w:tc>
      </w:tr>
      <w:tr w:rsidR="00D77A6E" w:rsidRPr="007A216B" w14:paraId="2AE2DC96" w14:textId="77777777" w:rsidTr="00644940">
        <w:trPr>
          <w:trHeight w:val="71"/>
        </w:trPr>
        <w:tc>
          <w:tcPr>
            <w:tcW w:w="7318" w:type="dxa"/>
            <w:vAlign w:val="bottom"/>
          </w:tcPr>
          <w:p w14:paraId="1D746404"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Služby spojené s prevádzkou kancelárskych priestorov</w:t>
            </w:r>
          </w:p>
        </w:tc>
        <w:tc>
          <w:tcPr>
            <w:tcW w:w="888" w:type="dxa"/>
            <w:vAlign w:val="bottom"/>
          </w:tcPr>
          <w:p w14:paraId="152D9EF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-18</w:t>
            </w:r>
          </w:p>
        </w:tc>
        <w:tc>
          <w:tcPr>
            <w:tcW w:w="888" w:type="dxa"/>
            <w:vAlign w:val="bottom"/>
          </w:tcPr>
          <w:p w14:paraId="1238DF8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-46</w:t>
            </w:r>
          </w:p>
        </w:tc>
      </w:tr>
      <w:tr w:rsidR="00D77A6E" w:rsidRPr="007A216B" w14:paraId="13939B7A" w14:textId="77777777" w:rsidTr="00644940">
        <w:trPr>
          <w:trHeight w:val="144"/>
        </w:trPr>
        <w:tc>
          <w:tcPr>
            <w:tcW w:w="7318" w:type="dxa"/>
            <w:vAlign w:val="bottom"/>
          </w:tcPr>
          <w:p w14:paraId="5C352AFA"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Ostatné osobné náklady</w:t>
            </w:r>
          </w:p>
        </w:tc>
        <w:tc>
          <w:tcPr>
            <w:tcW w:w="888" w:type="dxa"/>
            <w:vAlign w:val="bottom"/>
          </w:tcPr>
          <w:p w14:paraId="7EBE936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-14</w:t>
            </w:r>
          </w:p>
        </w:tc>
        <w:tc>
          <w:tcPr>
            <w:tcW w:w="888" w:type="dxa"/>
            <w:vAlign w:val="bottom"/>
          </w:tcPr>
          <w:p w14:paraId="7029EDC5"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-12</w:t>
            </w:r>
          </w:p>
        </w:tc>
      </w:tr>
      <w:tr w:rsidR="00D77A6E" w:rsidRPr="007A216B" w14:paraId="13817C80" w14:textId="77777777" w:rsidTr="00644940">
        <w:trPr>
          <w:trHeight w:val="71"/>
        </w:trPr>
        <w:tc>
          <w:tcPr>
            <w:tcW w:w="7318" w:type="dxa"/>
            <w:tcBorders>
              <w:bottom w:val="single" w:sz="4" w:space="0" w:color="auto"/>
            </w:tcBorders>
            <w:vAlign w:val="bottom"/>
          </w:tcPr>
          <w:p w14:paraId="20C04301"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na prevádzku motorových vozidiel</w:t>
            </w:r>
          </w:p>
        </w:tc>
        <w:tc>
          <w:tcPr>
            <w:tcW w:w="888" w:type="dxa"/>
            <w:tcBorders>
              <w:bottom w:val="single" w:sz="4" w:space="0" w:color="auto"/>
            </w:tcBorders>
            <w:vAlign w:val="bottom"/>
          </w:tcPr>
          <w:p w14:paraId="0AD7533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-24</w:t>
            </w:r>
          </w:p>
        </w:tc>
        <w:tc>
          <w:tcPr>
            <w:tcW w:w="888" w:type="dxa"/>
            <w:tcBorders>
              <w:bottom w:val="single" w:sz="4" w:space="0" w:color="auto"/>
            </w:tcBorders>
            <w:vAlign w:val="bottom"/>
          </w:tcPr>
          <w:p w14:paraId="01A0DE6C"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-13</w:t>
            </w:r>
          </w:p>
        </w:tc>
      </w:tr>
      <w:tr w:rsidR="00D77A6E" w:rsidRPr="007A216B" w14:paraId="13A4126C" w14:textId="77777777" w:rsidTr="00644940">
        <w:trPr>
          <w:trHeight w:val="71"/>
        </w:trPr>
        <w:tc>
          <w:tcPr>
            <w:tcW w:w="7318" w:type="dxa"/>
            <w:tcBorders>
              <w:top w:val="single" w:sz="4" w:space="0" w:color="auto"/>
              <w:bottom w:val="double" w:sz="4" w:space="0" w:color="auto"/>
            </w:tcBorders>
            <w:vAlign w:val="bottom"/>
          </w:tcPr>
          <w:p w14:paraId="6991F4DE"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888" w:type="dxa"/>
            <w:tcBorders>
              <w:top w:val="single" w:sz="4" w:space="0" w:color="auto"/>
              <w:bottom w:val="double" w:sz="4" w:space="0" w:color="auto"/>
            </w:tcBorders>
            <w:vAlign w:val="bottom"/>
          </w:tcPr>
          <w:p w14:paraId="1F6BE119"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-1 528</w:t>
            </w:r>
          </w:p>
        </w:tc>
        <w:tc>
          <w:tcPr>
            <w:tcW w:w="888" w:type="dxa"/>
            <w:tcBorders>
              <w:top w:val="single" w:sz="4" w:space="0" w:color="auto"/>
              <w:bottom w:val="double" w:sz="4" w:space="0" w:color="auto"/>
            </w:tcBorders>
            <w:vAlign w:val="bottom"/>
          </w:tcPr>
          <w:p w14:paraId="08A74238"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-2 120</w:t>
            </w:r>
          </w:p>
        </w:tc>
      </w:tr>
    </w:tbl>
    <w:p w14:paraId="186375EE" w14:textId="77777777" w:rsidR="00D77A6E" w:rsidRPr="007A216B" w:rsidRDefault="00D77A6E" w:rsidP="00D77A6E">
      <w:pPr>
        <w:spacing w:after="0"/>
        <w:rPr>
          <w:rFonts w:asciiTheme="minorHAnsi" w:hAnsiTheme="minorHAnsi" w:cstheme="minorHAnsi"/>
          <w:sz w:val="22"/>
          <w:szCs w:val="22"/>
        </w:rPr>
      </w:pPr>
      <w:bookmarkStart w:id="345" w:name="_MON_1394520216"/>
      <w:bookmarkStart w:id="346" w:name="_MON_1394520356"/>
      <w:bookmarkStart w:id="347" w:name="_MON_1394534616"/>
      <w:bookmarkStart w:id="348" w:name="_MON_1401621816"/>
      <w:bookmarkStart w:id="349" w:name="_MON_1401710268"/>
      <w:bookmarkStart w:id="350" w:name="_MON_1394445723"/>
      <w:bookmarkStart w:id="351" w:name="_MON_1394445787"/>
      <w:bookmarkStart w:id="352" w:name="_MON_1394446383"/>
      <w:bookmarkStart w:id="353" w:name="_MON_1394446773"/>
      <w:bookmarkStart w:id="354" w:name="_MON_1394456740"/>
      <w:bookmarkStart w:id="355" w:name="_MON_1410180401"/>
      <w:bookmarkStart w:id="356" w:name="_MON_1394456751"/>
      <w:bookmarkStart w:id="357" w:name="_MON_1394520122"/>
      <w:bookmarkEnd w:id="345"/>
      <w:bookmarkEnd w:id="346"/>
      <w:bookmarkEnd w:id="347"/>
      <w:bookmarkEnd w:id="348"/>
      <w:bookmarkEnd w:id="349"/>
      <w:bookmarkEnd w:id="350"/>
      <w:bookmarkEnd w:id="351"/>
      <w:bookmarkEnd w:id="352"/>
      <w:bookmarkEnd w:id="353"/>
      <w:bookmarkEnd w:id="354"/>
      <w:bookmarkEnd w:id="355"/>
      <w:bookmarkEnd w:id="356"/>
      <w:bookmarkEnd w:id="357"/>
    </w:p>
    <w:p w14:paraId="3AAFE3E2"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Celkový počet zamestnancov k 31. decembru </w:t>
      </w:r>
      <w:r w:rsidRPr="001B30D0">
        <w:rPr>
          <w:rFonts w:asciiTheme="minorHAnsi" w:hAnsiTheme="minorHAnsi" w:cstheme="minorHAnsi"/>
          <w:sz w:val="22"/>
          <w:szCs w:val="22"/>
        </w:rPr>
        <w:t>202</w:t>
      </w:r>
      <w:r>
        <w:rPr>
          <w:rFonts w:asciiTheme="minorHAnsi" w:hAnsiTheme="minorHAnsi" w:cstheme="minorHAnsi"/>
          <w:sz w:val="22"/>
          <w:szCs w:val="22"/>
        </w:rPr>
        <w:t>4</w:t>
      </w:r>
      <w:r w:rsidRPr="001B30D0">
        <w:rPr>
          <w:rFonts w:asciiTheme="minorHAnsi" w:hAnsiTheme="minorHAnsi" w:cstheme="minorHAnsi"/>
          <w:sz w:val="22"/>
          <w:szCs w:val="22"/>
        </w:rPr>
        <w:t xml:space="preserve"> bol </w:t>
      </w:r>
      <w:r>
        <w:rPr>
          <w:rFonts w:asciiTheme="minorHAnsi" w:hAnsiTheme="minorHAnsi" w:cstheme="minorHAnsi"/>
          <w:sz w:val="22"/>
          <w:szCs w:val="22"/>
        </w:rPr>
        <w:t>4</w:t>
      </w:r>
      <w:r w:rsidRPr="001B30D0">
        <w:rPr>
          <w:rFonts w:asciiTheme="minorHAnsi" w:hAnsiTheme="minorHAnsi" w:cstheme="minorHAnsi"/>
          <w:sz w:val="22"/>
          <w:szCs w:val="22"/>
        </w:rPr>
        <w:t xml:space="preserve"> (k 31. decembru 202</w:t>
      </w:r>
      <w:r>
        <w:rPr>
          <w:rFonts w:asciiTheme="minorHAnsi" w:hAnsiTheme="minorHAnsi" w:cstheme="minorHAnsi"/>
          <w:sz w:val="22"/>
          <w:szCs w:val="22"/>
        </w:rPr>
        <w:t>3</w:t>
      </w:r>
      <w:r w:rsidRPr="001B30D0">
        <w:rPr>
          <w:rFonts w:asciiTheme="minorHAnsi" w:hAnsiTheme="minorHAnsi" w:cstheme="minorHAnsi"/>
          <w:sz w:val="22"/>
          <w:szCs w:val="22"/>
        </w:rPr>
        <w:t xml:space="preserve"> bol 10), z toho počet vedúcich zamestnancov k 31. decembru 202</w:t>
      </w:r>
      <w:r>
        <w:rPr>
          <w:rFonts w:asciiTheme="minorHAnsi" w:hAnsiTheme="minorHAnsi" w:cstheme="minorHAnsi"/>
          <w:sz w:val="22"/>
          <w:szCs w:val="22"/>
        </w:rPr>
        <w:t>4</w:t>
      </w:r>
      <w:r w:rsidRPr="004C09FE">
        <w:rPr>
          <w:rFonts w:asciiTheme="minorHAnsi" w:hAnsiTheme="minorHAnsi" w:cstheme="minorHAnsi"/>
          <w:sz w:val="22"/>
          <w:szCs w:val="22"/>
        </w:rPr>
        <w:t xml:space="preserve"> bol </w:t>
      </w:r>
      <w:r>
        <w:rPr>
          <w:rFonts w:asciiTheme="minorHAnsi" w:hAnsiTheme="minorHAnsi" w:cstheme="minorHAnsi"/>
          <w:sz w:val="22"/>
          <w:szCs w:val="22"/>
        </w:rPr>
        <w:t>1</w:t>
      </w:r>
      <w:r w:rsidRPr="004C09FE">
        <w:rPr>
          <w:rFonts w:asciiTheme="minorHAnsi" w:hAnsiTheme="minorHAnsi" w:cstheme="minorHAnsi"/>
          <w:sz w:val="22"/>
          <w:szCs w:val="22"/>
        </w:rPr>
        <w:t xml:space="preserve"> (k 31. decembru 2023 bol 5). Odhad nákladov na audit účtovnej závierky za rok 2024 spoločnosťami KPMG Slovensko s.r.o. predstavuje sumu 20 tis. EUR. Audítor neposkytol Spoločnosti iné služby.</w:t>
      </w:r>
    </w:p>
    <w:p w14:paraId="08C62654" w14:textId="77777777" w:rsidR="00D77A6E" w:rsidRPr="007A216B" w:rsidRDefault="00D77A6E" w:rsidP="000C46B6">
      <w:pPr>
        <w:pStyle w:val="Heading1"/>
        <w:numPr>
          <w:ilvl w:val="0"/>
          <w:numId w:val="11"/>
        </w:numPr>
      </w:pPr>
      <w:bookmarkStart w:id="358" w:name="_Ref509235314"/>
      <w:r w:rsidRPr="007A216B">
        <w:t>Opravné položky</w:t>
      </w:r>
      <w:bookmarkEnd w:id="358"/>
    </w:p>
    <w:tbl>
      <w:tblPr>
        <w:tblStyle w:val="TableGrid"/>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1"/>
        <w:gridCol w:w="851"/>
        <w:gridCol w:w="838"/>
      </w:tblGrid>
      <w:tr w:rsidR="00D77A6E" w:rsidRPr="007A216B" w14:paraId="7B62D904" w14:textId="77777777" w:rsidTr="00644940">
        <w:tc>
          <w:tcPr>
            <w:tcW w:w="7371" w:type="dxa"/>
            <w:vAlign w:val="bottom"/>
          </w:tcPr>
          <w:p w14:paraId="34B91419" w14:textId="77777777" w:rsidR="00D77A6E" w:rsidRPr="007A216B" w:rsidRDefault="00D77A6E" w:rsidP="00644940">
            <w:pPr>
              <w:spacing w:after="0"/>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851" w:type="dxa"/>
            <w:vAlign w:val="bottom"/>
          </w:tcPr>
          <w:p w14:paraId="3B44C3AC"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2024</w:t>
            </w:r>
          </w:p>
        </w:tc>
        <w:tc>
          <w:tcPr>
            <w:tcW w:w="838" w:type="dxa"/>
            <w:vAlign w:val="bottom"/>
          </w:tcPr>
          <w:p w14:paraId="581366FD" w14:textId="77777777" w:rsidR="00D77A6E" w:rsidRPr="007A216B" w:rsidRDefault="00D77A6E" w:rsidP="00644940">
            <w:pPr>
              <w:spacing w:after="0"/>
              <w:jc w:val="right"/>
              <w:rPr>
                <w:rFonts w:asciiTheme="minorHAnsi" w:hAnsiTheme="minorHAnsi" w:cstheme="minorHAnsi"/>
                <w:b/>
                <w:sz w:val="22"/>
                <w:szCs w:val="22"/>
              </w:rPr>
            </w:pPr>
            <w:r>
              <w:rPr>
                <w:rFonts w:asciiTheme="minorHAnsi" w:hAnsiTheme="minorHAnsi" w:cstheme="minorHAnsi"/>
                <w:b/>
                <w:sz w:val="22"/>
                <w:szCs w:val="22"/>
              </w:rPr>
              <w:t>2023</w:t>
            </w:r>
          </w:p>
        </w:tc>
      </w:tr>
      <w:tr w:rsidR="00D77A6E" w:rsidRPr="007A216B" w14:paraId="279DD122" w14:textId="77777777" w:rsidTr="00644940">
        <w:trPr>
          <w:trHeight w:val="452"/>
        </w:trPr>
        <w:tc>
          <w:tcPr>
            <w:tcW w:w="7371" w:type="dxa"/>
            <w:vAlign w:val="bottom"/>
          </w:tcPr>
          <w:p w14:paraId="1A2C57E1" w14:textId="77777777" w:rsidR="00D77A6E" w:rsidRPr="00E1590A" w:rsidRDefault="00D77A6E" w:rsidP="00644940">
            <w:pPr>
              <w:spacing w:after="0"/>
              <w:jc w:val="left"/>
              <w:rPr>
                <w:rFonts w:asciiTheme="minorHAnsi" w:hAnsiTheme="minorHAnsi" w:cstheme="minorHAnsi"/>
                <w:sz w:val="22"/>
                <w:szCs w:val="22"/>
              </w:rPr>
            </w:pPr>
            <w:r w:rsidRPr="00E1590A">
              <w:rPr>
                <w:rFonts w:asciiTheme="minorHAnsi" w:hAnsiTheme="minorHAnsi" w:cstheme="minorHAnsi"/>
                <w:sz w:val="22"/>
                <w:szCs w:val="22"/>
              </w:rPr>
              <w:t>Odpisy pohľadávok – firemné karty</w:t>
            </w:r>
          </w:p>
        </w:tc>
        <w:tc>
          <w:tcPr>
            <w:tcW w:w="851" w:type="dxa"/>
            <w:vAlign w:val="bottom"/>
          </w:tcPr>
          <w:p w14:paraId="32341C18"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38" w:type="dxa"/>
            <w:vAlign w:val="bottom"/>
          </w:tcPr>
          <w:p w14:paraId="142697E4"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-1 800</w:t>
            </w:r>
          </w:p>
        </w:tc>
      </w:tr>
      <w:tr w:rsidR="00D77A6E" w:rsidRPr="007A216B" w14:paraId="4A356097" w14:textId="77777777" w:rsidTr="00644940">
        <w:trPr>
          <w:trHeight w:val="80"/>
        </w:trPr>
        <w:tc>
          <w:tcPr>
            <w:tcW w:w="7371" w:type="dxa"/>
            <w:vAlign w:val="bottom"/>
          </w:tcPr>
          <w:p w14:paraId="6C6CCDE1" w14:textId="77777777" w:rsidR="00D77A6E" w:rsidRPr="00E1590A" w:rsidRDefault="00D77A6E" w:rsidP="00644940">
            <w:pPr>
              <w:spacing w:after="0"/>
              <w:jc w:val="left"/>
              <w:rPr>
                <w:rFonts w:asciiTheme="minorHAnsi" w:hAnsiTheme="minorHAnsi" w:cstheme="minorHAnsi"/>
                <w:sz w:val="22"/>
                <w:szCs w:val="22"/>
              </w:rPr>
            </w:pPr>
            <w:r w:rsidRPr="00E1590A">
              <w:rPr>
                <w:rFonts w:asciiTheme="minorHAnsi" w:hAnsiTheme="minorHAnsi" w:cstheme="minorHAnsi"/>
                <w:sz w:val="22"/>
                <w:szCs w:val="22"/>
              </w:rPr>
              <w:t>Použitie opravnej položky k odpisom – firemné karty</w:t>
            </w:r>
          </w:p>
        </w:tc>
        <w:tc>
          <w:tcPr>
            <w:tcW w:w="851" w:type="dxa"/>
            <w:vAlign w:val="bottom"/>
          </w:tcPr>
          <w:p w14:paraId="25232A5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38" w:type="dxa"/>
            <w:vAlign w:val="bottom"/>
          </w:tcPr>
          <w:p w14:paraId="511C6AAD"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1 605</w:t>
            </w:r>
          </w:p>
        </w:tc>
      </w:tr>
      <w:tr w:rsidR="00D77A6E" w:rsidRPr="007A216B" w14:paraId="567FD518" w14:textId="77777777" w:rsidTr="00644940">
        <w:trPr>
          <w:trHeight w:val="80"/>
        </w:trPr>
        <w:tc>
          <w:tcPr>
            <w:tcW w:w="7371" w:type="dxa"/>
            <w:vAlign w:val="bottom"/>
          </w:tcPr>
          <w:p w14:paraId="7CC7505A" w14:textId="77777777" w:rsidR="00D77A6E" w:rsidRPr="00E1590A" w:rsidRDefault="00D77A6E" w:rsidP="00644940">
            <w:pPr>
              <w:spacing w:after="0"/>
              <w:jc w:val="left"/>
              <w:rPr>
                <w:rFonts w:asciiTheme="minorHAnsi" w:hAnsiTheme="minorHAnsi" w:cstheme="minorHAnsi"/>
                <w:sz w:val="22"/>
                <w:szCs w:val="22"/>
              </w:rPr>
            </w:pPr>
            <w:r w:rsidRPr="00E1590A">
              <w:rPr>
                <w:rFonts w:asciiTheme="minorHAnsi" w:hAnsiTheme="minorHAnsi" w:cstheme="minorHAnsi"/>
                <w:sz w:val="22"/>
                <w:szCs w:val="22"/>
              </w:rPr>
              <w:t>Odpisy pohľadávok – súkromné karty</w:t>
            </w:r>
          </w:p>
        </w:tc>
        <w:tc>
          <w:tcPr>
            <w:tcW w:w="851" w:type="dxa"/>
            <w:vAlign w:val="bottom"/>
          </w:tcPr>
          <w:p w14:paraId="05628230"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-766</w:t>
            </w:r>
          </w:p>
        </w:tc>
        <w:tc>
          <w:tcPr>
            <w:tcW w:w="838" w:type="dxa"/>
            <w:vAlign w:val="bottom"/>
          </w:tcPr>
          <w:p w14:paraId="2F2917B9"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-4 223</w:t>
            </w:r>
          </w:p>
        </w:tc>
      </w:tr>
      <w:tr w:rsidR="00D77A6E" w:rsidRPr="007A216B" w14:paraId="7FD4601E" w14:textId="77777777" w:rsidTr="00644940">
        <w:trPr>
          <w:trHeight w:val="80"/>
        </w:trPr>
        <w:tc>
          <w:tcPr>
            <w:tcW w:w="7371" w:type="dxa"/>
            <w:vAlign w:val="bottom"/>
          </w:tcPr>
          <w:p w14:paraId="011EDF1A" w14:textId="77777777" w:rsidR="00D77A6E" w:rsidRPr="00E1590A" w:rsidRDefault="00D77A6E" w:rsidP="00644940">
            <w:pPr>
              <w:spacing w:after="0"/>
              <w:jc w:val="left"/>
              <w:rPr>
                <w:rFonts w:asciiTheme="minorHAnsi" w:hAnsiTheme="minorHAnsi" w:cstheme="minorHAnsi"/>
                <w:sz w:val="22"/>
                <w:szCs w:val="22"/>
              </w:rPr>
            </w:pPr>
            <w:r w:rsidRPr="00E1590A">
              <w:rPr>
                <w:rFonts w:asciiTheme="minorHAnsi" w:hAnsiTheme="minorHAnsi" w:cstheme="minorHAnsi"/>
                <w:sz w:val="22"/>
                <w:szCs w:val="22"/>
              </w:rPr>
              <w:t>Použitie opravnej položky k odpisom – súkromné karty</w:t>
            </w:r>
          </w:p>
        </w:tc>
        <w:tc>
          <w:tcPr>
            <w:tcW w:w="851" w:type="dxa"/>
            <w:vAlign w:val="bottom"/>
          </w:tcPr>
          <w:p w14:paraId="186192B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101</w:t>
            </w:r>
          </w:p>
        </w:tc>
        <w:tc>
          <w:tcPr>
            <w:tcW w:w="838" w:type="dxa"/>
            <w:vAlign w:val="bottom"/>
          </w:tcPr>
          <w:p w14:paraId="7245EE5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3 479</w:t>
            </w:r>
          </w:p>
        </w:tc>
      </w:tr>
      <w:tr w:rsidR="00D77A6E" w:rsidRPr="007A216B" w14:paraId="740C646D" w14:textId="77777777" w:rsidTr="00644940">
        <w:trPr>
          <w:trHeight w:val="80"/>
        </w:trPr>
        <w:tc>
          <w:tcPr>
            <w:tcW w:w="7371" w:type="dxa"/>
            <w:vAlign w:val="bottom"/>
          </w:tcPr>
          <w:p w14:paraId="11785A75" w14:textId="77777777" w:rsidR="00D77A6E" w:rsidRPr="00E1590A" w:rsidRDefault="00D77A6E" w:rsidP="00644940">
            <w:pPr>
              <w:spacing w:after="0"/>
              <w:jc w:val="left"/>
              <w:rPr>
                <w:rFonts w:asciiTheme="minorHAnsi" w:hAnsiTheme="minorHAnsi" w:cstheme="minorHAnsi"/>
                <w:sz w:val="22"/>
                <w:szCs w:val="22"/>
              </w:rPr>
            </w:pPr>
            <w:r w:rsidRPr="00E1590A">
              <w:rPr>
                <w:rFonts w:asciiTheme="minorHAnsi" w:hAnsiTheme="minorHAnsi" w:cstheme="minorHAnsi"/>
                <w:sz w:val="22"/>
                <w:szCs w:val="22"/>
              </w:rPr>
              <w:t>Zmena opravnej položky – firemné karty</w:t>
            </w:r>
          </w:p>
        </w:tc>
        <w:tc>
          <w:tcPr>
            <w:tcW w:w="851" w:type="dxa"/>
            <w:vAlign w:val="bottom"/>
          </w:tcPr>
          <w:p w14:paraId="5133023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38" w:type="dxa"/>
            <w:vAlign w:val="bottom"/>
          </w:tcPr>
          <w:p w14:paraId="2CE8A4F0"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-45</w:t>
            </w:r>
          </w:p>
        </w:tc>
      </w:tr>
      <w:tr w:rsidR="00D77A6E" w:rsidRPr="007A216B" w14:paraId="4EFEB33E" w14:textId="77777777" w:rsidTr="00644940">
        <w:trPr>
          <w:trHeight w:val="142"/>
        </w:trPr>
        <w:tc>
          <w:tcPr>
            <w:tcW w:w="7371" w:type="dxa"/>
            <w:vAlign w:val="bottom"/>
          </w:tcPr>
          <w:p w14:paraId="1A759041" w14:textId="77777777" w:rsidR="00D77A6E" w:rsidRPr="00E1590A" w:rsidRDefault="00D77A6E" w:rsidP="00644940">
            <w:pPr>
              <w:spacing w:after="0"/>
              <w:jc w:val="left"/>
              <w:rPr>
                <w:rFonts w:asciiTheme="minorHAnsi" w:hAnsiTheme="minorHAnsi" w:cstheme="minorHAnsi"/>
                <w:sz w:val="22"/>
                <w:szCs w:val="22"/>
              </w:rPr>
            </w:pPr>
            <w:r w:rsidRPr="00E1590A">
              <w:rPr>
                <w:rFonts w:asciiTheme="minorHAnsi" w:hAnsiTheme="minorHAnsi" w:cstheme="minorHAnsi"/>
                <w:sz w:val="22"/>
                <w:szCs w:val="22"/>
              </w:rPr>
              <w:t>Zmena opravnej položky – súkromné karty</w:t>
            </w:r>
          </w:p>
        </w:tc>
        <w:tc>
          <w:tcPr>
            <w:tcW w:w="851" w:type="dxa"/>
            <w:vAlign w:val="bottom"/>
          </w:tcPr>
          <w:p w14:paraId="2B2BBB6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-16</w:t>
            </w:r>
          </w:p>
        </w:tc>
        <w:tc>
          <w:tcPr>
            <w:tcW w:w="838" w:type="dxa"/>
            <w:vAlign w:val="bottom"/>
          </w:tcPr>
          <w:p w14:paraId="47C0EADB"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663</w:t>
            </w:r>
          </w:p>
        </w:tc>
      </w:tr>
      <w:tr w:rsidR="00D77A6E" w:rsidRPr="007A216B" w14:paraId="0AC587C2" w14:textId="77777777" w:rsidTr="00644940">
        <w:trPr>
          <w:trHeight w:val="70"/>
        </w:trPr>
        <w:tc>
          <w:tcPr>
            <w:tcW w:w="7371" w:type="dxa"/>
            <w:tcBorders>
              <w:top w:val="single" w:sz="4" w:space="0" w:color="auto"/>
              <w:bottom w:val="double" w:sz="4" w:space="0" w:color="auto"/>
            </w:tcBorders>
            <w:vAlign w:val="bottom"/>
          </w:tcPr>
          <w:p w14:paraId="1C2F29A4"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851" w:type="dxa"/>
            <w:tcBorders>
              <w:top w:val="single" w:sz="4" w:space="0" w:color="auto"/>
              <w:bottom w:val="double" w:sz="4" w:space="0" w:color="auto"/>
            </w:tcBorders>
            <w:vAlign w:val="bottom"/>
          </w:tcPr>
          <w:p w14:paraId="585D436E"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-681</w:t>
            </w:r>
          </w:p>
        </w:tc>
        <w:tc>
          <w:tcPr>
            <w:tcW w:w="838" w:type="dxa"/>
            <w:tcBorders>
              <w:top w:val="single" w:sz="4" w:space="0" w:color="auto"/>
              <w:bottom w:val="double" w:sz="4" w:space="0" w:color="auto"/>
            </w:tcBorders>
            <w:vAlign w:val="bottom"/>
          </w:tcPr>
          <w:p w14:paraId="0CF0BE69" w14:textId="77777777" w:rsidR="00D77A6E" w:rsidRDefault="00D77A6E" w:rsidP="00644940">
            <w:pPr>
              <w:spacing w:after="0"/>
              <w:jc w:val="right"/>
              <w:rPr>
                <w:rFonts w:asciiTheme="minorHAnsi" w:hAnsiTheme="minorHAnsi" w:cstheme="minorHAnsi"/>
                <w:b/>
                <w:color w:val="000000" w:themeColor="text1"/>
                <w:sz w:val="22"/>
                <w:szCs w:val="22"/>
              </w:rPr>
            </w:pPr>
            <w:r w:rsidRPr="0035645C">
              <w:rPr>
                <w:rFonts w:asciiTheme="minorHAnsi" w:hAnsiTheme="minorHAnsi" w:cstheme="minorHAnsi"/>
                <w:b/>
                <w:color w:val="000000" w:themeColor="text1"/>
                <w:sz w:val="22"/>
                <w:szCs w:val="22"/>
              </w:rPr>
              <w:t>-</w:t>
            </w:r>
            <w:r>
              <w:rPr>
                <w:rFonts w:asciiTheme="minorHAnsi" w:hAnsiTheme="minorHAnsi" w:cstheme="minorHAnsi"/>
                <w:b/>
                <w:color w:val="000000" w:themeColor="text1"/>
                <w:sz w:val="22"/>
                <w:szCs w:val="22"/>
              </w:rPr>
              <w:t>321</w:t>
            </w:r>
          </w:p>
        </w:tc>
      </w:tr>
    </w:tbl>
    <w:p w14:paraId="2526D91F" w14:textId="77777777" w:rsidR="00644940" w:rsidRDefault="00644940" w:rsidP="000C46B6">
      <w:pPr>
        <w:pStyle w:val="Heading1"/>
        <w:numPr>
          <w:ilvl w:val="0"/>
          <w:numId w:val="11"/>
        </w:numPr>
      </w:pPr>
      <w:bookmarkStart w:id="359" w:name="_MON_1394520407"/>
      <w:bookmarkStart w:id="360" w:name="_MON_1394520426"/>
      <w:bookmarkStart w:id="361" w:name="_MON_1394520529"/>
      <w:bookmarkStart w:id="362" w:name="_MON_1394520534"/>
      <w:bookmarkStart w:id="363" w:name="_MON_1394520605"/>
      <w:bookmarkStart w:id="364" w:name="_MON_1394534808"/>
      <w:bookmarkStart w:id="365" w:name="_MON_1394534886"/>
      <w:bookmarkStart w:id="366" w:name="_MON_1394534895"/>
      <w:bookmarkStart w:id="367" w:name="_MON_1394543626"/>
      <w:bookmarkStart w:id="368" w:name="_MON_1394543985"/>
      <w:bookmarkStart w:id="369" w:name="_MON_1394544257"/>
      <w:bookmarkStart w:id="370" w:name="_MON_1401710240"/>
      <w:bookmarkStart w:id="371" w:name="_Ref509235320"/>
      <w:bookmarkStart w:id="372" w:name="_Ref509305606"/>
      <w:bookmarkEnd w:id="359"/>
      <w:bookmarkEnd w:id="360"/>
      <w:bookmarkEnd w:id="361"/>
      <w:bookmarkEnd w:id="362"/>
      <w:bookmarkEnd w:id="363"/>
      <w:bookmarkEnd w:id="364"/>
      <w:bookmarkEnd w:id="365"/>
      <w:bookmarkEnd w:id="366"/>
      <w:bookmarkEnd w:id="367"/>
      <w:bookmarkEnd w:id="368"/>
      <w:bookmarkEnd w:id="369"/>
      <w:bookmarkEnd w:id="370"/>
    </w:p>
    <w:p w14:paraId="49A7DEDE" w14:textId="77777777" w:rsidR="00644940" w:rsidRDefault="00644940">
      <w:pPr>
        <w:spacing w:after="0"/>
        <w:jc w:val="left"/>
        <w:rPr>
          <w:rFonts w:asciiTheme="minorHAnsi" w:hAnsiTheme="minorHAnsi" w:cstheme="minorHAnsi"/>
          <w:b/>
          <w:bCs/>
          <w:kern w:val="32"/>
          <w:sz w:val="22"/>
          <w:szCs w:val="22"/>
        </w:rPr>
      </w:pPr>
      <w:r>
        <w:br w:type="page"/>
      </w:r>
    </w:p>
    <w:p w14:paraId="56F5C723" w14:textId="5E6451ED" w:rsidR="00D77A6E" w:rsidRPr="007A216B" w:rsidRDefault="00D77A6E" w:rsidP="000C46B6">
      <w:pPr>
        <w:pStyle w:val="Heading1"/>
        <w:numPr>
          <w:ilvl w:val="0"/>
          <w:numId w:val="11"/>
        </w:numPr>
      </w:pPr>
      <w:r w:rsidRPr="007A216B">
        <w:lastRenderedPageBreak/>
        <w:t>Daň</w:t>
      </w:r>
      <w:bookmarkStart w:id="373" w:name="_MON_1394535250"/>
      <w:bookmarkStart w:id="374" w:name="_MON_1394535312"/>
      <w:bookmarkStart w:id="375" w:name="_MON_1394535374"/>
      <w:bookmarkStart w:id="376" w:name="_MON_1401774052"/>
      <w:bookmarkStart w:id="377" w:name="_MON_1394448344"/>
      <w:bookmarkStart w:id="378" w:name="_MON_1394448591"/>
      <w:bookmarkStart w:id="379" w:name="_MON_1394520378"/>
      <w:bookmarkStart w:id="380" w:name="_MON_1394535131"/>
      <w:bookmarkEnd w:id="371"/>
      <w:bookmarkEnd w:id="372"/>
      <w:bookmarkEnd w:id="373"/>
      <w:bookmarkEnd w:id="374"/>
      <w:bookmarkEnd w:id="375"/>
      <w:bookmarkEnd w:id="376"/>
      <w:bookmarkEnd w:id="377"/>
      <w:bookmarkEnd w:id="378"/>
      <w:bookmarkEnd w:id="379"/>
      <w:bookmarkEnd w:id="380"/>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87"/>
        <w:gridCol w:w="992"/>
        <w:gridCol w:w="851"/>
        <w:gridCol w:w="992"/>
        <w:gridCol w:w="848"/>
      </w:tblGrid>
      <w:tr w:rsidR="00D77A6E" w:rsidRPr="001A7E16" w14:paraId="403B765D" w14:textId="77777777" w:rsidTr="00644940">
        <w:trPr>
          <w:jc w:val="center"/>
        </w:trPr>
        <w:tc>
          <w:tcPr>
            <w:tcW w:w="5387" w:type="dxa"/>
            <w:vAlign w:val="bottom"/>
          </w:tcPr>
          <w:p w14:paraId="2DE56341" w14:textId="77777777" w:rsidR="00D77A6E" w:rsidRPr="001A7E16" w:rsidRDefault="00D77A6E" w:rsidP="00644940">
            <w:pPr>
              <w:spacing w:after="0"/>
              <w:jc w:val="left"/>
              <w:rPr>
                <w:rFonts w:asciiTheme="minorHAnsi" w:hAnsiTheme="minorHAnsi" w:cstheme="minorHAnsi"/>
                <w:b/>
                <w:sz w:val="22"/>
                <w:szCs w:val="22"/>
              </w:rPr>
            </w:pPr>
            <w:r w:rsidRPr="001A7E16">
              <w:rPr>
                <w:rFonts w:asciiTheme="minorHAnsi" w:hAnsiTheme="minorHAnsi" w:cstheme="minorHAnsi"/>
                <w:b/>
                <w:sz w:val="22"/>
                <w:szCs w:val="22"/>
              </w:rPr>
              <w:t>v tis. EUR</w:t>
            </w:r>
          </w:p>
        </w:tc>
        <w:tc>
          <w:tcPr>
            <w:tcW w:w="992" w:type="dxa"/>
            <w:vAlign w:val="bottom"/>
          </w:tcPr>
          <w:p w14:paraId="541D90C6"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sz w:val="22"/>
                <w:szCs w:val="22"/>
              </w:rPr>
              <w:t>Daňový základ 2024</w:t>
            </w:r>
          </w:p>
        </w:tc>
        <w:tc>
          <w:tcPr>
            <w:tcW w:w="851" w:type="dxa"/>
            <w:vAlign w:val="bottom"/>
          </w:tcPr>
          <w:p w14:paraId="0D47E5CF"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sz w:val="22"/>
                <w:szCs w:val="22"/>
              </w:rPr>
              <w:t>Daň 2024</w:t>
            </w:r>
          </w:p>
          <w:p w14:paraId="1A47DC91"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sz w:val="22"/>
                <w:szCs w:val="22"/>
              </w:rPr>
              <w:t>(21 %)</w:t>
            </w:r>
          </w:p>
        </w:tc>
        <w:tc>
          <w:tcPr>
            <w:tcW w:w="992" w:type="dxa"/>
            <w:vAlign w:val="bottom"/>
          </w:tcPr>
          <w:p w14:paraId="51E55A27"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sz w:val="22"/>
                <w:szCs w:val="22"/>
              </w:rPr>
              <w:t>Daňový základ 2023</w:t>
            </w:r>
          </w:p>
        </w:tc>
        <w:tc>
          <w:tcPr>
            <w:tcW w:w="848" w:type="dxa"/>
            <w:vAlign w:val="bottom"/>
          </w:tcPr>
          <w:p w14:paraId="66C05BD6"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sz w:val="22"/>
                <w:szCs w:val="22"/>
              </w:rPr>
              <w:t>Daň 2023</w:t>
            </w:r>
          </w:p>
          <w:p w14:paraId="7C90207E"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sz w:val="22"/>
                <w:szCs w:val="22"/>
              </w:rPr>
              <w:t>(21 %)</w:t>
            </w:r>
          </w:p>
        </w:tc>
      </w:tr>
      <w:tr w:rsidR="00D77A6E" w:rsidRPr="001A7E16" w14:paraId="048F81B9" w14:textId="77777777" w:rsidTr="00644940">
        <w:trPr>
          <w:trHeight w:val="341"/>
          <w:jc w:val="center"/>
        </w:trPr>
        <w:tc>
          <w:tcPr>
            <w:tcW w:w="5387" w:type="dxa"/>
            <w:vAlign w:val="bottom"/>
          </w:tcPr>
          <w:p w14:paraId="4438998A" w14:textId="77777777" w:rsidR="00D77A6E" w:rsidRPr="001A7E16" w:rsidRDefault="00D77A6E" w:rsidP="00644940">
            <w:pPr>
              <w:spacing w:after="0"/>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Zisk (strata) pred zdanením</w:t>
            </w:r>
          </w:p>
        </w:tc>
        <w:tc>
          <w:tcPr>
            <w:tcW w:w="992" w:type="dxa"/>
            <w:vAlign w:val="bottom"/>
          </w:tcPr>
          <w:p w14:paraId="4A670F1C" w14:textId="481DC875" w:rsidR="00D77A6E" w:rsidRPr="001A7E16" w:rsidRDefault="00644940"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-2 105</w:t>
            </w:r>
          </w:p>
        </w:tc>
        <w:tc>
          <w:tcPr>
            <w:tcW w:w="851" w:type="dxa"/>
            <w:vAlign w:val="bottom"/>
          </w:tcPr>
          <w:p w14:paraId="6EBB860D" w14:textId="39A01A3A" w:rsidR="00D77A6E" w:rsidRPr="001A7E16" w:rsidRDefault="00644940"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-442</w:t>
            </w:r>
          </w:p>
        </w:tc>
        <w:tc>
          <w:tcPr>
            <w:tcW w:w="992" w:type="dxa"/>
            <w:vAlign w:val="bottom"/>
          </w:tcPr>
          <w:p w14:paraId="2B129B9B"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-2 089</w:t>
            </w:r>
          </w:p>
        </w:tc>
        <w:tc>
          <w:tcPr>
            <w:tcW w:w="848" w:type="dxa"/>
            <w:vAlign w:val="bottom"/>
          </w:tcPr>
          <w:p w14:paraId="03E85EF5"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-439</w:t>
            </w:r>
          </w:p>
        </w:tc>
      </w:tr>
      <w:tr w:rsidR="00D77A6E" w:rsidRPr="001A7E16" w14:paraId="202B35D5" w14:textId="77777777" w:rsidTr="00644940">
        <w:trPr>
          <w:trHeight w:val="289"/>
          <w:jc w:val="center"/>
        </w:trPr>
        <w:tc>
          <w:tcPr>
            <w:tcW w:w="5387" w:type="dxa"/>
            <w:vAlign w:val="bottom"/>
          </w:tcPr>
          <w:p w14:paraId="107049D6" w14:textId="77777777" w:rsidR="00D77A6E" w:rsidRPr="001A7E16" w:rsidRDefault="00D77A6E" w:rsidP="00644940">
            <w:pPr>
              <w:spacing w:after="0"/>
              <w:jc w:val="left"/>
              <w:rPr>
                <w:rFonts w:asciiTheme="minorHAnsi" w:hAnsiTheme="minorHAnsi" w:cstheme="minorHAnsi"/>
                <w:color w:val="000000" w:themeColor="text1"/>
                <w:sz w:val="22"/>
                <w:szCs w:val="22"/>
                <w:u w:val="single"/>
              </w:rPr>
            </w:pPr>
            <w:r w:rsidRPr="001A7E16">
              <w:rPr>
                <w:rFonts w:asciiTheme="minorHAnsi" w:hAnsiTheme="minorHAnsi" w:cstheme="minorHAnsi"/>
                <w:color w:val="000000" w:themeColor="text1"/>
                <w:sz w:val="22"/>
                <w:szCs w:val="22"/>
                <w:u w:val="single"/>
              </w:rPr>
              <w:t>Odpočítateľné položky</w:t>
            </w:r>
          </w:p>
        </w:tc>
        <w:tc>
          <w:tcPr>
            <w:tcW w:w="992" w:type="dxa"/>
            <w:vAlign w:val="bottom"/>
          </w:tcPr>
          <w:p w14:paraId="3ECD4FFD"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51" w:type="dxa"/>
            <w:vAlign w:val="bottom"/>
          </w:tcPr>
          <w:p w14:paraId="65826E0E"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992" w:type="dxa"/>
            <w:vAlign w:val="bottom"/>
          </w:tcPr>
          <w:p w14:paraId="57C5046C"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48" w:type="dxa"/>
            <w:vAlign w:val="bottom"/>
          </w:tcPr>
          <w:p w14:paraId="3C478E4F" w14:textId="77777777" w:rsidR="00D77A6E" w:rsidRPr="001A7E16" w:rsidRDefault="00D77A6E" w:rsidP="00644940">
            <w:pPr>
              <w:spacing w:after="0"/>
              <w:jc w:val="right"/>
              <w:rPr>
                <w:rFonts w:asciiTheme="minorHAnsi" w:hAnsiTheme="minorHAnsi" w:cstheme="minorHAnsi"/>
                <w:sz w:val="22"/>
                <w:szCs w:val="22"/>
              </w:rPr>
            </w:pPr>
          </w:p>
        </w:tc>
      </w:tr>
      <w:tr w:rsidR="00D77A6E" w:rsidRPr="001A7E16" w14:paraId="5FFBC045" w14:textId="77777777" w:rsidTr="00644940">
        <w:trPr>
          <w:jc w:val="center"/>
        </w:trPr>
        <w:tc>
          <w:tcPr>
            <w:tcW w:w="5387" w:type="dxa"/>
            <w:vAlign w:val="bottom"/>
          </w:tcPr>
          <w:p w14:paraId="34BCEAA5" w14:textId="77777777" w:rsidR="00D77A6E" w:rsidRPr="001A7E16" w:rsidRDefault="00D77A6E" w:rsidP="00644940">
            <w:pPr>
              <w:spacing w:after="0"/>
              <w:ind w:left="176"/>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Zrušenie zníženia hodnoty pohľadávok voči klientom</w:t>
            </w:r>
          </w:p>
        </w:tc>
        <w:tc>
          <w:tcPr>
            <w:tcW w:w="992" w:type="dxa"/>
            <w:vAlign w:val="bottom"/>
          </w:tcPr>
          <w:p w14:paraId="4E82939B" w14:textId="601C9A4E"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136</w:t>
            </w:r>
          </w:p>
        </w:tc>
        <w:tc>
          <w:tcPr>
            <w:tcW w:w="851" w:type="dxa"/>
            <w:vAlign w:val="bottom"/>
          </w:tcPr>
          <w:p w14:paraId="02658F15" w14:textId="445882C5"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29</w:t>
            </w:r>
          </w:p>
        </w:tc>
        <w:tc>
          <w:tcPr>
            <w:tcW w:w="992" w:type="dxa"/>
            <w:vAlign w:val="bottom"/>
          </w:tcPr>
          <w:p w14:paraId="0D2ED014"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5 878</w:t>
            </w:r>
          </w:p>
        </w:tc>
        <w:tc>
          <w:tcPr>
            <w:tcW w:w="848" w:type="dxa"/>
            <w:vAlign w:val="bottom"/>
          </w:tcPr>
          <w:p w14:paraId="57F152A1"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1 234</w:t>
            </w:r>
          </w:p>
        </w:tc>
      </w:tr>
      <w:tr w:rsidR="00D77A6E" w:rsidRPr="001A7E16" w14:paraId="49AADADF" w14:textId="77777777" w:rsidTr="00644940">
        <w:trPr>
          <w:jc w:val="center"/>
        </w:trPr>
        <w:tc>
          <w:tcPr>
            <w:tcW w:w="5387" w:type="dxa"/>
            <w:vAlign w:val="bottom"/>
          </w:tcPr>
          <w:p w14:paraId="580C0728" w14:textId="77777777" w:rsidR="00D77A6E" w:rsidRPr="001A7E16" w:rsidRDefault="00D77A6E" w:rsidP="00644940">
            <w:pPr>
              <w:spacing w:after="0"/>
              <w:ind w:left="176"/>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Rozdiel medzi daňovými a účtovnými odpismi</w:t>
            </w:r>
          </w:p>
        </w:tc>
        <w:tc>
          <w:tcPr>
            <w:tcW w:w="992" w:type="dxa"/>
            <w:vAlign w:val="bottom"/>
          </w:tcPr>
          <w:p w14:paraId="607B7F8B" w14:textId="654070B9" w:rsidR="00D77A6E" w:rsidRPr="001A7E16" w:rsidRDefault="009F6BCA"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851" w:type="dxa"/>
            <w:vAlign w:val="bottom"/>
          </w:tcPr>
          <w:p w14:paraId="7CD8D48E" w14:textId="26072A15" w:rsidR="00D77A6E" w:rsidRPr="001A7E16" w:rsidRDefault="009F6BCA"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992" w:type="dxa"/>
            <w:vAlign w:val="bottom"/>
          </w:tcPr>
          <w:p w14:paraId="255F3C5B"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848" w:type="dxa"/>
            <w:vAlign w:val="bottom"/>
          </w:tcPr>
          <w:p w14:paraId="519B30C5"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0</w:t>
            </w:r>
          </w:p>
        </w:tc>
      </w:tr>
      <w:tr w:rsidR="00D77A6E" w:rsidRPr="001A7E16" w14:paraId="44BB0AED" w14:textId="77777777" w:rsidTr="00644940">
        <w:trPr>
          <w:jc w:val="center"/>
        </w:trPr>
        <w:tc>
          <w:tcPr>
            <w:tcW w:w="5387" w:type="dxa"/>
            <w:vAlign w:val="bottom"/>
          </w:tcPr>
          <w:p w14:paraId="3A9B66AB" w14:textId="77777777" w:rsidR="00D77A6E" w:rsidRPr="001A7E16" w:rsidRDefault="00D77A6E" w:rsidP="00644940">
            <w:pPr>
              <w:spacing w:after="0"/>
              <w:ind w:left="176"/>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Ostatné</w:t>
            </w:r>
          </w:p>
        </w:tc>
        <w:tc>
          <w:tcPr>
            <w:tcW w:w="992" w:type="dxa"/>
            <w:vAlign w:val="bottom"/>
          </w:tcPr>
          <w:p w14:paraId="76BE76CC" w14:textId="643D6252"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851" w:type="dxa"/>
            <w:vAlign w:val="bottom"/>
          </w:tcPr>
          <w:p w14:paraId="03E077A9" w14:textId="21F1D2E9"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992" w:type="dxa"/>
            <w:vAlign w:val="bottom"/>
          </w:tcPr>
          <w:p w14:paraId="555B3222"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848" w:type="dxa"/>
            <w:vAlign w:val="bottom"/>
          </w:tcPr>
          <w:p w14:paraId="269F34D8"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0</w:t>
            </w:r>
          </w:p>
        </w:tc>
      </w:tr>
      <w:tr w:rsidR="00D77A6E" w:rsidRPr="001A7E16" w14:paraId="0755D821" w14:textId="77777777" w:rsidTr="00644940">
        <w:trPr>
          <w:trHeight w:val="407"/>
          <w:jc w:val="center"/>
        </w:trPr>
        <w:tc>
          <w:tcPr>
            <w:tcW w:w="5387" w:type="dxa"/>
            <w:vAlign w:val="bottom"/>
          </w:tcPr>
          <w:p w14:paraId="569EF260" w14:textId="77777777" w:rsidR="00D77A6E" w:rsidRPr="001A7E16" w:rsidRDefault="00D77A6E" w:rsidP="00644940">
            <w:pPr>
              <w:spacing w:after="0"/>
              <w:jc w:val="left"/>
              <w:rPr>
                <w:rFonts w:asciiTheme="minorHAnsi" w:hAnsiTheme="minorHAnsi" w:cstheme="minorHAnsi"/>
                <w:color w:val="000000" w:themeColor="text1"/>
                <w:sz w:val="22"/>
                <w:szCs w:val="22"/>
                <w:u w:val="single"/>
              </w:rPr>
            </w:pPr>
            <w:r w:rsidRPr="001A7E16">
              <w:rPr>
                <w:rFonts w:asciiTheme="minorHAnsi" w:hAnsiTheme="minorHAnsi" w:cstheme="minorHAnsi"/>
                <w:color w:val="000000" w:themeColor="text1"/>
                <w:sz w:val="22"/>
                <w:szCs w:val="22"/>
                <w:u w:val="single"/>
              </w:rPr>
              <w:t>Pripočítateľné položky</w:t>
            </w:r>
          </w:p>
        </w:tc>
        <w:tc>
          <w:tcPr>
            <w:tcW w:w="992" w:type="dxa"/>
            <w:vAlign w:val="bottom"/>
          </w:tcPr>
          <w:p w14:paraId="2AC52345"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51" w:type="dxa"/>
            <w:vAlign w:val="bottom"/>
          </w:tcPr>
          <w:p w14:paraId="67E6D219"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992" w:type="dxa"/>
            <w:vAlign w:val="bottom"/>
          </w:tcPr>
          <w:p w14:paraId="1D170697"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48" w:type="dxa"/>
            <w:vAlign w:val="bottom"/>
          </w:tcPr>
          <w:p w14:paraId="17648BDA" w14:textId="77777777" w:rsidR="00D77A6E" w:rsidRPr="001A7E16" w:rsidRDefault="00D77A6E" w:rsidP="00644940">
            <w:pPr>
              <w:spacing w:after="0"/>
              <w:jc w:val="right"/>
              <w:rPr>
                <w:rFonts w:asciiTheme="minorHAnsi" w:hAnsiTheme="minorHAnsi" w:cstheme="minorHAnsi"/>
                <w:sz w:val="22"/>
                <w:szCs w:val="22"/>
              </w:rPr>
            </w:pPr>
          </w:p>
        </w:tc>
      </w:tr>
      <w:tr w:rsidR="00D77A6E" w:rsidRPr="001A7E16" w14:paraId="0C1EDF0D" w14:textId="77777777" w:rsidTr="00644940">
        <w:trPr>
          <w:jc w:val="center"/>
        </w:trPr>
        <w:tc>
          <w:tcPr>
            <w:tcW w:w="5387" w:type="dxa"/>
            <w:vAlign w:val="bottom"/>
          </w:tcPr>
          <w:p w14:paraId="03512ABB" w14:textId="77777777" w:rsidR="00D77A6E" w:rsidRPr="001A7E16" w:rsidRDefault="00D77A6E" w:rsidP="00644940">
            <w:pPr>
              <w:spacing w:after="0"/>
              <w:ind w:left="176"/>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Straty zo zníženia hodnoty pohľadávok voči klientom</w:t>
            </w:r>
          </w:p>
        </w:tc>
        <w:tc>
          <w:tcPr>
            <w:tcW w:w="992" w:type="dxa"/>
            <w:vAlign w:val="bottom"/>
          </w:tcPr>
          <w:p w14:paraId="5BE0F903" w14:textId="422B88D6"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50</w:t>
            </w:r>
          </w:p>
        </w:tc>
        <w:tc>
          <w:tcPr>
            <w:tcW w:w="851" w:type="dxa"/>
            <w:vAlign w:val="bottom"/>
          </w:tcPr>
          <w:p w14:paraId="60BDC0F5" w14:textId="321ACD43"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11</w:t>
            </w:r>
          </w:p>
        </w:tc>
        <w:tc>
          <w:tcPr>
            <w:tcW w:w="992" w:type="dxa"/>
            <w:vAlign w:val="bottom"/>
          </w:tcPr>
          <w:p w14:paraId="6AA051D1"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174</w:t>
            </w:r>
          </w:p>
        </w:tc>
        <w:tc>
          <w:tcPr>
            <w:tcW w:w="848" w:type="dxa"/>
            <w:vAlign w:val="bottom"/>
          </w:tcPr>
          <w:p w14:paraId="236F9E76"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37</w:t>
            </w:r>
          </w:p>
        </w:tc>
      </w:tr>
      <w:tr w:rsidR="00D77A6E" w:rsidRPr="001A7E16" w14:paraId="40E387A4" w14:textId="77777777" w:rsidTr="00644940">
        <w:trPr>
          <w:jc w:val="center"/>
        </w:trPr>
        <w:tc>
          <w:tcPr>
            <w:tcW w:w="5387" w:type="dxa"/>
            <w:vAlign w:val="bottom"/>
          </w:tcPr>
          <w:p w14:paraId="175FA275" w14:textId="77777777" w:rsidR="00D77A6E" w:rsidRPr="001A7E16" w:rsidRDefault="00D77A6E" w:rsidP="00644940">
            <w:pPr>
              <w:spacing w:after="0"/>
              <w:ind w:left="176"/>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Rozdiel medzi daňovými a účtovnými odpismi</w:t>
            </w:r>
          </w:p>
        </w:tc>
        <w:tc>
          <w:tcPr>
            <w:tcW w:w="992" w:type="dxa"/>
            <w:vAlign w:val="bottom"/>
          </w:tcPr>
          <w:p w14:paraId="4AE826D7" w14:textId="5C67B154"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851" w:type="dxa"/>
            <w:vAlign w:val="bottom"/>
          </w:tcPr>
          <w:p w14:paraId="4726D2C2" w14:textId="110AD2F0"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992" w:type="dxa"/>
            <w:vAlign w:val="bottom"/>
          </w:tcPr>
          <w:p w14:paraId="37702F59"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34</w:t>
            </w:r>
          </w:p>
        </w:tc>
        <w:tc>
          <w:tcPr>
            <w:tcW w:w="848" w:type="dxa"/>
            <w:vAlign w:val="bottom"/>
          </w:tcPr>
          <w:p w14:paraId="65D53F1F"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7</w:t>
            </w:r>
          </w:p>
        </w:tc>
      </w:tr>
      <w:tr w:rsidR="00D77A6E" w:rsidRPr="001A7E16" w14:paraId="57736A92" w14:textId="77777777" w:rsidTr="00644940">
        <w:trPr>
          <w:jc w:val="center"/>
        </w:trPr>
        <w:tc>
          <w:tcPr>
            <w:tcW w:w="5387" w:type="dxa"/>
            <w:tcBorders>
              <w:bottom w:val="single" w:sz="4" w:space="0" w:color="auto"/>
            </w:tcBorders>
            <w:vAlign w:val="bottom"/>
          </w:tcPr>
          <w:p w14:paraId="73D77052" w14:textId="77777777" w:rsidR="00D77A6E" w:rsidRPr="001A7E16" w:rsidRDefault="00D77A6E" w:rsidP="00644940">
            <w:pPr>
              <w:spacing w:after="0"/>
              <w:ind w:left="176"/>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Ostatné</w:t>
            </w:r>
          </w:p>
        </w:tc>
        <w:tc>
          <w:tcPr>
            <w:tcW w:w="992" w:type="dxa"/>
            <w:tcBorders>
              <w:bottom w:val="single" w:sz="4" w:space="0" w:color="auto"/>
            </w:tcBorders>
            <w:vAlign w:val="bottom"/>
          </w:tcPr>
          <w:p w14:paraId="2AFD0083" w14:textId="49415B4E"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15</w:t>
            </w:r>
          </w:p>
        </w:tc>
        <w:tc>
          <w:tcPr>
            <w:tcW w:w="851" w:type="dxa"/>
            <w:tcBorders>
              <w:bottom w:val="single" w:sz="4" w:space="0" w:color="auto"/>
            </w:tcBorders>
            <w:vAlign w:val="bottom"/>
          </w:tcPr>
          <w:p w14:paraId="47096BD8" w14:textId="6B58A29D"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3</w:t>
            </w:r>
          </w:p>
        </w:tc>
        <w:tc>
          <w:tcPr>
            <w:tcW w:w="992" w:type="dxa"/>
            <w:tcBorders>
              <w:bottom w:val="single" w:sz="4" w:space="0" w:color="auto"/>
            </w:tcBorders>
            <w:vAlign w:val="bottom"/>
          </w:tcPr>
          <w:p w14:paraId="4F7B1788"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1 262</w:t>
            </w:r>
          </w:p>
        </w:tc>
        <w:tc>
          <w:tcPr>
            <w:tcW w:w="848" w:type="dxa"/>
            <w:tcBorders>
              <w:bottom w:val="single" w:sz="4" w:space="0" w:color="auto"/>
            </w:tcBorders>
            <w:vAlign w:val="bottom"/>
          </w:tcPr>
          <w:p w14:paraId="4042A2FC"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265</w:t>
            </w:r>
          </w:p>
        </w:tc>
      </w:tr>
      <w:tr w:rsidR="00D77A6E" w:rsidRPr="001A7E16" w14:paraId="791DC315" w14:textId="77777777" w:rsidTr="00644940">
        <w:trPr>
          <w:trHeight w:val="71"/>
          <w:jc w:val="center"/>
        </w:trPr>
        <w:tc>
          <w:tcPr>
            <w:tcW w:w="5387" w:type="dxa"/>
            <w:tcBorders>
              <w:top w:val="single" w:sz="4" w:space="0" w:color="auto"/>
            </w:tcBorders>
            <w:vAlign w:val="bottom"/>
          </w:tcPr>
          <w:p w14:paraId="01CC58C1" w14:textId="77777777" w:rsidR="00D77A6E" w:rsidRPr="001A7E16" w:rsidRDefault="00D77A6E" w:rsidP="00644940">
            <w:pPr>
              <w:spacing w:after="0"/>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Daňový základ (strata)</w:t>
            </w:r>
          </w:p>
        </w:tc>
        <w:tc>
          <w:tcPr>
            <w:tcW w:w="992" w:type="dxa"/>
            <w:tcBorders>
              <w:top w:val="single" w:sz="4" w:space="0" w:color="auto"/>
            </w:tcBorders>
            <w:vAlign w:val="bottom"/>
          </w:tcPr>
          <w:p w14:paraId="1775A54E" w14:textId="3E4649E5" w:rsidR="00D77A6E" w:rsidRPr="001A7E16" w:rsidRDefault="001A7E16" w:rsidP="009F6BCA">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 xml:space="preserve">-2 </w:t>
            </w:r>
            <w:r w:rsidR="009F6BCA">
              <w:rPr>
                <w:rFonts w:asciiTheme="minorHAnsi" w:hAnsiTheme="minorHAnsi" w:cstheme="minorHAnsi"/>
                <w:color w:val="000000" w:themeColor="text1"/>
                <w:sz w:val="22"/>
                <w:szCs w:val="22"/>
              </w:rPr>
              <w:t>176</w:t>
            </w:r>
          </w:p>
        </w:tc>
        <w:tc>
          <w:tcPr>
            <w:tcW w:w="851" w:type="dxa"/>
            <w:tcBorders>
              <w:top w:val="single" w:sz="4" w:space="0" w:color="auto"/>
            </w:tcBorders>
            <w:vAlign w:val="bottom"/>
          </w:tcPr>
          <w:p w14:paraId="175355DE" w14:textId="38E6B444" w:rsidR="00D77A6E" w:rsidRPr="001A7E16" w:rsidRDefault="001A7E16" w:rsidP="009F6BCA">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-45</w:t>
            </w:r>
            <w:r w:rsidR="009F6BCA">
              <w:rPr>
                <w:rFonts w:asciiTheme="minorHAnsi" w:hAnsiTheme="minorHAnsi" w:cstheme="minorHAnsi"/>
                <w:color w:val="000000" w:themeColor="text1"/>
                <w:sz w:val="22"/>
                <w:szCs w:val="22"/>
              </w:rPr>
              <w:t>7</w:t>
            </w:r>
          </w:p>
        </w:tc>
        <w:tc>
          <w:tcPr>
            <w:tcW w:w="992" w:type="dxa"/>
            <w:tcBorders>
              <w:top w:val="single" w:sz="4" w:space="0" w:color="auto"/>
            </w:tcBorders>
            <w:vAlign w:val="bottom"/>
          </w:tcPr>
          <w:p w14:paraId="7311D66D"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-6 497</w:t>
            </w:r>
          </w:p>
        </w:tc>
        <w:tc>
          <w:tcPr>
            <w:tcW w:w="848" w:type="dxa"/>
            <w:tcBorders>
              <w:top w:val="single" w:sz="4" w:space="0" w:color="auto"/>
            </w:tcBorders>
            <w:vAlign w:val="bottom"/>
          </w:tcPr>
          <w:p w14:paraId="0E5BF6F5"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-1 364</w:t>
            </w:r>
          </w:p>
        </w:tc>
      </w:tr>
      <w:tr w:rsidR="00D77A6E" w:rsidRPr="001A7E16" w14:paraId="4DF22FE0" w14:textId="77777777" w:rsidTr="00644940">
        <w:trPr>
          <w:jc w:val="center"/>
        </w:trPr>
        <w:tc>
          <w:tcPr>
            <w:tcW w:w="5387" w:type="dxa"/>
            <w:tcBorders>
              <w:bottom w:val="single" w:sz="4" w:space="0" w:color="auto"/>
            </w:tcBorders>
            <w:vAlign w:val="bottom"/>
          </w:tcPr>
          <w:p w14:paraId="05D1F1AC" w14:textId="77777777" w:rsidR="00D77A6E" w:rsidRPr="001A7E16" w:rsidRDefault="00D77A6E" w:rsidP="00644940">
            <w:pPr>
              <w:spacing w:after="0"/>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Odpočet daňovej straty</w:t>
            </w:r>
          </w:p>
        </w:tc>
        <w:tc>
          <w:tcPr>
            <w:tcW w:w="992" w:type="dxa"/>
            <w:tcBorders>
              <w:bottom w:val="single" w:sz="4" w:space="0" w:color="auto"/>
            </w:tcBorders>
            <w:vAlign w:val="bottom"/>
          </w:tcPr>
          <w:p w14:paraId="6230FC78" w14:textId="77B6286D"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851" w:type="dxa"/>
            <w:tcBorders>
              <w:bottom w:val="single" w:sz="4" w:space="0" w:color="auto"/>
            </w:tcBorders>
            <w:vAlign w:val="bottom"/>
          </w:tcPr>
          <w:p w14:paraId="0C526F26" w14:textId="20947815"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992" w:type="dxa"/>
            <w:tcBorders>
              <w:bottom w:val="single" w:sz="4" w:space="0" w:color="auto"/>
            </w:tcBorders>
            <w:vAlign w:val="bottom"/>
          </w:tcPr>
          <w:p w14:paraId="517EB954" w14:textId="77777777" w:rsidR="00D77A6E" w:rsidRPr="001A7E16" w:rsidRDefault="00D77A6E"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848" w:type="dxa"/>
            <w:tcBorders>
              <w:bottom w:val="single" w:sz="4" w:space="0" w:color="auto"/>
            </w:tcBorders>
            <w:vAlign w:val="bottom"/>
          </w:tcPr>
          <w:p w14:paraId="0598B205"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0</w:t>
            </w:r>
          </w:p>
        </w:tc>
      </w:tr>
      <w:tr w:rsidR="00D77A6E" w:rsidRPr="001A7E16" w14:paraId="3855FB07" w14:textId="77777777" w:rsidTr="00644940">
        <w:trPr>
          <w:jc w:val="center"/>
        </w:trPr>
        <w:tc>
          <w:tcPr>
            <w:tcW w:w="5387" w:type="dxa"/>
            <w:tcBorders>
              <w:top w:val="single" w:sz="4" w:space="0" w:color="auto"/>
            </w:tcBorders>
            <w:vAlign w:val="bottom"/>
          </w:tcPr>
          <w:p w14:paraId="5F2377D8" w14:textId="77777777" w:rsidR="00D77A6E" w:rsidRPr="001A7E16" w:rsidRDefault="00D77A6E" w:rsidP="00644940">
            <w:pPr>
              <w:spacing w:after="0"/>
              <w:jc w:val="left"/>
              <w:rPr>
                <w:rFonts w:asciiTheme="minorHAnsi" w:hAnsiTheme="minorHAnsi" w:cstheme="minorHAnsi"/>
                <w:b/>
                <w:color w:val="000000" w:themeColor="text1"/>
                <w:sz w:val="22"/>
                <w:szCs w:val="22"/>
              </w:rPr>
            </w:pPr>
            <w:r w:rsidRPr="001A7E16">
              <w:rPr>
                <w:rFonts w:asciiTheme="minorHAnsi" w:hAnsiTheme="minorHAnsi" w:cstheme="minorHAnsi"/>
                <w:b/>
                <w:color w:val="000000" w:themeColor="text1"/>
                <w:sz w:val="22"/>
                <w:szCs w:val="22"/>
              </w:rPr>
              <w:t>Daňový základ po odpočte daňovej straty</w:t>
            </w:r>
          </w:p>
        </w:tc>
        <w:tc>
          <w:tcPr>
            <w:tcW w:w="992" w:type="dxa"/>
            <w:tcBorders>
              <w:top w:val="single" w:sz="4" w:space="0" w:color="auto"/>
            </w:tcBorders>
            <w:vAlign w:val="bottom"/>
          </w:tcPr>
          <w:p w14:paraId="6EB980A4" w14:textId="7ACF7D9D" w:rsidR="00D77A6E" w:rsidRPr="001A7E16" w:rsidRDefault="001A7E16" w:rsidP="00644940">
            <w:pPr>
              <w:spacing w:after="0"/>
              <w:jc w:val="right"/>
              <w:rPr>
                <w:rFonts w:asciiTheme="minorHAnsi" w:hAnsiTheme="minorHAnsi" w:cstheme="minorHAnsi"/>
                <w:b/>
                <w:color w:val="000000" w:themeColor="text1"/>
                <w:sz w:val="22"/>
                <w:szCs w:val="22"/>
              </w:rPr>
            </w:pPr>
            <w:r w:rsidRPr="001A7E16">
              <w:rPr>
                <w:rFonts w:asciiTheme="minorHAnsi" w:hAnsiTheme="minorHAnsi" w:cstheme="minorHAnsi"/>
                <w:b/>
                <w:color w:val="000000" w:themeColor="text1"/>
                <w:sz w:val="22"/>
                <w:szCs w:val="22"/>
              </w:rPr>
              <w:t>0</w:t>
            </w:r>
          </w:p>
        </w:tc>
        <w:tc>
          <w:tcPr>
            <w:tcW w:w="851" w:type="dxa"/>
            <w:tcBorders>
              <w:top w:val="single" w:sz="4" w:space="0" w:color="auto"/>
            </w:tcBorders>
            <w:vAlign w:val="bottom"/>
          </w:tcPr>
          <w:p w14:paraId="5D891859" w14:textId="0512F4E3" w:rsidR="00D77A6E" w:rsidRPr="001A7E16" w:rsidRDefault="001A7E16" w:rsidP="00644940">
            <w:pPr>
              <w:spacing w:after="0"/>
              <w:jc w:val="right"/>
              <w:rPr>
                <w:rFonts w:asciiTheme="minorHAnsi" w:hAnsiTheme="minorHAnsi" w:cstheme="minorHAnsi"/>
                <w:b/>
                <w:color w:val="000000" w:themeColor="text1"/>
                <w:sz w:val="22"/>
                <w:szCs w:val="22"/>
              </w:rPr>
            </w:pPr>
            <w:r w:rsidRPr="001A7E16">
              <w:rPr>
                <w:rFonts w:asciiTheme="minorHAnsi" w:hAnsiTheme="minorHAnsi" w:cstheme="minorHAnsi"/>
                <w:b/>
                <w:color w:val="000000" w:themeColor="text1"/>
                <w:sz w:val="22"/>
                <w:szCs w:val="22"/>
              </w:rPr>
              <w:t>0</w:t>
            </w:r>
          </w:p>
        </w:tc>
        <w:tc>
          <w:tcPr>
            <w:tcW w:w="992" w:type="dxa"/>
            <w:tcBorders>
              <w:top w:val="single" w:sz="4" w:space="0" w:color="auto"/>
            </w:tcBorders>
            <w:vAlign w:val="bottom"/>
          </w:tcPr>
          <w:p w14:paraId="6F780970" w14:textId="77777777" w:rsidR="00D77A6E" w:rsidRPr="001A7E16" w:rsidRDefault="00D77A6E" w:rsidP="00644940">
            <w:pPr>
              <w:spacing w:after="0"/>
              <w:jc w:val="right"/>
              <w:rPr>
                <w:rFonts w:asciiTheme="minorHAnsi" w:hAnsiTheme="minorHAnsi" w:cstheme="minorHAnsi"/>
                <w:b/>
                <w:color w:val="000000" w:themeColor="text1"/>
                <w:sz w:val="22"/>
                <w:szCs w:val="22"/>
              </w:rPr>
            </w:pPr>
            <w:r w:rsidRPr="001A7E16">
              <w:rPr>
                <w:rFonts w:asciiTheme="minorHAnsi" w:hAnsiTheme="minorHAnsi" w:cstheme="minorHAnsi"/>
                <w:b/>
                <w:color w:val="000000" w:themeColor="text1"/>
                <w:sz w:val="22"/>
                <w:szCs w:val="22"/>
              </w:rPr>
              <w:t>0</w:t>
            </w:r>
          </w:p>
        </w:tc>
        <w:tc>
          <w:tcPr>
            <w:tcW w:w="848" w:type="dxa"/>
            <w:tcBorders>
              <w:top w:val="single" w:sz="4" w:space="0" w:color="auto"/>
            </w:tcBorders>
            <w:vAlign w:val="bottom"/>
          </w:tcPr>
          <w:p w14:paraId="6B0EF83C" w14:textId="77777777" w:rsidR="00D77A6E" w:rsidRPr="001A7E16"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color w:val="000000" w:themeColor="text1"/>
                <w:sz w:val="22"/>
                <w:szCs w:val="22"/>
              </w:rPr>
              <w:t>0</w:t>
            </w:r>
          </w:p>
        </w:tc>
      </w:tr>
      <w:tr w:rsidR="00D77A6E" w:rsidRPr="001A7E16" w14:paraId="2D99A371" w14:textId="77777777" w:rsidTr="00644940">
        <w:trPr>
          <w:trHeight w:val="430"/>
          <w:jc w:val="center"/>
        </w:trPr>
        <w:tc>
          <w:tcPr>
            <w:tcW w:w="5387" w:type="dxa"/>
            <w:vAlign w:val="bottom"/>
          </w:tcPr>
          <w:p w14:paraId="558BFE4E" w14:textId="77777777" w:rsidR="00D77A6E" w:rsidRPr="001A7E16" w:rsidRDefault="00D77A6E" w:rsidP="00644940">
            <w:pPr>
              <w:spacing w:after="0"/>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Úprava predchádzajúceho obdobia</w:t>
            </w:r>
          </w:p>
        </w:tc>
        <w:tc>
          <w:tcPr>
            <w:tcW w:w="992" w:type="dxa"/>
            <w:vAlign w:val="bottom"/>
          </w:tcPr>
          <w:p w14:paraId="76A7CA1A"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51" w:type="dxa"/>
            <w:vAlign w:val="bottom"/>
          </w:tcPr>
          <w:p w14:paraId="1E014A7F" w14:textId="4E2F14EA"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4</w:t>
            </w:r>
          </w:p>
        </w:tc>
        <w:tc>
          <w:tcPr>
            <w:tcW w:w="992" w:type="dxa"/>
            <w:vAlign w:val="bottom"/>
          </w:tcPr>
          <w:p w14:paraId="3293B823"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48" w:type="dxa"/>
            <w:vAlign w:val="bottom"/>
          </w:tcPr>
          <w:p w14:paraId="680BF3EC"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2</w:t>
            </w:r>
          </w:p>
        </w:tc>
      </w:tr>
      <w:tr w:rsidR="00D77A6E" w:rsidRPr="001A7E16" w14:paraId="4C3470CC" w14:textId="77777777" w:rsidTr="00644940">
        <w:trPr>
          <w:jc w:val="center"/>
        </w:trPr>
        <w:tc>
          <w:tcPr>
            <w:tcW w:w="5387" w:type="dxa"/>
            <w:tcBorders>
              <w:bottom w:val="single" w:sz="4" w:space="0" w:color="auto"/>
            </w:tcBorders>
            <w:vAlign w:val="bottom"/>
          </w:tcPr>
          <w:p w14:paraId="7A1FDF71" w14:textId="77777777" w:rsidR="00D77A6E" w:rsidRPr="001A7E16" w:rsidRDefault="00D77A6E" w:rsidP="00644940">
            <w:pPr>
              <w:spacing w:after="0"/>
              <w:jc w:val="lef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Odložená daň</w:t>
            </w:r>
          </w:p>
        </w:tc>
        <w:tc>
          <w:tcPr>
            <w:tcW w:w="992" w:type="dxa"/>
            <w:tcBorders>
              <w:bottom w:val="single" w:sz="4" w:space="0" w:color="auto"/>
            </w:tcBorders>
            <w:vAlign w:val="bottom"/>
          </w:tcPr>
          <w:p w14:paraId="33CBF780"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51" w:type="dxa"/>
            <w:tcBorders>
              <w:bottom w:val="single" w:sz="4" w:space="0" w:color="auto"/>
            </w:tcBorders>
            <w:vAlign w:val="bottom"/>
          </w:tcPr>
          <w:p w14:paraId="32E2B04F" w14:textId="70A3BADC" w:rsidR="00D77A6E" w:rsidRPr="001A7E16" w:rsidRDefault="001A7E16" w:rsidP="00644940">
            <w:pPr>
              <w:spacing w:after="0"/>
              <w:jc w:val="right"/>
              <w:rPr>
                <w:rFonts w:asciiTheme="minorHAnsi" w:hAnsiTheme="minorHAnsi" w:cstheme="minorHAnsi"/>
                <w:color w:val="000000" w:themeColor="text1"/>
                <w:sz w:val="22"/>
                <w:szCs w:val="22"/>
              </w:rPr>
            </w:pPr>
            <w:r w:rsidRPr="001A7E16">
              <w:rPr>
                <w:rFonts w:asciiTheme="minorHAnsi" w:hAnsiTheme="minorHAnsi" w:cstheme="minorHAnsi"/>
                <w:color w:val="000000" w:themeColor="text1"/>
                <w:sz w:val="22"/>
                <w:szCs w:val="22"/>
              </w:rPr>
              <w:t>0</w:t>
            </w:r>
          </w:p>
        </w:tc>
        <w:tc>
          <w:tcPr>
            <w:tcW w:w="992" w:type="dxa"/>
            <w:tcBorders>
              <w:bottom w:val="single" w:sz="4" w:space="0" w:color="auto"/>
            </w:tcBorders>
            <w:vAlign w:val="bottom"/>
          </w:tcPr>
          <w:p w14:paraId="3D929320" w14:textId="77777777" w:rsidR="00D77A6E" w:rsidRPr="001A7E16" w:rsidRDefault="00D77A6E" w:rsidP="00644940">
            <w:pPr>
              <w:spacing w:after="0"/>
              <w:jc w:val="right"/>
              <w:rPr>
                <w:rFonts w:asciiTheme="minorHAnsi" w:hAnsiTheme="minorHAnsi" w:cstheme="minorHAnsi"/>
                <w:color w:val="000000" w:themeColor="text1"/>
                <w:sz w:val="22"/>
                <w:szCs w:val="22"/>
              </w:rPr>
            </w:pPr>
          </w:p>
        </w:tc>
        <w:tc>
          <w:tcPr>
            <w:tcW w:w="848" w:type="dxa"/>
            <w:tcBorders>
              <w:bottom w:val="single" w:sz="4" w:space="0" w:color="auto"/>
            </w:tcBorders>
            <w:vAlign w:val="bottom"/>
          </w:tcPr>
          <w:p w14:paraId="3B2316F4" w14:textId="77777777" w:rsidR="00D77A6E" w:rsidRPr="001A7E16" w:rsidRDefault="00D77A6E" w:rsidP="00644940">
            <w:pPr>
              <w:spacing w:after="0"/>
              <w:jc w:val="right"/>
              <w:rPr>
                <w:rFonts w:asciiTheme="minorHAnsi" w:hAnsiTheme="minorHAnsi" w:cstheme="minorHAnsi"/>
                <w:sz w:val="22"/>
                <w:szCs w:val="22"/>
              </w:rPr>
            </w:pPr>
            <w:r w:rsidRPr="001A7E16">
              <w:rPr>
                <w:rFonts w:asciiTheme="minorHAnsi" w:hAnsiTheme="minorHAnsi" w:cstheme="minorHAnsi"/>
                <w:color w:val="000000" w:themeColor="text1"/>
                <w:sz w:val="22"/>
                <w:szCs w:val="22"/>
              </w:rPr>
              <w:t>0</w:t>
            </w:r>
          </w:p>
        </w:tc>
      </w:tr>
      <w:tr w:rsidR="00D77A6E" w:rsidRPr="007A216B" w14:paraId="5BBB7D67" w14:textId="77777777" w:rsidTr="00644940">
        <w:trPr>
          <w:jc w:val="center"/>
        </w:trPr>
        <w:tc>
          <w:tcPr>
            <w:tcW w:w="5387" w:type="dxa"/>
            <w:tcBorders>
              <w:top w:val="single" w:sz="4" w:space="0" w:color="auto"/>
              <w:bottom w:val="double" w:sz="4" w:space="0" w:color="auto"/>
            </w:tcBorders>
            <w:vAlign w:val="bottom"/>
          </w:tcPr>
          <w:p w14:paraId="12D81A01" w14:textId="77777777" w:rsidR="00D77A6E" w:rsidRPr="001A7E16" w:rsidRDefault="00D77A6E" w:rsidP="00644940">
            <w:pPr>
              <w:spacing w:after="0"/>
              <w:jc w:val="left"/>
              <w:rPr>
                <w:rFonts w:asciiTheme="minorHAnsi" w:hAnsiTheme="minorHAnsi" w:cstheme="minorHAnsi"/>
                <w:b/>
                <w:color w:val="000000" w:themeColor="text1"/>
                <w:sz w:val="22"/>
                <w:szCs w:val="22"/>
              </w:rPr>
            </w:pPr>
            <w:r w:rsidRPr="001A7E16">
              <w:rPr>
                <w:rFonts w:asciiTheme="minorHAnsi" w:hAnsiTheme="minorHAnsi" w:cstheme="minorHAnsi"/>
                <w:b/>
                <w:color w:val="000000" w:themeColor="text1"/>
                <w:sz w:val="22"/>
                <w:szCs w:val="22"/>
              </w:rPr>
              <w:t>Daň z príjmu spolu</w:t>
            </w:r>
          </w:p>
        </w:tc>
        <w:tc>
          <w:tcPr>
            <w:tcW w:w="992" w:type="dxa"/>
            <w:tcBorders>
              <w:top w:val="single" w:sz="4" w:space="0" w:color="auto"/>
              <w:bottom w:val="double" w:sz="4" w:space="0" w:color="auto"/>
            </w:tcBorders>
            <w:vAlign w:val="bottom"/>
          </w:tcPr>
          <w:p w14:paraId="076A4E51" w14:textId="77777777" w:rsidR="00D77A6E" w:rsidRPr="001A7E16" w:rsidRDefault="00D77A6E" w:rsidP="00644940">
            <w:pPr>
              <w:spacing w:after="0"/>
              <w:jc w:val="right"/>
              <w:rPr>
                <w:rFonts w:asciiTheme="minorHAnsi" w:hAnsiTheme="minorHAnsi" w:cstheme="minorHAnsi"/>
                <w:b/>
                <w:color w:val="000000" w:themeColor="text1"/>
                <w:sz w:val="22"/>
                <w:szCs w:val="22"/>
              </w:rPr>
            </w:pPr>
          </w:p>
        </w:tc>
        <w:tc>
          <w:tcPr>
            <w:tcW w:w="851" w:type="dxa"/>
            <w:tcBorders>
              <w:top w:val="single" w:sz="4" w:space="0" w:color="auto"/>
              <w:bottom w:val="double" w:sz="4" w:space="0" w:color="auto"/>
            </w:tcBorders>
            <w:vAlign w:val="bottom"/>
          </w:tcPr>
          <w:p w14:paraId="144B2483" w14:textId="54446B41" w:rsidR="00D77A6E" w:rsidRPr="001A7E16" w:rsidRDefault="001A7E16" w:rsidP="00644940">
            <w:pPr>
              <w:spacing w:after="0"/>
              <w:jc w:val="right"/>
              <w:rPr>
                <w:rFonts w:asciiTheme="minorHAnsi" w:hAnsiTheme="minorHAnsi" w:cstheme="minorHAnsi"/>
                <w:b/>
                <w:color w:val="000000" w:themeColor="text1"/>
                <w:sz w:val="22"/>
                <w:szCs w:val="22"/>
              </w:rPr>
            </w:pPr>
            <w:r w:rsidRPr="001A7E16">
              <w:rPr>
                <w:rFonts w:asciiTheme="minorHAnsi" w:hAnsiTheme="minorHAnsi" w:cstheme="minorHAnsi"/>
                <w:b/>
                <w:color w:val="000000" w:themeColor="text1"/>
                <w:sz w:val="22"/>
                <w:szCs w:val="22"/>
              </w:rPr>
              <w:t>4</w:t>
            </w:r>
          </w:p>
        </w:tc>
        <w:tc>
          <w:tcPr>
            <w:tcW w:w="992" w:type="dxa"/>
            <w:tcBorders>
              <w:top w:val="single" w:sz="4" w:space="0" w:color="auto"/>
              <w:bottom w:val="double" w:sz="4" w:space="0" w:color="auto"/>
            </w:tcBorders>
            <w:vAlign w:val="bottom"/>
          </w:tcPr>
          <w:p w14:paraId="21C47A14" w14:textId="77777777" w:rsidR="00D77A6E" w:rsidRPr="001A7E16" w:rsidRDefault="00D77A6E" w:rsidP="00644940">
            <w:pPr>
              <w:spacing w:after="0"/>
              <w:jc w:val="right"/>
              <w:rPr>
                <w:rFonts w:asciiTheme="minorHAnsi" w:hAnsiTheme="minorHAnsi" w:cstheme="minorHAnsi"/>
                <w:b/>
                <w:color w:val="000000" w:themeColor="text1"/>
                <w:sz w:val="22"/>
                <w:szCs w:val="22"/>
              </w:rPr>
            </w:pPr>
          </w:p>
        </w:tc>
        <w:tc>
          <w:tcPr>
            <w:tcW w:w="848" w:type="dxa"/>
            <w:tcBorders>
              <w:top w:val="single" w:sz="4" w:space="0" w:color="auto"/>
              <w:bottom w:val="double" w:sz="4" w:space="0" w:color="auto"/>
            </w:tcBorders>
            <w:vAlign w:val="bottom"/>
          </w:tcPr>
          <w:p w14:paraId="098C057F" w14:textId="77777777" w:rsidR="00D77A6E" w:rsidRPr="007A216B" w:rsidRDefault="00D77A6E" w:rsidP="00644940">
            <w:pPr>
              <w:spacing w:after="0"/>
              <w:jc w:val="right"/>
              <w:rPr>
                <w:rFonts w:asciiTheme="minorHAnsi" w:hAnsiTheme="minorHAnsi" w:cstheme="minorHAnsi"/>
                <w:b/>
                <w:sz w:val="22"/>
                <w:szCs w:val="22"/>
              </w:rPr>
            </w:pPr>
            <w:r w:rsidRPr="001A7E16">
              <w:rPr>
                <w:rFonts w:asciiTheme="minorHAnsi" w:hAnsiTheme="minorHAnsi" w:cstheme="minorHAnsi"/>
                <w:b/>
                <w:color w:val="000000" w:themeColor="text1"/>
                <w:sz w:val="22"/>
                <w:szCs w:val="22"/>
              </w:rPr>
              <w:t>2</w:t>
            </w:r>
          </w:p>
        </w:tc>
      </w:tr>
    </w:tbl>
    <w:p w14:paraId="42C6AEF6" w14:textId="77777777" w:rsidR="00D77A6E" w:rsidRPr="007A216B" w:rsidRDefault="00D77A6E" w:rsidP="00D77A6E">
      <w:pPr>
        <w:spacing w:after="0"/>
        <w:rPr>
          <w:rFonts w:asciiTheme="minorHAnsi" w:hAnsiTheme="minorHAnsi" w:cstheme="minorHAnsi"/>
          <w:sz w:val="22"/>
          <w:szCs w:val="22"/>
        </w:rPr>
      </w:pPr>
    </w:p>
    <w:p w14:paraId="5B32E556"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Spoločnosť </w:t>
      </w:r>
      <w:r>
        <w:rPr>
          <w:rFonts w:asciiTheme="minorHAnsi" w:hAnsiTheme="minorHAnsi" w:cstheme="minorHAnsi"/>
          <w:sz w:val="22"/>
          <w:szCs w:val="22"/>
        </w:rPr>
        <w:t xml:space="preserve">v roku 2021 </w:t>
      </w:r>
      <w:r w:rsidRPr="007A216B">
        <w:rPr>
          <w:rFonts w:asciiTheme="minorHAnsi" w:hAnsiTheme="minorHAnsi" w:cstheme="minorHAnsi"/>
          <w:sz w:val="22"/>
          <w:szCs w:val="22"/>
        </w:rPr>
        <w:t>prehodnotila vymožiteľnosť odloženej daňovej pohľadávky vzhľadom na plánované ukončenie činností a rozhodla sa odpísať odloženú daňovú pohľadávku, vzhľadom na významnú neistotu s jej uplatnením v budúcnosti.</w:t>
      </w:r>
      <w:r>
        <w:rPr>
          <w:rFonts w:asciiTheme="minorHAnsi" w:hAnsiTheme="minorHAnsi" w:cstheme="minorHAnsi"/>
          <w:sz w:val="22"/>
          <w:szCs w:val="22"/>
        </w:rPr>
        <w:t xml:space="preserve"> Spoločnosť k 31.12.2024 nevykazuje odloženú daňovú pohľadávku.</w:t>
      </w:r>
    </w:p>
    <w:p w14:paraId="4A950981" w14:textId="77777777" w:rsidR="00D77A6E" w:rsidRPr="007A216B" w:rsidRDefault="00D77A6E" w:rsidP="000C46B6">
      <w:pPr>
        <w:pStyle w:val="Heading1"/>
        <w:numPr>
          <w:ilvl w:val="0"/>
          <w:numId w:val="11"/>
        </w:numPr>
      </w:pPr>
      <w:r w:rsidRPr="007A216B">
        <w:t>Transakcie so spriaznenými osobami</w:t>
      </w:r>
    </w:p>
    <w:p w14:paraId="529A7DF7"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Spoločnosť má spriaznený vzťah so svojou nadriadenou spoločnosťou </w:t>
      </w:r>
      <w:proofErr w:type="spellStart"/>
      <w:r>
        <w:rPr>
          <w:rFonts w:asciiTheme="minorHAnsi" w:hAnsiTheme="minorHAnsi" w:cstheme="minorHAnsi"/>
          <w:sz w:val="22"/>
          <w:szCs w:val="22"/>
        </w:rPr>
        <w:t>card</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complete</w:t>
      </w:r>
      <w:proofErr w:type="spellEnd"/>
      <w:r>
        <w:rPr>
          <w:rFonts w:asciiTheme="minorHAnsi" w:hAnsiTheme="minorHAnsi" w:cstheme="minorHAnsi"/>
          <w:sz w:val="22"/>
          <w:szCs w:val="22"/>
        </w:rPr>
        <w:t xml:space="preserve"> Service</w:t>
      </w:r>
      <w:r w:rsidRPr="007A216B">
        <w:rPr>
          <w:rFonts w:asciiTheme="minorHAnsi" w:hAnsiTheme="minorHAnsi" w:cstheme="minorHAnsi"/>
          <w:sz w:val="22"/>
          <w:szCs w:val="22"/>
        </w:rPr>
        <w:t xml:space="preserve"> Bank AG (</w:t>
      </w:r>
      <w:r>
        <w:rPr>
          <w:rFonts w:asciiTheme="minorHAnsi" w:hAnsiTheme="minorHAnsi" w:cstheme="minorHAnsi"/>
          <w:sz w:val="22"/>
          <w:szCs w:val="22"/>
        </w:rPr>
        <w:t>CC-AT</w:t>
      </w:r>
      <w:r w:rsidRPr="007A216B">
        <w:rPr>
          <w:rFonts w:asciiTheme="minorHAnsi" w:hAnsiTheme="minorHAnsi" w:cstheme="minorHAnsi"/>
          <w:sz w:val="22"/>
          <w:szCs w:val="22"/>
        </w:rPr>
        <w:t xml:space="preserve">), majetkovo prepojenou spoločnosťou UniCredit Bank </w:t>
      </w:r>
      <w:proofErr w:type="spellStart"/>
      <w:r w:rsidRPr="007A216B">
        <w:rPr>
          <w:rFonts w:asciiTheme="minorHAnsi" w:hAnsiTheme="minorHAnsi" w:cstheme="minorHAnsi"/>
          <w:sz w:val="22"/>
          <w:szCs w:val="22"/>
        </w:rPr>
        <w:t>Austria</w:t>
      </w:r>
      <w:proofErr w:type="spellEnd"/>
      <w:r w:rsidRPr="007A216B">
        <w:rPr>
          <w:rFonts w:asciiTheme="minorHAnsi" w:hAnsiTheme="minorHAnsi" w:cstheme="minorHAnsi"/>
          <w:sz w:val="22"/>
          <w:szCs w:val="22"/>
        </w:rPr>
        <w:t xml:space="preserve"> AG (UCB-AT), majetkovo prepojenou spoločnosťou UniCredit Bank </w:t>
      </w:r>
      <w:proofErr w:type="spellStart"/>
      <w:r w:rsidRPr="007A216B">
        <w:rPr>
          <w:rFonts w:asciiTheme="minorHAnsi" w:hAnsiTheme="minorHAnsi" w:cstheme="minorHAnsi"/>
          <w:sz w:val="22"/>
          <w:szCs w:val="22"/>
        </w:rPr>
        <w:t>Czech</w:t>
      </w:r>
      <w:proofErr w:type="spellEnd"/>
      <w:r w:rsidRPr="007A216B">
        <w:rPr>
          <w:rFonts w:asciiTheme="minorHAnsi" w:hAnsiTheme="minorHAnsi" w:cstheme="minorHAnsi"/>
          <w:sz w:val="22"/>
          <w:szCs w:val="22"/>
        </w:rPr>
        <w:t xml:space="preserve"> </w:t>
      </w:r>
      <w:proofErr w:type="spellStart"/>
      <w:r w:rsidRPr="007A216B">
        <w:rPr>
          <w:rFonts w:asciiTheme="minorHAnsi" w:hAnsiTheme="minorHAnsi" w:cstheme="minorHAnsi"/>
          <w:sz w:val="22"/>
          <w:szCs w:val="22"/>
        </w:rPr>
        <w:t>Republic</w:t>
      </w:r>
      <w:proofErr w:type="spellEnd"/>
      <w:r w:rsidRPr="007A216B">
        <w:rPr>
          <w:rFonts w:asciiTheme="minorHAnsi" w:hAnsiTheme="minorHAnsi" w:cstheme="minorHAnsi"/>
          <w:sz w:val="22"/>
          <w:szCs w:val="22"/>
        </w:rPr>
        <w:t xml:space="preserve"> and Slovakia, a. s. (UCB-CZ) a majetkovo prepojenou spoločnosťou UniCredit Bank </w:t>
      </w:r>
      <w:proofErr w:type="spellStart"/>
      <w:r w:rsidRPr="007A216B">
        <w:rPr>
          <w:rFonts w:asciiTheme="minorHAnsi" w:hAnsiTheme="minorHAnsi" w:cstheme="minorHAnsi"/>
          <w:sz w:val="22"/>
          <w:szCs w:val="22"/>
        </w:rPr>
        <w:t>Czech</w:t>
      </w:r>
      <w:proofErr w:type="spellEnd"/>
      <w:r w:rsidRPr="007A216B">
        <w:rPr>
          <w:rFonts w:asciiTheme="minorHAnsi" w:hAnsiTheme="minorHAnsi" w:cstheme="minorHAnsi"/>
          <w:sz w:val="22"/>
          <w:szCs w:val="22"/>
        </w:rPr>
        <w:t xml:space="preserve"> </w:t>
      </w:r>
      <w:proofErr w:type="spellStart"/>
      <w:r w:rsidRPr="007A216B">
        <w:rPr>
          <w:rFonts w:asciiTheme="minorHAnsi" w:hAnsiTheme="minorHAnsi" w:cstheme="minorHAnsi"/>
          <w:sz w:val="22"/>
          <w:szCs w:val="22"/>
        </w:rPr>
        <w:t>Republic</w:t>
      </w:r>
      <w:proofErr w:type="spellEnd"/>
      <w:r w:rsidRPr="007A216B">
        <w:rPr>
          <w:rFonts w:asciiTheme="minorHAnsi" w:hAnsiTheme="minorHAnsi" w:cstheme="minorHAnsi"/>
          <w:sz w:val="22"/>
          <w:szCs w:val="22"/>
        </w:rPr>
        <w:t xml:space="preserve"> and Slovakia, a. s., pobočka zahraničnej banky (UCB-SK).</w:t>
      </w:r>
    </w:p>
    <w:p w14:paraId="0BDF6059" w14:textId="77777777" w:rsidR="00D77A6E" w:rsidRPr="007A216B" w:rsidRDefault="00D77A6E" w:rsidP="000C46B6">
      <w:pPr>
        <w:pStyle w:val="Heading1"/>
        <w:numPr>
          <w:ilvl w:val="1"/>
          <w:numId w:val="15"/>
        </w:numPr>
      </w:pPr>
      <w:r w:rsidRPr="007A216B">
        <w:t>Transakcie vo výkaze o finančnej situácii</w:t>
      </w:r>
    </w:p>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57"/>
        <w:gridCol w:w="1364"/>
        <w:gridCol w:w="1323"/>
        <w:gridCol w:w="1226"/>
      </w:tblGrid>
      <w:tr w:rsidR="00D77A6E" w:rsidRPr="007A216B" w14:paraId="25896A10" w14:textId="77777777" w:rsidTr="00644940">
        <w:tc>
          <w:tcPr>
            <w:tcW w:w="5157" w:type="dxa"/>
            <w:vAlign w:val="bottom"/>
          </w:tcPr>
          <w:p w14:paraId="137FF43A"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364" w:type="dxa"/>
            <w:vAlign w:val="bottom"/>
          </w:tcPr>
          <w:p w14:paraId="2EC909E5"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Protistrana</w:t>
            </w:r>
          </w:p>
        </w:tc>
        <w:tc>
          <w:tcPr>
            <w:tcW w:w="1323" w:type="dxa"/>
            <w:vAlign w:val="bottom"/>
          </w:tcPr>
          <w:p w14:paraId="718D7233"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4</w:t>
            </w:r>
          </w:p>
        </w:tc>
        <w:tc>
          <w:tcPr>
            <w:tcW w:w="1226" w:type="dxa"/>
            <w:vAlign w:val="bottom"/>
          </w:tcPr>
          <w:p w14:paraId="5A6310D4"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31.12.202</w:t>
            </w:r>
            <w:r>
              <w:rPr>
                <w:rFonts w:asciiTheme="minorHAnsi" w:hAnsiTheme="minorHAnsi" w:cstheme="minorHAnsi"/>
                <w:b/>
                <w:sz w:val="22"/>
                <w:szCs w:val="22"/>
              </w:rPr>
              <w:t>3</w:t>
            </w:r>
          </w:p>
        </w:tc>
      </w:tr>
      <w:tr w:rsidR="00D77A6E" w:rsidRPr="007A216B" w14:paraId="6549AFBD" w14:textId="77777777" w:rsidTr="00644940">
        <w:trPr>
          <w:trHeight w:val="411"/>
        </w:trPr>
        <w:tc>
          <w:tcPr>
            <w:tcW w:w="5157" w:type="dxa"/>
            <w:vAlign w:val="bottom"/>
          </w:tcPr>
          <w:p w14:paraId="23B6A182"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Majetok</w:t>
            </w:r>
          </w:p>
        </w:tc>
        <w:tc>
          <w:tcPr>
            <w:tcW w:w="1364" w:type="dxa"/>
            <w:vAlign w:val="bottom"/>
          </w:tcPr>
          <w:p w14:paraId="305ECCD2" w14:textId="77777777" w:rsidR="00D77A6E" w:rsidRPr="007A216B" w:rsidRDefault="00D77A6E" w:rsidP="00644940">
            <w:pPr>
              <w:spacing w:after="0"/>
              <w:jc w:val="center"/>
              <w:rPr>
                <w:rFonts w:asciiTheme="minorHAnsi" w:hAnsiTheme="minorHAnsi" w:cstheme="minorHAnsi"/>
                <w:sz w:val="22"/>
                <w:szCs w:val="22"/>
              </w:rPr>
            </w:pPr>
          </w:p>
        </w:tc>
        <w:tc>
          <w:tcPr>
            <w:tcW w:w="1323" w:type="dxa"/>
            <w:vAlign w:val="bottom"/>
          </w:tcPr>
          <w:p w14:paraId="3FE470E7" w14:textId="77777777" w:rsidR="00D77A6E" w:rsidRPr="007A216B" w:rsidRDefault="00D77A6E" w:rsidP="00644940">
            <w:pPr>
              <w:spacing w:after="0"/>
              <w:jc w:val="right"/>
              <w:rPr>
                <w:rFonts w:asciiTheme="minorHAnsi" w:hAnsiTheme="minorHAnsi" w:cstheme="minorHAnsi"/>
                <w:sz w:val="22"/>
                <w:szCs w:val="22"/>
              </w:rPr>
            </w:pPr>
          </w:p>
        </w:tc>
        <w:tc>
          <w:tcPr>
            <w:tcW w:w="1226" w:type="dxa"/>
            <w:vAlign w:val="bottom"/>
          </w:tcPr>
          <w:p w14:paraId="39CC14E0"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486D636B" w14:textId="77777777" w:rsidTr="00644940">
        <w:tc>
          <w:tcPr>
            <w:tcW w:w="5157" w:type="dxa"/>
            <w:vAlign w:val="bottom"/>
          </w:tcPr>
          <w:p w14:paraId="56E7C1BF"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Peňažné prostriedky a ekvivalenty</w:t>
            </w:r>
          </w:p>
        </w:tc>
        <w:tc>
          <w:tcPr>
            <w:tcW w:w="1364" w:type="dxa"/>
            <w:vAlign w:val="bottom"/>
          </w:tcPr>
          <w:p w14:paraId="14009F4C"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UCB-SK</w:t>
            </w:r>
          </w:p>
        </w:tc>
        <w:tc>
          <w:tcPr>
            <w:tcW w:w="1323" w:type="dxa"/>
            <w:vAlign w:val="bottom"/>
          </w:tcPr>
          <w:p w14:paraId="76EBD11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1 992</w:t>
            </w:r>
          </w:p>
        </w:tc>
        <w:tc>
          <w:tcPr>
            <w:tcW w:w="1226" w:type="dxa"/>
            <w:vAlign w:val="bottom"/>
          </w:tcPr>
          <w:p w14:paraId="4FC15F2F"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2 411</w:t>
            </w:r>
          </w:p>
        </w:tc>
      </w:tr>
      <w:tr w:rsidR="00D77A6E" w:rsidRPr="007A216B" w14:paraId="56095240" w14:textId="77777777" w:rsidTr="00644940">
        <w:tc>
          <w:tcPr>
            <w:tcW w:w="5157" w:type="dxa"/>
            <w:vAlign w:val="bottom"/>
          </w:tcPr>
          <w:p w14:paraId="278BD571"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Peňažné prostriedky a ekvivalenty</w:t>
            </w:r>
          </w:p>
        </w:tc>
        <w:tc>
          <w:tcPr>
            <w:tcW w:w="1364" w:type="dxa"/>
            <w:vAlign w:val="bottom"/>
          </w:tcPr>
          <w:p w14:paraId="3A881429"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UCB-CZ</w:t>
            </w:r>
          </w:p>
        </w:tc>
        <w:tc>
          <w:tcPr>
            <w:tcW w:w="1323" w:type="dxa"/>
            <w:vAlign w:val="bottom"/>
          </w:tcPr>
          <w:p w14:paraId="117A4702"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2 007</w:t>
            </w:r>
          </w:p>
        </w:tc>
        <w:tc>
          <w:tcPr>
            <w:tcW w:w="1226" w:type="dxa"/>
            <w:vAlign w:val="bottom"/>
          </w:tcPr>
          <w:p w14:paraId="1B02D09A"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1 457</w:t>
            </w:r>
          </w:p>
        </w:tc>
      </w:tr>
      <w:tr w:rsidR="00D77A6E" w:rsidRPr="007A216B" w14:paraId="340D2B72" w14:textId="77777777" w:rsidTr="00644940">
        <w:tc>
          <w:tcPr>
            <w:tcW w:w="5157" w:type="dxa"/>
            <w:tcBorders>
              <w:bottom w:val="single" w:sz="4" w:space="0" w:color="auto"/>
            </w:tcBorders>
            <w:vAlign w:val="bottom"/>
          </w:tcPr>
          <w:p w14:paraId="3EA544D5"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Ostatný majetok</w:t>
            </w:r>
          </w:p>
        </w:tc>
        <w:tc>
          <w:tcPr>
            <w:tcW w:w="1364" w:type="dxa"/>
            <w:tcBorders>
              <w:bottom w:val="single" w:sz="4" w:space="0" w:color="auto"/>
            </w:tcBorders>
            <w:vAlign w:val="bottom"/>
          </w:tcPr>
          <w:p w14:paraId="654E6237" w14:textId="77777777" w:rsidR="00D77A6E" w:rsidRPr="007A216B" w:rsidRDefault="00D77A6E" w:rsidP="00644940">
            <w:pPr>
              <w:spacing w:after="0"/>
              <w:jc w:val="center"/>
              <w:rPr>
                <w:rFonts w:asciiTheme="minorHAnsi" w:hAnsiTheme="minorHAnsi" w:cstheme="minorHAnsi"/>
                <w:sz w:val="22"/>
                <w:szCs w:val="22"/>
              </w:rPr>
            </w:pPr>
            <w:r>
              <w:rPr>
                <w:rFonts w:asciiTheme="minorHAnsi" w:hAnsiTheme="minorHAnsi" w:cstheme="minorHAnsi"/>
                <w:sz w:val="22"/>
                <w:szCs w:val="22"/>
              </w:rPr>
              <w:t>CC-AT</w:t>
            </w:r>
          </w:p>
        </w:tc>
        <w:tc>
          <w:tcPr>
            <w:tcW w:w="1323" w:type="dxa"/>
            <w:tcBorders>
              <w:bottom w:val="single" w:sz="4" w:space="0" w:color="auto"/>
            </w:tcBorders>
            <w:vAlign w:val="bottom"/>
          </w:tcPr>
          <w:p w14:paraId="0B1AB2B9"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0</w:t>
            </w:r>
          </w:p>
        </w:tc>
        <w:tc>
          <w:tcPr>
            <w:tcW w:w="1226" w:type="dxa"/>
            <w:tcBorders>
              <w:bottom w:val="single" w:sz="4" w:space="0" w:color="auto"/>
            </w:tcBorders>
            <w:vAlign w:val="bottom"/>
          </w:tcPr>
          <w:p w14:paraId="1A471569"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7</w:t>
            </w:r>
          </w:p>
        </w:tc>
      </w:tr>
      <w:tr w:rsidR="00D77A6E" w:rsidRPr="007A216B" w14:paraId="7E031699" w14:textId="77777777" w:rsidTr="00644940">
        <w:tc>
          <w:tcPr>
            <w:tcW w:w="5157" w:type="dxa"/>
            <w:tcBorders>
              <w:top w:val="single" w:sz="4" w:space="0" w:color="auto"/>
              <w:bottom w:val="double" w:sz="4" w:space="0" w:color="auto"/>
            </w:tcBorders>
            <w:vAlign w:val="bottom"/>
          </w:tcPr>
          <w:p w14:paraId="78488722"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364" w:type="dxa"/>
            <w:tcBorders>
              <w:top w:val="single" w:sz="4" w:space="0" w:color="auto"/>
              <w:bottom w:val="double" w:sz="4" w:space="0" w:color="auto"/>
            </w:tcBorders>
            <w:vAlign w:val="bottom"/>
          </w:tcPr>
          <w:p w14:paraId="11751193" w14:textId="77777777" w:rsidR="00D77A6E" w:rsidRPr="007A216B" w:rsidRDefault="00D77A6E" w:rsidP="00644940">
            <w:pPr>
              <w:spacing w:after="0"/>
              <w:jc w:val="center"/>
              <w:rPr>
                <w:rFonts w:asciiTheme="minorHAnsi" w:hAnsiTheme="minorHAnsi" w:cstheme="minorHAnsi"/>
                <w:b/>
                <w:sz w:val="22"/>
                <w:szCs w:val="22"/>
              </w:rPr>
            </w:pPr>
          </w:p>
        </w:tc>
        <w:tc>
          <w:tcPr>
            <w:tcW w:w="1323" w:type="dxa"/>
            <w:tcBorders>
              <w:top w:val="single" w:sz="4" w:space="0" w:color="auto"/>
              <w:bottom w:val="double" w:sz="4" w:space="0" w:color="auto"/>
            </w:tcBorders>
            <w:vAlign w:val="bottom"/>
          </w:tcPr>
          <w:p w14:paraId="532FEF5F"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3 999</w:t>
            </w:r>
          </w:p>
        </w:tc>
        <w:tc>
          <w:tcPr>
            <w:tcW w:w="1226" w:type="dxa"/>
            <w:tcBorders>
              <w:top w:val="single" w:sz="4" w:space="0" w:color="auto"/>
              <w:bottom w:val="double" w:sz="4" w:space="0" w:color="auto"/>
            </w:tcBorders>
            <w:vAlign w:val="bottom"/>
          </w:tcPr>
          <w:p w14:paraId="70FEE77A" w14:textId="77777777" w:rsidR="00D77A6E" w:rsidRPr="00075CBA" w:rsidRDefault="00D77A6E" w:rsidP="00644940">
            <w:pPr>
              <w:spacing w:after="0"/>
              <w:jc w:val="right"/>
              <w:rPr>
                <w:rFonts w:asciiTheme="minorHAnsi" w:hAnsiTheme="minorHAnsi" w:cstheme="minorHAnsi"/>
                <w:b/>
                <w:color w:val="000000" w:themeColor="text1"/>
                <w:sz w:val="22"/>
                <w:szCs w:val="22"/>
              </w:rPr>
            </w:pPr>
            <w:r w:rsidRPr="002E26AE">
              <w:rPr>
                <w:rFonts w:asciiTheme="minorHAnsi" w:hAnsiTheme="minorHAnsi" w:cstheme="minorHAnsi"/>
                <w:b/>
                <w:color w:val="000000" w:themeColor="text1"/>
                <w:sz w:val="22"/>
                <w:szCs w:val="22"/>
              </w:rPr>
              <w:t>3</w:t>
            </w:r>
            <w:r>
              <w:rPr>
                <w:rFonts w:asciiTheme="minorHAnsi" w:hAnsiTheme="minorHAnsi" w:cstheme="minorHAnsi"/>
                <w:b/>
                <w:color w:val="000000" w:themeColor="text1"/>
                <w:sz w:val="22"/>
                <w:szCs w:val="22"/>
              </w:rPr>
              <w:t> </w:t>
            </w:r>
            <w:r w:rsidRPr="002E26AE">
              <w:rPr>
                <w:rFonts w:asciiTheme="minorHAnsi" w:hAnsiTheme="minorHAnsi" w:cstheme="minorHAnsi"/>
                <w:b/>
                <w:color w:val="000000" w:themeColor="text1"/>
                <w:sz w:val="22"/>
                <w:szCs w:val="22"/>
              </w:rPr>
              <w:t>875</w:t>
            </w:r>
          </w:p>
        </w:tc>
      </w:tr>
      <w:tr w:rsidR="00D77A6E" w:rsidRPr="007A216B" w14:paraId="4AF955BF" w14:textId="77777777" w:rsidTr="00644940">
        <w:trPr>
          <w:trHeight w:val="399"/>
        </w:trPr>
        <w:tc>
          <w:tcPr>
            <w:tcW w:w="5157" w:type="dxa"/>
            <w:tcBorders>
              <w:top w:val="double" w:sz="4" w:space="0" w:color="auto"/>
            </w:tcBorders>
            <w:vAlign w:val="bottom"/>
          </w:tcPr>
          <w:p w14:paraId="5786DF58"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Záväzky</w:t>
            </w:r>
          </w:p>
        </w:tc>
        <w:tc>
          <w:tcPr>
            <w:tcW w:w="1364" w:type="dxa"/>
            <w:tcBorders>
              <w:top w:val="double" w:sz="4" w:space="0" w:color="auto"/>
            </w:tcBorders>
            <w:vAlign w:val="bottom"/>
          </w:tcPr>
          <w:p w14:paraId="6C33253B" w14:textId="77777777" w:rsidR="00D77A6E" w:rsidRPr="007A216B" w:rsidRDefault="00D77A6E" w:rsidP="00644940">
            <w:pPr>
              <w:spacing w:after="0"/>
              <w:jc w:val="center"/>
              <w:rPr>
                <w:rFonts w:asciiTheme="minorHAnsi" w:hAnsiTheme="minorHAnsi" w:cstheme="minorHAnsi"/>
                <w:sz w:val="22"/>
                <w:szCs w:val="22"/>
              </w:rPr>
            </w:pPr>
          </w:p>
        </w:tc>
        <w:tc>
          <w:tcPr>
            <w:tcW w:w="1323" w:type="dxa"/>
            <w:tcBorders>
              <w:top w:val="double" w:sz="4" w:space="0" w:color="auto"/>
            </w:tcBorders>
            <w:vAlign w:val="bottom"/>
          </w:tcPr>
          <w:p w14:paraId="012848B7"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1226" w:type="dxa"/>
            <w:tcBorders>
              <w:top w:val="double" w:sz="4" w:space="0" w:color="auto"/>
            </w:tcBorders>
            <w:vAlign w:val="bottom"/>
          </w:tcPr>
          <w:p w14:paraId="017A46C3"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5ECB39B1" w14:textId="77777777" w:rsidTr="00644940">
        <w:tc>
          <w:tcPr>
            <w:tcW w:w="5157" w:type="dxa"/>
            <w:vAlign w:val="bottom"/>
          </w:tcPr>
          <w:p w14:paraId="5A5B5A7C"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Iné záväzky</w:t>
            </w:r>
          </w:p>
        </w:tc>
        <w:tc>
          <w:tcPr>
            <w:tcW w:w="1364" w:type="dxa"/>
            <w:vAlign w:val="bottom"/>
          </w:tcPr>
          <w:p w14:paraId="7DAB2D52" w14:textId="77777777" w:rsidR="00D77A6E" w:rsidRPr="007A216B" w:rsidRDefault="00D77A6E" w:rsidP="00644940">
            <w:pPr>
              <w:spacing w:after="0"/>
              <w:jc w:val="center"/>
              <w:rPr>
                <w:rFonts w:asciiTheme="minorHAnsi" w:hAnsiTheme="minorHAnsi" w:cstheme="minorHAnsi"/>
                <w:sz w:val="22"/>
                <w:szCs w:val="22"/>
              </w:rPr>
            </w:pPr>
            <w:r>
              <w:rPr>
                <w:rFonts w:asciiTheme="minorHAnsi" w:hAnsiTheme="minorHAnsi" w:cstheme="minorHAnsi"/>
                <w:sz w:val="22"/>
                <w:szCs w:val="22"/>
              </w:rPr>
              <w:t>CC-AT</w:t>
            </w:r>
          </w:p>
        </w:tc>
        <w:tc>
          <w:tcPr>
            <w:tcW w:w="1323" w:type="dxa"/>
            <w:vAlign w:val="bottom"/>
          </w:tcPr>
          <w:p w14:paraId="2AF6A0A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23</w:t>
            </w:r>
          </w:p>
        </w:tc>
        <w:tc>
          <w:tcPr>
            <w:tcW w:w="1226" w:type="dxa"/>
            <w:vAlign w:val="bottom"/>
          </w:tcPr>
          <w:p w14:paraId="527E9FF4"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24</w:t>
            </w:r>
          </w:p>
        </w:tc>
      </w:tr>
      <w:tr w:rsidR="00D77A6E" w:rsidRPr="007A216B" w14:paraId="1291FDA1" w14:textId="77777777" w:rsidTr="00644940">
        <w:tc>
          <w:tcPr>
            <w:tcW w:w="5157" w:type="dxa"/>
            <w:tcBorders>
              <w:bottom w:val="single" w:sz="4" w:space="0" w:color="auto"/>
            </w:tcBorders>
            <w:vAlign w:val="bottom"/>
          </w:tcPr>
          <w:p w14:paraId="3571244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Úvery</w:t>
            </w:r>
          </w:p>
        </w:tc>
        <w:tc>
          <w:tcPr>
            <w:tcW w:w="1364" w:type="dxa"/>
            <w:tcBorders>
              <w:bottom w:val="single" w:sz="4" w:space="0" w:color="auto"/>
            </w:tcBorders>
            <w:vAlign w:val="bottom"/>
          </w:tcPr>
          <w:p w14:paraId="50897DA0"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UCB-AT</w:t>
            </w:r>
          </w:p>
        </w:tc>
        <w:tc>
          <w:tcPr>
            <w:tcW w:w="1323" w:type="dxa"/>
            <w:tcBorders>
              <w:bottom w:val="single" w:sz="4" w:space="0" w:color="auto"/>
            </w:tcBorders>
            <w:vAlign w:val="bottom"/>
          </w:tcPr>
          <w:p w14:paraId="45A5480E"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c>
          <w:tcPr>
            <w:tcW w:w="1226" w:type="dxa"/>
            <w:tcBorders>
              <w:bottom w:val="single" w:sz="4" w:space="0" w:color="auto"/>
            </w:tcBorders>
            <w:vAlign w:val="bottom"/>
          </w:tcPr>
          <w:p w14:paraId="70CA0E42"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8 000</w:t>
            </w:r>
          </w:p>
        </w:tc>
      </w:tr>
      <w:tr w:rsidR="00D77A6E" w:rsidRPr="007A216B" w14:paraId="047F36A9" w14:textId="77777777" w:rsidTr="00644940">
        <w:tc>
          <w:tcPr>
            <w:tcW w:w="5157" w:type="dxa"/>
            <w:tcBorders>
              <w:top w:val="single" w:sz="4" w:space="0" w:color="auto"/>
              <w:bottom w:val="double" w:sz="4" w:space="0" w:color="auto"/>
            </w:tcBorders>
            <w:vAlign w:val="bottom"/>
          </w:tcPr>
          <w:p w14:paraId="05BBC283"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364" w:type="dxa"/>
            <w:tcBorders>
              <w:top w:val="single" w:sz="4" w:space="0" w:color="auto"/>
              <w:bottom w:val="double" w:sz="4" w:space="0" w:color="auto"/>
            </w:tcBorders>
            <w:vAlign w:val="bottom"/>
          </w:tcPr>
          <w:p w14:paraId="0F21D7D6" w14:textId="77777777" w:rsidR="00D77A6E" w:rsidRPr="007A216B" w:rsidRDefault="00D77A6E" w:rsidP="00644940">
            <w:pPr>
              <w:spacing w:after="0"/>
              <w:jc w:val="center"/>
              <w:rPr>
                <w:rFonts w:asciiTheme="minorHAnsi" w:hAnsiTheme="minorHAnsi" w:cstheme="minorHAnsi"/>
                <w:b/>
                <w:sz w:val="22"/>
                <w:szCs w:val="22"/>
              </w:rPr>
            </w:pPr>
          </w:p>
        </w:tc>
        <w:tc>
          <w:tcPr>
            <w:tcW w:w="1323" w:type="dxa"/>
            <w:tcBorders>
              <w:top w:val="single" w:sz="4" w:space="0" w:color="auto"/>
              <w:bottom w:val="double" w:sz="4" w:space="0" w:color="auto"/>
            </w:tcBorders>
            <w:vAlign w:val="bottom"/>
          </w:tcPr>
          <w:p w14:paraId="2061E1B8"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8 023</w:t>
            </w:r>
          </w:p>
        </w:tc>
        <w:tc>
          <w:tcPr>
            <w:tcW w:w="1226" w:type="dxa"/>
            <w:tcBorders>
              <w:top w:val="single" w:sz="4" w:space="0" w:color="auto"/>
              <w:bottom w:val="double" w:sz="4" w:space="0" w:color="auto"/>
            </w:tcBorders>
            <w:vAlign w:val="bottom"/>
          </w:tcPr>
          <w:p w14:paraId="661D136D"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8 024</w:t>
            </w:r>
          </w:p>
        </w:tc>
      </w:tr>
    </w:tbl>
    <w:p w14:paraId="6C14DFE7" w14:textId="77DEA444" w:rsidR="000C0C5F" w:rsidRDefault="000C0C5F">
      <w:pPr>
        <w:spacing w:after="0"/>
        <w:jc w:val="left"/>
        <w:rPr>
          <w:rFonts w:asciiTheme="minorHAnsi" w:hAnsiTheme="minorHAnsi" w:cstheme="minorHAnsi"/>
          <w:b/>
          <w:bCs/>
          <w:kern w:val="32"/>
          <w:sz w:val="22"/>
          <w:szCs w:val="22"/>
        </w:rPr>
      </w:pPr>
      <w:bookmarkStart w:id="381" w:name="_MON_1473594331"/>
      <w:bookmarkStart w:id="382" w:name="_MON_1410000658"/>
      <w:bookmarkStart w:id="383" w:name="_MON_1401774943"/>
      <w:bookmarkStart w:id="384" w:name="_MON_1394449573"/>
      <w:bookmarkStart w:id="385" w:name="_MON_1394449709"/>
      <w:bookmarkStart w:id="386" w:name="_MON_1394449746"/>
      <w:bookmarkStart w:id="387" w:name="_MON_1401705976"/>
      <w:bookmarkEnd w:id="381"/>
      <w:bookmarkEnd w:id="382"/>
      <w:bookmarkEnd w:id="383"/>
      <w:bookmarkEnd w:id="384"/>
      <w:bookmarkEnd w:id="385"/>
      <w:bookmarkEnd w:id="386"/>
      <w:bookmarkEnd w:id="387"/>
    </w:p>
    <w:p w14:paraId="3350AE94" w14:textId="77777777" w:rsidR="000C0C5F" w:rsidRDefault="000C0C5F">
      <w:pPr>
        <w:spacing w:after="0"/>
        <w:jc w:val="left"/>
        <w:rPr>
          <w:rFonts w:asciiTheme="minorHAnsi" w:hAnsiTheme="minorHAnsi" w:cstheme="minorHAnsi"/>
          <w:b/>
          <w:bCs/>
          <w:kern w:val="32"/>
          <w:sz w:val="22"/>
          <w:szCs w:val="22"/>
        </w:rPr>
      </w:pPr>
    </w:p>
    <w:p w14:paraId="1F60A0C0" w14:textId="0F98983C" w:rsidR="00D77A6E" w:rsidRPr="007A216B" w:rsidRDefault="00D77A6E" w:rsidP="000C46B6">
      <w:pPr>
        <w:pStyle w:val="Heading1"/>
        <w:numPr>
          <w:ilvl w:val="1"/>
          <w:numId w:val="6"/>
        </w:numPr>
      </w:pPr>
      <w:r w:rsidRPr="007A216B">
        <w:lastRenderedPageBreak/>
        <w:t>Transakcie vo výkaze o komplexnom výsledku</w:t>
      </w:r>
    </w:p>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030"/>
        <w:gridCol w:w="1483"/>
        <w:gridCol w:w="864"/>
        <w:gridCol w:w="693"/>
      </w:tblGrid>
      <w:tr w:rsidR="00D77A6E" w:rsidRPr="007A216B" w14:paraId="0384DB79" w14:textId="77777777" w:rsidTr="00644940">
        <w:tc>
          <w:tcPr>
            <w:tcW w:w="6030" w:type="dxa"/>
            <w:vAlign w:val="bottom"/>
          </w:tcPr>
          <w:p w14:paraId="5903B7CC"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 tis. EUR</w:t>
            </w:r>
          </w:p>
        </w:tc>
        <w:tc>
          <w:tcPr>
            <w:tcW w:w="1483" w:type="dxa"/>
            <w:vAlign w:val="bottom"/>
          </w:tcPr>
          <w:p w14:paraId="7EAEE2F9" w14:textId="77777777" w:rsidR="00D77A6E" w:rsidRPr="007A216B" w:rsidRDefault="00D77A6E" w:rsidP="00644940">
            <w:pPr>
              <w:spacing w:after="0"/>
              <w:jc w:val="center"/>
              <w:rPr>
                <w:rFonts w:asciiTheme="minorHAnsi" w:hAnsiTheme="minorHAnsi" w:cstheme="minorHAnsi"/>
                <w:b/>
                <w:sz w:val="22"/>
                <w:szCs w:val="22"/>
              </w:rPr>
            </w:pPr>
            <w:r w:rsidRPr="007A216B">
              <w:rPr>
                <w:rFonts w:asciiTheme="minorHAnsi" w:hAnsiTheme="minorHAnsi" w:cstheme="minorHAnsi"/>
                <w:b/>
                <w:sz w:val="22"/>
                <w:szCs w:val="22"/>
              </w:rPr>
              <w:t>Protistrana</w:t>
            </w:r>
          </w:p>
        </w:tc>
        <w:tc>
          <w:tcPr>
            <w:tcW w:w="864" w:type="dxa"/>
            <w:vAlign w:val="bottom"/>
          </w:tcPr>
          <w:p w14:paraId="164670CE"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4</w:t>
            </w:r>
          </w:p>
        </w:tc>
        <w:tc>
          <w:tcPr>
            <w:tcW w:w="693" w:type="dxa"/>
            <w:vAlign w:val="bottom"/>
          </w:tcPr>
          <w:p w14:paraId="27625C8A" w14:textId="77777777" w:rsidR="00D77A6E" w:rsidRPr="007A216B" w:rsidRDefault="00D77A6E" w:rsidP="00644940">
            <w:pPr>
              <w:spacing w:after="0"/>
              <w:jc w:val="right"/>
              <w:rPr>
                <w:rFonts w:asciiTheme="minorHAnsi" w:hAnsiTheme="minorHAnsi" w:cstheme="minorHAnsi"/>
                <w:b/>
                <w:sz w:val="22"/>
                <w:szCs w:val="22"/>
              </w:rPr>
            </w:pPr>
            <w:r w:rsidRPr="007A216B">
              <w:rPr>
                <w:rFonts w:asciiTheme="minorHAnsi" w:hAnsiTheme="minorHAnsi" w:cstheme="minorHAnsi"/>
                <w:b/>
                <w:sz w:val="22"/>
                <w:szCs w:val="22"/>
              </w:rPr>
              <w:t>202</w:t>
            </w:r>
            <w:r>
              <w:rPr>
                <w:rFonts w:asciiTheme="minorHAnsi" w:hAnsiTheme="minorHAnsi" w:cstheme="minorHAnsi"/>
                <w:b/>
                <w:sz w:val="22"/>
                <w:szCs w:val="22"/>
              </w:rPr>
              <w:t>3</w:t>
            </w:r>
          </w:p>
        </w:tc>
      </w:tr>
      <w:tr w:rsidR="00D77A6E" w:rsidRPr="007A216B" w14:paraId="543B381E" w14:textId="77777777" w:rsidTr="00644940">
        <w:trPr>
          <w:trHeight w:val="411"/>
        </w:trPr>
        <w:tc>
          <w:tcPr>
            <w:tcW w:w="6030" w:type="dxa"/>
            <w:vAlign w:val="bottom"/>
          </w:tcPr>
          <w:p w14:paraId="1AE4736C"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Výnosy</w:t>
            </w:r>
          </w:p>
        </w:tc>
        <w:tc>
          <w:tcPr>
            <w:tcW w:w="1483" w:type="dxa"/>
            <w:vAlign w:val="bottom"/>
          </w:tcPr>
          <w:p w14:paraId="492CAE21" w14:textId="77777777" w:rsidR="00D77A6E" w:rsidRPr="007A216B" w:rsidRDefault="00D77A6E" w:rsidP="00644940">
            <w:pPr>
              <w:spacing w:after="0"/>
              <w:jc w:val="center"/>
              <w:rPr>
                <w:rFonts w:asciiTheme="minorHAnsi" w:hAnsiTheme="minorHAnsi" w:cstheme="minorHAnsi"/>
                <w:sz w:val="22"/>
                <w:szCs w:val="22"/>
              </w:rPr>
            </w:pPr>
          </w:p>
        </w:tc>
        <w:tc>
          <w:tcPr>
            <w:tcW w:w="864" w:type="dxa"/>
            <w:vAlign w:val="bottom"/>
          </w:tcPr>
          <w:p w14:paraId="52211528"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693" w:type="dxa"/>
            <w:vAlign w:val="bottom"/>
          </w:tcPr>
          <w:p w14:paraId="5A359252"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38486FD9" w14:textId="77777777" w:rsidTr="00644940">
        <w:tc>
          <w:tcPr>
            <w:tcW w:w="6030" w:type="dxa"/>
            <w:vAlign w:val="bottom"/>
          </w:tcPr>
          <w:p w14:paraId="7EE4B90D"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Výnosy z poplatkov a provízií</w:t>
            </w:r>
          </w:p>
        </w:tc>
        <w:tc>
          <w:tcPr>
            <w:tcW w:w="1483" w:type="dxa"/>
            <w:vAlign w:val="bottom"/>
          </w:tcPr>
          <w:p w14:paraId="279C25FB" w14:textId="77777777" w:rsidR="00D77A6E" w:rsidRPr="007A216B" w:rsidRDefault="00D77A6E" w:rsidP="00644940">
            <w:pPr>
              <w:spacing w:after="0"/>
              <w:jc w:val="center"/>
              <w:rPr>
                <w:rFonts w:asciiTheme="minorHAnsi" w:hAnsiTheme="minorHAnsi" w:cstheme="minorHAnsi"/>
                <w:sz w:val="22"/>
                <w:szCs w:val="22"/>
              </w:rPr>
            </w:pPr>
            <w:r>
              <w:rPr>
                <w:rFonts w:asciiTheme="minorHAnsi" w:hAnsiTheme="minorHAnsi" w:cstheme="minorHAnsi"/>
                <w:sz w:val="22"/>
                <w:szCs w:val="22"/>
              </w:rPr>
              <w:t>CC-AT</w:t>
            </w:r>
          </w:p>
        </w:tc>
        <w:tc>
          <w:tcPr>
            <w:tcW w:w="864" w:type="dxa"/>
            <w:vAlign w:val="bottom"/>
          </w:tcPr>
          <w:p w14:paraId="2C69C435"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43</w:t>
            </w:r>
          </w:p>
        </w:tc>
        <w:tc>
          <w:tcPr>
            <w:tcW w:w="693" w:type="dxa"/>
            <w:vAlign w:val="bottom"/>
          </w:tcPr>
          <w:p w14:paraId="7098FDAB"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86</w:t>
            </w:r>
          </w:p>
        </w:tc>
      </w:tr>
      <w:tr w:rsidR="00D77A6E" w:rsidRPr="007A216B" w14:paraId="05960607" w14:textId="77777777" w:rsidTr="00644940">
        <w:tc>
          <w:tcPr>
            <w:tcW w:w="6030" w:type="dxa"/>
            <w:tcBorders>
              <w:top w:val="single" w:sz="4" w:space="0" w:color="auto"/>
              <w:bottom w:val="double" w:sz="4" w:space="0" w:color="auto"/>
            </w:tcBorders>
            <w:vAlign w:val="bottom"/>
          </w:tcPr>
          <w:p w14:paraId="4DF7B2DF"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483" w:type="dxa"/>
            <w:tcBorders>
              <w:top w:val="single" w:sz="4" w:space="0" w:color="auto"/>
              <w:bottom w:val="double" w:sz="4" w:space="0" w:color="auto"/>
            </w:tcBorders>
            <w:vAlign w:val="bottom"/>
          </w:tcPr>
          <w:p w14:paraId="3295E317" w14:textId="77777777" w:rsidR="00D77A6E" w:rsidRPr="007A216B" w:rsidRDefault="00D77A6E" w:rsidP="00644940">
            <w:pPr>
              <w:spacing w:after="0"/>
              <w:jc w:val="center"/>
              <w:rPr>
                <w:rFonts w:asciiTheme="minorHAnsi" w:hAnsiTheme="minorHAnsi" w:cstheme="minorHAnsi"/>
                <w:b/>
                <w:sz w:val="22"/>
                <w:szCs w:val="22"/>
              </w:rPr>
            </w:pPr>
          </w:p>
        </w:tc>
        <w:tc>
          <w:tcPr>
            <w:tcW w:w="864" w:type="dxa"/>
            <w:tcBorders>
              <w:top w:val="single" w:sz="4" w:space="0" w:color="auto"/>
              <w:bottom w:val="double" w:sz="4" w:space="0" w:color="auto"/>
            </w:tcBorders>
            <w:vAlign w:val="bottom"/>
          </w:tcPr>
          <w:p w14:paraId="3B35A72C"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43</w:t>
            </w:r>
          </w:p>
        </w:tc>
        <w:tc>
          <w:tcPr>
            <w:tcW w:w="693" w:type="dxa"/>
            <w:tcBorders>
              <w:top w:val="single" w:sz="4" w:space="0" w:color="auto"/>
              <w:bottom w:val="double" w:sz="4" w:space="0" w:color="auto"/>
            </w:tcBorders>
            <w:vAlign w:val="bottom"/>
          </w:tcPr>
          <w:p w14:paraId="145B1735"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86</w:t>
            </w:r>
          </w:p>
        </w:tc>
      </w:tr>
      <w:tr w:rsidR="00D77A6E" w:rsidRPr="007A216B" w14:paraId="3EAEFD44" w14:textId="77777777" w:rsidTr="00644940">
        <w:trPr>
          <w:trHeight w:val="399"/>
        </w:trPr>
        <w:tc>
          <w:tcPr>
            <w:tcW w:w="6030" w:type="dxa"/>
            <w:tcBorders>
              <w:top w:val="double" w:sz="4" w:space="0" w:color="auto"/>
            </w:tcBorders>
            <w:vAlign w:val="bottom"/>
          </w:tcPr>
          <w:p w14:paraId="6771EFBD"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Náklady</w:t>
            </w:r>
          </w:p>
        </w:tc>
        <w:tc>
          <w:tcPr>
            <w:tcW w:w="1483" w:type="dxa"/>
            <w:tcBorders>
              <w:top w:val="double" w:sz="4" w:space="0" w:color="auto"/>
            </w:tcBorders>
            <w:vAlign w:val="bottom"/>
          </w:tcPr>
          <w:p w14:paraId="19072484" w14:textId="77777777" w:rsidR="00D77A6E" w:rsidRPr="007A216B" w:rsidRDefault="00D77A6E" w:rsidP="00644940">
            <w:pPr>
              <w:spacing w:after="0"/>
              <w:jc w:val="center"/>
              <w:rPr>
                <w:rFonts w:asciiTheme="minorHAnsi" w:hAnsiTheme="minorHAnsi" w:cstheme="minorHAnsi"/>
                <w:sz w:val="22"/>
                <w:szCs w:val="22"/>
              </w:rPr>
            </w:pPr>
          </w:p>
        </w:tc>
        <w:tc>
          <w:tcPr>
            <w:tcW w:w="864" w:type="dxa"/>
            <w:tcBorders>
              <w:top w:val="double" w:sz="4" w:space="0" w:color="auto"/>
            </w:tcBorders>
            <w:vAlign w:val="bottom"/>
          </w:tcPr>
          <w:p w14:paraId="4210A349" w14:textId="77777777" w:rsidR="00D77A6E" w:rsidRPr="007A216B" w:rsidRDefault="00D77A6E" w:rsidP="00644940">
            <w:pPr>
              <w:spacing w:after="0"/>
              <w:jc w:val="right"/>
              <w:rPr>
                <w:rFonts w:asciiTheme="minorHAnsi" w:hAnsiTheme="minorHAnsi" w:cstheme="minorHAnsi"/>
                <w:color w:val="000000" w:themeColor="text1"/>
                <w:sz w:val="22"/>
                <w:szCs w:val="22"/>
              </w:rPr>
            </w:pPr>
          </w:p>
        </w:tc>
        <w:tc>
          <w:tcPr>
            <w:tcW w:w="693" w:type="dxa"/>
            <w:tcBorders>
              <w:top w:val="double" w:sz="4" w:space="0" w:color="auto"/>
            </w:tcBorders>
            <w:vAlign w:val="bottom"/>
          </w:tcPr>
          <w:p w14:paraId="1354FE5D" w14:textId="77777777" w:rsidR="00D77A6E" w:rsidRPr="007A216B" w:rsidRDefault="00D77A6E" w:rsidP="00644940">
            <w:pPr>
              <w:spacing w:after="0"/>
              <w:jc w:val="right"/>
              <w:rPr>
                <w:rFonts w:asciiTheme="minorHAnsi" w:hAnsiTheme="minorHAnsi" w:cstheme="minorHAnsi"/>
                <w:sz w:val="22"/>
                <w:szCs w:val="22"/>
              </w:rPr>
            </w:pPr>
          </w:p>
        </w:tc>
      </w:tr>
      <w:tr w:rsidR="00D77A6E" w:rsidRPr="007A216B" w14:paraId="69C8E40D" w14:textId="77777777" w:rsidTr="00644940">
        <w:tc>
          <w:tcPr>
            <w:tcW w:w="6030" w:type="dxa"/>
            <w:vAlign w:val="bottom"/>
          </w:tcPr>
          <w:p w14:paraId="5A36FE7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Úrokové náklady</w:t>
            </w:r>
          </w:p>
        </w:tc>
        <w:tc>
          <w:tcPr>
            <w:tcW w:w="1483" w:type="dxa"/>
            <w:vAlign w:val="bottom"/>
          </w:tcPr>
          <w:p w14:paraId="0ACD9A4A"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UCB-AT</w:t>
            </w:r>
          </w:p>
        </w:tc>
        <w:tc>
          <w:tcPr>
            <w:tcW w:w="864" w:type="dxa"/>
            <w:vAlign w:val="bottom"/>
          </w:tcPr>
          <w:p w14:paraId="0CA4C80D"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-170</w:t>
            </w:r>
          </w:p>
        </w:tc>
        <w:tc>
          <w:tcPr>
            <w:tcW w:w="693" w:type="dxa"/>
            <w:vAlign w:val="bottom"/>
          </w:tcPr>
          <w:p w14:paraId="289B52EC"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-386</w:t>
            </w:r>
          </w:p>
        </w:tc>
      </w:tr>
      <w:tr w:rsidR="00D77A6E" w:rsidRPr="007A216B" w14:paraId="612164F5" w14:textId="77777777" w:rsidTr="00644940">
        <w:tc>
          <w:tcPr>
            <w:tcW w:w="6030" w:type="dxa"/>
            <w:vAlign w:val="bottom"/>
          </w:tcPr>
          <w:p w14:paraId="5AE1A907"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na poplatky a provízie</w:t>
            </w:r>
          </w:p>
        </w:tc>
        <w:tc>
          <w:tcPr>
            <w:tcW w:w="1483" w:type="dxa"/>
            <w:vAlign w:val="bottom"/>
          </w:tcPr>
          <w:p w14:paraId="1E1E575F"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UCB-SK</w:t>
            </w:r>
          </w:p>
        </w:tc>
        <w:tc>
          <w:tcPr>
            <w:tcW w:w="864" w:type="dxa"/>
            <w:vAlign w:val="bottom"/>
          </w:tcPr>
          <w:p w14:paraId="0D0AAB96"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c>
          <w:tcPr>
            <w:tcW w:w="693" w:type="dxa"/>
            <w:vAlign w:val="bottom"/>
          </w:tcPr>
          <w:p w14:paraId="6D654553"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-8</w:t>
            </w:r>
          </w:p>
        </w:tc>
      </w:tr>
      <w:tr w:rsidR="00D77A6E" w:rsidRPr="007A216B" w14:paraId="3BD47CB6" w14:textId="77777777" w:rsidTr="00644940">
        <w:tc>
          <w:tcPr>
            <w:tcW w:w="6030" w:type="dxa"/>
            <w:vAlign w:val="bottom"/>
          </w:tcPr>
          <w:p w14:paraId="592AE2BE"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Náklady na poplatky a provízie</w:t>
            </w:r>
          </w:p>
        </w:tc>
        <w:tc>
          <w:tcPr>
            <w:tcW w:w="1483" w:type="dxa"/>
            <w:vAlign w:val="bottom"/>
          </w:tcPr>
          <w:p w14:paraId="5D4987C3" w14:textId="77777777" w:rsidR="00D77A6E" w:rsidRPr="007A216B" w:rsidRDefault="00D77A6E" w:rsidP="00644940">
            <w:pPr>
              <w:spacing w:after="0"/>
              <w:jc w:val="center"/>
              <w:rPr>
                <w:rFonts w:asciiTheme="minorHAnsi" w:hAnsiTheme="minorHAnsi" w:cstheme="minorHAnsi"/>
                <w:sz w:val="22"/>
                <w:szCs w:val="22"/>
              </w:rPr>
            </w:pPr>
            <w:r w:rsidRPr="007A216B">
              <w:rPr>
                <w:rFonts w:asciiTheme="minorHAnsi" w:hAnsiTheme="minorHAnsi" w:cstheme="minorHAnsi"/>
                <w:sz w:val="22"/>
                <w:szCs w:val="22"/>
              </w:rPr>
              <w:t>UCB-CZ</w:t>
            </w:r>
          </w:p>
        </w:tc>
        <w:tc>
          <w:tcPr>
            <w:tcW w:w="864" w:type="dxa"/>
            <w:vAlign w:val="bottom"/>
          </w:tcPr>
          <w:p w14:paraId="68EA1D87"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-3</w:t>
            </w:r>
          </w:p>
        </w:tc>
        <w:tc>
          <w:tcPr>
            <w:tcW w:w="693" w:type="dxa"/>
            <w:vAlign w:val="bottom"/>
          </w:tcPr>
          <w:p w14:paraId="787BAE23"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-4</w:t>
            </w:r>
          </w:p>
        </w:tc>
      </w:tr>
      <w:tr w:rsidR="00D77A6E" w:rsidRPr="007A216B" w14:paraId="59CECC33" w14:textId="77777777" w:rsidTr="00644940">
        <w:tc>
          <w:tcPr>
            <w:tcW w:w="6030" w:type="dxa"/>
            <w:tcBorders>
              <w:bottom w:val="single" w:sz="4" w:space="0" w:color="auto"/>
            </w:tcBorders>
            <w:vAlign w:val="bottom"/>
          </w:tcPr>
          <w:p w14:paraId="61C11FAB" w14:textId="77777777" w:rsidR="00D77A6E" w:rsidRPr="007A216B" w:rsidRDefault="00D77A6E" w:rsidP="00644940">
            <w:pPr>
              <w:spacing w:after="0"/>
              <w:jc w:val="left"/>
              <w:rPr>
                <w:rFonts w:asciiTheme="minorHAnsi" w:hAnsiTheme="minorHAnsi" w:cstheme="minorHAnsi"/>
                <w:sz w:val="22"/>
                <w:szCs w:val="22"/>
              </w:rPr>
            </w:pPr>
            <w:r w:rsidRPr="007A216B">
              <w:rPr>
                <w:rFonts w:asciiTheme="minorHAnsi" w:hAnsiTheme="minorHAnsi" w:cstheme="minorHAnsi"/>
                <w:sz w:val="22"/>
                <w:szCs w:val="22"/>
              </w:rPr>
              <w:t>Prevádzkové náklady</w:t>
            </w:r>
          </w:p>
        </w:tc>
        <w:tc>
          <w:tcPr>
            <w:tcW w:w="1483" w:type="dxa"/>
            <w:tcBorders>
              <w:bottom w:val="single" w:sz="4" w:space="0" w:color="auto"/>
            </w:tcBorders>
            <w:vAlign w:val="bottom"/>
          </w:tcPr>
          <w:p w14:paraId="48E8BCE3" w14:textId="77777777" w:rsidR="00D77A6E" w:rsidRPr="007A216B" w:rsidRDefault="00D77A6E" w:rsidP="00644940">
            <w:pPr>
              <w:spacing w:after="0"/>
              <w:jc w:val="center"/>
              <w:rPr>
                <w:rFonts w:asciiTheme="minorHAnsi" w:hAnsiTheme="minorHAnsi" w:cstheme="minorHAnsi"/>
                <w:sz w:val="22"/>
                <w:szCs w:val="22"/>
              </w:rPr>
            </w:pPr>
            <w:r>
              <w:rPr>
                <w:rFonts w:asciiTheme="minorHAnsi" w:hAnsiTheme="minorHAnsi" w:cstheme="minorHAnsi"/>
                <w:sz w:val="22"/>
                <w:szCs w:val="22"/>
              </w:rPr>
              <w:t>CC-AT</w:t>
            </w:r>
          </w:p>
        </w:tc>
        <w:tc>
          <w:tcPr>
            <w:tcW w:w="864" w:type="dxa"/>
            <w:tcBorders>
              <w:bottom w:val="single" w:sz="4" w:space="0" w:color="auto"/>
            </w:tcBorders>
            <w:vAlign w:val="bottom"/>
          </w:tcPr>
          <w:p w14:paraId="23A31B2C" w14:textId="77777777" w:rsidR="00D77A6E" w:rsidRPr="007A216B"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-222</w:t>
            </w:r>
          </w:p>
        </w:tc>
        <w:tc>
          <w:tcPr>
            <w:tcW w:w="693" w:type="dxa"/>
            <w:tcBorders>
              <w:bottom w:val="single" w:sz="4" w:space="0" w:color="auto"/>
            </w:tcBorders>
            <w:vAlign w:val="bottom"/>
          </w:tcPr>
          <w:p w14:paraId="43561E22" w14:textId="77777777" w:rsidR="00D77A6E" w:rsidRDefault="00D77A6E" w:rsidP="00644940">
            <w:pPr>
              <w:spacing w:after="0"/>
              <w:jc w:val="right"/>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-227</w:t>
            </w:r>
          </w:p>
        </w:tc>
      </w:tr>
      <w:tr w:rsidR="00D77A6E" w:rsidRPr="007A216B" w14:paraId="7948AF3A" w14:textId="77777777" w:rsidTr="00644940">
        <w:tc>
          <w:tcPr>
            <w:tcW w:w="6030" w:type="dxa"/>
            <w:tcBorders>
              <w:top w:val="single" w:sz="4" w:space="0" w:color="auto"/>
              <w:bottom w:val="double" w:sz="4" w:space="0" w:color="auto"/>
            </w:tcBorders>
            <w:vAlign w:val="bottom"/>
          </w:tcPr>
          <w:p w14:paraId="6D7CB62A" w14:textId="77777777" w:rsidR="00D77A6E" w:rsidRPr="007A216B" w:rsidRDefault="00D77A6E" w:rsidP="00644940">
            <w:pPr>
              <w:spacing w:after="0"/>
              <w:jc w:val="left"/>
              <w:rPr>
                <w:rFonts w:asciiTheme="minorHAnsi" w:hAnsiTheme="minorHAnsi" w:cstheme="minorHAnsi"/>
                <w:b/>
                <w:sz w:val="22"/>
                <w:szCs w:val="22"/>
              </w:rPr>
            </w:pPr>
            <w:r w:rsidRPr="007A216B">
              <w:rPr>
                <w:rFonts w:asciiTheme="minorHAnsi" w:hAnsiTheme="minorHAnsi" w:cstheme="minorHAnsi"/>
                <w:b/>
                <w:sz w:val="22"/>
                <w:szCs w:val="22"/>
              </w:rPr>
              <w:t>Celkom</w:t>
            </w:r>
          </w:p>
        </w:tc>
        <w:tc>
          <w:tcPr>
            <w:tcW w:w="1483" w:type="dxa"/>
            <w:tcBorders>
              <w:top w:val="single" w:sz="4" w:space="0" w:color="auto"/>
              <w:bottom w:val="double" w:sz="4" w:space="0" w:color="auto"/>
            </w:tcBorders>
            <w:vAlign w:val="bottom"/>
          </w:tcPr>
          <w:p w14:paraId="646549D7" w14:textId="77777777" w:rsidR="00D77A6E" w:rsidRPr="007A216B" w:rsidRDefault="00D77A6E" w:rsidP="00644940">
            <w:pPr>
              <w:spacing w:after="0"/>
              <w:jc w:val="center"/>
              <w:rPr>
                <w:rFonts w:asciiTheme="minorHAnsi" w:hAnsiTheme="minorHAnsi" w:cstheme="minorHAnsi"/>
                <w:b/>
                <w:sz w:val="22"/>
                <w:szCs w:val="22"/>
              </w:rPr>
            </w:pPr>
          </w:p>
        </w:tc>
        <w:tc>
          <w:tcPr>
            <w:tcW w:w="864" w:type="dxa"/>
            <w:tcBorders>
              <w:top w:val="single" w:sz="4" w:space="0" w:color="auto"/>
              <w:bottom w:val="double" w:sz="4" w:space="0" w:color="auto"/>
            </w:tcBorders>
            <w:vAlign w:val="bottom"/>
          </w:tcPr>
          <w:p w14:paraId="1CCE9C31" w14:textId="77777777" w:rsidR="00D77A6E" w:rsidRPr="007A216B"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-399</w:t>
            </w:r>
          </w:p>
        </w:tc>
        <w:tc>
          <w:tcPr>
            <w:tcW w:w="693" w:type="dxa"/>
            <w:tcBorders>
              <w:top w:val="single" w:sz="4" w:space="0" w:color="auto"/>
              <w:bottom w:val="double" w:sz="4" w:space="0" w:color="auto"/>
            </w:tcBorders>
            <w:vAlign w:val="bottom"/>
          </w:tcPr>
          <w:p w14:paraId="3D4ACA89" w14:textId="77777777" w:rsidR="00D77A6E" w:rsidRDefault="00D77A6E" w:rsidP="00644940">
            <w:pPr>
              <w:spacing w:after="0"/>
              <w:jc w:val="right"/>
              <w:rPr>
                <w:rFonts w:asciiTheme="minorHAnsi" w:hAnsiTheme="minorHAnsi" w:cstheme="minorHAnsi"/>
                <w:b/>
                <w:color w:val="000000" w:themeColor="text1"/>
                <w:sz w:val="22"/>
                <w:szCs w:val="22"/>
              </w:rPr>
            </w:pPr>
            <w:r>
              <w:rPr>
                <w:rFonts w:asciiTheme="minorHAnsi" w:hAnsiTheme="minorHAnsi" w:cstheme="minorHAnsi"/>
                <w:b/>
                <w:color w:val="000000" w:themeColor="text1"/>
                <w:sz w:val="22"/>
                <w:szCs w:val="22"/>
              </w:rPr>
              <w:t>-625</w:t>
            </w:r>
          </w:p>
        </w:tc>
      </w:tr>
    </w:tbl>
    <w:p w14:paraId="74772C84" w14:textId="77777777" w:rsidR="00D77A6E" w:rsidRPr="007A216B" w:rsidRDefault="00D77A6E" w:rsidP="00D77A6E">
      <w:pPr>
        <w:spacing w:after="0"/>
        <w:rPr>
          <w:rFonts w:asciiTheme="minorHAnsi" w:hAnsiTheme="minorHAnsi" w:cstheme="minorHAnsi"/>
          <w:sz w:val="22"/>
          <w:szCs w:val="22"/>
        </w:rPr>
      </w:pPr>
      <w:bookmarkStart w:id="388" w:name="_MON_1401775543"/>
      <w:bookmarkStart w:id="389" w:name="_MON_1401706920"/>
      <w:bookmarkStart w:id="390" w:name="_MON_1401707005"/>
      <w:bookmarkEnd w:id="388"/>
      <w:bookmarkEnd w:id="389"/>
      <w:bookmarkEnd w:id="390"/>
    </w:p>
    <w:p w14:paraId="1AF3CC40" w14:textId="77777777" w:rsidR="00D77A6E" w:rsidRPr="009F1C5A" w:rsidRDefault="00D77A6E" w:rsidP="00D77A6E">
      <w:pPr>
        <w:rPr>
          <w:rFonts w:asciiTheme="minorHAnsi" w:hAnsiTheme="minorHAnsi" w:cstheme="minorHAnsi"/>
          <w:sz w:val="22"/>
          <w:szCs w:val="22"/>
        </w:rPr>
      </w:pPr>
      <w:r w:rsidRPr="009F1C5A">
        <w:rPr>
          <w:rFonts w:asciiTheme="minorHAnsi" w:hAnsiTheme="minorHAnsi" w:cstheme="minorHAnsi"/>
          <w:sz w:val="22"/>
          <w:szCs w:val="22"/>
        </w:rPr>
        <w:t xml:space="preserve">Členovia kľúčového manažmentu spoločnosti nepoberajú žiadne odmeny na úrovni spoločnosti, ani na úrovni inej spoločnosti v rámci skupiny, za výkon funkcie člena kľúčového manažmentu spoločnosti. </w:t>
      </w:r>
    </w:p>
    <w:p w14:paraId="15EF7650" w14:textId="77777777" w:rsidR="00D77A6E" w:rsidRDefault="00D77A6E" w:rsidP="00D77A6E">
      <w:pPr>
        <w:rPr>
          <w:rFonts w:asciiTheme="minorHAnsi" w:hAnsiTheme="minorHAnsi" w:cstheme="minorHAnsi"/>
          <w:sz w:val="22"/>
          <w:szCs w:val="22"/>
        </w:rPr>
      </w:pPr>
      <w:r w:rsidRPr="009F1C5A">
        <w:rPr>
          <w:rFonts w:asciiTheme="minorHAnsi" w:hAnsiTheme="minorHAnsi" w:cstheme="minorHAnsi"/>
          <w:sz w:val="22"/>
          <w:szCs w:val="22"/>
        </w:rPr>
        <w:t>Členovia kľúčového manažmentu spoločnosti poberajú fixnú mzdu za výkon funkcie zamestnanca spoločnosti. Celková výš</w:t>
      </w:r>
      <w:r w:rsidRPr="00075DDE">
        <w:rPr>
          <w:rFonts w:asciiTheme="minorHAnsi" w:hAnsiTheme="minorHAnsi" w:cstheme="minorHAnsi"/>
          <w:sz w:val="22"/>
          <w:szCs w:val="22"/>
        </w:rPr>
        <w:t>ka miezd, odmien a iných plnení poskytnutých kľúčovému manažmentu za rok 2024 bola vo výške 209 tis. EUR (2023: 137 tis. EUR).</w:t>
      </w:r>
    </w:p>
    <w:p w14:paraId="1E9AA458" w14:textId="77777777" w:rsidR="00D77A6E" w:rsidRPr="007A216B" w:rsidRDefault="00D77A6E" w:rsidP="00D77A6E">
      <w:pPr>
        <w:pStyle w:val="Heading1"/>
      </w:pPr>
      <w:r w:rsidRPr="007A216B">
        <w:t>Podsúvahové položky</w:t>
      </w:r>
    </w:p>
    <w:p w14:paraId="2D9F902C" w14:textId="77777777" w:rsidR="00D77A6E" w:rsidRPr="007A216B"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 xml:space="preserve">Spoločnosť má svoje administratívne priestory v Bratislave vo výmere </w:t>
      </w:r>
      <w:r>
        <w:rPr>
          <w:rFonts w:asciiTheme="minorHAnsi" w:hAnsiTheme="minorHAnsi" w:cstheme="minorHAnsi"/>
          <w:sz w:val="22"/>
          <w:szCs w:val="22"/>
        </w:rPr>
        <w:t>37,7</w:t>
      </w:r>
      <w:r w:rsidRPr="007A216B">
        <w:rPr>
          <w:rFonts w:asciiTheme="minorHAnsi" w:hAnsiTheme="minorHAnsi" w:cstheme="minorHAnsi"/>
          <w:sz w:val="22"/>
          <w:szCs w:val="22"/>
        </w:rPr>
        <w:t xml:space="preserve"> m</w:t>
      </w:r>
      <w:r w:rsidRPr="007A216B">
        <w:rPr>
          <w:rFonts w:asciiTheme="minorHAnsi" w:hAnsiTheme="minorHAnsi" w:cstheme="minorHAnsi"/>
          <w:sz w:val="22"/>
          <w:szCs w:val="22"/>
          <w:vertAlign w:val="superscript"/>
        </w:rPr>
        <w:t xml:space="preserve">2 </w:t>
      </w:r>
      <w:r w:rsidRPr="007A216B">
        <w:rPr>
          <w:rFonts w:asciiTheme="minorHAnsi" w:hAnsiTheme="minorHAnsi" w:cstheme="minorHAnsi"/>
          <w:sz w:val="22"/>
          <w:szCs w:val="22"/>
        </w:rPr>
        <w:t xml:space="preserve">v nájme od tretej osoby. Nájomná zmluva je uzatvorená </w:t>
      </w:r>
      <w:r>
        <w:rPr>
          <w:rFonts w:asciiTheme="minorHAnsi" w:hAnsiTheme="minorHAnsi" w:cstheme="minorHAnsi"/>
          <w:sz w:val="22"/>
          <w:szCs w:val="22"/>
        </w:rPr>
        <w:t>do 31.03.2025</w:t>
      </w:r>
      <w:r w:rsidRPr="007A216B">
        <w:rPr>
          <w:rFonts w:asciiTheme="minorHAnsi" w:hAnsiTheme="minorHAnsi" w:cstheme="minorHAnsi"/>
          <w:sz w:val="22"/>
          <w:szCs w:val="22"/>
        </w:rPr>
        <w:t xml:space="preserve"> s </w:t>
      </w:r>
      <w:r w:rsidRPr="00F86CC5">
        <w:rPr>
          <w:rFonts w:asciiTheme="minorHAnsi" w:hAnsiTheme="minorHAnsi" w:cstheme="minorHAnsi"/>
          <w:sz w:val="22"/>
          <w:szCs w:val="22"/>
        </w:rPr>
        <w:t>možnosťou výpovede s výpovednou lehotou 1 mesiac v určených prípadoch, prípadne dohodou. Ročné nájomné predstavuje 11 tis EUR.</w:t>
      </w:r>
    </w:p>
    <w:p w14:paraId="5D6AB768" w14:textId="77777777" w:rsidR="00D77A6E" w:rsidRPr="007A216B" w:rsidRDefault="00D77A6E" w:rsidP="00D77A6E">
      <w:pPr>
        <w:pStyle w:val="Heading1"/>
      </w:pPr>
      <w:r w:rsidRPr="007A216B">
        <w:t xml:space="preserve">Podmienené záväzky </w:t>
      </w:r>
    </w:p>
    <w:p w14:paraId="620AFF4C" w14:textId="77777777" w:rsidR="00D77A6E"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AF103BD" w14:textId="77777777" w:rsidR="00D77A6E" w:rsidRDefault="00D77A6E" w:rsidP="00D77A6E">
      <w:pPr>
        <w:pStyle w:val="Heading1"/>
      </w:pPr>
      <w:r>
        <w:t>Reálna hodnota finančných aktív a finančných záväzkov</w:t>
      </w:r>
    </w:p>
    <w:p w14:paraId="6B295089" w14:textId="77777777" w:rsidR="00D77A6E" w:rsidRDefault="00D77A6E" w:rsidP="00D77A6E">
      <w:pPr>
        <w:rPr>
          <w:rFonts w:asciiTheme="minorHAnsi" w:hAnsiTheme="minorHAnsi" w:cstheme="minorHAnsi"/>
          <w:sz w:val="22"/>
          <w:szCs w:val="22"/>
        </w:rPr>
      </w:pPr>
      <w:r w:rsidRPr="00EB7775">
        <w:rPr>
          <w:rFonts w:asciiTheme="minorHAnsi" w:hAnsiTheme="minorHAnsi" w:cstheme="minorHAnsi"/>
          <w:sz w:val="22"/>
          <w:szCs w:val="22"/>
        </w:rPr>
        <w:t>Nasledujúca tabuľka analyzuje účtovné a reálne hodnoty finančných aktív a</w:t>
      </w:r>
      <w:r>
        <w:rPr>
          <w:rFonts w:asciiTheme="minorHAnsi" w:hAnsiTheme="minorHAnsi" w:cstheme="minorHAnsi"/>
          <w:sz w:val="22"/>
          <w:szCs w:val="22"/>
        </w:rPr>
        <w:t> </w:t>
      </w:r>
      <w:r w:rsidRPr="00EB7775">
        <w:rPr>
          <w:rFonts w:asciiTheme="minorHAnsi" w:hAnsiTheme="minorHAnsi" w:cstheme="minorHAnsi"/>
          <w:sz w:val="22"/>
          <w:szCs w:val="22"/>
        </w:rPr>
        <w:t>záväzkov</w:t>
      </w:r>
      <w:r>
        <w:rPr>
          <w:rFonts w:asciiTheme="minorHAnsi" w:hAnsiTheme="minorHAnsi" w:cstheme="minorHAnsi"/>
          <w:sz w:val="22"/>
          <w:szCs w:val="22"/>
        </w:rPr>
        <w:t>.</w:t>
      </w:r>
    </w:p>
    <w:p w14:paraId="2B0380AC" w14:textId="77777777" w:rsidR="00D77A6E" w:rsidRDefault="00D77A6E" w:rsidP="00D77A6E">
      <w:pPr>
        <w:rPr>
          <w:rFonts w:asciiTheme="minorHAnsi" w:hAnsiTheme="minorHAnsi" w:cstheme="minorHAnsi"/>
          <w:sz w:val="22"/>
          <w:szCs w:val="22"/>
        </w:rPr>
      </w:pPr>
      <w:r w:rsidRPr="00F5640B">
        <w:rPr>
          <w:rFonts w:asciiTheme="minorHAnsi" w:hAnsiTheme="minorHAnsi" w:cstheme="minorHAnsi"/>
          <w:sz w:val="22"/>
          <w:szCs w:val="22"/>
        </w:rPr>
        <w:t>Pri posudzovaní reálnych hodnôt využíva spoločnosť viaceré metódy a trhové predpoklady</w:t>
      </w:r>
      <w:r>
        <w:rPr>
          <w:rFonts w:asciiTheme="minorHAnsi" w:hAnsiTheme="minorHAnsi" w:cstheme="minorHAnsi"/>
          <w:sz w:val="22"/>
          <w:szCs w:val="22"/>
        </w:rPr>
        <w:t xml:space="preserve"> </w:t>
      </w:r>
      <w:r w:rsidRPr="00F5640B">
        <w:rPr>
          <w:rFonts w:asciiTheme="minorHAnsi" w:hAnsiTheme="minorHAnsi" w:cstheme="minorHAnsi"/>
          <w:sz w:val="22"/>
          <w:szCs w:val="22"/>
        </w:rPr>
        <w:t>založené na trhových podmienkach ku dňu, ku ktorému sa zostavuje účtovná závierka. Iné</w:t>
      </w:r>
      <w:r>
        <w:rPr>
          <w:rFonts w:asciiTheme="minorHAnsi" w:hAnsiTheme="minorHAnsi" w:cstheme="minorHAnsi"/>
          <w:sz w:val="22"/>
          <w:szCs w:val="22"/>
        </w:rPr>
        <w:t xml:space="preserve"> </w:t>
      </w:r>
      <w:r w:rsidRPr="00F5640B">
        <w:rPr>
          <w:rFonts w:asciiTheme="minorHAnsi" w:hAnsiTheme="minorHAnsi" w:cstheme="minorHAnsi"/>
          <w:sz w:val="22"/>
          <w:szCs w:val="22"/>
        </w:rPr>
        <w:t>techniky najmä metóda diskontovania budúcich peňažných tokov, sú použité na určenie</w:t>
      </w:r>
      <w:r>
        <w:rPr>
          <w:rFonts w:asciiTheme="minorHAnsi" w:hAnsiTheme="minorHAnsi" w:cstheme="minorHAnsi"/>
          <w:sz w:val="22"/>
          <w:szCs w:val="22"/>
        </w:rPr>
        <w:t xml:space="preserve"> </w:t>
      </w:r>
      <w:r w:rsidRPr="00F5640B">
        <w:rPr>
          <w:rFonts w:asciiTheme="minorHAnsi" w:hAnsiTheme="minorHAnsi" w:cstheme="minorHAnsi"/>
          <w:sz w:val="22"/>
          <w:szCs w:val="22"/>
        </w:rPr>
        <w:t>reálnej hodnoty ostatných finančných nástrojov.</w:t>
      </w:r>
    </w:p>
    <w:p w14:paraId="406C0559" w14:textId="77777777" w:rsidR="00D77A6E" w:rsidRPr="00EB7775" w:rsidRDefault="00D77A6E" w:rsidP="00D77A6E">
      <w:pPr>
        <w:rPr>
          <w:rFonts w:asciiTheme="minorHAnsi" w:hAnsiTheme="minorHAnsi" w:cstheme="minorHAnsi"/>
          <w:sz w:val="22"/>
          <w:szCs w:val="22"/>
        </w:rPr>
      </w:pPr>
      <w:r>
        <w:rPr>
          <w:rFonts w:asciiTheme="minorHAnsi" w:hAnsiTheme="minorHAnsi" w:cstheme="minorHAnsi"/>
          <w:sz w:val="22"/>
          <w:szCs w:val="22"/>
        </w:rPr>
        <w:t xml:space="preserve">Aktíva sú </w:t>
      </w:r>
      <w:r w:rsidRPr="007A216B">
        <w:rPr>
          <w:rFonts w:asciiTheme="minorHAnsi" w:hAnsiTheme="minorHAnsi" w:cstheme="minorHAnsi"/>
          <w:sz w:val="22"/>
          <w:szCs w:val="22"/>
        </w:rPr>
        <w:t>vykázané v hodnote, ktorú predpokladá vedenie spoločnosti realizovať v súvislosti s ukončením činnosti spoločnosti a</w:t>
      </w:r>
      <w:r>
        <w:rPr>
          <w:rFonts w:asciiTheme="minorHAnsi" w:hAnsiTheme="minorHAnsi" w:cstheme="minorHAnsi"/>
          <w:sz w:val="22"/>
          <w:szCs w:val="22"/>
        </w:rPr>
        <w:t> </w:t>
      </w:r>
      <w:r w:rsidRPr="007A216B">
        <w:rPr>
          <w:rFonts w:asciiTheme="minorHAnsi" w:hAnsiTheme="minorHAnsi" w:cstheme="minorHAnsi"/>
          <w:sz w:val="22"/>
          <w:szCs w:val="22"/>
        </w:rPr>
        <w:t>pasíva</w:t>
      </w:r>
      <w:r>
        <w:rPr>
          <w:rFonts w:asciiTheme="minorHAnsi" w:hAnsiTheme="minorHAnsi" w:cstheme="minorHAnsi"/>
          <w:sz w:val="22"/>
          <w:szCs w:val="22"/>
        </w:rPr>
        <w:t xml:space="preserve"> sú</w:t>
      </w:r>
      <w:r w:rsidRPr="007A216B">
        <w:rPr>
          <w:rFonts w:asciiTheme="minorHAnsi" w:hAnsiTheme="minorHAnsi" w:cstheme="minorHAnsi"/>
          <w:sz w:val="22"/>
          <w:szCs w:val="22"/>
        </w:rPr>
        <w:t xml:space="preserve"> vykázané v hodnote očakávaného finančného vysporiadania</w:t>
      </w:r>
      <w:r>
        <w:rPr>
          <w:rFonts w:asciiTheme="minorHAnsi" w:hAnsiTheme="minorHAnsi" w:cstheme="minorHAnsi"/>
          <w:sz w:val="22"/>
          <w:szCs w:val="22"/>
        </w:rPr>
        <w:t>.</w:t>
      </w:r>
    </w:p>
    <w:p w14:paraId="0B161063" w14:textId="77777777" w:rsidR="00D77A6E" w:rsidRDefault="00D77A6E" w:rsidP="00D77A6E"/>
    <w:p w14:paraId="39463091" w14:textId="77777777" w:rsidR="000C0C5F" w:rsidRDefault="000C0C5F" w:rsidP="00D77A6E"/>
    <w:p w14:paraId="54C20B7B" w14:textId="77777777" w:rsidR="000C0C5F" w:rsidRDefault="000C0C5F" w:rsidP="00D77A6E"/>
    <w:p w14:paraId="333F6199" w14:textId="77777777" w:rsidR="000C0C5F" w:rsidRPr="003A5691" w:rsidRDefault="000C0C5F" w:rsidP="00D77A6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4"/>
        <w:gridCol w:w="1365"/>
        <w:gridCol w:w="1276"/>
        <w:gridCol w:w="1276"/>
        <w:gridCol w:w="1186"/>
        <w:gridCol w:w="1363"/>
      </w:tblGrid>
      <w:tr w:rsidR="00D77A6E" w14:paraId="37D5499C" w14:textId="77777777" w:rsidTr="00644940">
        <w:tc>
          <w:tcPr>
            <w:tcW w:w="2604" w:type="dxa"/>
            <w:tcBorders>
              <w:top w:val="single" w:sz="4" w:space="0" w:color="auto"/>
              <w:bottom w:val="single" w:sz="4" w:space="0" w:color="auto"/>
            </w:tcBorders>
          </w:tcPr>
          <w:p w14:paraId="687F4C67" w14:textId="77777777" w:rsidR="00D77A6E" w:rsidRDefault="00D77A6E" w:rsidP="00644940">
            <w:pPr>
              <w:rPr>
                <w:rFonts w:asciiTheme="minorHAnsi" w:hAnsiTheme="minorHAnsi" w:cstheme="minorHAnsi"/>
                <w:sz w:val="22"/>
                <w:szCs w:val="22"/>
              </w:rPr>
            </w:pPr>
          </w:p>
        </w:tc>
        <w:tc>
          <w:tcPr>
            <w:tcW w:w="1365" w:type="dxa"/>
            <w:tcBorders>
              <w:top w:val="single" w:sz="4" w:space="0" w:color="auto"/>
              <w:bottom w:val="single" w:sz="4" w:space="0" w:color="auto"/>
            </w:tcBorders>
          </w:tcPr>
          <w:p w14:paraId="76A2EC39" w14:textId="77777777" w:rsidR="00D77A6E" w:rsidRPr="00EB7775" w:rsidRDefault="00D77A6E" w:rsidP="00644940">
            <w:pPr>
              <w:jc w:val="right"/>
              <w:rPr>
                <w:rFonts w:asciiTheme="minorHAnsi" w:hAnsiTheme="minorHAnsi" w:cstheme="minorHAnsi"/>
                <w:b/>
                <w:bCs/>
                <w:i/>
                <w:iCs/>
                <w:sz w:val="22"/>
                <w:szCs w:val="22"/>
              </w:rPr>
            </w:pPr>
            <w:r w:rsidRPr="00EB7775">
              <w:rPr>
                <w:rFonts w:asciiTheme="minorHAnsi" w:hAnsiTheme="minorHAnsi" w:cstheme="minorHAnsi"/>
                <w:b/>
                <w:bCs/>
                <w:i/>
                <w:iCs/>
                <w:sz w:val="22"/>
                <w:szCs w:val="22"/>
              </w:rPr>
              <w:t>Účtovná hodnota</w:t>
            </w:r>
          </w:p>
        </w:tc>
        <w:tc>
          <w:tcPr>
            <w:tcW w:w="1276" w:type="dxa"/>
            <w:tcBorders>
              <w:top w:val="single" w:sz="4" w:space="0" w:color="auto"/>
              <w:bottom w:val="single" w:sz="4" w:space="0" w:color="auto"/>
            </w:tcBorders>
          </w:tcPr>
          <w:p w14:paraId="634D3A9F" w14:textId="77777777" w:rsidR="00D77A6E" w:rsidRPr="00EB7775" w:rsidRDefault="00D77A6E" w:rsidP="00644940">
            <w:pPr>
              <w:jc w:val="right"/>
              <w:rPr>
                <w:rFonts w:asciiTheme="minorHAnsi" w:hAnsiTheme="minorHAnsi" w:cstheme="minorHAnsi"/>
                <w:b/>
                <w:bCs/>
                <w:i/>
                <w:iCs/>
                <w:sz w:val="22"/>
                <w:szCs w:val="22"/>
              </w:rPr>
            </w:pPr>
            <w:r w:rsidRPr="00EB7775">
              <w:rPr>
                <w:rFonts w:asciiTheme="minorHAnsi" w:hAnsiTheme="minorHAnsi" w:cstheme="minorHAnsi"/>
                <w:b/>
                <w:bCs/>
                <w:i/>
                <w:iCs/>
                <w:sz w:val="22"/>
                <w:szCs w:val="22"/>
              </w:rPr>
              <w:t>Reálna hodnota</w:t>
            </w:r>
          </w:p>
        </w:tc>
        <w:tc>
          <w:tcPr>
            <w:tcW w:w="1276" w:type="dxa"/>
            <w:tcBorders>
              <w:top w:val="single" w:sz="4" w:space="0" w:color="auto"/>
              <w:bottom w:val="single" w:sz="4" w:space="0" w:color="auto"/>
            </w:tcBorders>
          </w:tcPr>
          <w:p w14:paraId="24CEBF9A" w14:textId="77777777" w:rsidR="00D77A6E" w:rsidRDefault="00D77A6E" w:rsidP="00644940">
            <w:pPr>
              <w:jc w:val="right"/>
              <w:rPr>
                <w:rFonts w:asciiTheme="minorHAnsi" w:hAnsiTheme="minorHAnsi" w:cstheme="minorHAnsi"/>
                <w:sz w:val="22"/>
                <w:szCs w:val="22"/>
              </w:rPr>
            </w:pPr>
            <w:r w:rsidRPr="00264508">
              <w:rPr>
                <w:rFonts w:asciiTheme="minorHAnsi" w:hAnsiTheme="minorHAnsi" w:cstheme="minorHAnsi"/>
                <w:b/>
                <w:bCs/>
                <w:i/>
                <w:iCs/>
                <w:sz w:val="22"/>
                <w:szCs w:val="22"/>
              </w:rPr>
              <w:t xml:space="preserve">Úroveň </w:t>
            </w:r>
            <w:r>
              <w:rPr>
                <w:rFonts w:asciiTheme="minorHAnsi" w:hAnsiTheme="minorHAnsi" w:cstheme="minorHAnsi"/>
                <w:b/>
                <w:bCs/>
                <w:i/>
                <w:iCs/>
                <w:sz w:val="22"/>
                <w:szCs w:val="22"/>
              </w:rPr>
              <w:t>1</w:t>
            </w:r>
          </w:p>
        </w:tc>
        <w:tc>
          <w:tcPr>
            <w:tcW w:w="1186" w:type="dxa"/>
            <w:tcBorders>
              <w:top w:val="single" w:sz="4" w:space="0" w:color="auto"/>
              <w:bottom w:val="single" w:sz="4" w:space="0" w:color="auto"/>
            </w:tcBorders>
          </w:tcPr>
          <w:p w14:paraId="2A99489E" w14:textId="77777777" w:rsidR="00D77A6E" w:rsidRDefault="00D77A6E" w:rsidP="00644940">
            <w:pPr>
              <w:jc w:val="right"/>
              <w:rPr>
                <w:rFonts w:asciiTheme="minorHAnsi" w:hAnsiTheme="minorHAnsi" w:cstheme="minorHAnsi"/>
                <w:sz w:val="22"/>
                <w:szCs w:val="22"/>
              </w:rPr>
            </w:pPr>
            <w:r w:rsidRPr="00264508">
              <w:rPr>
                <w:rFonts w:asciiTheme="minorHAnsi" w:hAnsiTheme="minorHAnsi" w:cstheme="minorHAnsi"/>
                <w:b/>
                <w:bCs/>
                <w:i/>
                <w:iCs/>
                <w:sz w:val="22"/>
                <w:szCs w:val="22"/>
              </w:rPr>
              <w:t>Úroveň</w:t>
            </w:r>
            <w:r>
              <w:rPr>
                <w:rFonts w:asciiTheme="minorHAnsi" w:hAnsiTheme="minorHAnsi" w:cstheme="minorHAnsi"/>
                <w:b/>
                <w:bCs/>
                <w:i/>
                <w:iCs/>
                <w:sz w:val="22"/>
                <w:szCs w:val="22"/>
              </w:rPr>
              <w:t xml:space="preserve"> 2</w:t>
            </w:r>
          </w:p>
        </w:tc>
        <w:tc>
          <w:tcPr>
            <w:tcW w:w="1363" w:type="dxa"/>
            <w:tcBorders>
              <w:top w:val="single" w:sz="4" w:space="0" w:color="auto"/>
              <w:bottom w:val="single" w:sz="4" w:space="0" w:color="auto"/>
            </w:tcBorders>
          </w:tcPr>
          <w:p w14:paraId="5583AEC9" w14:textId="77777777" w:rsidR="00D77A6E" w:rsidRPr="00EB7775" w:rsidRDefault="00D77A6E" w:rsidP="00644940">
            <w:pPr>
              <w:jc w:val="right"/>
              <w:rPr>
                <w:rFonts w:asciiTheme="minorHAnsi" w:hAnsiTheme="minorHAnsi" w:cstheme="minorHAnsi"/>
                <w:b/>
                <w:bCs/>
                <w:i/>
                <w:iCs/>
                <w:sz w:val="22"/>
                <w:szCs w:val="22"/>
              </w:rPr>
            </w:pPr>
            <w:r w:rsidRPr="00EB7775">
              <w:rPr>
                <w:rFonts w:asciiTheme="minorHAnsi" w:hAnsiTheme="minorHAnsi" w:cstheme="minorHAnsi"/>
                <w:b/>
                <w:bCs/>
                <w:i/>
                <w:iCs/>
                <w:sz w:val="22"/>
                <w:szCs w:val="22"/>
              </w:rPr>
              <w:t>Úroveň 3</w:t>
            </w:r>
          </w:p>
        </w:tc>
      </w:tr>
      <w:tr w:rsidR="00D77A6E" w14:paraId="11204F0C" w14:textId="77777777" w:rsidTr="00644940">
        <w:tc>
          <w:tcPr>
            <w:tcW w:w="2604" w:type="dxa"/>
            <w:tcBorders>
              <w:top w:val="single" w:sz="4" w:space="0" w:color="auto"/>
            </w:tcBorders>
          </w:tcPr>
          <w:p w14:paraId="0C75B16E" w14:textId="77777777" w:rsidR="00D77A6E" w:rsidRPr="00EB7775" w:rsidRDefault="00D77A6E" w:rsidP="00644940">
            <w:pPr>
              <w:rPr>
                <w:rFonts w:asciiTheme="minorHAnsi" w:hAnsiTheme="minorHAnsi" w:cstheme="minorHAnsi"/>
                <w:b/>
                <w:bCs/>
                <w:sz w:val="22"/>
                <w:szCs w:val="22"/>
              </w:rPr>
            </w:pPr>
            <w:r w:rsidRPr="00EB7775">
              <w:rPr>
                <w:rFonts w:asciiTheme="minorHAnsi" w:hAnsiTheme="minorHAnsi" w:cstheme="minorHAnsi"/>
                <w:b/>
                <w:bCs/>
                <w:sz w:val="22"/>
                <w:szCs w:val="22"/>
              </w:rPr>
              <w:t>31. december 202</w:t>
            </w:r>
            <w:r>
              <w:rPr>
                <w:rFonts w:asciiTheme="minorHAnsi" w:hAnsiTheme="minorHAnsi" w:cstheme="minorHAnsi"/>
                <w:b/>
                <w:bCs/>
                <w:sz w:val="22"/>
                <w:szCs w:val="22"/>
              </w:rPr>
              <w:t>4</w:t>
            </w:r>
          </w:p>
          <w:p w14:paraId="1A246E94" w14:textId="77777777" w:rsidR="00D77A6E" w:rsidRPr="00EB7775" w:rsidRDefault="00D77A6E" w:rsidP="00644940">
            <w:pPr>
              <w:rPr>
                <w:rFonts w:asciiTheme="minorHAnsi" w:hAnsiTheme="minorHAnsi" w:cstheme="minorHAnsi"/>
                <w:b/>
                <w:bCs/>
                <w:sz w:val="22"/>
                <w:szCs w:val="22"/>
              </w:rPr>
            </w:pPr>
            <w:r w:rsidRPr="00EB7775">
              <w:rPr>
                <w:rFonts w:asciiTheme="minorHAnsi" w:hAnsiTheme="minorHAnsi" w:cstheme="minorHAnsi"/>
                <w:b/>
                <w:bCs/>
                <w:sz w:val="22"/>
                <w:szCs w:val="22"/>
              </w:rPr>
              <w:t>Finančné aktíva</w:t>
            </w:r>
          </w:p>
        </w:tc>
        <w:tc>
          <w:tcPr>
            <w:tcW w:w="1365" w:type="dxa"/>
            <w:tcBorders>
              <w:top w:val="single" w:sz="4" w:space="0" w:color="auto"/>
            </w:tcBorders>
          </w:tcPr>
          <w:p w14:paraId="02B2DE4A" w14:textId="77777777" w:rsidR="00D77A6E" w:rsidRPr="00F75C46" w:rsidRDefault="00D77A6E" w:rsidP="00644940">
            <w:pPr>
              <w:jc w:val="right"/>
              <w:rPr>
                <w:rFonts w:asciiTheme="minorHAnsi" w:hAnsiTheme="minorHAnsi" w:cstheme="minorHAnsi"/>
                <w:sz w:val="22"/>
                <w:szCs w:val="22"/>
                <w:highlight w:val="yellow"/>
              </w:rPr>
            </w:pPr>
          </w:p>
        </w:tc>
        <w:tc>
          <w:tcPr>
            <w:tcW w:w="1276" w:type="dxa"/>
            <w:tcBorders>
              <w:top w:val="single" w:sz="4" w:space="0" w:color="auto"/>
            </w:tcBorders>
          </w:tcPr>
          <w:p w14:paraId="23066B0A" w14:textId="77777777" w:rsidR="00D77A6E" w:rsidRPr="00F75C46" w:rsidRDefault="00D77A6E" w:rsidP="00644940">
            <w:pPr>
              <w:jc w:val="right"/>
              <w:rPr>
                <w:rFonts w:asciiTheme="minorHAnsi" w:hAnsiTheme="minorHAnsi" w:cstheme="minorHAnsi"/>
                <w:sz w:val="22"/>
                <w:szCs w:val="22"/>
                <w:highlight w:val="yellow"/>
              </w:rPr>
            </w:pPr>
          </w:p>
        </w:tc>
        <w:tc>
          <w:tcPr>
            <w:tcW w:w="1276" w:type="dxa"/>
            <w:tcBorders>
              <w:top w:val="single" w:sz="4" w:space="0" w:color="auto"/>
            </w:tcBorders>
          </w:tcPr>
          <w:p w14:paraId="48453447" w14:textId="77777777" w:rsidR="00D77A6E" w:rsidRPr="00F75C46" w:rsidRDefault="00D77A6E" w:rsidP="00644940">
            <w:pPr>
              <w:jc w:val="right"/>
              <w:rPr>
                <w:rFonts w:asciiTheme="minorHAnsi" w:hAnsiTheme="minorHAnsi" w:cstheme="minorHAnsi"/>
                <w:sz w:val="22"/>
                <w:szCs w:val="22"/>
                <w:highlight w:val="yellow"/>
              </w:rPr>
            </w:pPr>
          </w:p>
        </w:tc>
        <w:tc>
          <w:tcPr>
            <w:tcW w:w="1186" w:type="dxa"/>
            <w:tcBorders>
              <w:top w:val="single" w:sz="4" w:space="0" w:color="auto"/>
            </w:tcBorders>
          </w:tcPr>
          <w:p w14:paraId="21F369E0" w14:textId="77777777" w:rsidR="00D77A6E" w:rsidRPr="00F75C46" w:rsidRDefault="00D77A6E" w:rsidP="00644940">
            <w:pPr>
              <w:jc w:val="right"/>
              <w:rPr>
                <w:rFonts w:asciiTheme="minorHAnsi" w:hAnsiTheme="minorHAnsi" w:cstheme="minorHAnsi"/>
                <w:sz w:val="22"/>
                <w:szCs w:val="22"/>
                <w:highlight w:val="yellow"/>
              </w:rPr>
            </w:pPr>
          </w:p>
        </w:tc>
        <w:tc>
          <w:tcPr>
            <w:tcW w:w="1363" w:type="dxa"/>
            <w:tcBorders>
              <w:top w:val="single" w:sz="4" w:space="0" w:color="auto"/>
            </w:tcBorders>
          </w:tcPr>
          <w:p w14:paraId="1231874D" w14:textId="77777777" w:rsidR="00D77A6E" w:rsidRPr="00F75C46" w:rsidRDefault="00D77A6E" w:rsidP="00644940">
            <w:pPr>
              <w:jc w:val="right"/>
              <w:rPr>
                <w:rFonts w:asciiTheme="minorHAnsi" w:hAnsiTheme="minorHAnsi" w:cstheme="minorHAnsi"/>
                <w:sz w:val="22"/>
                <w:szCs w:val="22"/>
                <w:highlight w:val="yellow"/>
              </w:rPr>
            </w:pPr>
          </w:p>
        </w:tc>
      </w:tr>
      <w:tr w:rsidR="00D77A6E" w14:paraId="29DACCD1" w14:textId="77777777" w:rsidTr="00644940">
        <w:tc>
          <w:tcPr>
            <w:tcW w:w="2604" w:type="dxa"/>
          </w:tcPr>
          <w:p w14:paraId="1F852A12" w14:textId="77777777" w:rsidR="00D77A6E" w:rsidRDefault="00D77A6E" w:rsidP="00644940">
            <w:pPr>
              <w:rPr>
                <w:rFonts w:asciiTheme="minorHAnsi" w:hAnsiTheme="minorHAnsi" w:cstheme="minorHAnsi"/>
                <w:sz w:val="22"/>
                <w:szCs w:val="22"/>
              </w:rPr>
            </w:pPr>
            <w:r>
              <w:rPr>
                <w:rFonts w:asciiTheme="minorHAnsi" w:hAnsiTheme="minorHAnsi" w:cstheme="minorHAnsi"/>
                <w:sz w:val="22"/>
                <w:szCs w:val="22"/>
              </w:rPr>
              <w:t>Pohľadávky voči bankám</w:t>
            </w:r>
          </w:p>
        </w:tc>
        <w:tc>
          <w:tcPr>
            <w:tcW w:w="1365" w:type="dxa"/>
          </w:tcPr>
          <w:p w14:paraId="52ABBC8B"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276" w:type="dxa"/>
          </w:tcPr>
          <w:p w14:paraId="216D0FB1"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276" w:type="dxa"/>
          </w:tcPr>
          <w:p w14:paraId="6FFFC20E"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186" w:type="dxa"/>
          </w:tcPr>
          <w:p w14:paraId="41C47B3D"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363" w:type="dxa"/>
          </w:tcPr>
          <w:p w14:paraId="29B89938"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r>
      <w:tr w:rsidR="00D77A6E" w14:paraId="025A96CD" w14:textId="77777777" w:rsidTr="00644940">
        <w:tc>
          <w:tcPr>
            <w:tcW w:w="2604" w:type="dxa"/>
          </w:tcPr>
          <w:p w14:paraId="49F02EBD" w14:textId="77777777" w:rsidR="00D77A6E" w:rsidRDefault="00D77A6E" w:rsidP="00644940">
            <w:pPr>
              <w:rPr>
                <w:rFonts w:asciiTheme="minorHAnsi" w:hAnsiTheme="minorHAnsi" w:cstheme="minorHAnsi"/>
                <w:sz w:val="22"/>
                <w:szCs w:val="22"/>
              </w:rPr>
            </w:pPr>
            <w:r>
              <w:rPr>
                <w:rFonts w:asciiTheme="minorHAnsi" w:hAnsiTheme="minorHAnsi" w:cstheme="minorHAnsi"/>
                <w:sz w:val="22"/>
                <w:szCs w:val="22"/>
              </w:rPr>
              <w:t>Pohľadávky voči klientom</w:t>
            </w:r>
          </w:p>
        </w:tc>
        <w:tc>
          <w:tcPr>
            <w:tcW w:w="1365" w:type="dxa"/>
          </w:tcPr>
          <w:p w14:paraId="1E3DE712" w14:textId="77777777" w:rsidR="00D77A6E" w:rsidRPr="00F86CC5" w:rsidRDefault="00D77A6E" w:rsidP="00644940">
            <w:pPr>
              <w:jc w:val="right"/>
              <w:rPr>
                <w:rFonts w:asciiTheme="minorHAnsi" w:hAnsiTheme="minorHAnsi" w:cstheme="minorHAnsi"/>
                <w:sz w:val="22"/>
                <w:szCs w:val="22"/>
              </w:rPr>
            </w:pPr>
            <w:r>
              <w:rPr>
                <w:rFonts w:asciiTheme="minorHAnsi" w:hAnsiTheme="minorHAnsi" w:cstheme="minorHAnsi"/>
                <w:sz w:val="22"/>
                <w:szCs w:val="22"/>
              </w:rPr>
              <w:t>-</w:t>
            </w:r>
          </w:p>
        </w:tc>
        <w:tc>
          <w:tcPr>
            <w:tcW w:w="1276" w:type="dxa"/>
          </w:tcPr>
          <w:p w14:paraId="47D67248" w14:textId="77777777" w:rsidR="00D77A6E" w:rsidRPr="00F86CC5" w:rsidRDefault="00D77A6E" w:rsidP="00644940">
            <w:pPr>
              <w:jc w:val="right"/>
              <w:rPr>
                <w:rFonts w:asciiTheme="minorHAnsi" w:hAnsiTheme="minorHAnsi" w:cstheme="minorHAnsi"/>
                <w:sz w:val="22"/>
                <w:szCs w:val="22"/>
              </w:rPr>
            </w:pPr>
            <w:r>
              <w:rPr>
                <w:rFonts w:asciiTheme="minorHAnsi" w:hAnsiTheme="minorHAnsi" w:cstheme="minorHAnsi"/>
                <w:sz w:val="22"/>
                <w:szCs w:val="22"/>
              </w:rPr>
              <w:t>-</w:t>
            </w:r>
          </w:p>
        </w:tc>
        <w:tc>
          <w:tcPr>
            <w:tcW w:w="1276" w:type="dxa"/>
          </w:tcPr>
          <w:p w14:paraId="08EB1EB5"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186" w:type="dxa"/>
          </w:tcPr>
          <w:p w14:paraId="3F05C478"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363" w:type="dxa"/>
          </w:tcPr>
          <w:p w14:paraId="5B4F0AB5" w14:textId="77777777" w:rsidR="00D77A6E" w:rsidRPr="00F86CC5" w:rsidRDefault="00D77A6E" w:rsidP="00644940">
            <w:pPr>
              <w:jc w:val="right"/>
              <w:rPr>
                <w:rFonts w:asciiTheme="minorHAnsi" w:hAnsiTheme="minorHAnsi" w:cstheme="minorHAnsi"/>
                <w:sz w:val="22"/>
                <w:szCs w:val="22"/>
              </w:rPr>
            </w:pPr>
            <w:r>
              <w:rPr>
                <w:rFonts w:asciiTheme="minorHAnsi" w:hAnsiTheme="minorHAnsi" w:cstheme="minorHAnsi"/>
                <w:sz w:val="22"/>
                <w:szCs w:val="22"/>
              </w:rPr>
              <w:t>-</w:t>
            </w:r>
          </w:p>
        </w:tc>
      </w:tr>
      <w:tr w:rsidR="00D77A6E" w14:paraId="5459E414" w14:textId="77777777" w:rsidTr="00644940">
        <w:tc>
          <w:tcPr>
            <w:tcW w:w="2604" w:type="dxa"/>
          </w:tcPr>
          <w:p w14:paraId="6857F02A" w14:textId="77777777" w:rsidR="00D77A6E" w:rsidRDefault="00D77A6E" w:rsidP="00644940">
            <w:pPr>
              <w:rPr>
                <w:rFonts w:asciiTheme="minorHAnsi" w:hAnsiTheme="minorHAnsi" w:cstheme="minorHAnsi"/>
                <w:sz w:val="22"/>
                <w:szCs w:val="22"/>
              </w:rPr>
            </w:pPr>
          </w:p>
        </w:tc>
        <w:tc>
          <w:tcPr>
            <w:tcW w:w="1365" w:type="dxa"/>
          </w:tcPr>
          <w:p w14:paraId="10A57638" w14:textId="77777777" w:rsidR="00D77A6E" w:rsidRPr="00F86CC5" w:rsidRDefault="00D77A6E" w:rsidP="00644940">
            <w:pPr>
              <w:jc w:val="right"/>
              <w:rPr>
                <w:rFonts w:asciiTheme="minorHAnsi" w:hAnsiTheme="minorHAnsi" w:cstheme="minorHAnsi"/>
                <w:sz w:val="22"/>
                <w:szCs w:val="22"/>
              </w:rPr>
            </w:pPr>
          </w:p>
        </w:tc>
        <w:tc>
          <w:tcPr>
            <w:tcW w:w="1276" w:type="dxa"/>
          </w:tcPr>
          <w:p w14:paraId="36B50F99" w14:textId="77777777" w:rsidR="00D77A6E" w:rsidRPr="00F86CC5" w:rsidRDefault="00D77A6E" w:rsidP="00644940">
            <w:pPr>
              <w:jc w:val="right"/>
              <w:rPr>
                <w:rFonts w:asciiTheme="minorHAnsi" w:hAnsiTheme="minorHAnsi" w:cstheme="minorHAnsi"/>
                <w:sz w:val="22"/>
                <w:szCs w:val="22"/>
              </w:rPr>
            </w:pPr>
          </w:p>
        </w:tc>
        <w:tc>
          <w:tcPr>
            <w:tcW w:w="1276" w:type="dxa"/>
          </w:tcPr>
          <w:p w14:paraId="5B241E79" w14:textId="77777777" w:rsidR="00D77A6E" w:rsidRPr="00F86CC5" w:rsidRDefault="00D77A6E" w:rsidP="00644940">
            <w:pPr>
              <w:jc w:val="right"/>
              <w:rPr>
                <w:rFonts w:asciiTheme="minorHAnsi" w:hAnsiTheme="minorHAnsi" w:cstheme="minorHAnsi"/>
                <w:sz w:val="22"/>
                <w:szCs w:val="22"/>
              </w:rPr>
            </w:pPr>
          </w:p>
        </w:tc>
        <w:tc>
          <w:tcPr>
            <w:tcW w:w="1186" w:type="dxa"/>
          </w:tcPr>
          <w:p w14:paraId="13B1E326" w14:textId="77777777" w:rsidR="00D77A6E" w:rsidRPr="00F86CC5" w:rsidRDefault="00D77A6E" w:rsidP="00644940">
            <w:pPr>
              <w:jc w:val="right"/>
              <w:rPr>
                <w:rFonts w:asciiTheme="minorHAnsi" w:hAnsiTheme="minorHAnsi" w:cstheme="minorHAnsi"/>
                <w:sz w:val="22"/>
                <w:szCs w:val="22"/>
              </w:rPr>
            </w:pPr>
          </w:p>
        </w:tc>
        <w:tc>
          <w:tcPr>
            <w:tcW w:w="1363" w:type="dxa"/>
          </w:tcPr>
          <w:p w14:paraId="2A63DE74" w14:textId="77777777" w:rsidR="00D77A6E" w:rsidRPr="00F86CC5" w:rsidRDefault="00D77A6E" w:rsidP="00644940">
            <w:pPr>
              <w:jc w:val="right"/>
              <w:rPr>
                <w:rFonts w:asciiTheme="minorHAnsi" w:hAnsiTheme="minorHAnsi" w:cstheme="minorHAnsi"/>
                <w:sz w:val="22"/>
                <w:szCs w:val="22"/>
              </w:rPr>
            </w:pPr>
          </w:p>
        </w:tc>
      </w:tr>
      <w:tr w:rsidR="00D77A6E" w14:paraId="684315D7" w14:textId="77777777" w:rsidTr="00644940">
        <w:tc>
          <w:tcPr>
            <w:tcW w:w="2604" w:type="dxa"/>
          </w:tcPr>
          <w:p w14:paraId="178FA83D" w14:textId="77777777" w:rsidR="00D77A6E" w:rsidRPr="00EB7775" w:rsidRDefault="00D77A6E" w:rsidP="00644940">
            <w:pPr>
              <w:rPr>
                <w:rFonts w:asciiTheme="minorHAnsi" w:hAnsiTheme="minorHAnsi" w:cstheme="minorHAnsi"/>
                <w:b/>
                <w:bCs/>
                <w:sz w:val="22"/>
                <w:szCs w:val="22"/>
              </w:rPr>
            </w:pPr>
            <w:r w:rsidRPr="00EB7775">
              <w:rPr>
                <w:rFonts w:asciiTheme="minorHAnsi" w:hAnsiTheme="minorHAnsi" w:cstheme="minorHAnsi"/>
                <w:b/>
                <w:bCs/>
                <w:sz w:val="22"/>
                <w:szCs w:val="22"/>
              </w:rPr>
              <w:t>Finančné záväzky</w:t>
            </w:r>
          </w:p>
        </w:tc>
        <w:tc>
          <w:tcPr>
            <w:tcW w:w="1365" w:type="dxa"/>
          </w:tcPr>
          <w:p w14:paraId="7D35DEE2" w14:textId="77777777" w:rsidR="00D77A6E" w:rsidRPr="00F86CC5" w:rsidRDefault="00D77A6E" w:rsidP="00644940">
            <w:pPr>
              <w:jc w:val="right"/>
              <w:rPr>
                <w:rFonts w:asciiTheme="minorHAnsi" w:hAnsiTheme="minorHAnsi" w:cstheme="minorHAnsi"/>
                <w:sz w:val="22"/>
                <w:szCs w:val="22"/>
              </w:rPr>
            </w:pPr>
          </w:p>
        </w:tc>
        <w:tc>
          <w:tcPr>
            <w:tcW w:w="1276" w:type="dxa"/>
          </w:tcPr>
          <w:p w14:paraId="16B4832F" w14:textId="77777777" w:rsidR="00D77A6E" w:rsidRPr="00F86CC5" w:rsidRDefault="00D77A6E" w:rsidP="00644940">
            <w:pPr>
              <w:jc w:val="right"/>
              <w:rPr>
                <w:rFonts w:asciiTheme="minorHAnsi" w:hAnsiTheme="minorHAnsi" w:cstheme="minorHAnsi"/>
                <w:sz w:val="22"/>
                <w:szCs w:val="22"/>
              </w:rPr>
            </w:pPr>
          </w:p>
        </w:tc>
        <w:tc>
          <w:tcPr>
            <w:tcW w:w="1276" w:type="dxa"/>
          </w:tcPr>
          <w:p w14:paraId="261957F3" w14:textId="77777777" w:rsidR="00D77A6E" w:rsidRPr="00F86CC5" w:rsidRDefault="00D77A6E" w:rsidP="00644940">
            <w:pPr>
              <w:jc w:val="right"/>
              <w:rPr>
                <w:rFonts w:asciiTheme="minorHAnsi" w:hAnsiTheme="minorHAnsi" w:cstheme="minorHAnsi"/>
                <w:sz w:val="22"/>
                <w:szCs w:val="22"/>
              </w:rPr>
            </w:pPr>
          </w:p>
        </w:tc>
        <w:tc>
          <w:tcPr>
            <w:tcW w:w="1186" w:type="dxa"/>
          </w:tcPr>
          <w:p w14:paraId="354FCFC2" w14:textId="77777777" w:rsidR="00D77A6E" w:rsidRPr="00F86CC5" w:rsidRDefault="00D77A6E" w:rsidP="00644940">
            <w:pPr>
              <w:jc w:val="right"/>
              <w:rPr>
                <w:rFonts w:asciiTheme="minorHAnsi" w:hAnsiTheme="minorHAnsi" w:cstheme="minorHAnsi"/>
                <w:sz w:val="22"/>
                <w:szCs w:val="22"/>
              </w:rPr>
            </w:pPr>
          </w:p>
        </w:tc>
        <w:tc>
          <w:tcPr>
            <w:tcW w:w="1363" w:type="dxa"/>
          </w:tcPr>
          <w:p w14:paraId="51E20E15" w14:textId="77777777" w:rsidR="00D77A6E" w:rsidRPr="00F86CC5" w:rsidRDefault="00D77A6E" w:rsidP="00644940">
            <w:pPr>
              <w:jc w:val="right"/>
              <w:rPr>
                <w:rFonts w:asciiTheme="minorHAnsi" w:hAnsiTheme="minorHAnsi" w:cstheme="minorHAnsi"/>
                <w:sz w:val="22"/>
                <w:szCs w:val="22"/>
              </w:rPr>
            </w:pPr>
          </w:p>
        </w:tc>
      </w:tr>
      <w:tr w:rsidR="00D77A6E" w14:paraId="13A1079B" w14:textId="77777777" w:rsidTr="00644940">
        <w:tc>
          <w:tcPr>
            <w:tcW w:w="2604" w:type="dxa"/>
          </w:tcPr>
          <w:p w14:paraId="70A9CD9E" w14:textId="77777777" w:rsidR="00D77A6E" w:rsidRPr="00EB7775" w:rsidRDefault="00D77A6E" w:rsidP="00644940">
            <w:pPr>
              <w:rPr>
                <w:rFonts w:asciiTheme="minorHAnsi" w:hAnsiTheme="minorHAnsi" w:cstheme="minorHAnsi"/>
                <w:sz w:val="22"/>
                <w:szCs w:val="22"/>
              </w:rPr>
            </w:pPr>
            <w:r>
              <w:rPr>
                <w:rFonts w:asciiTheme="minorHAnsi" w:hAnsiTheme="minorHAnsi" w:cstheme="minorHAnsi"/>
                <w:sz w:val="22"/>
                <w:szCs w:val="22"/>
              </w:rPr>
              <w:t>Záväzky voči bankám</w:t>
            </w:r>
          </w:p>
        </w:tc>
        <w:tc>
          <w:tcPr>
            <w:tcW w:w="1365" w:type="dxa"/>
          </w:tcPr>
          <w:p w14:paraId="3D42118C"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8 000</w:t>
            </w:r>
          </w:p>
        </w:tc>
        <w:tc>
          <w:tcPr>
            <w:tcW w:w="1276" w:type="dxa"/>
          </w:tcPr>
          <w:p w14:paraId="2AA7F81C"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8 000</w:t>
            </w:r>
          </w:p>
        </w:tc>
        <w:tc>
          <w:tcPr>
            <w:tcW w:w="1276" w:type="dxa"/>
          </w:tcPr>
          <w:p w14:paraId="08E61242"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186" w:type="dxa"/>
          </w:tcPr>
          <w:p w14:paraId="7D571769"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363" w:type="dxa"/>
          </w:tcPr>
          <w:p w14:paraId="112A0225" w14:textId="77777777" w:rsidR="00D77A6E" w:rsidRPr="00F86CC5"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8 000</w:t>
            </w:r>
          </w:p>
        </w:tc>
      </w:tr>
      <w:tr w:rsidR="00D77A6E" w14:paraId="3375829D" w14:textId="77777777" w:rsidTr="00644940">
        <w:trPr>
          <w:trHeight w:val="80"/>
        </w:trPr>
        <w:tc>
          <w:tcPr>
            <w:tcW w:w="2604" w:type="dxa"/>
          </w:tcPr>
          <w:p w14:paraId="23AD87B2" w14:textId="77777777" w:rsidR="00D77A6E" w:rsidRDefault="00D77A6E" w:rsidP="00644940">
            <w:pPr>
              <w:rPr>
                <w:rFonts w:asciiTheme="minorHAnsi" w:hAnsiTheme="minorHAnsi" w:cstheme="minorHAnsi"/>
                <w:sz w:val="22"/>
                <w:szCs w:val="22"/>
              </w:rPr>
            </w:pPr>
          </w:p>
        </w:tc>
        <w:tc>
          <w:tcPr>
            <w:tcW w:w="1365" w:type="dxa"/>
          </w:tcPr>
          <w:p w14:paraId="533B8EF4" w14:textId="77777777" w:rsidR="00D77A6E" w:rsidRDefault="00D77A6E" w:rsidP="00644940">
            <w:pPr>
              <w:jc w:val="center"/>
              <w:rPr>
                <w:rFonts w:asciiTheme="minorHAnsi" w:hAnsiTheme="minorHAnsi" w:cstheme="minorHAnsi"/>
                <w:sz w:val="22"/>
                <w:szCs w:val="22"/>
              </w:rPr>
            </w:pPr>
          </w:p>
        </w:tc>
        <w:tc>
          <w:tcPr>
            <w:tcW w:w="1276" w:type="dxa"/>
          </w:tcPr>
          <w:p w14:paraId="2EE817EF" w14:textId="77777777" w:rsidR="00D77A6E" w:rsidRDefault="00D77A6E" w:rsidP="00644940">
            <w:pPr>
              <w:jc w:val="center"/>
              <w:rPr>
                <w:rFonts w:asciiTheme="minorHAnsi" w:hAnsiTheme="minorHAnsi" w:cstheme="minorHAnsi"/>
                <w:sz w:val="22"/>
                <w:szCs w:val="22"/>
              </w:rPr>
            </w:pPr>
          </w:p>
        </w:tc>
        <w:tc>
          <w:tcPr>
            <w:tcW w:w="1276" w:type="dxa"/>
          </w:tcPr>
          <w:p w14:paraId="18EAF7E1" w14:textId="77777777" w:rsidR="00D77A6E" w:rsidRDefault="00D77A6E" w:rsidP="00644940">
            <w:pPr>
              <w:jc w:val="center"/>
              <w:rPr>
                <w:rFonts w:asciiTheme="minorHAnsi" w:hAnsiTheme="minorHAnsi" w:cstheme="minorHAnsi"/>
                <w:sz w:val="22"/>
                <w:szCs w:val="22"/>
              </w:rPr>
            </w:pPr>
          </w:p>
        </w:tc>
        <w:tc>
          <w:tcPr>
            <w:tcW w:w="1186" w:type="dxa"/>
          </w:tcPr>
          <w:p w14:paraId="0934343B" w14:textId="77777777" w:rsidR="00D77A6E" w:rsidRDefault="00D77A6E" w:rsidP="00644940">
            <w:pPr>
              <w:jc w:val="center"/>
              <w:rPr>
                <w:rFonts w:asciiTheme="minorHAnsi" w:hAnsiTheme="minorHAnsi" w:cstheme="minorHAnsi"/>
                <w:sz w:val="22"/>
                <w:szCs w:val="22"/>
              </w:rPr>
            </w:pPr>
          </w:p>
        </w:tc>
        <w:tc>
          <w:tcPr>
            <w:tcW w:w="1363" w:type="dxa"/>
          </w:tcPr>
          <w:p w14:paraId="32C46578" w14:textId="77777777" w:rsidR="00D77A6E" w:rsidRDefault="00D77A6E" w:rsidP="00644940">
            <w:pPr>
              <w:jc w:val="center"/>
              <w:rPr>
                <w:rFonts w:asciiTheme="minorHAnsi" w:hAnsiTheme="minorHAnsi" w:cstheme="minorHAnsi"/>
                <w:sz w:val="22"/>
                <w:szCs w:val="22"/>
              </w:rPr>
            </w:pPr>
          </w:p>
        </w:tc>
      </w:tr>
    </w:tbl>
    <w:p w14:paraId="3E208898" w14:textId="77777777" w:rsidR="00D77A6E" w:rsidRDefault="00D77A6E" w:rsidP="00D77A6E">
      <w:pPr>
        <w:rPr>
          <w:rFonts w:asciiTheme="minorHAnsi" w:hAnsiTheme="minorHAnsi" w:cstheme="min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4"/>
        <w:gridCol w:w="1365"/>
        <w:gridCol w:w="1276"/>
        <w:gridCol w:w="1276"/>
        <w:gridCol w:w="1186"/>
        <w:gridCol w:w="1363"/>
      </w:tblGrid>
      <w:tr w:rsidR="00D77A6E" w14:paraId="51167C4E" w14:textId="77777777" w:rsidTr="00644940">
        <w:tc>
          <w:tcPr>
            <w:tcW w:w="2604" w:type="dxa"/>
            <w:tcBorders>
              <w:top w:val="single" w:sz="4" w:space="0" w:color="auto"/>
              <w:bottom w:val="single" w:sz="4" w:space="0" w:color="auto"/>
            </w:tcBorders>
          </w:tcPr>
          <w:p w14:paraId="0124F49B" w14:textId="77777777" w:rsidR="00D77A6E" w:rsidRDefault="00D77A6E" w:rsidP="00644940">
            <w:pPr>
              <w:rPr>
                <w:rFonts w:asciiTheme="minorHAnsi" w:hAnsiTheme="minorHAnsi" w:cstheme="minorHAnsi"/>
                <w:sz w:val="22"/>
                <w:szCs w:val="22"/>
              </w:rPr>
            </w:pPr>
          </w:p>
        </w:tc>
        <w:tc>
          <w:tcPr>
            <w:tcW w:w="1365" w:type="dxa"/>
            <w:tcBorders>
              <w:top w:val="single" w:sz="4" w:space="0" w:color="auto"/>
              <w:bottom w:val="single" w:sz="4" w:space="0" w:color="auto"/>
            </w:tcBorders>
          </w:tcPr>
          <w:p w14:paraId="01C8996E" w14:textId="77777777" w:rsidR="00D77A6E" w:rsidRPr="00264508" w:rsidRDefault="00D77A6E" w:rsidP="00644940">
            <w:pPr>
              <w:jc w:val="right"/>
              <w:rPr>
                <w:rFonts w:asciiTheme="minorHAnsi" w:hAnsiTheme="minorHAnsi" w:cstheme="minorHAnsi"/>
                <w:b/>
                <w:bCs/>
                <w:i/>
                <w:iCs/>
                <w:sz w:val="22"/>
                <w:szCs w:val="22"/>
              </w:rPr>
            </w:pPr>
            <w:r w:rsidRPr="00264508">
              <w:rPr>
                <w:rFonts w:asciiTheme="minorHAnsi" w:hAnsiTheme="minorHAnsi" w:cstheme="minorHAnsi"/>
                <w:b/>
                <w:bCs/>
                <w:i/>
                <w:iCs/>
                <w:sz w:val="22"/>
                <w:szCs w:val="22"/>
              </w:rPr>
              <w:t>Účtovná hodnota</w:t>
            </w:r>
          </w:p>
        </w:tc>
        <w:tc>
          <w:tcPr>
            <w:tcW w:w="1276" w:type="dxa"/>
            <w:tcBorders>
              <w:top w:val="single" w:sz="4" w:space="0" w:color="auto"/>
              <w:bottom w:val="single" w:sz="4" w:space="0" w:color="auto"/>
            </w:tcBorders>
          </w:tcPr>
          <w:p w14:paraId="07B2D081" w14:textId="77777777" w:rsidR="00D77A6E" w:rsidRPr="00264508" w:rsidRDefault="00D77A6E" w:rsidP="00644940">
            <w:pPr>
              <w:jc w:val="right"/>
              <w:rPr>
                <w:rFonts w:asciiTheme="minorHAnsi" w:hAnsiTheme="minorHAnsi" w:cstheme="minorHAnsi"/>
                <w:b/>
                <w:bCs/>
                <w:i/>
                <w:iCs/>
                <w:sz w:val="22"/>
                <w:szCs w:val="22"/>
              </w:rPr>
            </w:pPr>
            <w:r w:rsidRPr="00264508">
              <w:rPr>
                <w:rFonts w:asciiTheme="minorHAnsi" w:hAnsiTheme="minorHAnsi" w:cstheme="minorHAnsi"/>
                <w:b/>
                <w:bCs/>
                <w:i/>
                <w:iCs/>
                <w:sz w:val="22"/>
                <w:szCs w:val="22"/>
              </w:rPr>
              <w:t>Reálna hodnota</w:t>
            </w:r>
          </w:p>
        </w:tc>
        <w:tc>
          <w:tcPr>
            <w:tcW w:w="1276" w:type="dxa"/>
            <w:tcBorders>
              <w:top w:val="single" w:sz="4" w:space="0" w:color="auto"/>
              <w:bottom w:val="single" w:sz="4" w:space="0" w:color="auto"/>
            </w:tcBorders>
          </w:tcPr>
          <w:p w14:paraId="71F5A509" w14:textId="77777777" w:rsidR="00D77A6E" w:rsidRDefault="00D77A6E" w:rsidP="00644940">
            <w:pPr>
              <w:jc w:val="right"/>
              <w:rPr>
                <w:rFonts w:asciiTheme="minorHAnsi" w:hAnsiTheme="minorHAnsi" w:cstheme="minorHAnsi"/>
                <w:sz w:val="22"/>
                <w:szCs w:val="22"/>
              </w:rPr>
            </w:pPr>
            <w:r w:rsidRPr="00264508">
              <w:rPr>
                <w:rFonts w:asciiTheme="minorHAnsi" w:hAnsiTheme="minorHAnsi" w:cstheme="minorHAnsi"/>
                <w:b/>
                <w:bCs/>
                <w:i/>
                <w:iCs/>
                <w:sz w:val="22"/>
                <w:szCs w:val="22"/>
              </w:rPr>
              <w:t xml:space="preserve">Úroveň </w:t>
            </w:r>
            <w:r>
              <w:rPr>
                <w:rFonts w:asciiTheme="minorHAnsi" w:hAnsiTheme="minorHAnsi" w:cstheme="minorHAnsi"/>
                <w:b/>
                <w:bCs/>
                <w:i/>
                <w:iCs/>
                <w:sz w:val="22"/>
                <w:szCs w:val="22"/>
              </w:rPr>
              <w:t>1</w:t>
            </w:r>
          </w:p>
        </w:tc>
        <w:tc>
          <w:tcPr>
            <w:tcW w:w="1186" w:type="dxa"/>
            <w:tcBorders>
              <w:top w:val="single" w:sz="4" w:space="0" w:color="auto"/>
              <w:bottom w:val="single" w:sz="4" w:space="0" w:color="auto"/>
            </w:tcBorders>
          </w:tcPr>
          <w:p w14:paraId="77C9365C" w14:textId="77777777" w:rsidR="00D77A6E" w:rsidRDefault="00D77A6E" w:rsidP="00644940">
            <w:pPr>
              <w:jc w:val="right"/>
              <w:rPr>
                <w:rFonts w:asciiTheme="minorHAnsi" w:hAnsiTheme="minorHAnsi" w:cstheme="minorHAnsi"/>
                <w:sz w:val="22"/>
                <w:szCs w:val="22"/>
              </w:rPr>
            </w:pPr>
            <w:r w:rsidRPr="00264508">
              <w:rPr>
                <w:rFonts w:asciiTheme="minorHAnsi" w:hAnsiTheme="minorHAnsi" w:cstheme="minorHAnsi"/>
                <w:b/>
                <w:bCs/>
                <w:i/>
                <w:iCs/>
                <w:sz w:val="22"/>
                <w:szCs w:val="22"/>
              </w:rPr>
              <w:t>Úroveň</w:t>
            </w:r>
            <w:r>
              <w:rPr>
                <w:rFonts w:asciiTheme="minorHAnsi" w:hAnsiTheme="minorHAnsi" w:cstheme="minorHAnsi"/>
                <w:b/>
                <w:bCs/>
                <w:i/>
                <w:iCs/>
                <w:sz w:val="22"/>
                <w:szCs w:val="22"/>
              </w:rPr>
              <w:t xml:space="preserve"> 2</w:t>
            </w:r>
          </w:p>
        </w:tc>
        <w:tc>
          <w:tcPr>
            <w:tcW w:w="1363" w:type="dxa"/>
            <w:tcBorders>
              <w:top w:val="single" w:sz="4" w:space="0" w:color="auto"/>
              <w:bottom w:val="single" w:sz="4" w:space="0" w:color="auto"/>
            </w:tcBorders>
          </w:tcPr>
          <w:p w14:paraId="7D376479" w14:textId="77777777" w:rsidR="00D77A6E" w:rsidRPr="00264508" w:rsidRDefault="00D77A6E" w:rsidP="00644940">
            <w:pPr>
              <w:jc w:val="right"/>
              <w:rPr>
                <w:rFonts w:asciiTheme="minorHAnsi" w:hAnsiTheme="minorHAnsi" w:cstheme="minorHAnsi"/>
                <w:b/>
                <w:bCs/>
                <w:i/>
                <w:iCs/>
                <w:sz w:val="22"/>
                <w:szCs w:val="22"/>
              </w:rPr>
            </w:pPr>
            <w:r w:rsidRPr="00264508">
              <w:rPr>
                <w:rFonts w:asciiTheme="minorHAnsi" w:hAnsiTheme="minorHAnsi" w:cstheme="minorHAnsi"/>
                <w:b/>
                <w:bCs/>
                <w:i/>
                <w:iCs/>
                <w:sz w:val="22"/>
                <w:szCs w:val="22"/>
              </w:rPr>
              <w:t>Úroveň 3</w:t>
            </w:r>
          </w:p>
        </w:tc>
      </w:tr>
      <w:tr w:rsidR="00D77A6E" w14:paraId="04EFF48F" w14:textId="77777777" w:rsidTr="00644940">
        <w:tc>
          <w:tcPr>
            <w:tcW w:w="2604" w:type="dxa"/>
            <w:tcBorders>
              <w:top w:val="single" w:sz="4" w:space="0" w:color="auto"/>
            </w:tcBorders>
          </w:tcPr>
          <w:p w14:paraId="66AB8A09" w14:textId="77777777" w:rsidR="00D77A6E" w:rsidRPr="00EB7775" w:rsidRDefault="00D77A6E" w:rsidP="00644940">
            <w:pPr>
              <w:rPr>
                <w:rFonts w:asciiTheme="minorHAnsi" w:hAnsiTheme="minorHAnsi" w:cstheme="minorHAnsi"/>
                <w:b/>
                <w:bCs/>
                <w:sz w:val="22"/>
                <w:szCs w:val="22"/>
              </w:rPr>
            </w:pPr>
            <w:r w:rsidRPr="00EB7775">
              <w:rPr>
                <w:rFonts w:asciiTheme="minorHAnsi" w:hAnsiTheme="minorHAnsi" w:cstheme="minorHAnsi"/>
                <w:b/>
                <w:bCs/>
                <w:sz w:val="22"/>
                <w:szCs w:val="22"/>
              </w:rPr>
              <w:t>31. december 202</w:t>
            </w:r>
            <w:r>
              <w:rPr>
                <w:rFonts w:asciiTheme="minorHAnsi" w:hAnsiTheme="minorHAnsi" w:cstheme="minorHAnsi"/>
                <w:b/>
                <w:bCs/>
                <w:sz w:val="22"/>
                <w:szCs w:val="22"/>
              </w:rPr>
              <w:t>3</w:t>
            </w:r>
          </w:p>
          <w:p w14:paraId="5DDB62F8" w14:textId="77777777" w:rsidR="00D77A6E" w:rsidRPr="00264508" w:rsidRDefault="00D77A6E" w:rsidP="00644940">
            <w:pPr>
              <w:rPr>
                <w:rFonts w:asciiTheme="minorHAnsi" w:hAnsiTheme="minorHAnsi" w:cstheme="minorHAnsi"/>
                <w:b/>
                <w:bCs/>
                <w:sz w:val="22"/>
                <w:szCs w:val="22"/>
              </w:rPr>
            </w:pPr>
            <w:r w:rsidRPr="00EB7775">
              <w:rPr>
                <w:rFonts w:asciiTheme="minorHAnsi" w:hAnsiTheme="minorHAnsi" w:cstheme="minorHAnsi"/>
                <w:b/>
                <w:bCs/>
                <w:sz w:val="22"/>
                <w:szCs w:val="22"/>
              </w:rPr>
              <w:t>Finančné aktíva</w:t>
            </w:r>
          </w:p>
        </w:tc>
        <w:tc>
          <w:tcPr>
            <w:tcW w:w="1365" w:type="dxa"/>
            <w:tcBorders>
              <w:top w:val="single" w:sz="4" w:space="0" w:color="auto"/>
            </w:tcBorders>
          </w:tcPr>
          <w:p w14:paraId="4470ACEB" w14:textId="77777777" w:rsidR="00D77A6E" w:rsidRDefault="00D77A6E" w:rsidP="00644940">
            <w:pPr>
              <w:jc w:val="right"/>
              <w:rPr>
                <w:rFonts w:asciiTheme="minorHAnsi" w:hAnsiTheme="minorHAnsi" w:cstheme="minorHAnsi"/>
                <w:sz w:val="22"/>
                <w:szCs w:val="22"/>
              </w:rPr>
            </w:pPr>
          </w:p>
        </w:tc>
        <w:tc>
          <w:tcPr>
            <w:tcW w:w="1276" w:type="dxa"/>
            <w:tcBorders>
              <w:top w:val="single" w:sz="4" w:space="0" w:color="auto"/>
            </w:tcBorders>
          </w:tcPr>
          <w:p w14:paraId="31A691A2" w14:textId="77777777" w:rsidR="00D77A6E" w:rsidRDefault="00D77A6E" w:rsidP="00644940">
            <w:pPr>
              <w:jc w:val="right"/>
              <w:rPr>
                <w:rFonts w:asciiTheme="minorHAnsi" w:hAnsiTheme="minorHAnsi" w:cstheme="minorHAnsi"/>
                <w:sz w:val="22"/>
                <w:szCs w:val="22"/>
              </w:rPr>
            </w:pPr>
          </w:p>
        </w:tc>
        <w:tc>
          <w:tcPr>
            <w:tcW w:w="1276" w:type="dxa"/>
            <w:tcBorders>
              <w:top w:val="single" w:sz="4" w:space="0" w:color="auto"/>
            </w:tcBorders>
          </w:tcPr>
          <w:p w14:paraId="5E2DBAA8" w14:textId="77777777" w:rsidR="00D77A6E" w:rsidRDefault="00D77A6E" w:rsidP="00644940">
            <w:pPr>
              <w:jc w:val="right"/>
              <w:rPr>
                <w:rFonts w:asciiTheme="minorHAnsi" w:hAnsiTheme="minorHAnsi" w:cstheme="minorHAnsi"/>
                <w:sz w:val="22"/>
                <w:szCs w:val="22"/>
              </w:rPr>
            </w:pPr>
          </w:p>
        </w:tc>
        <w:tc>
          <w:tcPr>
            <w:tcW w:w="1186" w:type="dxa"/>
            <w:tcBorders>
              <w:top w:val="single" w:sz="4" w:space="0" w:color="auto"/>
            </w:tcBorders>
          </w:tcPr>
          <w:p w14:paraId="1B5EB1D3" w14:textId="77777777" w:rsidR="00D77A6E" w:rsidRDefault="00D77A6E" w:rsidP="00644940">
            <w:pPr>
              <w:jc w:val="right"/>
              <w:rPr>
                <w:rFonts w:asciiTheme="minorHAnsi" w:hAnsiTheme="minorHAnsi" w:cstheme="minorHAnsi"/>
                <w:sz w:val="22"/>
                <w:szCs w:val="22"/>
              </w:rPr>
            </w:pPr>
          </w:p>
        </w:tc>
        <w:tc>
          <w:tcPr>
            <w:tcW w:w="1363" w:type="dxa"/>
            <w:tcBorders>
              <w:top w:val="single" w:sz="4" w:space="0" w:color="auto"/>
            </w:tcBorders>
          </w:tcPr>
          <w:p w14:paraId="1AD8A99F" w14:textId="77777777" w:rsidR="00D77A6E" w:rsidRDefault="00D77A6E" w:rsidP="00644940">
            <w:pPr>
              <w:jc w:val="right"/>
              <w:rPr>
                <w:rFonts w:asciiTheme="minorHAnsi" w:hAnsiTheme="minorHAnsi" w:cstheme="minorHAnsi"/>
                <w:sz w:val="22"/>
                <w:szCs w:val="22"/>
              </w:rPr>
            </w:pPr>
          </w:p>
        </w:tc>
      </w:tr>
      <w:tr w:rsidR="00D77A6E" w14:paraId="3AD43BBF" w14:textId="77777777" w:rsidTr="00644940">
        <w:tc>
          <w:tcPr>
            <w:tcW w:w="2604" w:type="dxa"/>
          </w:tcPr>
          <w:p w14:paraId="0485C37B" w14:textId="77777777" w:rsidR="00D77A6E" w:rsidRDefault="00D77A6E" w:rsidP="00644940">
            <w:pPr>
              <w:rPr>
                <w:rFonts w:asciiTheme="minorHAnsi" w:hAnsiTheme="minorHAnsi" w:cstheme="minorHAnsi"/>
                <w:sz w:val="22"/>
                <w:szCs w:val="22"/>
              </w:rPr>
            </w:pPr>
            <w:r>
              <w:rPr>
                <w:rFonts w:asciiTheme="minorHAnsi" w:hAnsiTheme="minorHAnsi" w:cstheme="minorHAnsi"/>
                <w:sz w:val="22"/>
                <w:szCs w:val="22"/>
              </w:rPr>
              <w:t>Pohľadávky voči bankám</w:t>
            </w:r>
          </w:p>
        </w:tc>
        <w:tc>
          <w:tcPr>
            <w:tcW w:w="1365" w:type="dxa"/>
          </w:tcPr>
          <w:p w14:paraId="1AA8FBA2"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276" w:type="dxa"/>
          </w:tcPr>
          <w:p w14:paraId="5FCA474C"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276" w:type="dxa"/>
          </w:tcPr>
          <w:p w14:paraId="6E1E1974"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186" w:type="dxa"/>
          </w:tcPr>
          <w:p w14:paraId="13C37818"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363" w:type="dxa"/>
          </w:tcPr>
          <w:p w14:paraId="4CE2FB6C"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r>
      <w:tr w:rsidR="00D77A6E" w14:paraId="2A686BF0" w14:textId="77777777" w:rsidTr="00644940">
        <w:tc>
          <w:tcPr>
            <w:tcW w:w="2604" w:type="dxa"/>
          </w:tcPr>
          <w:p w14:paraId="7B04DC3C" w14:textId="77777777" w:rsidR="00D77A6E" w:rsidRDefault="00D77A6E" w:rsidP="00644940">
            <w:pPr>
              <w:rPr>
                <w:rFonts w:asciiTheme="minorHAnsi" w:hAnsiTheme="minorHAnsi" w:cstheme="minorHAnsi"/>
                <w:sz w:val="22"/>
                <w:szCs w:val="22"/>
              </w:rPr>
            </w:pPr>
            <w:r>
              <w:rPr>
                <w:rFonts w:asciiTheme="minorHAnsi" w:hAnsiTheme="minorHAnsi" w:cstheme="minorHAnsi"/>
                <w:sz w:val="22"/>
                <w:szCs w:val="22"/>
              </w:rPr>
              <w:t>Pohľadávky voči klientom</w:t>
            </w:r>
          </w:p>
        </w:tc>
        <w:tc>
          <w:tcPr>
            <w:tcW w:w="1365" w:type="dxa"/>
          </w:tcPr>
          <w:p w14:paraId="0481DF70"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2 560</w:t>
            </w:r>
          </w:p>
        </w:tc>
        <w:tc>
          <w:tcPr>
            <w:tcW w:w="1276" w:type="dxa"/>
          </w:tcPr>
          <w:p w14:paraId="0565860F"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2 560</w:t>
            </w:r>
          </w:p>
        </w:tc>
        <w:tc>
          <w:tcPr>
            <w:tcW w:w="1276" w:type="dxa"/>
          </w:tcPr>
          <w:p w14:paraId="22D4B409"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186" w:type="dxa"/>
          </w:tcPr>
          <w:p w14:paraId="550B74CA"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363" w:type="dxa"/>
          </w:tcPr>
          <w:p w14:paraId="338C5A13"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2 560</w:t>
            </w:r>
          </w:p>
        </w:tc>
      </w:tr>
      <w:tr w:rsidR="00D77A6E" w14:paraId="76488110" w14:textId="77777777" w:rsidTr="00644940">
        <w:tc>
          <w:tcPr>
            <w:tcW w:w="2604" w:type="dxa"/>
          </w:tcPr>
          <w:p w14:paraId="03019249" w14:textId="77777777" w:rsidR="00D77A6E" w:rsidRDefault="00D77A6E" w:rsidP="00644940">
            <w:pPr>
              <w:rPr>
                <w:rFonts w:asciiTheme="minorHAnsi" w:hAnsiTheme="minorHAnsi" w:cstheme="minorHAnsi"/>
                <w:sz w:val="22"/>
                <w:szCs w:val="22"/>
              </w:rPr>
            </w:pPr>
          </w:p>
        </w:tc>
        <w:tc>
          <w:tcPr>
            <w:tcW w:w="1365" w:type="dxa"/>
          </w:tcPr>
          <w:p w14:paraId="6E55A18E" w14:textId="77777777" w:rsidR="00D77A6E" w:rsidRDefault="00D77A6E" w:rsidP="00644940">
            <w:pPr>
              <w:jc w:val="right"/>
              <w:rPr>
                <w:rFonts w:asciiTheme="minorHAnsi" w:hAnsiTheme="minorHAnsi" w:cstheme="minorHAnsi"/>
                <w:sz w:val="22"/>
                <w:szCs w:val="22"/>
              </w:rPr>
            </w:pPr>
          </w:p>
        </w:tc>
        <w:tc>
          <w:tcPr>
            <w:tcW w:w="1276" w:type="dxa"/>
          </w:tcPr>
          <w:p w14:paraId="6623B6C7" w14:textId="77777777" w:rsidR="00D77A6E" w:rsidRDefault="00D77A6E" w:rsidP="00644940">
            <w:pPr>
              <w:jc w:val="right"/>
              <w:rPr>
                <w:rFonts w:asciiTheme="minorHAnsi" w:hAnsiTheme="minorHAnsi" w:cstheme="minorHAnsi"/>
                <w:sz w:val="22"/>
                <w:szCs w:val="22"/>
              </w:rPr>
            </w:pPr>
          </w:p>
        </w:tc>
        <w:tc>
          <w:tcPr>
            <w:tcW w:w="1276" w:type="dxa"/>
          </w:tcPr>
          <w:p w14:paraId="0327DA52" w14:textId="77777777" w:rsidR="00D77A6E" w:rsidRDefault="00D77A6E" w:rsidP="00644940">
            <w:pPr>
              <w:jc w:val="right"/>
              <w:rPr>
                <w:rFonts w:asciiTheme="minorHAnsi" w:hAnsiTheme="minorHAnsi" w:cstheme="minorHAnsi"/>
                <w:sz w:val="22"/>
                <w:szCs w:val="22"/>
              </w:rPr>
            </w:pPr>
          </w:p>
        </w:tc>
        <w:tc>
          <w:tcPr>
            <w:tcW w:w="1186" w:type="dxa"/>
          </w:tcPr>
          <w:p w14:paraId="2AEF3017" w14:textId="77777777" w:rsidR="00D77A6E" w:rsidRDefault="00D77A6E" w:rsidP="00644940">
            <w:pPr>
              <w:jc w:val="right"/>
              <w:rPr>
                <w:rFonts w:asciiTheme="minorHAnsi" w:hAnsiTheme="minorHAnsi" w:cstheme="minorHAnsi"/>
                <w:sz w:val="22"/>
                <w:szCs w:val="22"/>
              </w:rPr>
            </w:pPr>
          </w:p>
        </w:tc>
        <w:tc>
          <w:tcPr>
            <w:tcW w:w="1363" w:type="dxa"/>
          </w:tcPr>
          <w:p w14:paraId="3514B3F5" w14:textId="77777777" w:rsidR="00D77A6E" w:rsidRDefault="00D77A6E" w:rsidP="00644940">
            <w:pPr>
              <w:jc w:val="right"/>
              <w:rPr>
                <w:rFonts w:asciiTheme="minorHAnsi" w:hAnsiTheme="minorHAnsi" w:cstheme="minorHAnsi"/>
                <w:sz w:val="22"/>
                <w:szCs w:val="22"/>
              </w:rPr>
            </w:pPr>
          </w:p>
        </w:tc>
      </w:tr>
      <w:tr w:rsidR="00D77A6E" w14:paraId="66EF7750" w14:textId="77777777" w:rsidTr="00644940">
        <w:tc>
          <w:tcPr>
            <w:tcW w:w="2604" w:type="dxa"/>
          </w:tcPr>
          <w:p w14:paraId="568C3274" w14:textId="77777777" w:rsidR="00D77A6E" w:rsidRPr="00264508" w:rsidRDefault="00D77A6E" w:rsidP="00644940">
            <w:pPr>
              <w:rPr>
                <w:rFonts w:asciiTheme="minorHAnsi" w:hAnsiTheme="minorHAnsi" w:cstheme="minorHAnsi"/>
                <w:b/>
                <w:bCs/>
                <w:sz w:val="22"/>
                <w:szCs w:val="22"/>
              </w:rPr>
            </w:pPr>
            <w:r w:rsidRPr="00EB7775">
              <w:rPr>
                <w:rFonts w:asciiTheme="minorHAnsi" w:hAnsiTheme="minorHAnsi" w:cstheme="minorHAnsi"/>
                <w:b/>
                <w:bCs/>
                <w:sz w:val="22"/>
                <w:szCs w:val="22"/>
              </w:rPr>
              <w:t>Finančné záväzky</w:t>
            </w:r>
          </w:p>
        </w:tc>
        <w:tc>
          <w:tcPr>
            <w:tcW w:w="1365" w:type="dxa"/>
          </w:tcPr>
          <w:p w14:paraId="5B787EDB" w14:textId="77777777" w:rsidR="00D77A6E" w:rsidRDefault="00D77A6E" w:rsidP="00644940">
            <w:pPr>
              <w:jc w:val="right"/>
              <w:rPr>
                <w:rFonts w:asciiTheme="minorHAnsi" w:hAnsiTheme="minorHAnsi" w:cstheme="minorHAnsi"/>
                <w:sz w:val="22"/>
                <w:szCs w:val="22"/>
              </w:rPr>
            </w:pPr>
          </w:p>
        </w:tc>
        <w:tc>
          <w:tcPr>
            <w:tcW w:w="1276" w:type="dxa"/>
          </w:tcPr>
          <w:p w14:paraId="38A774EC" w14:textId="77777777" w:rsidR="00D77A6E" w:rsidRDefault="00D77A6E" w:rsidP="00644940">
            <w:pPr>
              <w:jc w:val="right"/>
              <w:rPr>
                <w:rFonts w:asciiTheme="minorHAnsi" w:hAnsiTheme="minorHAnsi" w:cstheme="minorHAnsi"/>
                <w:sz w:val="22"/>
                <w:szCs w:val="22"/>
              </w:rPr>
            </w:pPr>
          </w:p>
        </w:tc>
        <w:tc>
          <w:tcPr>
            <w:tcW w:w="1276" w:type="dxa"/>
          </w:tcPr>
          <w:p w14:paraId="0B3D41A7" w14:textId="77777777" w:rsidR="00D77A6E" w:rsidRDefault="00D77A6E" w:rsidP="00644940">
            <w:pPr>
              <w:jc w:val="right"/>
              <w:rPr>
                <w:rFonts w:asciiTheme="minorHAnsi" w:hAnsiTheme="minorHAnsi" w:cstheme="minorHAnsi"/>
                <w:sz w:val="22"/>
                <w:szCs w:val="22"/>
              </w:rPr>
            </w:pPr>
          </w:p>
        </w:tc>
        <w:tc>
          <w:tcPr>
            <w:tcW w:w="1186" w:type="dxa"/>
          </w:tcPr>
          <w:p w14:paraId="480C54D2" w14:textId="77777777" w:rsidR="00D77A6E" w:rsidRDefault="00D77A6E" w:rsidP="00644940">
            <w:pPr>
              <w:jc w:val="right"/>
              <w:rPr>
                <w:rFonts w:asciiTheme="minorHAnsi" w:hAnsiTheme="minorHAnsi" w:cstheme="minorHAnsi"/>
                <w:sz w:val="22"/>
                <w:szCs w:val="22"/>
              </w:rPr>
            </w:pPr>
          </w:p>
        </w:tc>
        <w:tc>
          <w:tcPr>
            <w:tcW w:w="1363" w:type="dxa"/>
          </w:tcPr>
          <w:p w14:paraId="1C1EDC20" w14:textId="77777777" w:rsidR="00D77A6E" w:rsidRDefault="00D77A6E" w:rsidP="00644940">
            <w:pPr>
              <w:jc w:val="right"/>
              <w:rPr>
                <w:rFonts w:asciiTheme="minorHAnsi" w:hAnsiTheme="minorHAnsi" w:cstheme="minorHAnsi"/>
                <w:sz w:val="22"/>
                <w:szCs w:val="22"/>
              </w:rPr>
            </w:pPr>
          </w:p>
        </w:tc>
      </w:tr>
      <w:tr w:rsidR="00D77A6E" w14:paraId="0C28EAF0" w14:textId="77777777" w:rsidTr="00644940">
        <w:trPr>
          <w:trHeight w:val="416"/>
        </w:trPr>
        <w:tc>
          <w:tcPr>
            <w:tcW w:w="2604" w:type="dxa"/>
          </w:tcPr>
          <w:p w14:paraId="0BC1210A" w14:textId="77777777" w:rsidR="00D77A6E" w:rsidRPr="00264508" w:rsidRDefault="00D77A6E" w:rsidP="00644940">
            <w:pPr>
              <w:rPr>
                <w:rFonts w:asciiTheme="minorHAnsi" w:hAnsiTheme="minorHAnsi" w:cstheme="minorHAnsi"/>
                <w:sz w:val="22"/>
                <w:szCs w:val="22"/>
              </w:rPr>
            </w:pPr>
            <w:r>
              <w:rPr>
                <w:rFonts w:asciiTheme="minorHAnsi" w:hAnsiTheme="minorHAnsi" w:cstheme="minorHAnsi"/>
                <w:sz w:val="22"/>
                <w:szCs w:val="22"/>
              </w:rPr>
              <w:t>Záväzky voči bankám</w:t>
            </w:r>
          </w:p>
        </w:tc>
        <w:tc>
          <w:tcPr>
            <w:tcW w:w="1365" w:type="dxa"/>
          </w:tcPr>
          <w:p w14:paraId="0B1D4278"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8 000</w:t>
            </w:r>
          </w:p>
        </w:tc>
        <w:tc>
          <w:tcPr>
            <w:tcW w:w="1276" w:type="dxa"/>
          </w:tcPr>
          <w:p w14:paraId="7C8BB428"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8 000</w:t>
            </w:r>
          </w:p>
        </w:tc>
        <w:tc>
          <w:tcPr>
            <w:tcW w:w="1276" w:type="dxa"/>
          </w:tcPr>
          <w:p w14:paraId="168B5613"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186" w:type="dxa"/>
          </w:tcPr>
          <w:p w14:paraId="7A71CDF9"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w:t>
            </w:r>
          </w:p>
        </w:tc>
        <w:tc>
          <w:tcPr>
            <w:tcW w:w="1363" w:type="dxa"/>
          </w:tcPr>
          <w:p w14:paraId="7AF7B6B3" w14:textId="77777777" w:rsidR="00D77A6E" w:rsidRDefault="00D77A6E" w:rsidP="00644940">
            <w:pPr>
              <w:jc w:val="right"/>
              <w:rPr>
                <w:rFonts w:asciiTheme="minorHAnsi" w:hAnsiTheme="minorHAnsi" w:cstheme="minorHAnsi"/>
                <w:sz w:val="22"/>
                <w:szCs w:val="22"/>
              </w:rPr>
            </w:pPr>
            <w:r w:rsidRPr="00F86CC5">
              <w:rPr>
                <w:rFonts w:asciiTheme="minorHAnsi" w:hAnsiTheme="minorHAnsi" w:cstheme="minorHAnsi"/>
                <w:sz w:val="22"/>
                <w:szCs w:val="22"/>
              </w:rPr>
              <w:t>8 000</w:t>
            </w:r>
          </w:p>
        </w:tc>
      </w:tr>
    </w:tbl>
    <w:p w14:paraId="18C9C10C" w14:textId="77777777" w:rsidR="00D77A6E" w:rsidRDefault="00D77A6E" w:rsidP="00D77A6E">
      <w:pPr>
        <w:rPr>
          <w:rFonts w:asciiTheme="minorHAnsi" w:hAnsiTheme="minorHAnsi" w:cstheme="minorHAnsi"/>
          <w:sz w:val="22"/>
          <w:szCs w:val="22"/>
        </w:rPr>
      </w:pPr>
    </w:p>
    <w:p w14:paraId="0EFFA442" w14:textId="77777777" w:rsidR="00D77A6E" w:rsidRPr="007A216B" w:rsidRDefault="00D77A6E" w:rsidP="00D77A6E">
      <w:pPr>
        <w:pStyle w:val="Heading1"/>
      </w:pPr>
      <w:bookmarkStart w:id="391" w:name="_Ref101347241"/>
      <w:r w:rsidRPr="007A216B">
        <w:t>Informácie o skutočnostiach, ktoré nastali po dni, ku ktorému sa zostavuje účtovná závierka, do dňa zostavenia účtovnej závierky</w:t>
      </w:r>
      <w:bookmarkEnd w:id="391"/>
    </w:p>
    <w:p w14:paraId="004D229D" w14:textId="77777777" w:rsidR="00D77A6E" w:rsidRDefault="00D77A6E" w:rsidP="00D77A6E">
      <w:pPr>
        <w:rPr>
          <w:rFonts w:asciiTheme="minorHAnsi" w:hAnsiTheme="minorHAnsi" w:cstheme="minorHAnsi"/>
          <w:sz w:val="22"/>
          <w:szCs w:val="22"/>
        </w:rPr>
      </w:pPr>
      <w:r w:rsidRPr="007A216B">
        <w:rPr>
          <w:rFonts w:asciiTheme="minorHAnsi" w:hAnsiTheme="minorHAnsi" w:cstheme="minorHAnsi"/>
          <w:sz w:val="22"/>
          <w:szCs w:val="22"/>
        </w:rPr>
        <w:t>Po 31. decembri 202</w:t>
      </w:r>
      <w:r>
        <w:rPr>
          <w:rFonts w:asciiTheme="minorHAnsi" w:hAnsiTheme="minorHAnsi" w:cstheme="minorHAnsi"/>
          <w:sz w:val="22"/>
          <w:szCs w:val="22"/>
        </w:rPr>
        <w:t>4</w:t>
      </w:r>
      <w:r w:rsidRPr="007A216B">
        <w:rPr>
          <w:rFonts w:asciiTheme="minorHAnsi" w:hAnsiTheme="minorHAnsi" w:cstheme="minorHAnsi"/>
          <w:sz w:val="22"/>
          <w:szCs w:val="22"/>
        </w:rPr>
        <w:t xml:space="preserve"> do dňa zostavenia účtovnej závierky nastali nasledovné skutočnosti, ktoré by významným spôsobom mohli ovplyvniť aktíva, pasíva alebo výsledky hospodárenia spoločnosti:</w:t>
      </w:r>
    </w:p>
    <w:p w14:paraId="2A35A213" w14:textId="77777777" w:rsidR="00D77A6E" w:rsidRPr="007A216B" w:rsidRDefault="00D77A6E" w:rsidP="00D77A6E">
      <w:pPr>
        <w:rPr>
          <w:rFonts w:asciiTheme="minorHAnsi" w:hAnsiTheme="minorHAnsi" w:cstheme="minorHAnsi"/>
          <w:sz w:val="22"/>
          <w:szCs w:val="22"/>
        </w:rPr>
      </w:pPr>
      <w:r>
        <w:rPr>
          <w:rFonts w:asciiTheme="minorHAnsi" w:hAnsiTheme="minorHAnsi" w:cstheme="minorHAnsi"/>
          <w:sz w:val="22"/>
          <w:szCs w:val="22"/>
        </w:rPr>
        <w:t>Dňa 1.1.2025 Spoločnosť vstúpila do likvidácie. Za likvidátora bol určený súčasný konateľ Tomáš Kelemen.</w:t>
      </w:r>
    </w:p>
    <w:p w14:paraId="756B7C6C" w14:textId="77777777" w:rsidR="00D77A6E" w:rsidRPr="007A216B" w:rsidRDefault="00D77A6E" w:rsidP="00D77A6E">
      <w:pPr>
        <w:rPr>
          <w:rFonts w:asciiTheme="minorHAnsi" w:hAnsiTheme="minorHAnsi" w:cstheme="minorHAnsi"/>
          <w:sz w:val="22"/>
          <w:szCs w:val="22"/>
        </w:rPr>
      </w:pPr>
    </w:p>
    <w:p w14:paraId="4A866622" w14:textId="77777777" w:rsidR="00A5643B" w:rsidRPr="007A216B" w:rsidRDefault="00A5643B" w:rsidP="009936B3">
      <w:pPr>
        <w:rPr>
          <w:rFonts w:asciiTheme="minorHAnsi" w:hAnsiTheme="minorHAnsi" w:cstheme="minorHAnsi"/>
          <w:sz w:val="22"/>
          <w:szCs w:val="22"/>
        </w:rPr>
      </w:pPr>
    </w:p>
    <w:p w14:paraId="41BB6F69" w14:textId="77777777" w:rsidR="00B67F08" w:rsidRPr="007A216B" w:rsidRDefault="00B67F08" w:rsidP="009936B3">
      <w:pPr>
        <w:rPr>
          <w:rFonts w:asciiTheme="minorHAnsi" w:hAnsiTheme="minorHAnsi" w:cstheme="minorHAnsi"/>
          <w:sz w:val="22"/>
          <w:szCs w:val="22"/>
        </w:rPr>
        <w:sectPr w:rsidR="00B67F08" w:rsidRPr="007A216B" w:rsidSect="005B0E51">
          <w:headerReference w:type="default" r:id="rId16"/>
          <w:pgSz w:w="11906" w:h="16838"/>
          <w:pgMar w:top="1418" w:right="1418" w:bottom="1418" w:left="1418" w:header="709" w:footer="709" w:gutter="0"/>
          <w:cols w:space="708"/>
          <w:docGrid w:linePitch="360"/>
        </w:sectPr>
      </w:pPr>
    </w:p>
    <w:p w14:paraId="6AE662A9" w14:textId="20846875" w:rsidR="00A5643B" w:rsidRPr="00076B5B" w:rsidRDefault="00D77A6E" w:rsidP="00520730">
      <w:pPr>
        <w:pStyle w:val="Heading3"/>
      </w:pPr>
      <w:bookmarkStart w:id="392" w:name="_Ref188624941"/>
      <w:r w:rsidRPr="00076B5B">
        <w:lastRenderedPageBreak/>
        <w:t xml:space="preserve">Tabuľka: </w:t>
      </w:r>
      <w:r w:rsidR="00A5643B" w:rsidRPr="00076B5B">
        <w:t>Analýza rizika likvidity</w:t>
      </w:r>
      <w:bookmarkEnd w:id="392"/>
    </w:p>
    <w:p w14:paraId="33C8A032" w14:textId="77777777" w:rsidR="000C46B6" w:rsidRDefault="000C46B6" w:rsidP="009936B3">
      <w:pPr>
        <w:rPr>
          <w:rFonts w:asciiTheme="minorHAnsi" w:hAnsiTheme="minorHAnsi" w:cstheme="minorHAnsi"/>
          <w:sz w:val="22"/>
          <w:szCs w:val="22"/>
        </w:rPr>
      </w:pPr>
    </w:p>
    <w:p w14:paraId="2363CF2E" w14:textId="77777777" w:rsidR="00A5643B" w:rsidRPr="007A216B" w:rsidRDefault="00A5643B" w:rsidP="009936B3">
      <w:pPr>
        <w:rPr>
          <w:rFonts w:asciiTheme="minorHAnsi" w:hAnsiTheme="minorHAnsi" w:cstheme="minorHAnsi"/>
          <w:sz w:val="22"/>
          <w:szCs w:val="22"/>
        </w:rPr>
      </w:pPr>
      <w:r w:rsidRPr="007A216B">
        <w:rPr>
          <w:rFonts w:asciiTheme="minorHAnsi" w:hAnsiTheme="minorHAnsi" w:cstheme="minorHAnsi"/>
          <w:sz w:val="22"/>
          <w:szCs w:val="22"/>
        </w:rPr>
        <w:t>Nasledujúca tabuľka obsahuje majetok a záväzky v členení podľa ich zmluvnej zostatkovej splatnosti:</w:t>
      </w:r>
    </w:p>
    <w:tbl>
      <w:tblPr>
        <w:tblStyle w:val="TableGrid"/>
        <w:tblW w:w="144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0"/>
        <w:gridCol w:w="734"/>
        <w:gridCol w:w="835"/>
        <w:gridCol w:w="835"/>
        <w:gridCol w:w="646"/>
        <w:gridCol w:w="646"/>
        <w:gridCol w:w="954"/>
        <w:gridCol w:w="776"/>
        <w:gridCol w:w="896"/>
        <w:gridCol w:w="896"/>
        <w:gridCol w:w="833"/>
        <w:gridCol w:w="1028"/>
        <w:gridCol w:w="1028"/>
        <w:gridCol w:w="938"/>
        <w:gridCol w:w="789"/>
      </w:tblGrid>
      <w:tr w:rsidR="002F55B7" w:rsidRPr="007A216B" w14:paraId="39243B85" w14:textId="77777777" w:rsidTr="00355BCA">
        <w:tc>
          <w:tcPr>
            <w:tcW w:w="2640" w:type="dxa"/>
            <w:tcBorders>
              <w:right w:val="single" w:sz="4" w:space="0" w:color="auto"/>
            </w:tcBorders>
            <w:vAlign w:val="bottom"/>
          </w:tcPr>
          <w:p w14:paraId="278BDA0D" w14:textId="10497BF3" w:rsidR="002F55B7" w:rsidRPr="007A216B" w:rsidRDefault="002F55B7" w:rsidP="002F55B7">
            <w:pPr>
              <w:spacing w:after="0"/>
              <w:rPr>
                <w:rFonts w:asciiTheme="minorHAnsi" w:hAnsiTheme="minorHAnsi" w:cstheme="minorHAnsi"/>
                <w:b/>
                <w:szCs w:val="18"/>
              </w:rPr>
            </w:pPr>
            <w:r w:rsidRPr="007A216B">
              <w:rPr>
                <w:rFonts w:asciiTheme="minorHAnsi" w:hAnsiTheme="minorHAnsi" w:cstheme="minorHAnsi"/>
                <w:b/>
                <w:szCs w:val="18"/>
              </w:rPr>
              <w:t>v tis. EUR</w:t>
            </w:r>
          </w:p>
        </w:tc>
        <w:tc>
          <w:tcPr>
            <w:tcW w:w="5426" w:type="dxa"/>
            <w:gridSpan w:val="7"/>
            <w:tcBorders>
              <w:left w:val="single" w:sz="4" w:space="0" w:color="auto"/>
              <w:right w:val="single" w:sz="4" w:space="0" w:color="auto"/>
            </w:tcBorders>
            <w:vAlign w:val="bottom"/>
          </w:tcPr>
          <w:p w14:paraId="2EBF28B0" w14:textId="31E08B9D" w:rsidR="002F55B7" w:rsidRPr="007A216B" w:rsidRDefault="002F55B7" w:rsidP="00501FC7">
            <w:pPr>
              <w:spacing w:after="0"/>
              <w:jc w:val="center"/>
              <w:rPr>
                <w:rFonts w:asciiTheme="minorHAnsi" w:hAnsiTheme="minorHAnsi" w:cstheme="minorHAnsi"/>
                <w:b/>
                <w:szCs w:val="18"/>
              </w:rPr>
            </w:pPr>
            <w:r w:rsidRPr="007A216B">
              <w:rPr>
                <w:rFonts w:asciiTheme="minorHAnsi" w:hAnsiTheme="minorHAnsi" w:cstheme="minorHAnsi"/>
                <w:b/>
                <w:szCs w:val="18"/>
              </w:rPr>
              <w:t>20</w:t>
            </w:r>
            <w:r w:rsidR="005D0528" w:rsidRPr="007A216B">
              <w:rPr>
                <w:rFonts w:asciiTheme="minorHAnsi" w:hAnsiTheme="minorHAnsi" w:cstheme="minorHAnsi"/>
                <w:b/>
                <w:szCs w:val="18"/>
              </w:rPr>
              <w:t>2</w:t>
            </w:r>
            <w:r w:rsidR="00501FC7">
              <w:rPr>
                <w:rFonts w:asciiTheme="minorHAnsi" w:hAnsiTheme="minorHAnsi" w:cstheme="minorHAnsi"/>
                <w:b/>
                <w:szCs w:val="18"/>
              </w:rPr>
              <w:t>4</w:t>
            </w:r>
          </w:p>
        </w:tc>
        <w:tc>
          <w:tcPr>
            <w:tcW w:w="6408" w:type="dxa"/>
            <w:gridSpan w:val="7"/>
            <w:tcBorders>
              <w:left w:val="single" w:sz="4" w:space="0" w:color="auto"/>
              <w:right w:val="single" w:sz="4" w:space="0" w:color="auto"/>
            </w:tcBorders>
            <w:vAlign w:val="bottom"/>
          </w:tcPr>
          <w:p w14:paraId="77ACBEE4" w14:textId="7F9D680E" w:rsidR="002F55B7" w:rsidRPr="007A216B" w:rsidRDefault="005D0528" w:rsidP="00501FC7">
            <w:pPr>
              <w:spacing w:after="0"/>
              <w:jc w:val="center"/>
              <w:rPr>
                <w:rFonts w:asciiTheme="minorHAnsi" w:hAnsiTheme="minorHAnsi" w:cstheme="minorHAnsi"/>
                <w:b/>
                <w:szCs w:val="18"/>
              </w:rPr>
            </w:pPr>
            <w:r w:rsidRPr="007A216B">
              <w:rPr>
                <w:rFonts w:asciiTheme="minorHAnsi" w:hAnsiTheme="minorHAnsi" w:cstheme="minorHAnsi"/>
                <w:b/>
                <w:szCs w:val="18"/>
              </w:rPr>
              <w:t>20</w:t>
            </w:r>
            <w:r w:rsidR="00F63AA6" w:rsidRPr="007A216B">
              <w:rPr>
                <w:rFonts w:asciiTheme="minorHAnsi" w:hAnsiTheme="minorHAnsi" w:cstheme="minorHAnsi"/>
                <w:b/>
                <w:szCs w:val="18"/>
              </w:rPr>
              <w:t>2</w:t>
            </w:r>
            <w:r w:rsidR="00501FC7">
              <w:rPr>
                <w:rFonts w:asciiTheme="minorHAnsi" w:hAnsiTheme="minorHAnsi" w:cstheme="minorHAnsi"/>
                <w:b/>
                <w:szCs w:val="18"/>
              </w:rPr>
              <w:t>3</w:t>
            </w:r>
          </w:p>
        </w:tc>
      </w:tr>
      <w:tr w:rsidR="002F55B7" w:rsidRPr="007A216B" w14:paraId="0FF1AE9C" w14:textId="77777777" w:rsidTr="00355BCA">
        <w:tc>
          <w:tcPr>
            <w:tcW w:w="2640" w:type="dxa"/>
            <w:tcBorders>
              <w:right w:val="single" w:sz="4" w:space="0" w:color="auto"/>
            </w:tcBorders>
            <w:vAlign w:val="bottom"/>
          </w:tcPr>
          <w:p w14:paraId="04F3E7FC" w14:textId="77777777" w:rsidR="002F55B7" w:rsidRPr="007A216B" w:rsidRDefault="002F55B7" w:rsidP="002F55B7">
            <w:pPr>
              <w:spacing w:after="0"/>
              <w:rPr>
                <w:rFonts w:asciiTheme="minorHAnsi" w:hAnsiTheme="minorHAnsi" w:cstheme="minorHAnsi"/>
                <w:szCs w:val="18"/>
              </w:rPr>
            </w:pPr>
          </w:p>
        </w:tc>
        <w:tc>
          <w:tcPr>
            <w:tcW w:w="734" w:type="dxa"/>
            <w:tcBorders>
              <w:left w:val="single" w:sz="4" w:space="0" w:color="auto"/>
            </w:tcBorders>
            <w:vAlign w:val="bottom"/>
          </w:tcPr>
          <w:p w14:paraId="1C175523" w14:textId="45C44115"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Menej ako 1 mesiac</w:t>
            </w:r>
          </w:p>
        </w:tc>
        <w:tc>
          <w:tcPr>
            <w:tcW w:w="835" w:type="dxa"/>
            <w:vAlign w:val="bottom"/>
          </w:tcPr>
          <w:p w14:paraId="4629E818" w14:textId="15019521"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1 až 3 mesiace</w:t>
            </w:r>
          </w:p>
        </w:tc>
        <w:tc>
          <w:tcPr>
            <w:tcW w:w="835" w:type="dxa"/>
            <w:vAlign w:val="bottom"/>
          </w:tcPr>
          <w:p w14:paraId="50B9CC64" w14:textId="78C2C5F0"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3 mesiace až 1 rok</w:t>
            </w:r>
          </w:p>
        </w:tc>
        <w:tc>
          <w:tcPr>
            <w:tcW w:w="646" w:type="dxa"/>
            <w:vAlign w:val="bottom"/>
          </w:tcPr>
          <w:p w14:paraId="02E2F2D8" w14:textId="6E09C260"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1 až 5 rokov</w:t>
            </w:r>
          </w:p>
        </w:tc>
        <w:tc>
          <w:tcPr>
            <w:tcW w:w="646" w:type="dxa"/>
            <w:vAlign w:val="bottom"/>
          </w:tcPr>
          <w:p w14:paraId="578B0C21" w14:textId="50E82081"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Viac ako 5 rokov</w:t>
            </w:r>
          </w:p>
        </w:tc>
        <w:tc>
          <w:tcPr>
            <w:tcW w:w="954" w:type="dxa"/>
            <w:vAlign w:val="bottom"/>
          </w:tcPr>
          <w:p w14:paraId="0C5D28A8" w14:textId="7433C509"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Neurčená</w:t>
            </w:r>
          </w:p>
        </w:tc>
        <w:tc>
          <w:tcPr>
            <w:tcW w:w="776" w:type="dxa"/>
            <w:tcBorders>
              <w:right w:val="single" w:sz="4" w:space="0" w:color="auto"/>
            </w:tcBorders>
            <w:vAlign w:val="bottom"/>
          </w:tcPr>
          <w:p w14:paraId="6CED7744" w14:textId="011AD1C0"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Celkom</w:t>
            </w:r>
          </w:p>
        </w:tc>
        <w:tc>
          <w:tcPr>
            <w:tcW w:w="896" w:type="dxa"/>
            <w:tcBorders>
              <w:left w:val="single" w:sz="4" w:space="0" w:color="auto"/>
            </w:tcBorders>
            <w:vAlign w:val="bottom"/>
          </w:tcPr>
          <w:p w14:paraId="6D055B6B" w14:textId="5E3446DD"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Menej ako 1 mesiac</w:t>
            </w:r>
          </w:p>
        </w:tc>
        <w:tc>
          <w:tcPr>
            <w:tcW w:w="896" w:type="dxa"/>
            <w:vAlign w:val="bottom"/>
          </w:tcPr>
          <w:p w14:paraId="0191117C" w14:textId="168F811A"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1 až 3 mesiace</w:t>
            </w:r>
          </w:p>
        </w:tc>
        <w:tc>
          <w:tcPr>
            <w:tcW w:w="833" w:type="dxa"/>
            <w:vAlign w:val="bottom"/>
          </w:tcPr>
          <w:p w14:paraId="35586E08" w14:textId="1A587CBE"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3 mesiace až 1 rok</w:t>
            </w:r>
          </w:p>
        </w:tc>
        <w:tc>
          <w:tcPr>
            <w:tcW w:w="1028" w:type="dxa"/>
            <w:vAlign w:val="bottom"/>
          </w:tcPr>
          <w:p w14:paraId="1C81F44A" w14:textId="4FB644A3"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1 až 5 rokov</w:t>
            </w:r>
          </w:p>
        </w:tc>
        <w:tc>
          <w:tcPr>
            <w:tcW w:w="1028" w:type="dxa"/>
            <w:vAlign w:val="bottom"/>
          </w:tcPr>
          <w:p w14:paraId="40856F85" w14:textId="1E740339"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Viac ako 5 rokov</w:t>
            </w:r>
          </w:p>
        </w:tc>
        <w:tc>
          <w:tcPr>
            <w:tcW w:w="938" w:type="dxa"/>
            <w:vAlign w:val="bottom"/>
          </w:tcPr>
          <w:p w14:paraId="5A141F17" w14:textId="63AC6BA9"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Neurčená</w:t>
            </w:r>
          </w:p>
        </w:tc>
        <w:tc>
          <w:tcPr>
            <w:tcW w:w="789" w:type="dxa"/>
            <w:tcBorders>
              <w:right w:val="single" w:sz="4" w:space="0" w:color="auto"/>
            </w:tcBorders>
            <w:vAlign w:val="bottom"/>
          </w:tcPr>
          <w:p w14:paraId="50F98860" w14:textId="68AB16F2" w:rsidR="002F55B7" w:rsidRPr="007A216B" w:rsidRDefault="002F55B7" w:rsidP="002F55B7">
            <w:pPr>
              <w:spacing w:after="0"/>
              <w:jc w:val="center"/>
              <w:rPr>
                <w:rFonts w:asciiTheme="minorHAnsi" w:hAnsiTheme="minorHAnsi" w:cstheme="minorHAnsi"/>
                <w:b/>
                <w:szCs w:val="18"/>
              </w:rPr>
            </w:pPr>
            <w:r w:rsidRPr="007A216B">
              <w:rPr>
                <w:rFonts w:asciiTheme="minorHAnsi" w:hAnsiTheme="minorHAnsi" w:cstheme="minorHAnsi"/>
                <w:b/>
                <w:szCs w:val="18"/>
              </w:rPr>
              <w:t>Celkom</w:t>
            </w:r>
          </w:p>
        </w:tc>
      </w:tr>
      <w:tr w:rsidR="002F55B7" w:rsidRPr="007A216B" w14:paraId="7B997EBB" w14:textId="77777777" w:rsidTr="00355BCA">
        <w:trPr>
          <w:trHeight w:val="499"/>
        </w:trPr>
        <w:tc>
          <w:tcPr>
            <w:tcW w:w="2640" w:type="dxa"/>
            <w:tcBorders>
              <w:right w:val="single" w:sz="4" w:space="0" w:color="auto"/>
            </w:tcBorders>
            <w:vAlign w:val="bottom"/>
          </w:tcPr>
          <w:p w14:paraId="6F78A39E" w14:textId="6E24D72A" w:rsidR="002F55B7" w:rsidRPr="007A216B" w:rsidRDefault="002F55B7" w:rsidP="002F55B7">
            <w:pPr>
              <w:spacing w:after="0"/>
              <w:rPr>
                <w:rFonts w:asciiTheme="minorHAnsi" w:hAnsiTheme="minorHAnsi" w:cstheme="minorHAnsi"/>
                <w:b/>
                <w:szCs w:val="18"/>
              </w:rPr>
            </w:pPr>
            <w:r w:rsidRPr="007A216B">
              <w:rPr>
                <w:rFonts w:asciiTheme="minorHAnsi" w:hAnsiTheme="minorHAnsi" w:cstheme="minorHAnsi"/>
                <w:b/>
                <w:szCs w:val="18"/>
              </w:rPr>
              <w:t>Majetok</w:t>
            </w:r>
          </w:p>
        </w:tc>
        <w:tc>
          <w:tcPr>
            <w:tcW w:w="734" w:type="dxa"/>
            <w:tcBorders>
              <w:left w:val="single" w:sz="4" w:space="0" w:color="auto"/>
            </w:tcBorders>
            <w:vAlign w:val="bottom"/>
          </w:tcPr>
          <w:p w14:paraId="0229D4A5" w14:textId="77777777" w:rsidR="002F55B7" w:rsidRPr="007A216B" w:rsidRDefault="002F55B7" w:rsidP="002F55B7">
            <w:pPr>
              <w:spacing w:after="0"/>
              <w:jc w:val="right"/>
              <w:rPr>
                <w:rFonts w:asciiTheme="minorHAnsi" w:hAnsiTheme="minorHAnsi" w:cstheme="minorHAnsi"/>
                <w:color w:val="000000" w:themeColor="text1"/>
                <w:szCs w:val="18"/>
              </w:rPr>
            </w:pPr>
          </w:p>
        </w:tc>
        <w:tc>
          <w:tcPr>
            <w:tcW w:w="835" w:type="dxa"/>
            <w:vAlign w:val="bottom"/>
          </w:tcPr>
          <w:p w14:paraId="19CF7551" w14:textId="77777777" w:rsidR="002F55B7" w:rsidRPr="007A216B" w:rsidRDefault="002F55B7" w:rsidP="002F55B7">
            <w:pPr>
              <w:spacing w:after="0"/>
              <w:jc w:val="right"/>
              <w:rPr>
                <w:rFonts w:asciiTheme="minorHAnsi" w:hAnsiTheme="minorHAnsi" w:cstheme="minorHAnsi"/>
                <w:color w:val="000000" w:themeColor="text1"/>
                <w:szCs w:val="18"/>
              </w:rPr>
            </w:pPr>
          </w:p>
        </w:tc>
        <w:tc>
          <w:tcPr>
            <w:tcW w:w="835" w:type="dxa"/>
            <w:vAlign w:val="bottom"/>
          </w:tcPr>
          <w:p w14:paraId="46D460D2" w14:textId="77777777" w:rsidR="002F55B7" w:rsidRPr="007A216B" w:rsidRDefault="002F55B7" w:rsidP="002F55B7">
            <w:pPr>
              <w:spacing w:after="0"/>
              <w:jc w:val="right"/>
              <w:rPr>
                <w:rFonts w:asciiTheme="minorHAnsi" w:hAnsiTheme="minorHAnsi" w:cstheme="minorHAnsi"/>
                <w:color w:val="000000" w:themeColor="text1"/>
                <w:szCs w:val="18"/>
              </w:rPr>
            </w:pPr>
          </w:p>
        </w:tc>
        <w:tc>
          <w:tcPr>
            <w:tcW w:w="646" w:type="dxa"/>
            <w:vAlign w:val="bottom"/>
          </w:tcPr>
          <w:p w14:paraId="5C933234" w14:textId="77777777" w:rsidR="002F55B7" w:rsidRPr="007A216B" w:rsidRDefault="002F55B7" w:rsidP="002F55B7">
            <w:pPr>
              <w:spacing w:after="0"/>
              <w:jc w:val="right"/>
              <w:rPr>
                <w:rFonts w:asciiTheme="minorHAnsi" w:hAnsiTheme="minorHAnsi" w:cstheme="minorHAnsi"/>
                <w:color w:val="000000" w:themeColor="text1"/>
                <w:szCs w:val="18"/>
              </w:rPr>
            </w:pPr>
          </w:p>
        </w:tc>
        <w:tc>
          <w:tcPr>
            <w:tcW w:w="646" w:type="dxa"/>
            <w:vAlign w:val="bottom"/>
          </w:tcPr>
          <w:p w14:paraId="15F9CD89" w14:textId="77777777" w:rsidR="002F55B7" w:rsidRPr="007A216B" w:rsidRDefault="002F55B7" w:rsidP="002F55B7">
            <w:pPr>
              <w:spacing w:after="0"/>
              <w:jc w:val="right"/>
              <w:rPr>
                <w:rFonts w:asciiTheme="minorHAnsi" w:hAnsiTheme="minorHAnsi" w:cstheme="minorHAnsi"/>
                <w:color w:val="000000" w:themeColor="text1"/>
                <w:szCs w:val="18"/>
              </w:rPr>
            </w:pPr>
          </w:p>
        </w:tc>
        <w:tc>
          <w:tcPr>
            <w:tcW w:w="954" w:type="dxa"/>
            <w:vAlign w:val="bottom"/>
          </w:tcPr>
          <w:p w14:paraId="2B4EAFAD" w14:textId="77777777" w:rsidR="002F55B7" w:rsidRPr="007A216B" w:rsidRDefault="002F55B7" w:rsidP="002F55B7">
            <w:pPr>
              <w:spacing w:after="0"/>
              <w:jc w:val="right"/>
              <w:rPr>
                <w:rFonts w:asciiTheme="minorHAnsi" w:hAnsiTheme="minorHAnsi" w:cstheme="minorHAnsi"/>
                <w:color w:val="000000" w:themeColor="text1"/>
                <w:szCs w:val="18"/>
              </w:rPr>
            </w:pPr>
          </w:p>
        </w:tc>
        <w:tc>
          <w:tcPr>
            <w:tcW w:w="776" w:type="dxa"/>
            <w:tcBorders>
              <w:right w:val="single" w:sz="4" w:space="0" w:color="auto"/>
            </w:tcBorders>
            <w:vAlign w:val="bottom"/>
          </w:tcPr>
          <w:p w14:paraId="04B64E74" w14:textId="77777777" w:rsidR="002F55B7" w:rsidRPr="007A216B" w:rsidRDefault="002F55B7" w:rsidP="002F55B7">
            <w:pPr>
              <w:spacing w:after="0"/>
              <w:jc w:val="right"/>
              <w:rPr>
                <w:rFonts w:asciiTheme="minorHAnsi" w:hAnsiTheme="minorHAnsi" w:cstheme="minorHAnsi"/>
                <w:b/>
                <w:color w:val="000000" w:themeColor="text1"/>
                <w:szCs w:val="18"/>
              </w:rPr>
            </w:pPr>
          </w:p>
        </w:tc>
        <w:tc>
          <w:tcPr>
            <w:tcW w:w="896" w:type="dxa"/>
            <w:tcBorders>
              <w:left w:val="single" w:sz="4" w:space="0" w:color="auto"/>
            </w:tcBorders>
            <w:vAlign w:val="bottom"/>
          </w:tcPr>
          <w:p w14:paraId="60EC5A02" w14:textId="77777777" w:rsidR="002F55B7" w:rsidRPr="007A216B" w:rsidRDefault="002F55B7" w:rsidP="002F55B7">
            <w:pPr>
              <w:spacing w:after="0"/>
              <w:jc w:val="right"/>
              <w:rPr>
                <w:rFonts w:asciiTheme="minorHAnsi" w:hAnsiTheme="minorHAnsi" w:cstheme="minorHAnsi"/>
                <w:szCs w:val="18"/>
              </w:rPr>
            </w:pPr>
          </w:p>
        </w:tc>
        <w:tc>
          <w:tcPr>
            <w:tcW w:w="896" w:type="dxa"/>
            <w:vAlign w:val="bottom"/>
          </w:tcPr>
          <w:p w14:paraId="6645DC76" w14:textId="77777777" w:rsidR="002F55B7" w:rsidRPr="007A216B" w:rsidRDefault="002F55B7" w:rsidP="002F55B7">
            <w:pPr>
              <w:spacing w:after="0"/>
              <w:jc w:val="right"/>
              <w:rPr>
                <w:rFonts w:asciiTheme="minorHAnsi" w:hAnsiTheme="minorHAnsi" w:cstheme="minorHAnsi"/>
                <w:szCs w:val="18"/>
              </w:rPr>
            </w:pPr>
          </w:p>
        </w:tc>
        <w:tc>
          <w:tcPr>
            <w:tcW w:w="833" w:type="dxa"/>
            <w:vAlign w:val="bottom"/>
          </w:tcPr>
          <w:p w14:paraId="21277DA0" w14:textId="77777777" w:rsidR="002F55B7" w:rsidRPr="007A216B" w:rsidRDefault="002F55B7" w:rsidP="002F55B7">
            <w:pPr>
              <w:spacing w:after="0"/>
              <w:jc w:val="right"/>
              <w:rPr>
                <w:rFonts w:asciiTheme="minorHAnsi" w:hAnsiTheme="minorHAnsi" w:cstheme="minorHAnsi"/>
                <w:szCs w:val="18"/>
              </w:rPr>
            </w:pPr>
          </w:p>
        </w:tc>
        <w:tc>
          <w:tcPr>
            <w:tcW w:w="1028" w:type="dxa"/>
            <w:vAlign w:val="bottom"/>
          </w:tcPr>
          <w:p w14:paraId="030B260A" w14:textId="77777777" w:rsidR="002F55B7" w:rsidRPr="007A216B" w:rsidRDefault="002F55B7" w:rsidP="002F55B7">
            <w:pPr>
              <w:spacing w:after="0"/>
              <w:jc w:val="right"/>
              <w:rPr>
                <w:rFonts w:asciiTheme="minorHAnsi" w:hAnsiTheme="minorHAnsi" w:cstheme="minorHAnsi"/>
                <w:szCs w:val="18"/>
              </w:rPr>
            </w:pPr>
          </w:p>
        </w:tc>
        <w:tc>
          <w:tcPr>
            <w:tcW w:w="1028" w:type="dxa"/>
            <w:vAlign w:val="bottom"/>
          </w:tcPr>
          <w:p w14:paraId="5DBF08F9" w14:textId="77777777" w:rsidR="002F55B7" w:rsidRPr="007A216B" w:rsidRDefault="002F55B7" w:rsidP="002F55B7">
            <w:pPr>
              <w:spacing w:after="0"/>
              <w:jc w:val="right"/>
              <w:rPr>
                <w:rFonts w:asciiTheme="minorHAnsi" w:hAnsiTheme="minorHAnsi" w:cstheme="minorHAnsi"/>
                <w:szCs w:val="18"/>
              </w:rPr>
            </w:pPr>
          </w:p>
        </w:tc>
        <w:tc>
          <w:tcPr>
            <w:tcW w:w="938" w:type="dxa"/>
            <w:vAlign w:val="bottom"/>
          </w:tcPr>
          <w:p w14:paraId="04C83345" w14:textId="77777777" w:rsidR="002F55B7" w:rsidRPr="007A216B" w:rsidRDefault="002F55B7" w:rsidP="002F55B7">
            <w:pPr>
              <w:spacing w:after="0"/>
              <w:jc w:val="right"/>
              <w:rPr>
                <w:rFonts w:asciiTheme="minorHAnsi" w:hAnsiTheme="minorHAnsi" w:cstheme="minorHAnsi"/>
                <w:szCs w:val="18"/>
              </w:rPr>
            </w:pPr>
          </w:p>
        </w:tc>
        <w:tc>
          <w:tcPr>
            <w:tcW w:w="789" w:type="dxa"/>
            <w:tcBorders>
              <w:right w:val="single" w:sz="4" w:space="0" w:color="auto"/>
            </w:tcBorders>
            <w:vAlign w:val="bottom"/>
          </w:tcPr>
          <w:p w14:paraId="0F639D62" w14:textId="77777777" w:rsidR="002F55B7" w:rsidRPr="007A216B" w:rsidRDefault="002F55B7" w:rsidP="002F55B7">
            <w:pPr>
              <w:spacing w:after="0"/>
              <w:jc w:val="right"/>
              <w:rPr>
                <w:rFonts w:asciiTheme="minorHAnsi" w:hAnsiTheme="minorHAnsi" w:cstheme="minorHAnsi"/>
                <w:b/>
                <w:szCs w:val="18"/>
              </w:rPr>
            </w:pPr>
          </w:p>
        </w:tc>
      </w:tr>
      <w:tr w:rsidR="00501FC7" w:rsidRPr="007A216B" w14:paraId="451690E3" w14:textId="77777777" w:rsidTr="00355BCA">
        <w:tc>
          <w:tcPr>
            <w:tcW w:w="2640" w:type="dxa"/>
            <w:tcBorders>
              <w:right w:val="single" w:sz="4" w:space="0" w:color="auto"/>
            </w:tcBorders>
            <w:vAlign w:val="bottom"/>
          </w:tcPr>
          <w:p w14:paraId="6AEB8972" w14:textId="487A25BC" w:rsidR="00501FC7" w:rsidRPr="007A216B" w:rsidRDefault="00501FC7" w:rsidP="00501FC7">
            <w:pPr>
              <w:spacing w:after="0"/>
              <w:jc w:val="left"/>
              <w:rPr>
                <w:rFonts w:asciiTheme="minorHAnsi" w:hAnsiTheme="minorHAnsi" w:cstheme="minorHAnsi"/>
                <w:szCs w:val="18"/>
              </w:rPr>
            </w:pPr>
            <w:r w:rsidRPr="007A216B">
              <w:rPr>
                <w:rFonts w:asciiTheme="minorHAnsi" w:hAnsiTheme="minorHAnsi" w:cstheme="minorHAnsi"/>
                <w:szCs w:val="18"/>
              </w:rPr>
              <w:t>Peňažné prostriedky a ekvivalenty</w:t>
            </w:r>
          </w:p>
        </w:tc>
        <w:tc>
          <w:tcPr>
            <w:tcW w:w="734" w:type="dxa"/>
            <w:tcBorders>
              <w:left w:val="single" w:sz="4" w:space="0" w:color="auto"/>
            </w:tcBorders>
            <w:vAlign w:val="bottom"/>
          </w:tcPr>
          <w:p w14:paraId="6904C0C4" w14:textId="3477B2BE"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4 000</w:t>
            </w:r>
          </w:p>
        </w:tc>
        <w:tc>
          <w:tcPr>
            <w:tcW w:w="835" w:type="dxa"/>
            <w:vAlign w:val="bottom"/>
          </w:tcPr>
          <w:p w14:paraId="7663FDD6" w14:textId="76BBC95B"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vAlign w:val="bottom"/>
          </w:tcPr>
          <w:p w14:paraId="750DE463" w14:textId="1D288DAA"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30FFAEAA" w14:textId="37CF71EC"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5BDC7D9B" w14:textId="2C52494C"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954" w:type="dxa"/>
            <w:vAlign w:val="bottom"/>
          </w:tcPr>
          <w:p w14:paraId="34CB98F2" w14:textId="6BD2A4ED"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76" w:type="dxa"/>
            <w:tcBorders>
              <w:right w:val="single" w:sz="4" w:space="0" w:color="auto"/>
            </w:tcBorders>
            <w:vAlign w:val="bottom"/>
          </w:tcPr>
          <w:p w14:paraId="01B75C80" w14:textId="4FCF2FD3"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4 000</w:t>
            </w:r>
          </w:p>
        </w:tc>
        <w:tc>
          <w:tcPr>
            <w:tcW w:w="896" w:type="dxa"/>
            <w:tcBorders>
              <w:left w:val="single" w:sz="4" w:space="0" w:color="auto"/>
            </w:tcBorders>
            <w:vAlign w:val="bottom"/>
          </w:tcPr>
          <w:p w14:paraId="72645325" w14:textId="46255F0C"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3 868</w:t>
            </w:r>
          </w:p>
        </w:tc>
        <w:tc>
          <w:tcPr>
            <w:tcW w:w="896" w:type="dxa"/>
            <w:vAlign w:val="bottom"/>
          </w:tcPr>
          <w:p w14:paraId="0DD69893" w14:textId="5F7584C8"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33" w:type="dxa"/>
            <w:vAlign w:val="bottom"/>
          </w:tcPr>
          <w:p w14:paraId="7CA7F99E" w14:textId="0A783AF0"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1028" w:type="dxa"/>
            <w:vAlign w:val="bottom"/>
          </w:tcPr>
          <w:p w14:paraId="532027C5" w14:textId="74A10A70"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1028" w:type="dxa"/>
            <w:vAlign w:val="bottom"/>
          </w:tcPr>
          <w:p w14:paraId="13A296B2" w14:textId="4C3EAD43"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938" w:type="dxa"/>
            <w:vAlign w:val="bottom"/>
          </w:tcPr>
          <w:p w14:paraId="5F7BF43E" w14:textId="10FCDEED"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89" w:type="dxa"/>
            <w:tcBorders>
              <w:right w:val="single" w:sz="4" w:space="0" w:color="auto"/>
            </w:tcBorders>
            <w:vAlign w:val="bottom"/>
          </w:tcPr>
          <w:p w14:paraId="3155D69A" w14:textId="4C668064"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3 868</w:t>
            </w:r>
          </w:p>
        </w:tc>
      </w:tr>
      <w:tr w:rsidR="00501FC7" w:rsidRPr="007A216B" w14:paraId="25D3462B" w14:textId="77777777" w:rsidTr="00355BCA">
        <w:tc>
          <w:tcPr>
            <w:tcW w:w="2640" w:type="dxa"/>
            <w:tcBorders>
              <w:right w:val="single" w:sz="4" w:space="0" w:color="auto"/>
            </w:tcBorders>
            <w:vAlign w:val="bottom"/>
          </w:tcPr>
          <w:p w14:paraId="53A65E18" w14:textId="35379A24" w:rsidR="00501FC7" w:rsidRPr="007A216B" w:rsidRDefault="00501FC7" w:rsidP="00501FC7">
            <w:pPr>
              <w:spacing w:after="0"/>
              <w:jc w:val="left"/>
              <w:rPr>
                <w:rFonts w:asciiTheme="minorHAnsi" w:hAnsiTheme="minorHAnsi" w:cstheme="minorHAnsi"/>
                <w:szCs w:val="18"/>
              </w:rPr>
            </w:pPr>
            <w:r w:rsidRPr="007A216B">
              <w:rPr>
                <w:rFonts w:asciiTheme="minorHAnsi" w:hAnsiTheme="minorHAnsi" w:cstheme="minorHAnsi"/>
                <w:szCs w:val="18"/>
              </w:rPr>
              <w:t>Pohľadávky voči klientom</w:t>
            </w:r>
          </w:p>
        </w:tc>
        <w:tc>
          <w:tcPr>
            <w:tcW w:w="734" w:type="dxa"/>
            <w:tcBorders>
              <w:left w:val="single" w:sz="4" w:space="0" w:color="auto"/>
            </w:tcBorders>
            <w:vAlign w:val="bottom"/>
          </w:tcPr>
          <w:p w14:paraId="3074A8D2" w14:textId="26CD637A"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vAlign w:val="bottom"/>
          </w:tcPr>
          <w:p w14:paraId="067D3B90" w14:textId="09FED49F"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vAlign w:val="bottom"/>
          </w:tcPr>
          <w:p w14:paraId="0D62AA6E" w14:textId="0DE8D336"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1D30EA65" w14:textId="44AB1083"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789CF383" w14:textId="697AD3A0"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954" w:type="dxa"/>
            <w:vAlign w:val="bottom"/>
          </w:tcPr>
          <w:p w14:paraId="3836EC17" w14:textId="2815A347"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76" w:type="dxa"/>
            <w:tcBorders>
              <w:right w:val="single" w:sz="4" w:space="0" w:color="auto"/>
            </w:tcBorders>
            <w:vAlign w:val="bottom"/>
          </w:tcPr>
          <w:p w14:paraId="2E0BFFCE" w14:textId="6BF29C26"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96" w:type="dxa"/>
            <w:tcBorders>
              <w:left w:val="single" w:sz="4" w:space="0" w:color="auto"/>
            </w:tcBorders>
            <w:vAlign w:val="bottom"/>
          </w:tcPr>
          <w:p w14:paraId="1D614653" w14:textId="3F8F3216"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239</w:t>
            </w:r>
          </w:p>
        </w:tc>
        <w:tc>
          <w:tcPr>
            <w:tcW w:w="896" w:type="dxa"/>
            <w:vAlign w:val="bottom"/>
          </w:tcPr>
          <w:p w14:paraId="37D39261" w14:textId="425C3600"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236</w:t>
            </w:r>
          </w:p>
        </w:tc>
        <w:tc>
          <w:tcPr>
            <w:tcW w:w="833" w:type="dxa"/>
            <w:vAlign w:val="bottom"/>
          </w:tcPr>
          <w:p w14:paraId="4AA35DDE" w14:textId="4EEAC96F"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1 051</w:t>
            </w:r>
          </w:p>
        </w:tc>
        <w:tc>
          <w:tcPr>
            <w:tcW w:w="1028" w:type="dxa"/>
            <w:vAlign w:val="bottom"/>
          </w:tcPr>
          <w:p w14:paraId="7854E430" w14:textId="18194381"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1 034</w:t>
            </w:r>
          </w:p>
        </w:tc>
        <w:tc>
          <w:tcPr>
            <w:tcW w:w="1028" w:type="dxa"/>
            <w:vAlign w:val="bottom"/>
          </w:tcPr>
          <w:p w14:paraId="6BC2FDC5" w14:textId="45DD626A"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938" w:type="dxa"/>
            <w:vAlign w:val="bottom"/>
          </w:tcPr>
          <w:p w14:paraId="328E63FB" w14:textId="251109D0"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89" w:type="dxa"/>
            <w:tcBorders>
              <w:right w:val="single" w:sz="4" w:space="0" w:color="auto"/>
            </w:tcBorders>
            <w:vAlign w:val="bottom"/>
          </w:tcPr>
          <w:p w14:paraId="1B9E5FF0" w14:textId="6564BF8A"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2 560</w:t>
            </w:r>
          </w:p>
        </w:tc>
      </w:tr>
      <w:tr w:rsidR="00501FC7" w:rsidRPr="007A216B" w14:paraId="10890FAD" w14:textId="77777777" w:rsidTr="00355BCA">
        <w:tc>
          <w:tcPr>
            <w:tcW w:w="2640" w:type="dxa"/>
            <w:tcBorders>
              <w:right w:val="single" w:sz="4" w:space="0" w:color="auto"/>
            </w:tcBorders>
            <w:vAlign w:val="bottom"/>
          </w:tcPr>
          <w:p w14:paraId="06670685" w14:textId="752B0E73" w:rsidR="00501FC7" w:rsidRPr="007A216B" w:rsidRDefault="00501FC7" w:rsidP="00501FC7">
            <w:pPr>
              <w:spacing w:after="0"/>
              <w:jc w:val="left"/>
              <w:rPr>
                <w:rFonts w:asciiTheme="minorHAnsi" w:hAnsiTheme="minorHAnsi" w:cstheme="minorHAnsi"/>
                <w:szCs w:val="18"/>
              </w:rPr>
            </w:pPr>
            <w:r w:rsidRPr="007A216B">
              <w:rPr>
                <w:rFonts w:asciiTheme="minorHAnsi" w:hAnsiTheme="minorHAnsi" w:cstheme="minorHAnsi"/>
                <w:szCs w:val="18"/>
              </w:rPr>
              <w:t>Ostatný majetok</w:t>
            </w:r>
          </w:p>
        </w:tc>
        <w:tc>
          <w:tcPr>
            <w:tcW w:w="734" w:type="dxa"/>
            <w:tcBorders>
              <w:left w:val="single" w:sz="4" w:space="0" w:color="auto"/>
            </w:tcBorders>
            <w:vAlign w:val="bottom"/>
          </w:tcPr>
          <w:p w14:paraId="3971D9FC" w14:textId="793FCC3B"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24</w:t>
            </w:r>
          </w:p>
        </w:tc>
        <w:tc>
          <w:tcPr>
            <w:tcW w:w="835" w:type="dxa"/>
            <w:vAlign w:val="bottom"/>
          </w:tcPr>
          <w:p w14:paraId="5FC45ED4" w14:textId="2E8A6FF5"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vAlign w:val="bottom"/>
          </w:tcPr>
          <w:p w14:paraId="0B76D365" w14:textId="2E7B3F84"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6</w:t>
            </w:r>
          </w:p>
        </w:tc>
        <w:tc>
          <w:tcPr>
            <w:tcW w:w="646" w:type="dxa"/>
            <w:vAlign w:val="bottom"/>
          </w:tcPr>
          <w:p w14:paraId="68987E24" w14:textId="660D7454"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3D2C0A9D" w14:textId="2D34B89F"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954" w:type="dxa"/>
            <w:vAlign w:val="bottom"/>
          </w:tcPr>
          <w:p w14:paraId="5D9FF336" w14:textId="4867719F"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2</w:t>
            </w:r>
          </w:p>
        </w:tc>
        <w:tc>
          <w:tcPr>
            <w:tcW w:w="776" w:type="dxa"/>
            <w:tcBorders>
              <w:right w:val="single" w:sz="4" w:space="0" w:color="auto"/>
            </w:tcBorders>
            <w:vAlign w:val="bottom"/>
          </w:tcPr>
          <w:p w14:paraId="5C425813" w14:textId="6E456913"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32</w:t>
            </w:r>
          </w:p>
        </w:tc>
        <w:tc>
          <w:tcPr>
            <w:tcW w:w="896" w:type="dxa"/>
            <w:tcBorders>
              <w:left w:val="single" w:sz="4" w:space="0" w:color="auto"/>
            </w:tcBorders>
            <w:vAlign w:val="bottom"/>
          </w:tcPr>
          <w:p w14:paraId="7839BB99" w14:textId="0A383064"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12</w:t>
            </w:r>
          </w:p>
        </w:tc>
        <w:tc>
          <w:tcPr>
            <w:tcW w:w="896" w:type="dxa"/>
            <w:vAlign w:val="bottom"/>
          </w:tcPr>
          <w:p w14:paraId="59DECF99" w14:textId="5FBF6AA8"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33" w:type="dxa"/>
            <w:vAlign w:val="bottom"/>
          </w:tcPr>
          <w:p w14:paraId="53CEF387" w14:textId="32ADB654"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58</w:t>
            </w:r>
          </w:p>
        </w:tc>
        <w:tc>
          <w:tcPr>
            <w:tcW w:w="1028" w:type="dxa"/>
            <w:vAlign w:val="bottom"/>
          </w:tcPr>
          <w:p w14:paraId="45615ECE" w14:textId="0E18E677"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1028" w:type="dxa"/>
            <w:vAlign w:val="bottom"/>
          </w:tcPr>
          <w:p w14:paraId="437ED9BB" w14:textId="0D567212"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938" w:type="dxa"/>
            <w:vAlign w:val="bottom"/>
          </w:tcPr>
          <w:p w14:paraId="7473AD0D" w14:textId="154E1309"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10</w:t>
            </w:r>
          </w:p>
        </w:tc>
        <w:tc>
          <w:tcPr>
            <w:tcW w:w="789" w:type="dxa"/>
            <w:tcBorders>
              <w:right w:val="single" w:sz="4" w:space="0" w:color="auto"/>
            </w:tcBorders>
            <w:vAlign w:val="bottom"/>
          </w:tcPr>
          <w:p w14:paraId="14C2CEED" w14:textId="14538A8A"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80</w:t>
            </w:r>
          </w:p>
        </w:tc>
      </w:tr>
      <w:tr w:rsidR="00501FC7" w:rsidRPr="007A216B" w14:paraId="2E6A9811" w14:textId="77777777" w:rsidTr="00355BCA">
        <w:tc>
          <w:tcPr>
            <w:tcW w:w="2640" w:type="dxa"/>
            <w:tcBorders>
              <w:right w:val="single" w:sz="4" w:space="0" w:color="auto"/>
            </w:tcBorders>
            <w:vAlign w:val="bottom"/>
          </w:tcPr>
          <w:p w14:paraId="62B98426" w14:textId="6B7BDB80" w:rsidR="00501FC7" w:rsidRPr="007A216B" w:rsidRDefault="00501FC7" w:rsidP="00501FC7">
            <w:pPr>
              <w:spacing w:after="0"/>
              <w:jc w:val="left"/>
              <w:rPr>
                <w:rFonts w:asciiTheme="minorHAnsi" w:hAnsiTheme="minorHAnsi" w:cstheme="minorHAnsi"/>
                <w:szCs w:val="18"/>
              </w:rPr>
            </w:pPr>
            <w:proofErr w:type="spellStart"/>
            <w:r w:rsidRPr="007A216B">
              <w:rPr>
                <w:rFonts w:asciiTheme="minorHAnsi" w:hAnsiTheme="minorHAnsi" w:cstheme="minorHAnsi"/>
                <w:szCs w:val="18"/>
              </w:rPr>
              <w:t>Pohľ</w:t>
            </w:r>
            <w:proofErr w:type="spellEnd"/>
            <w:r w:rsidRPr="007A216B">
              <w:rPr>
                <w:rFonts w:asciiTheme="minorHAnsi" w:hAnsiTheme="minorHAnsi" w:cstheme="minorHAnsi"/>
                <w:szCs w:val="18"/>
              </w:rPr>
              <w:t>. na dani z príjmu – splatná</w:t>
            </w:r>
          </w:p>
        </w:tc>
        <w:tc>
          <w:tcPr>
            <w:tcW w:w="734" w:type="dxa"/>
            <w:tcBorders>
              <w:left w:val="single" w:sz="4" w:space="0" w:color="auto"/>
            </w:tcBorders>
            <w:vAlign w:val="bottom"/>
          </w:tcPr>
          <w:p w14:paraId="020F90A8" w14:textId="262C9FF8"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vAlign w:val="bottom"/>
          </w:tcPr>
          <w:p w14:paraId="2A2D3142" w14:textId="1901C00B"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vAlign w:val="bottom"/>
          </w:tcPr>
          <w:p w14:paraId="22C77B9C" w14:textId="02440E19" w:rsidR="00501FC7" w:rsidRPr="007A216B" w:rsidRDefault="00C95AD2"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17</w:t>
            </w:r>
          </w:p>
        </w:tc>
        <w:tc>
          <w:tcPr>
            <w:tcW w:w="646" w:type="dxa"/>
            <w:vAlign w:val="bottom"/>
          </w:tcPr>
          <w:p w14:paraId="59DDD6DA" w14:textId="3E1B2396"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2E885877" w14:textId="323103B1"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954" w:type="dxa"/>
            <w:vAlign w:val="bottom"/>
          </w:tcPr>
          <w:p w14:paraId="3FB69CF4" w14:textId="1D675ABF"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76" w:type="dxa"/>
            <w:tcBorders>
              <w:right w:val="single" w:sz="4" w:space="0" w:color="auto"/>
            </w:tcBorders>
            <w:vAlign w:val="bottom"/>
          </w:tcPr>
          <w:p w14:paraId="5BB020AB" w14:textId="593422F7"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17</w:t>
            </w:r>
          </w:p>
        </w:tc>
        <w:tc>
          <w:tcPr>
            <w:tcW w:w="896" w:type="dxa"/>
            <w:tcBorders>
              <w:left w:val="single" w:sz="4" w:space="0" w:color="auto"/>
            </w:tcBorders>
            <w:vAlign w:val="bottom"/>
          </w:tcPr>
          <w:p w14:paraId="0EE22CC5" w14:textId="042C3D73"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96" w:type="dxa"/>
            <w:vAlign w:val="bottom"/>
          </w:tcPr>
          <w:p w14:paraId="15DC4395" w14:textId="59D0804D"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33" w:type="dxa"/>
            <w:vAlign w:val="bottom"/>
          </w:tcPr>
          <w:p w14:paraId="3E195F94" w14:textId="060267D3"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25</w:t>
            </w:r>
          </w:p>
        </w:tc>
        <w:tc>
          <w:tcPr>
            <w:tcW w:w="1028" w:type="dxa"/>
            <w:vAlign w:val="bottom"/>
          </w:tcPr>
          <w:p w14:paraId="6E74904C" w14:textId="63684220"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1028" w:type="dxa"/>
            <w:vAlign w:val="bottom"/>
          </w:tcPr>
          <w:p w14:paraId="08D0A428" w14:textId="5752B396"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938" w:type="dxa"/>
            <w:vAlign w:val="bottom"/>
          </w:tcPr>
          <w:p w14:paraId="47363F6A" w14:textId="5FBEE616"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89" w:type="dxa"/>
            <w:tcBorders>
              <w:right w:val="single" w:sz="4" w:space="0" w:color="auto"/>
            </w:tcBorders>
            <w:vAlign w:val="bottom"/>
          </w:tcPr>
          <w:p w14:paraId="072B97C8" w14:textId="0CABBEE2"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25</w:t>
            </w:r>
          </w:p>
        </w:tc>
      </w:tr>
      <w:tr w:rsidR="00501FC7" w:rsidRPr="007A216B" w14:paraId="03EC35D5" w14:textId="77777777" w:rsidTr="005C688F">
        <w:trPr>
          <w:trHeight w:val="71"/>
        </w:trPr>
        <w:tc>
          <w:tcPr>
            <w:tcW w:w="2640" w:type="dxa"/>
            <w:tcBorders>
              <w:top w:val="single" w:sz="4" w:space="0" w:color="auto"/>
              <w:bottom w:val="double" w:sz="4" w:space="0" w:color="auto"/>
              <w:right w:val="single" w:sz="4" w:space="0" w:color="auto"/>
            </w:tcBorders>
            <w:vAlign w:val="bottom"/>
          </w:tcPr>
          <w:p w14:paraId="41A55B3D" w14:textId="17D9E94C" w:rsidR="00501FC7" w:rsidRPr="007A216B" w:rsidRDefault="00501FC7" w:rsidP="00501FC7">
            <w:pPr>
              <w:spacing w:after="0"/>
              <w:jc w:val="left"/>
              <w:rPr>
                <w:rFonts w:asciiTheme="minorHAnsi" w:hAnsiTheme="minorHAnsi" w:cstheme="minorHAnsi"/>
                <w:b/>
                <w:szCs w:val="18"/>
              </w:rPr>
            </w:pPr>
            <w:r w:rsidRPr="007A216B">
              <w:rPr>
                <w:rFonts w:asciiTheme="minorHAnsi" w:hAnsiTheme="minorHAnsi" w:cstheme="minorHAnsi"/>
                <w:b/>
                <w:szCs w:val="18"/>
              </w:rPr>
              <w:t>Celkom majetok</w:t>
            </w:r>
          </w:p>
        </w:tc>
        <w:tc>
          <w:tcPr>
            <w:tcW w:w="734" w:type="dxa"/>
            <w:tcBorders>
              <w:top w:val="single" w:sz="4" w:space="0" w:color="auto"/>
              <w:left w:val="single" w:sz="4" w:space="0" w:color="auto"/>
              <w:bottom w:val="double" w:sz="4" w:space="0" w:color="auto"/>
            </w:tcBorders>
            <w:vAlign w:val="bottom"/>
          </w:tcPr>
          <w:p w14:paraId="7FAA1CCE" w14:textId="55EF4D55"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4 024</w:t>
            </w:r>
          </w:p>
        </w:tc>
        <w:tc>
          <w:tcPr>
            <w:tcW w:w="835" w:type="dxa"/>
            <w:tcBorders>
              <w:top w:val="single" w:sz="4" w:space="0" w:color="auto"/>
              <w:bottom w:val="double" w:sz="4" w:space="0" w:color="auto"/>
            </w:tcBorders>
            <w:vAlign w:val="bottom"/>
          </w:tcPr>
          <w:p w14:paraId="3C200F62" w14:textId="5AA792A8"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35" w:type="dxa"/>
            <w:tcBorders>
              <w:top w:val="single" w:sz="4" w:space="0" w:color="auto"/>
              <w:bottom w:val="double" w:sz="4" w:space="0" w:color="auto"/>
            </w:tcBorders>
            <w:vAlign w:val="bottom"/>
          </w:tcPr>
          <w:p w14:paraId="34FB08E1" w14:textId="716313FB"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17</w:t>
            </w:r>
          </w:p>
        </w:tc>
        <w:tc>
          <w:tcPr>
            <w:tcW w:w="646" w:type="dxa"/>
            <w:tcBorders>
              <w:top w:val="single" w:sz="4" w:space="0" w:color="auto"/>
              <w:bottom w:val="double" w:sz="4" w:space="0" w:color="auto"/>
            </w:tcBorders>
            <w:vAlign w:val="bottom"/>
          </w:tcPr>
          <w:p w14:paraId="1D907742" w14:textId="55929EAF"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646" w:type="dxa"/>
            <w:tcBorders>
              <w:top w:val="single" w:sz="4" w:space="0" w:color="auto"/>
              <w:bottom w:val="double" w:sz="4" w:space="0" w:color="auto"/>
            </w:tcBorders>
            <w:vAlign w:val="bottom"/>
          </w:tcPr>
          <w:p w14:paraId="4A3BD872" w14:textId="16774E0D"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954" w:type="dxa"/>
            <w:tcBorders>
              <w:top w:val="single" w:sz="4" w:space="0" w:color="auto"/>
              <w:bottom w:val="double" w:sz="4" w:space="0" w:color="auto"/>
            </w:tcBorders>
            <w:vAlign w:val="bottom"/>
          </w:tcPr>
          <w:p w14:paraId="74EB7377" w14:textId="080D6E07"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2</w:t>
            </w:r>
          </w:p>
        </w:tc>
        <w:tc>
          <w:tcPr>
            <w:tcW w:w="776" w:type="dxa"/>
            <w:tcBorders>
              <w:top w:val="single" w:sz="4" w:space="0" w:color="auto"/>
              <w:bottom w:val="double" w:sz="4" w:space="0" w:color="auto"/>
              <w:right w:val="single" w:sz="4" w:space="0" w:color="auto"/>
            </w:tcBorders>
            <w:vAlign w:val="bottom"/>
          </w:tcPr>
          <w:p w14:paraId="07B98535" w14:textId="49A69FF8"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4 049</w:t>
            </w:r>
          </w:p>
        </w:tc>
        <w:tc>
          <w:tcPr>
            <w:tcW w:w="896" w:type="dxa"/>
            <w:tcBorders>
              <w:top w:val="single" w:sz="4" w:space="0" w:color="auto"/>
              <w:left w:val="single" w:sz="4" w:space="0" w:color="auto"/>
              <w:bottom w:val="double" w:sz="4" w:space="0" w:color="auto"/>
            </w:tcBorders>
            <w:vAlign w:val="bottom"/>
          </w:tcPr>
          <w:p w14:paraId="73380829" w14:textId="3BAAECD6"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4</w:t>
            </w:r>
            <w:r>
              <w:rPr>
                <w:rFonts w:asciiTheme="minorHAnsi" w:hAnsiTheme="minorHAnsi" w:cstheme="minorHAnsi"/>
                <w:b/>
                <w:color w:val="000000" w:themeColor="text1"/>
                <w:szCs w:val="18"/>
              </w:rPr>
              <w:t xml:space="preserve"> </w:t>
            </w:r>
            <w:r w:rsidRPr="006B7BD8">
              <w:rPr>
                <w:rFonts w:asciiTheme="minorHAnsi" w:hAnsiTheme="minorHAnsi" w:cstheme="minorHAnsi"/>
                <w:b/>
                <w:color w:val="000000" w:themeColor="text1"/>
                <w:szCs w:val="18"/>
              </w:rPr>
              <w:t>119</w:t>
            </w:r>
          </w:p>
        </w:tc>
        <w:tc>
          <w:tcPr>
            <w:tcW w:w="896" w:type="dxa"/>
            <w:tcBorders>
              <w:top w:val="single" w:sz="4" w:space="0" w:color="auto"/>
              <w:bottom w:val="double" w:sz="4" w:space="0" w:color="auto"/>
            </w:tcBorders>
            <w:vAlign w:val="bottom"/>
          </w:tcPr>
          <w:p w14:paraId="479DF8CB" w14:textId="440D820F"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236</w:t>
            </w:r>
          </w:p>
        </w:tc>
        <w:tc>
          <w:tcPr>
            <w:tcW w:w="833" w:type="dxa"/>
            <w:tcBorders>
              <w:top w:val="single" w:sz="4" w:space="0" w:color="auto"/>
              <w:bottom w:val="double" w:sz="4" w:space="0" w:color="auto"/>
            </w:tcBorders>
            <w:vAlign w:val="bottom"/>
          </w:tcPr>
          <w:p w14:paraId="125E4CCE" w14:textId="1163A0A1"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1</w:t>
            </w:r>
            <w:r>
              <w:rPr>
                <w:rFonts w:asciiTheme="minorHAnsi" w:hAnsiTheme="minorHAnsi" w:cstheme="minorHAnsi"/>
                <w:b/>
                <w:color w:val="000000" w:themeColor="text1"/>
                <w:szCs w:val="18"/>
              </w:rPr>
              <w:t xml:space="preserve"> </w:t>
            </w:r>
            <w:r w:rsidRPr="006B7BD8">
              <w:rPr>
                <w:rFonts w:asciiTheme="minorHAnsi" w:hAnsiTheme="minorHAnsi" w:cstheme="minorHAnsi"/>
                <w:b/>
                <w:color w:val="000000" w:themeColor="text1"/>
                <w:szCs w:val="18"/>
              </w:rPr>
              <w:t>134</w:t>
            </w:r>
          </w:p>
        </w:tc>
        <w:tc>
          <w:tcPr>
            <w:tcW w:w="1028" w:type="dxa"/>
            <w:tcBorders>
              <w:top w:val="single" w:sz="4" w:space="0" w:color="auto"/>
              <w:bottom w:val="double" w:sz="4" w:space="0" w:color="auto"/>
            </w:tcBorders>
            <w:vAlign w:val="bottom"/>
          </w:tcPr>
          <w:p w14:paraId="46B53222" w14:textId="04345149"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1 034</w:t>
            </w:r>
          </w:p>
        </w:tc>
        <w:tc>
          <w:tcPr>
            <w:tcW w:w="1028" w:type="dxa"/>
            <w:tcBorders>
              <w:top w:val="single" w:sz="4" w:space="0" w:color="auto"/>
              <w:bottom w:val="double" w:sz="4" w:space="0" w:color="auto"/>
            </w:tcBorders>
            <w:vAlign w:val="bottom"/>
          </w:tcPr>
          <w:p w14:paraId="30511E24" w14:textId="4F6BE8DD"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938" w:type="dxa"/>
            <w:tcBorders>
              <w:top w:val="single" w:sz="4" w:space="0" w:color="auto"/>
              <w:bottom w:val="double" w:sz="4" w:space="0" w:color="auto"/>
            </w:tcBorders>
            <w:vAlign w:val="bottom"/>
          </w:tcPr>
          <w:p w14:paraId="32FE121C" w14:textId="6A14AEA0"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10</w:t>
            </w:r>
          </w:p>
        </w:tc>
        <w:tc>
          <w:tcPr>
            <w:tcW w:w="789" w:type="dxa"/>
            <w:tcBorders>
              <w:top w:val="single" w:sz="4" w:space="0" w:color="auto"/>
              <w:bottom w:val="double" w:sz="4" w:space="0" w:color="auto"/>
              <w:right w:val="single" w:sz="4" w:space="0" w:color="auto"/>
            </w:tcBorders>
            <w:vAlign w:val="bottom"/>
          </w:tcPr>
          <w:p w14:paraId="58099D81" w14:textId="51CA810E"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6</w:t>
            </w:r>
            <w:r>
              <w:rPr>
                <w:rFonts w:asciiTheme="minorHAnsi" w:hAnsiTheme="minorHAnsi" w:cstheme="minorHAnsi"/>
                <w:b/>
                <w:color w:val="000000" w:themeColor="text1"/>
                <w:szCs w:val="18"/>
              </w:rPr>
              <w:t xml:space="preserve"> </w:t>
            </w:r>
            <w:r w:rsidRPr="006B7BD8">
              <w:rPr>
                <w:rFonts w:asciiTheme="minorHAnsi" w:hAnsiTheme="minorHAnsi" w:cstheme="minorHAnsi"/>
                <w:b/>
                <w:color w:val="000000" w:themeColor="text1"/>
                <w:szCs w:val="18"/>
              </w:rPr>
              <w:t>533</w:t>
            </w:r>
          </w:p>
        </w:tc>
      </w:tr>
      <w:tr w:rsidR="00501FC7" w:rsidRPr="007A216B" w14:paraId="7CC21BF4" w14:textId="77777777" w:rsidTr="00355BCA">
        <w:trPr>
          <w:trHeight w:val="486"/>
        </w:trPr>
        <w:tc>
          <w:tcPr>
            <w:tcW w:w="2640" w:type="dxa"/>
            <w:tcBorders>
              <w:top w:val="double" w:sz="4" w:space="0" w:color="auto"/>
              <w:right w:val="single" w:sz="4" w:space="0" w:color="auto"/>
            </w:tcBorders>
            <w:vAlign w:val="bottom"/>
          </w:tcPr>
          <w:p w14:paraId="79EEF08D" w14:textId="3DB76C82" w:rsidR="00501FC7" w:rsidRPr="007A216B" w:rsidRDefault="00501FC7" w:rsidP="00501FC7">
            <w:pPr>
              <w:spacing w:after="0"/>
              <w:jc w:val="left"/>
              <w:rPr>
                <w:rFonts w:asciiTheme="minorHAnsi" w:hAnsiTheme="minorHAnsi" w:cstheme="minorHAnsi"/>
                <w:b/>
                <w:szCs w:val="18"/>
              </w:rPr>
            </w:pPr>
            <w:r w:rsidRPr="007A216B">
              <w:rPr>
                <w:rFonts w:asciiTheme="minorHAnsi" w:hAnsiTheme="minorHAnsi" w:cstheme="minorHAnsi"/>
                <w:b/>
                <w:szCs w:val="18"/>
              </w:rPr>
              <w:t>Záväzky</w:t>
            </w:r>
          </w:p>
        </w:tc>
        <w:tc>
          <w:tcPr>
            <w:tcW w:w="734" w:type="dxa"/>
            <w:tcBorders>
              <w:top w:val="double" w:sz="4" w:space="0" w:color="auto"/>
              <w:left w:val="single" w:sz="4" w:space="0" w:color="auto"/>
            </w:tcBorders>
            <w:vAlign w:val="bottom"/>
          </w:tcPr>
          <w:p w14:paraId="5E8F4F2D"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835" w:type="dxa"/>
            <w:tcBorders>
              <w:top w:val="double" w:sz="4" w:space="0" w:color="auto"/>
            </w:tcBorders>
            <w:vAlign w:val="bottom"/>
          </w:tcPr>
          <w:p w14:paraId="3ADD583A"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835" w:type="dxa"/>
            <w:tcBorders>
              <w:top w:val="double" w:sz="4" w:space="0" w:color="auto"/>
            </w:tcBorders>
            <w:vAlign w:val="bottom"/>
          </w:tcPr>
          <w:p w14:paraId="588E6B9B"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646" w:type="dxa"/>
            <w:tcBorders>
              <w:top w:val="double" w:sz="4" w:space="0" w:color="auto"/>
            </w:tcBorders>
            <w:vAlign w:val="bottom"/>
          </w:tcPr>
          <w:p w14:paraId="6AC2FE89"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646" w:type="dxa"/>
            <w:tcBorders>
              <w:top w:val="double" w:sz="4" w:space="0" w:color="auto"/>
            </w:tcBorders>
            <w:vAlign w:val="bottom"/>
          </w:tcPr>
          <w:p w14:paraId="55ABB6D1"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954" w:type="dxa"/>
            <w:tcBorders>
              <w:top w:val="double" w:sz="4" w:space="0" w:color="auto"/>
            </w:tcBorders>
            <w:vAlign w:val="bottom"/>
          </w:tcPr>
          <w:p w14:paraId="37916317"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776" w:type="dxa"/>
            <w:tcBorders>
              <w:top w:val="double" w:sz="4" w:space="0" w:color="auto"/>
              <w:right w:val="single" w:sz="4" w:space="0" w:color="auto"/>
            </w:tcBorders>
            <w:vAlign w:val="bottom"/>
          </w:tcPr>
          <w:p w14:paraId="5F934A29" w14:textId="77777777" w:rsidR="00501FC7" w:rsidRPr="007A216B" w:rsidRDefault="00501FC7" w:rsidP="00501FC7">
            <w:pPr>
              <w:spacing w:after="0"/>
              <w:jc w:val="right"/>
              <w:rPr>
                <w:rFonts w:asciiTheme="minorHAnsi" w:hAnsiTheme="minorHAnsi" w:cstheme="minorHAnsi"/>
                <w:b/>
                <w:color w:val="000000" w:themeColor="text1"/>
                <w:szCs w:val="18"/>
              </w:rPr>
            </w:pPr>
          </w:p>
        </w:tc>
        <w:tc>
          <w:tcPr>
            <w:tcW w:w="896" w:type="dxa"/>
            <w:tcBorders>
              <w:top w:val="double" w:sz="4" w:space="0" w:color="auto"/>
              <w:left w:val="single" w:sz="4" w:space="0" w:color="auto"/>
            </w:tcBorders>
            <w:vAlign w:val="bottom"/>
          </w:tcPr>
          <w:p w14:paraId="3090FACF" w14:textId="77777777" w:rsidR="00501FC7" w:rsidRPr="007A216B" w:rsidRDefault="00501FC7" w:rsidP="00501FC7">
            <w:pPr>
              <w:spacing w:after="0"/>
              <w:jc w:val="right"/>
              <w:rPr>
                <w:rFonts w:asciiTheme="minorHAnsi" w:hAnsiTheme="minorHAnsi" w:cstheme="minorHAnsi"/>
                <w:szCs w:val="18"/>
              </w:rPr>
            </w:pPr>
          </w:p>
        </w:tc>
        <w:tc>
          <w:tcPr>
            <w:tcW w:w="896" w:type="dxa"/>
            <w:tcBorders>
              <w:top w:val="double" w:sz="4" w:space="0" w:color="auto"/>
            </w:tcBorders>
            <w:vAlign w:val="bottom"/>
          </w:tcPr>
          <w:p w14:paraId="44F2B0F7" w14:textId="77777777" w:rsidR="00501FC7" w:rsidRPr="007A216B" w:rsidRDefault="00501FC7" w:rsidP="00501FC7">
            <w:pPr>
              <w:spacing w:after="0"/>
              <w:jc w:val="right"/>
              <w:rPr>
                <w:rFonts w:asciiTheme="minorHAnsi" w:hAnsiTheme="minorHAnsi" w:cstheme="minorHAnsi"/>
                <w:szCs w:val="18"/>
              </w:rPr>
            </w:pPr>
          </w:p>
        </w:tc>
        <w:tc>
          <w:tcPr>
            <w:tcW w:w="833" w:type="dxa"/>
            <w:tcBorders>
              <w:top w:val="double" w:sz="4" w:space="0" w:color="auto"/>
            </w:tcBorders>
            <w:vAlign w:val="bottom"/>
          </w:tcPr>
          <w:p w14:paraId="2D7BBE6F" w14:textId="77777777" w:rsidR="00501FC7" w:rsidRPr="007A216B" w:rsidRDefault="00501FC7" w:rsidP="00501FC7">
            <w:pPr>
              <w:spacing w:after="0"/>
              <w:jc w:val="right"/>
              <w:rPr>
                <w:rFonts w:asciiTheme="minorHAnsi" w:hAnsiTheme="minorHAnsi" w:cstheme="minorHAnsi"/>
                <w:szCs w:val="18"/>
              </w:rPr>
            </w:pPr>
          </w:p>
        </w:tc>
        <w:tc>
          <w:tcPr>
            <w:tcW w:w="1028" w:type="dxa"/>
            <w:tcBorders>
              <w:top w:val="double" w:sz="4" w:space="0" w:color="auto"/>
            </w:tcBorders>
            <w:vAlign w:val="bottom"/>
          </w:tcPr>
          <w:p w14:paraId="7F4585D5" w14:textId="77777777" w:rsidR="00501FC7" w:rsidRPr="007A216B" w:rsidRDefault="00501FC7" w:rsidP="00501FC7">
            <w:pPr>
              <w:spacing w:after="0"/>
              <w:jc w:val="right"/>
              <w:rPr>
                <w:rFonts w:asciiTheme="minorHAnsi" w:hAnsiTheme="minorHAnsi" w:cstheme="minorHAnsi"/>
                <w:szCs w:val="18"/>
              </w:rPr>
            </w:pPr>
          </w:p>
        </w:tc>
        <w:tc>
          <w:tcPr>
            <w:tcW w:w="1028" w:type="dxa"/>
            <w:tcBorders>
              <w:top w:val="double" w:sz="4" w:space="0" w:color="auto"/>
            </w:tcBorders>
            <w:vAlign w:val="bottom"/>
          </w:tcPr>
          <w:p w14:paraId="292C3098" w14:textId="77777777" w:rsidR="00501FC7" w:rsidRPr="007A216B" w:rsidRDefault="00501FC7" w:rsidP="00501FC7">
            <w:pPr>
              <w:spacing w:after="0"/>
              <w:jc w:val="right"/>
              <w:rPr>
                <w:rFonts w:asciiTheme="minorHAnsi" w:hAnsiTheme="minorHAnsi" w:cstheme="minorHAnsi"/>
                <w:szCs w:val="18"/>
              </w:rPr>
            </w:pPr>
          </w:p>
        </w:tc>
        <w:tc>
          <w:tcPr>
            <w:tcW w:w="938" w:type="dxa"/>
            <w:tcBorders>
              <w:top w:val="double" w:sz="4" w:space="0" w:color="auto"/>
            </w:tcBorders>
            <w:vAlign w:val="bottom"/>
          </w:tcPr>
          <w:p w14:paraId="1F510692" w14:textId="77777777" w:rsidR="00501FC7" w:rsidRPr="007A216B" w:rsidRDefault="00501FC7" w:rsidP="00501FC7">
            <w:pPr>
              <w:spacing w:after="0"/>
              <w:jc w:val="right"/>
              <w:rPr>
                <w:rFonts w:asciiTheme="minorHAnsi" w:hAnsiTheme="minorHAnsi" w:cstheme="minorHAnsi"/>
                <w:szCs w:val="18"/>
              </w:rPr>
            </w:pPr>
          </w:p>
        </w:tc>
        <w:tc>
          <w:tcPr>
            <w:tcW w:w="789" w:type="dxa"/>
            <w:tcBorders>
              <w:top w:val="double" w:sz="4" w:space="0" w:color="auto"/>
              <w:right w:val="single" w:sz="4" w:space="0" w:color="auto"/>
            </w:tcBorders>
            <w:vAlign w:val="bottom"/>
          </w:tcPr>
          <w:p w14:paraId="0275D03B" w14:textId="77777777" w:rsidR="00501FC7" w:rsidRPr="007A216B" w:rsidRDefault="00501FC7" w:rsidP="00501FC7">
            <w:pPr>
              <w:spacing w:after="0"/>
              <w:jc w:val="right"/>
              <w:rPr>
                <w:rFonts w:asciiTheme="minorHAnsi" w:hAnsiTheme="minorHAnsi" w:cstheme="minorHAnsi"/>
                <w:b/>
                <w:szCs w:val="18"/>
              </w:rPr>
            </w:pPr>
          </w:p>
        </w:tc>
      </w:tr>
      <w:tr w:rsidR="00501FC7" w:rsidRPr="007A216B" w14:paraId="2A66E37A" w14:textId="77777777" w:rsidTr="00355BCA">
        <w:tc>
          <w:tcPr>
            <w:tcW w:w="2640" w:type="dxa"/>
            <w:tcBorders>
              <w:right w:val="single" w:sz="4" w:space="0" w:color="auto"/>
            </w:tcBorders>
            <w:vAlign w:val="bottom"/>
          </w:tcPr>
          <w:p w14:paraId="3D9E8883" w14:textId="483179B0" w:rsidR="00501FC7" w:rsidRPr="007A216B" w:rsidRDefault="00501FC7" w:rsidP="00501FC7">
            <w:pPr>
              <w:spacing w:after="0"/>
              <w:jc w:val="left"/>
              <w:rPr>
                <w:rFonts w:asciiTheme="minorHAnsi" w:hAnsiTheme="minorHAnsi" w:cstheme="minorHAnsi"/>
                <w:szCs w:val="18"/>
              </w:rPr>
            </w:pPr>
            <w:r w:rsidRPr="007A216B">
              <w:rPr>
                <w:rFonts w:asciiTheme="minorHAnsi" w:hAnsiTheme="minorHAnsi" w:cstheme="minorHAnsi"/>
                <w:szCs w:val="18"/>
              </w:rPr>
              <w:t>Iné záväzky</w:t>
            </w:r>
          </w:p>
        </w:tc>
        <w:tc>
          <w:tcPr>
            <w:tcW w:w="734" w:type="dxa"/>
            <w:tcBorders>
              <w:left w:val="single" w:sz="4" w:space="0" w:color="auto"/>
            </w:tcBorders>
            <w:vAlign w:val="bottom"/>
          </w:tcPr>
          <w:p w14:paraId="05E7D6EB" w14:textId="61934A07" w:rsidR="00501FC7" w:rsidRPr="007A216B" w:rsidRDefault="00C95AD2"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-278</w:t>
            </w:r>
          </w:p>
        </w:tc>
        <w:tc>
          <w:tcPr>
            <w:tcW w:w="835" w:type="dxa"/>
            <w:vAlign w:val="bottom"/>
          </w:tcPr>
          <w:p w14:paraId="2A2CBA3B" w14:textId="131F8069" w:rsidR="00501FC7" w:rsidRPr="007A216B" w:rsidRDefault="00C95AD2"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-150</w:t>
            </w:r>
          </w:p>
        </w:tc>
        <w:tc>
          <w:tcPr>
            <w:tcW w:w="835" w:type="dxa"/>
            <w:vAlign w:val="bottom"/>
          </w:tcPr>
          <w:p w14:paraId="10F14081" w14:textId="726DB596" w:rsidR="00501FC7" w:rsidRPr="007A216B" w:rsidRDefault="00C95AD2"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-4</w:t>
            </w:r>
          </w:p>
        </w:tc>
        <w:tc>
          <w:tcPr>
            <w:tcW w:w="646" w:type="dxa"/>
            <w:vAlign w:val="bottom"/>
          </w:tcPr>
          <w:p w14:paraId="12444AE4" w14:textId="6609A27D"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vAlign w:val="bottom"/>
          </w:tcPr>
          <w:p w14:paraId="60F9BEE1" w14:textId="1AAB94F1"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954" w:type="dxa"/>
            <w:vAlign w:val="bottom"/>
          </w:tcPr>
          <w:p w14:paraId="681CA476" w14:textId="437D9ADF"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76" w:type="dxa"/>
            <w:tcBorders>
              <w:right w:val="single" w:sz="4" w:space="0" w:color="auto"/>
            </w:tcBorders>
            <w:vAlign w:val="bottom"/>
          </w:tcPr>
          <w:p w14:paraId="2DDE4432" w14:textId="1AC3063E"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-432</w:t>
            </w:r>
          </w:p>
        </w:tc>
        <w:tc>
          <w:tcPr>
            <w:tcW w:w="896" w:type="dxa"/>
            <w:tcBorders>
              <w:left w:val="single" w:sz="4" w:space="0" w:color="auto"/>
            </w:tcBorders>
            <w:vAlign w:val="bottom"/>
          </w:tcPr>
          <w:p w14:paraId="42EAF945" w14:textId="6E7C8A6D"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-347</w:t>
            </w:r>
          </w:p>
        </w:tc>
        <w:tc>
          <w:tcPr>
            <w:tcW w:w="896" w:type="dxa"/>
            <w:vAlign w:val="bottom"/>
          </w:tcPr>
          <w:p w14:paraId="4B69B45E" w14:textId="75C5B488"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-443</w:t>
            </w:r>
          </w:p>
        </w:tc>
        <w:tc>
          <w:tcPr>
            <w:tcW w:w="833" w:type="dxa"/>
            <w:vAlign w:val="bottom"/>
          </w:tcPr>
          <w:p w14:paraId="31394DFF" w14:textId="237872A0"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-17</w:t>
            </w:r>
          </w:p>
        </w:tc>
        <w:tc>
          <w:tcPr>
            <w:tcW w:w="1028" w:type="dxa"/>
            <w:vAlign w:val="bottom"/>
          </w:tcPr>
          <w:p w14:paraId="7E71ECED" w14:textId="422A23B4"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1028" w:type="dxa"/>
            <w:vAlign w:val="bottom"/>
          </w:tcPr>
          <w:p w14:paraId="739B3043" w14:textId="100D911D"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938" w:type="dxa"/>
            <w:vAlign w:val="bottom"/>
          </w:tcPr>
          <w:p w14:paraId="23977766" w14:textId="4801FF82"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89" w:type="dxa"/>
            <w:tcBorders>
              <w:right w:val="single" w:sz="4" w:space="0" w:color="auto"/>
            </w:tcBorders>
            <w:vAlign w:val="bottom"/>
          </w:tcPr>
          <w:p w14:paraId="04CC3DAE" w14:textId="074EA9B2"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-807</w:t>
            </w:r>
          </w:p>
        </w:tc>
      </w:tr>
      <w:tr w:rsidR="00501FC7" w:rsidRPr="007A216B" w14:paraId="1306E87D" w14:textId="77777777" w:rsidTr="00355BCA">
        <w:tc>
          <w:tcPr>
            <w:tcW w:w="2640" w:type="dxa"/>
            <w:tcBorders>
              <w:bottom w:val="single" w:sz="4" w:space="0" w:color="auto"/>
              <w:right w:val="single" w:sz="4" w:space="0" w:color="auto"/>
            </w:tcBorders>
            <w:vAlign w:val="bottom"/>
          </w:tcPr>
          <w:p w14:paraId="648869B9" w14:textId="0B11C9B3" w:rsidR="00501FC7" w:rsidRPr="007A216B" w:rsidRDefault="00501FC7" w:rsidP="00501FC7">
            <w:pPr>
              <w:spacing w:after="0"/>
              <w:jc w:val="left"/>
              <w:rPr>
                <w:rFonts w:asciiTheme="minorHAnsi" w:hAnsiTheme="minorHAnsi" w:cstheme="minorHAnsi"/>
                <w:szCs w:val="18"/>
              </w:rPr>
            </w:pPr>
            <w:r w:rsidRPr="007A216B">
              <w:rPr>
                <w:rFonts w:asciiTheme="minorHAnsi" w:hAnsiTheme="minorHAnsi" w:cstheme="minorHAnsi"/>
                <w:szCs w:val="18"/>
              </w:rPr>
              <w:t>Úvery</w:t>
            </w:r>
          </w:p>
        </w:tc>
        <w:tc>
          <w:tcPr>
            <w:tcW w:w="734" w:type="dxa"/>
            <w:tcBorders>
              <w:left w:val="single" w:sz="4" w:space="0" w:color="auto"/>
              <w:bottom w:val="single" w:sz="4" w:space="0" w:color="auto"/>
            </w:tcBorders>
            <w:vAlign w:val="bottom"/>
          </w:tcPr>
          <w:p w14:paraId="604CD258" w14:textId="7721FDD7"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tcBorders>
              <w:bottom w:val="single" w:sz="4" w:space="0" w:color="auto"/>
            </w:tcBorders>
            <w:vAlign w:val="bottom"/>
          </w:tcPr>
          <w:p w14:paraId="7E2E68A2" w14:textId="6E140C8D"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35" w:type="dxa"/>
            <w:tcBorders>
              <w:bottom w:val="single" w:sz="4" w:space="0" w:color="auto"/>
            </w:tcBorders>
            <w:vAlign w:val="bottom"/>
          </w:tcPr>
          <w:p w14:paraId="557119EB" w14:textId="32E098E8"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-8</w:t>
            </w:r>
            <w:r w:rsidR="00C95AD2">
              <w:rPr>
                <w:rFonts w:asciiTheme="minorHAnsi" w:hAnsiTheme="minorHAnsi" w:cstheme="minorHAnsi"/>
                <w:color w:val="000000" w:themeColor="text1"/>
                <w:szCs w:val="18"/>
              </w:rPr>
              <w:t> </w:t>
            </w:r>
            <w:r>
              <w:rPr>
                <w:rFonts w:asciiTheme="minorHAnsi" w:hAnsiTheme="minorHAnsi" w:cstheme="minorHAnsi"/>
                <w:color w:val="000000" w:themeColor="text1"/>
                <w:szCs w:val="18"/>
              </w:rPr>
              <w:t>000</w:t>
            </w:r>
          </w:p>
        </w:tc>
        <w:tc>
          <w:tcPr>
            <w:tcW w:w="646" w:type="dxa"/>
            <w:tcBorders>
              <w:bottom w:val="single" w:sz="4" w:space="0" w:color="auto"/>
            </w:tcBorders>
            <w:vAlign w:val="bottom"/>
          </w:tcPr>
          <w:p w14:paraId="6EFC2B01" w14:textId="33003301"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646" w:type="dxa"/>
            <w:tcBorders>
              <w:bottom w:val="single" w:sz="4" w:space="0" w:color="auto"/>
            </w:tcBorders>
            <w:vAlign w:val="bottom"/>
          </w:tcPr>
          <w:p w14:paraId="5B0AAF03" w14:textId="29B185A1"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954" w:type="dxa"/>
            <w:tcBorders>
              <w:bottom w:val="single" w:sz="4" w:space="0" w:color="auto"/>
            </w:tcBorders>
            <w:vAlign w:val="bottom"/>
          </w:tcPr>
          <w:p w14:paraId="43E8E46D" w14:textId="1A604A48" w:rsidR="00501FC7" w:rsidRPr="007A216B" w:rsidRDefault="00501FC7" w:rsidP="00501FC7">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76" w:type="dxa"/>
            <w:tcBorders>
              <w:bottom w:val="single" w:sz="4" w:space="0" w:color="auto"/>
              <w:right w:val="single" w:sz="4" w:space="0" w:color="auto"/>
            </w:tcBorders>
            <w:vAlign w:val="bottom"/>
          </w:tcPr>
          <w:p w14:paraId="588FF75F" w14:textId="606501CD"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-8 000</w:t>
            </w:r>
          </w:p>
        </w:tc>
        <w:tc>
          <w:tcPr>
            <w:tcW w:w="896" w:type="dxa"/>
            <w:tcBorders>
              <w:left w:val="single" w:sz="4" w:space="0" w:color="auto"/>
              <w:bottom w:val="single" w:sz="4" w:space="0" w:color="auto"/>
            </w:tcBorders>
            <w:vAlign w:val="bottom"/>
          </w:tcPr>
          <w:p w14:paraId="2611E62F" w14:textId="3686CEFE"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96" w:type="dxa"/>
            <w:tcBorders>
              <w:bottom w:val="single" w:sz="4" w:space="0" w:color="auto"/>
            </w:tcBorders>
            <w:vAlign w:val="bottom"/>
          </w:tcPr>
          <w:p w14:paraId="17B8576B" w14:textId="134569B1"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33" w:type="dxa"/>
            <w:tcBorders>
              <w:bottom w:val="single" w:sz="4" w:space="0" w:color="auto"/>
            </w:tcBorders>
            <w:vAlign w:val="bottom"/>
          </w:tcPr>
          <w:p w14:paraId="15FE5C25" w14:textId="0520A4B9"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-8 000</w:t>
            </w:r>
          </w:p>
        </w:tc>
        <w:tc>
          <w:tcPr>
            <w:tcW w:w="1028" w:type="dxa"/>
            <w:tcBorders>
              <w:bottom w:val="single" w:sz="4" w:space="0" w:color="auto"/>
            </w:tcBorders>
            <w:vAlign w:val="bottom"/>
          </w:tcPr>
          <w:p w14:paraId="5A21BABA" w14:textId="74DDC7E1"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1028" w:type="dxa"/>
            <w:tcBorders>
              <w:bottom w:val="single" w:sz="4" w:space="0" w:color="auto"/>
            </w:tcBorders>
            <w:vAlign w:val="bottom"/>
          </w:tcPr>
          <w:p w14:paraId="5B054FC1" w14:textId="627F1C5D"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938" w:type="dxa"/>
            <w:tcBorders>
              <w:bottom w:val="single" w:sz="4" w:space="0" w:color="auto"/>
            </w:tcBorders>
            <w:vAlign w:val="bottom"/>
          </w:tcPr>
          <w:p w14:paraId="75D18550" w14:textId="01A73059" w:rsidR="00501FC7" w:rsidRPr="007A216B" w:rsidRDefault="00501FC7" w:rsidP="00501FC7">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89" w:type="dxa"/>
            <w:tcBorders>
              <w:bottom w:val="single" w:sz="4" w:space="0" w:color="auto"/>
              <w:right w:val="single" w:sz="4" w:space="0" w:color="auto"/>
            </w:tcBorders>
            <w:vAlign w:val="bottom"/>
          </w:tcPr>
          <w:p w14:paraId="01F444FA" w14:textId="5DB6F455"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-8 000</w:t>
            </w:r>
          </w:p>
        </w:tc>
      </w:tr>
      <w:tr w:rsidR="00501FC7" w:rsidRPr="007A216B" w14:paraId="00D3F664" w14:textId="77777777" w:rsidTr="00355BCA">
        <w:tc>
          <w:tcPr>
            <w:tcW w:w="2640" w:type="dxa"/>
            <w:tcBorders>
              <w:top w:val="single" w:sz="4" w:space="0" w:color="auto"/>
              <w:bottom w:val="double" w:sz="4" w:space="0" w:color="auto"/>
              <w:right w:val="single" w:sz="4" w:space="0" w:color="auto"/>
            </w:tcBorders>
            <w:vAlign w:val="bottom"/>
          </w:tcPr>
          <w:p w14:paraId="49648130" w14:textId="5EA00DF4" w:rsidR="00501FC7" w:rsidRPr="007A216B" w:rsidRDefault="00501FC7" w:rsidP="00501FC7">
            <w:pPr>
              <w:spacing w:after="0"/>
              <w:jc w:val="left"/>
              <w:rPr>
                <w:rFonts w:asciiTheme="minorHAnsi" w:hAnsiTheme="minorHAnsi" w:cstheme="minorHAnsi"/>
                <w:b/>
                <w:szCs w:val="18"/>
              </w:rPr>
            </w:pPr>
            <w:r w:rsidRPr="007A216B">
              <w:rPr>
                <w:rFonts w:asciiTheme="minorHAnsi" w:hAnsiTheme="minorHAnsi" w:cstheme="minorHAnsi"/>
                <w:b/>
                <w:szCs w:val="18"/>
              </w:rPr>
              <w:t>Celkom záväzky</w:t>
            </w:r>
          </w:p>
        </w:tc>
        <w:tc>
          <w:tcPr>
            <w:tcW w:w="734" w:type="dxa"/>
            <w:tcBorders>
              <w:top w:val="single" w:sz="4" w:space="0" w:color="auto"/>
              <w:left w:val="single" w:sz="4" w:space="0" w:color="auto"/>
              <w:bottom w:val="double" w:sz="4" w:space="0" w:color="auto"/>
            </w:tcBorders>
            <w:vAlign w:val="bottom"/>
          </w:tcPr>
          <w:p w14:paraId="2FBCF04C" w14:textId="384CEA54"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-278</w:t>
            </w:r>
          </w:p>
        </w:tc>
        <w:tc>
          <w:tcPr>
            <w:tcW w:w="835" w:type="dxa"/>
            <w:tcBorders>
              <w:top w:val="single" w:sz="4" w:space="0" w:color="auto"/>
              <w:bottom w:val="double" w:sz="4" w:space="0" w:color="auto"/>
            </w:tcBorders>
            <w:vAlign w:val="bottom"/>
          </w:tcPr>
          <w:p w14:paraId="7E5B4FA0" w14:textId="4E2652D5"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-150</w:t>
            </w:r>
          </w:p>
        </w:tc>
        <w:tc>
          <w:tcPr>
            <w:tcW w:w="835" w:type="dxa"/>
            <w:tcBorders>
              <w:top w:val="single" w:sz="4" w:space="0" w:color="auto"/>
              <w:bottom w:val="double" w:sz="4" w:space="0" w:color="auto"/>
            </w:tcBorders>
            <w:vAlign w:val="bottom"/>
          </w:tcPr>
          <w:p w14:paraId="100A99ED" w14:textId="36415320"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-8 004</w:t>
            </w:r>
          </w:p>
        </w:tc>
        <w:tc>
          <w:tcPr>
            <w:tcW w:w="646" w:type="dxa"/>
            <w:tcBorders>
              <w:top w:val="single" w:sz="4" w:space="0" w:color="auto"/>
              <w:bottom w:val="double" w:sz="4" w:space="0" w:color="auto"/>
            </w:tcBorders>
            <w:vAlign w:val="bottom"/>
          </w:tcPr>
          <w:p w14:paraId="01BFC2B0" w14:textId="4585BB53"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646" w:type="dxa"/>
            <w:tcBorders>
              <w:top w:val="single" w:sz="4" w:space="0" w:color="auto"/>
              <w:bottom w:val="double" w:sz="4" w:space="0" w:color="auto"/>
            </w:tcBorders>
            <w:vAlign w:val="bottom"/>
          </w:tcPr>
          <w:p w14:paraId="349C8625" w14:textId="367043C8"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954" w:type="dxa"/>
            <w:tcBorders>
              <w:top w:val="single" w:sz="4" w:space="0" w:color="auto"/>
              <w:bottom w:val="double" w:sz="4" w:space="0" w:color="auto"/>
            </w:tcBorders>
            <w:vAlign w:val="bottom"/>
          </w:tcPr>
          <w:p w14:paraId="73D319B9" w14:textId="0BE52753" w:rsidR="00501FC7" w:rsidRPr="007A216B" w:rsidRDefault="00501FC7"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776" w:type="dxa"/>
            <w:tcBorders>
              <w:top w:val="single" w:sz="4" w:space="0" w:color="auto"/>
              <w:bottom w:val="double" w:sz="4" w:space="0" w:color="auto"/>
              <w:right w:val="single" w:sz="4" w:space="0" w:color="auto"/>
            </w:tcBorders>
            <w:vAlign w:val="bottom"/>
          </w:tcPr>
          <w:p w14:paraId="048ECEB7" w14:textId="4DB6B880"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-8 432</w:t>
            </w:r>
          </w:p>
        </w:tc>
        <w:tc>
          <w:tcPr>
            <w:tcW w:w="896" w:type="dxa"/>
            <w:tcBorders>
              <w:top w:val="single" w:sz="4" w:space="0" w:color="auto"/>
              <w:left w:val="single" w:sz="4" w:space="0" w:color="auto"/>
              <w:bottom w:val="double" w:sz="4" w:space="0" w:color="auto"/>
            </w:tcBorders>
            <w:vAlign w:val="bottom"/>
          </w:tcPr>
          <w:p w14:paraId="759CE35F" w14:textId="76BE67B9"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-347</w:t>
            </w:r>
          </w:p>
        </w:tc>
        <w:tc>
          <w:tcPr>
            <w:tcW w:w="896" w:type="dxa"/>
            <w:tcBorders>
              <w:top w:val="single" w:sz="4" w:space="0" w:color="auto"/>
              <w:bottom w:val="double" w:sz="4" w:space="0" w:color="auto"/>
            </w:tcBorders>
            <w:vAlign w:val="bottom"/>
          </w:tcPr>
          <w:p w14:paraId="1ECBA9C0" w14:textId="2AE7A1E5"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-443</w:t>
            </w:r>
          </w:p>
        </w:tc>
        <w:tc>
          <w:tcPr>
            <w:tcW w:w="833" w:type="dxa"/>
            <w:tcBorders>
              <w:top w:val="single" w:sz="4" w:space="0" w:color="auto"/>
              <w:bottom w:val="double" w:sz="4" w:space="0" w:color="auto"/>
            </w:tcBorders>
            <w:vAlign w:val="bottom"/>
          </w:tcPr>
          <w:p w14:paraId="063BF682" w14:textId="47876F0B"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-8 017</w:t>
            </w:r>
          </w:p>
        </w:tc>
        <w:tc>
          <w:tcPr>
            <w:tcW w:w="1028" w:type="dxa"/>
            <w:tcBorders>
              <w:top w:val="single" w:sz="4" w:space="0" w:color="auto"/>
              <w:bottom w:val="double" w:sz="4" w:space="0" w:color="auto"/>
            </w:tcBorders>
            <w:vAlign w:val="bottom"/>
          </w:tcPr>
          <w:p w14:paraId="456C7ED7" w14:textId="0DB81BC3"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1028" w:type="dxa"/>
            <w:tcBorders>
              <w:top w:val="single" w:sz="4" w:space="0" w:color="auto"/>
              <w:bottom w:val="double" w:sz="4" w:space="0" w:color="auto"/>
            </w:tcBorders>
            <w:vAlign w:val="bottom"/>
          </w:tcPr>
          <w:p w14:paraId="6E4ADEFC" w14:textId="0C083F5F"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938" w:type="dxa"/>
            <w:tcBorders>
              <w:top w:val="single" w:sz="4" w:space="0" w:color="auto"/>
              <w:bottom w:val="double" w:sz="4" w:space="0" w:color="auto"/>
            </w:tcBorders>
            <w:vAlign w:val="bottom"/>
          </w:tcPr>
          <w:p w14:paraId="4959646E" w14:textId="003AE583"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789" w:type="dxa"/>
            <w:tcBorders>
              <w:top w:val="single" w:sz="4" w:space="0" w:color="auto"/>
              <w:bottom w:val="double" w:sz="4" w:space="0" w:color="auto"/>
              <w:right w:val="single" w:sz="4" w:space="0" w:color="auto"/>
            </w:tcBorders>
            <w:vAlign w:val="bottom"/>
          </w:tcPr>
          <w:p w14:paraId="056EA59C" w14:textId="48BAB4D4"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-8 807</w:t>
            </w:r>
          </w:p>
        </w:tc>
      </w:tr>
      <w:tr w:rsidR="00501FC7" w:rsidRPr="007A216B" w14:paraId="585D7247" w14:textId="77777777" w:rsidTr="00355BCA">
        <w:tc>
          <w:tcPr>
            <w:tcW w:w="2640" w:type="dxa"/>
            <w:tcBorders>
              <w:top w:val="double" w:sz="4" w:space="0" w:color="auto"/>
              <w:bottom w:val="single" w:sz="4" w:space="0" w:color="auto"/>
              <w:right w:val="single" w:sz="4" w:space="0" w:color="auto"/>
            </w:tcBorders>
            <w:vAlign w:val="bottom"/>
          </w:tcPr>
          <w:p w14:paraId="5795F97B" w14:textId="77777777" w:rsidR="00501FC7" w:rsidRPr="007A216B" w:rsidRDefault="00501FC7" w:rsidP="00501FC7">
            <w:pPr>
              <w:spacing w:after="0"/>
              <w:jc w:val="left"/>
              <w:rPr>
                <w:rFonts w:asciiTheme="minorHAnsi" w:hAnsiTheme="minorHAnsi" w:cstheme="minorHAnsi"/>
                <w:szCs w:val="18"/>
              </w:rPr>
            </w:pPr>
          </w:p>
        </w:tc>
        <w:tc>
          <w:tcPr>
            <w:tcW w:w="734" w:type="dxa"/>
            <w:tcBorders>
              <w:top w:val="double" w:sz="4" w:space="0" w:color="auto"/>
              <w:left w:val="single" w:sz="4" w:space="0" w:color="auto"/>
              <w:bottom w:val="single" w:sz="4" w:space="0" w:color="auto"/>
            </w:tcBorders>
            <w:vAlign w:val="bottom"/>
          </w:tcPr>
          <w:p w14:paraId="2F90BD4D"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835" w:type="dxa"/>
            <w:tcBorders>
              <w:top w:val="double" w:sz="4" w:space="0" w:color="auto"/>
              <w:bottom w:val="single" w:sz="4" w:space="0" w:color="auto"/>
            </w:tcBorders>
            <w:vAlign w:val="bottom"/>
          </w:tcPr>
          <w:p w14:paraId="5EBAEFBD"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835" w:type="dxa"/>
            <w:tcBorders>
              <w:top w:val="double" w:sz="4" w:space="0" w:color="auto"/>
              <w:bottom w:val="single" w:sz="4" w:space="0" w:color="auto"/>
            </w:tcBorders>
            <w:vAlign w:val="bottom"/>
          </w:tcPr>
          <w:p w14:paraId="448C0B6A"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646" w:type="dxa"/>
            <w:tcBorders>
              <w:top w:val="double" w:sz="4" w:space="0" w:color="auto"/>
              <w:bottom w:val="single" w:sz="4" w:space="0" w:color="auto"/>
            </w:tcBorders>
            <w:vAlign w:val="bottom"/>
          </w:tcPr>
          <w:p w14:paraId="4B9EAE9C"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646" w:type="dxa"/>
            <w:tcBorders>
              <w:top w:val="double" w:sz="4" w:space="0" w:color="auto"/>
              <w:bottom w:val="single" w:sz="4" w:space="0" w:color="auto"/>
            </w:tcBorders>
            <w:vAlign w:val="bottom"/>
          </w:tcPr>
          <w:p w14:paraId="219D6CFE"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954" w:type="dxa"/>
            <w:tcBorders>
              <w:top w:val="double" w:sz="4" w:space="0" w:color="auto"/>
              <w:bottom w:val="single" w:sz="4" w:space="0" w:color="auto"/>
            </w:tcBorders>
            <w:vAlign w:val="bottom"/>
          </w:tcPr>
          <w:p w14:paraId="2F6B0957" w14:textId="77777777" w:rsidR="00501FC7" w:rsidRPr="007A216B" w:rsidRDefault="00501FC7" w:rsidP="00501FC7">
            <w:pPr>
              <w:spacing w:after="0"/>
              <w:jc w:val="right"/>
              <w:rPr>
                <w:rFonts w:asciiTheme="minorHAnsi" w:hAnsiTheme="minorHAnsi" w:cstheme="minorHAnsi"/>
                <w:color w:val="000000" w:themeColor="text1"/>
                <w:szCs w:val="18"/>
              </w:rPr>
            </w:pPr>
          </w:p>
        </w:tc>
        <w:tc>
          <w:tcPr>
            <w:tcW w:w="776" w:type="dxa"/>
            <w:tcBorders>
              <w:top w:val="double" w:sz="4" w:space="0" w:color="auto"/>
              <w:bottom w:val="single" w:sz="4" w:space="0" w:color="auto"/>
              <w:right w:val="single" w:sz="4" w:space="0" w:color="auto"/>
            </w:tcBorders>
            <w:vAlign w:val="bottom"/>
          </w:tcPr>
          <w:p w14:paraId="385229DE" w14:textId="77777777" w:rsidR="00501FC7" w:rsidRPr="007A216B" w:rsidRDefault="00501FC7" w:rsidP="00501FC7">
            <w:pPr>
              <w:spacing w:after="0"/>
              <w:jc w:val="right"/>
              <w:rPr>
                <w:rFonts w:asciiTheme="minorHAnsi" w:hAnsiTheme="minorHAnsi" w:cstheme="minorHAnsi"/>
                <w:b/>
                <w:color w:val="000000" w:themeColor="text1"/>
                <w:szCs w:val="18"/>
              </w:rPr>
            </w:pPr>
          </w:p>
        </w:tc>
        <w:tc>
          <w:tcPr>
            <w:tcW w:w="896" w:type="dxa"/>
            <w:tcBorders>
              <w:top w:val="double" w:sz="4" w:space="0" w:color="auto"/>
              <w:left w:val="single" w:sz="4" w:space="0" w:color="auto"/>
              <w:bottom w:val="single" w:sz="4" w:space="0" w:color="auto"/>
            </w:tcBorders>
            <w:vAlign w:val="bottom"/>
          </w:tcPr>
          <w:p w14:paraId="431D0CA1" w14:textId="77777777" w:rsidR="00501FC7" w:rsidRPr="007A216B" w:rsidRDefault="00501FC7" w:rsidP="00501FC7">
            <w:pPr>
              <w:spacing w:after="0"/>
              <w:jc w:val="right"/>
              <w:rPr>
                <w:rFonts w:asciiTheme="minorHAnsi" w:hAnsiTheme="minorHAnsi" w:cstheme="minorHAnsi"/>
                <w:szCs w:val="18"/>
              </w:rPr>
            </w:pPr>
          </w:p>
        </w:tc>
        <w:tc>
          <w:tcPr>
            <w:tcW w:w="896" w:type="dxa"/>
            <w:tcBorders>
              <w:top w:val="double" w:sz="4" w:space="0" w:color="auto"/>
              <w:bottom w:val="single" w:sz="4" w:space="0" w:color="auto"/>
            </w:tcBorders>
            <w:vAlign w:val="bottom"/>
          </w:tcPr>
          <w:p w14:paraId="4C7A544E" w14:textId="77777777" w:rsidR="00501FC7" w:rsidRPr="007A216B" w:rsidRDefault="00501FC7" w:rsidP="00501FC7">
            <w:pPr>
              <w:spacing w:after="0"/>
              <w:jc w:val="right"/>
              <w:rPr>
                <w:rFonts w:asciiTheme="minorHAnsi" w:hAnsiTheme="minorHAnsi" w:cstheme="minorHAnsi"/>
                <w:szCs w:val="18"/>
              </w:rPr>
            </w:pPr>
          </w:p>
        </w:tc>
        <w:tc>
          <w:tcPr>
            <w:tcW w:w="833" w:type="dxa"/>
            <w:tcBorders>
              <w:top w:val="double" w:sz="4" w:space="0" w:color="auto"/>
              <w:bottom w:val="single" w:sz="4" w:space="0" w:color="auto"/>
            </w:tcBorders>
            <w:vAlign w:val="bottom"/>
          </w:tcPr>
          <w:p w14:paraId="0C0109AF" w14:textId="77777777" w:rsidR="00501FC7" w:rsidRPr="007A216B" w:rsidRDefault="00501FC7" w:rsidP="00501FC7">
            <w:pPr>
              <w:spacing w:after="0"/>
              <w:jc w:val="right"/>
              <w:rPr>
                <w:rFonts w:asciiTheme="minorHAnsi" w:hAnsiTheme="minorHAnsi" w:cstheme="minorHAnsi"/>
                <w:szCs w:val="18"/>
              </w:rPr>
            </w:pPr>
          </w:p>
        </w:tc>
        <w:tc>
          <w:tcPr>
            <w:tcW w:w="1028" w:type="dxa"/>
            <w:tcBorders>
              <w:top w:val="double" w:sz="4" w:space="0" w:color="auto"/>
              <w:bottom w:val="single" w:sz="4" w:space="0" w:color="auto"/>
            </w:tcBorders>
            <w:vAlign w:val="bottom"/>
          </w:tcPr>
          <w:p w14:paraId="1EDD2DC8" w14:textId="77777777" w:rsidR="00501FC7" w:rsidRPr="007A216B" w:rsidRDefault="00501FC7" w:rsidP="00501FC7">
            <w:pPr>
              <w:spacing w:after="0"/>
              <w:jc w:val="right"/>
              <w:rPr>
                <w:rFonts w:asciiTheme="minorHAnsi" w:hAnsiTheme="minorHAnsi" w:cstheme="minorHAnsi"/>
                <w:szCs w:val="18"/>
              </w:rPr>
            </w:pPr>
          </w:p>
        </w:tc>
        <w:tc>
          <w:tcPr>
            <w:tcW w:w="1028" w:type="dxa"/>
            <w:tcBorders>
              <w:top w:val="double" w:sz="4" w:space="0" w:color="auto"/>
              <w:bottom w:val="single" w:sz="4" w:space="0" w:color="auto"/>
            </w:tcBorders>
            <w:vAlign w:val="bottom"/>
          </w:tcPr>
          <w:p w14:paraId="263215C5" w14:textId="77777777" w:rsidR="00501FC7" w:rsidRPr="007A216B" w:rsidRDefault="00501FC7" w:rsidP="00501FC7">
            <w:pPr>
              <w:spacing w:after="0"/>
              <w:jc w:val="right"/>
              <w:rPr>
                <w:rFonts w:asciiTheme="minorHAnsi" w:hAnsiTheme="minorHAnsi" w:cstheme="minorHAnsi"/>
                <w:szCs w:val="18"/>
              </w:rPr>
            </w:pPr>
          </w:p>
        </w:tc>
        <w:tc>
          <w:tcPr>
            <w:tcW w:w="938" w:type="dxa"/>
            <w:tcBorders>
              <w:top w:val="double" w:sz="4" w:space="0" w:color="auto"/>
              <w:bottom w:val="single" w:sz="4" w:space="0" w:color="auto"/>
            </w:tcBorders>
            <w:vAlign w:val="bottom"/>
          </w:tcPr>
          <w:p w14:paraId="6A79DE50" w14:textId="77777777" w:rsidR="00501FC7" w:rsidRPr="007A216B" w:rsidRDefault="00501FC7" w:rsidP="00501FC7">
            <w:pPr>
              <w:spacing w:after="0"/>
              <w:jc w:val="right"/>
              <w:rPr>
                <w:rFonts w:asciiTheme="minorHAnsi" w:hAnsiTheme="minorHAnsi" w:cstheme="minorHAnsi"/>
                <w:szCs w:val="18"/>
              </w:rPr>
            </w:pPr>
          </w:p>
        </w:tc>
        <w:tc>
          <w:tcPr>
            <w:tcW w:w="789" w:type="dxa"/>
            <w:tcBorders>
              <w:top w:val="double" w:sz="4" w:space="0" w:color="auto"/>
              <w:bottom w:val="single" w:sz="4" w:space="0" w:color="auto"/>
              <w:right w:val="single" w:sz="4" w:space="0" w:color="auto"/>
            </w:tcBorders>
            <w:vAlign w:val="bottom"/>
          </w:tcPr>
          <w:p w14:paraId="6052824B" w14:textId="77777777" w:rsidR="00501FC7" w:rsidRPr="007A216B" w:rsidRDefault="00501FC7" w:rsidP="00501FC7">
            <w:pPr>
              <w:spacing w:after="0"/>
              <w:jc w:val="right"/>
              <w:rPr>
                <w:rFonts w:asciiTheme="minorHAnsi" w:hAnsiTheme="minorHAnsi" w:cstheme="minorHAnsi"/>
                <w:b/>
                <w:szCs w:val="18"/>
              </w:rPr>
            </w:pPr>
          </w:p>
        </w:tc>
      </w:tr>
      <w:tr w:rsidR="00501FC7" w:rsidRPr="007A216B" w14:paraId="5B8FE7E0" w14:textId="77777777" w:rsidTr="00317A19">
        <w:trPr>
          <w:trHeight w:val="506"/>
        </w:trPr>
        <w:tc>
          <w:tcPr>
            <w:tcW w:w="2640" w:type="dxa"/>
            <w:tcBorders>
              <w:top w:val="single" w:sz="4" w:space="0" w:color="auto"/>
              <w:bottom w:val="double" w:sz="4" w:space="0" w:color="auto"/>
              <w:right w:val="single" w:sz="4" w:space="0" w:color="auto"/>
            </w:tcBorders>
            <w:vAlign w:val="bottom"/>
          </w:tcPr>
          <w:p w14:paraId="05C203B2" w14:textId="3ABF6D25" w:rsidR="00501FC7" w:rsidRPr="007A216B" w:rsidRDefault="00501FC7" w:rsidP="00501FC7">
            <w:pPr>
              <w:spacing w:after="0"/>
              <w:jc w:val="left"/>
              <w:rPr>
                <w:rFonts w:asciiTheme="minorHAnsi" w:hAnsiTheme="minorHAnsi" w:cstheme="minorHAnsi"/>
                <w:b/>
                <w:szCs w:val="18"/>
              </w:rPr>
            </w:pPr>
            <w:r w:rsidRPr="007A216B">
              <w:rPr>
                <w:rFonts w:asciiTheme="minorHAnsi" w:hAnsiTheme="minorHAnsi" w:cstheme="minorHAnsi"/>
                <w:b/>
                <w:szCs w:val="18"/>
              </w:rPr>
              <w:t>Netto pozícia 31.12.</w:t>
            </w:r>
          </w:p>
        </w:tc>
        <w:tc>
          <w:tcPr>
            <w:tcW w:w="734" w:type="dxa"/>
            <w:tcBorders>
              <w:top w:val="single" w:sz="4" w:space="0" w:color="auto"/>
              <w:left w:val="single" w:sz="4" w:space="0" w:color="auto"/>
              <w:bottom w:val="double" w:sz="4" w:space="0" w:color="auto"/>
            </w:tcBorders>
            <w:vAlign w:val="bottom"/>
          </w:tcPr>
          <w:p w14:paraId="7F146EE5" w14:textId="546BDECE"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3 746</w:t>
            </w:r>
          </w:p>
        </w:tc>
        <w:tc>
          <w:tcPr>
            <w:tcW w:w="835" w:type="dxa"/>
            <w:tcBorders>
              <w:top w:val="single" w:sz="4" w:space="0" w:color="auto"/>
              <w:bottom w:val="double" w:sz="4" w:space="0" w:color="auto"/>
            </w:tcBorders>
            <w:vAlign w:val="bottom"/>
          </w:tcPr>
          <w:p w14:paraId="4DEF3FFA" w14:textId="06EF8D81"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-150</w:t>
            </w:r>
          </w:p>
        </w:tc>
        <w:tc>
          <w:tcPr>
            <w:tcW w:w="835" w:type="dxa"/>
            <w:tcBorders>
              <w:top w:val="single" w:sz="4" w:space="0" w:color="auto"/>
              <w:bottom w:val="double" w:sz="4" w:space="0" w:color="auto"/>
            </w:tcBorders>
            <w:vAlign w:val="bottom"/>
          </w:tcPr>
          <w:p w14:paraId="6E762C2A" w14:textId="36580113"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-7 987</w:t>
            </w:r>
          </w:p>
        </w:tc>
        <w:tc>
          <w:tcPr>
            <w:tcW w:w="646" w:type="dxa"/>
            <w:tcBorders>
              <w:top w:val="single" w:sz="4" w:space="0" w:color="auto"/>
              <w:bottom w:val="double" w:sz="4" w:space="0" w:color="auto"/>
            </w:tcBorders>
            <w:vAlign w:val="bottom"/>
          </w:tcPr>
          <w:p w14:paraId="46893900" w14:textId="230E2C83"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646" w:type="dxa"/>
            <w:tcBorders>
              <w:top w:val="single" w:sz="4" w:space="0" w:color="auto"/>
              <w:bottom w:val="double" w:sz="4" w:space="0" w:color="auto"/>
            </w:tcBorders>
            <w:vAlign w:val="bottom"/>
          </w:tcPr>
          <w:p w14:paraId="195C84A7" w14:textId="181090EA"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954" w:type="dxa"/>
            <w:tcBorders>
              <w:top w:val="single" w:sz="4" w:space="0" w:color="auto"/>
              <w:bottom w:val="double" w:sz="4" w:space="0" w:color="auto"/>
            </w:tcBorders>
            <w:vAlign w:val="bottom"/>
          </w:tcPr>
          <w:p w14:paraId="0D59B15E" w14:textId="211F3384"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2</w:t>
            </w:r>
          </w:p>
        </w:tc>
        <w:tc>
          <w:tcPr>
            <w:tcW w:w="776" w:type="dxa"/>
            <w:tcBorders>
              <w:top w:val="single" w:sz="4" w:space="0" w:color="auto"/>
              <w:bottom w:val="double" w:sz="4" w:space="0" w:color="auto"/>
              <w:right w:val="single" w:sz="4" w:space="0" w:color="auto"/>
            </w:tcBorders>
            <w:vAlign w:val="bottom"/>
          </w:tcPr>
          <w:p w14:paraId="44F62D8D" w14:textId="6101343B" w:rsidR="00501FC7" w:rsidRPr="007A216B" w:rsidRDefault="00C95AD2" w:rsidP="00501FC7">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-4 383</w:t>
            </w:r>
          </w:p>
        </w:tc>
        <w:tc>
          <w:tcPr>
            <w:tcW w:w="896" w:type="dxa"/>
            <w:tcBorders>
              <w:top w:val="single" w:sz="4" w:space="0" w:color="auto"/>
              <w:left w:val="single" w:sz="4" w:space="0" w:color="auto"/>
              <w:bottom w:val="double" w:sz="4" w:space="0" w:color="auto"/>
            </w:tcBorders>
            <w:vAlign w:val="bottom"/>
          </w:tcPr>
          <w:p w14:paraId="333E6239" w14:textId="58B6CD31"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3</w:t>
            </w:r>
            <w:r>
              <w:rPr>
                <w:rFonts w:asciiTheme="minorHAnsi" w:hAnsiTheme="minorHAnsi" w:cstheme="minorHAnsi"/>
                <w:b/>
                <w:color w:val="000000" w:themeColor="text1"/>
                <w:szCs w:val="18"/>
              </w:rPr>
              <w:t xml:space="preserve"> </w:t>
            </w:r>
            <w:r w:rsidRPr="006B7BD8">
              <w:rPr>
                <w:rFonts w:asciiTheme="minorHAnsi" w:hAnsiTheme="minorHAnsi" w:cstheme="minorHAnsi"/>
                <w:b/>
                <w:color w:val="000000" w:themeColor="text1"/>
                <w:szCs w:val="18"/>
              </w:rPr>
              <w:t>772</w:t>
            </w:r>
          </w:p>
        </w:tc>
        <w:tc>
          <w:tcPr>
            <w:tcW w:w="896" w:type="dxa"/>
            <w:tcBorders>
              <w:top w:val="single" w:sz="4" w:space="0" w:color="auto"/>
              <w:bottom w:val="double" w:sz="4" w:space="0" w:color="auto"/>
            </w:tcBorders>
            <w:vAlign w:val="bottom"/>
          </w:tcPr>
          <w:p w14:paraId="7B4B030A" w14:textId="04783B06"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-207</w:t>
            </w:r>
          </w:p>
        </w:tc>
        <w:tc>
          <w:tcPr>
            <w:tcW w:w="833" w:type="dxa"/>
            <w:tcBorders>
              <w:top w:val="single" w:sz="4" w:space="0" w:color="auto"/>
              <w:bottom w:val="double" w:sz="4" w:space="0" w:color="auto"/>
            </w:tcBorders>
            <w:vAlign w:val="bottom"/>
          </w:tcPr>
          <w:p w14:paraId="07C08AC7" w14:textId="4031D626"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-6</w:t>
            </w:r>
            <w:r>
              <w:rPr>
                <w:rFonts w:asciiTheme="minorHAnsi" w:hAnsiTheme="minorHAnsi" w:cstheme="minorHAnsi"/>
                <w:b/>
                <w:color w:val="000000" w:themeColor="text1"/>
                <w:szCs w:val="18"/>
              </w:rPr>
              <w:t xml:space="preserve"> </w:t>
            </w:r>
            <w:r w:rsidRPr="006B7BD8">
              <w:rPr>
                <w:rFonts w:asciiTheme="minorHAnsi" w:hAnsiTheme="minorHAnsi" w:cstheme="minorHAnsi"/>
                <w:b/>
                <w:color w:val="000000" w:themeColor="text1"/>
                <w:szCs w:val="18"/>
              </w:rPr>
              <w:t>883</w:t>
            </w:r>
          </w:p>
        </w:tc>
        <w:tc>
          <w:tcPr>
            <w:tcW w:w="1028" w:type="dxa"/>
            <w:tcBorders>
              <w:top w:val="single" w:sz="4" w:space="0" w:color="auto"/>
              <w:bottom w:val="double" w:sz="4" w:space="0" w:color="auto"/>
            </w:tcBorders>
            <w:vAlign w:val="bottom"/>
          </w:tcPr>
          <w:p w14:paraId="00989664" w14:textId="0F01C0D7"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1 034</w:t>
            </w:r>
          </w:p>
        </w:tc>
        <w:tc>
          <w:tcPr>
            <w:tcW w:w="1028" w:type="dxa"/>
            <w:tcBorders>
              <w:top w:val="single" w:sz="4" w:space="0" w:color="auto"/>
              <w:bottom w:val="double" w:sz="4" w:space="0" w:color="auto"/>
            </w:tcBorders>
            <w:vAlign w:val="bottom"/>
          </w:tcPr>
          <w:p w14:paraId="78CE203D" w14:textId="77C9CC8F"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938" w:type="dxa"/>
            <w:tcBorders>
              <w:top w:val="single" w:sz="4" w:space="0" w:color="auto"/>
              <w:bottom w:val="double" w:sz="4" w:space="0" w:color="auto"/>
            </w:tcBorders>
            <w:vAlign w:val="bottom"/>
          </w:tcPr>
          <w:p w14:paraId="16B7C0EB" w14:textId="4CB4316B" w:rsidR="00501FC7" w:rsidRPr="007A216B" w:rsidRDefault="00501FC7" w:rsidP="00501FC7">
            <w:pPr>
              <w:spacing w:after="0"/>
              <w:jc w:val="right"/>
              <w:rPr>
                <w:rFonts w:asciiTheme="minorHAnsi" w:hAnsiTheme="minorHAnsi" w:cstheme="minorHAnsi"/>
                <w:b/>
                <w:szCs w:val="18"/>
              </w:rPr>
            </w:pPr>
            <w:r>
              <w:rPr>
                <w:rFonts w:asciiTheme="minorHAnsi" w:hAnsiTheme="minorHAnsi" w:cstheme="minorHAnsi"/>
                <w:b/>
                <w:color w:val="000000" w:themeColor="text1"/>
                <w:szCs w:val="18"/>
              </w:rPr>
              <w:t>10</w:t>
            </w:r>
          </w:p>
        </w:tc>
        <w:tc>
          <w:tcPr>
            <w:tcW w:w="789" w:type="dxa"/>
            <w:tcBorders>
              <w:top w:val="single" w:sz="4" w:space="0" w:color="auto"/>
              <w:bottom w:val="double" w:sz="4" w:space="0" w:color="auto"/>
              <w:right w:val="single" w:sz="4" w:space="0" w:color="auto"/>
            </w:tcBorders>
            <w:vAlign w:val="bottom"/>
          </w:tcPr>
          <w:p w14:paraId="2270C706" w14:textId="10B3F574" w:rsidR="00501FC7" w:rsidRPr="007A216B" w:rsidRDefault="00501FC7" w:rsidP="00501FC7">
            <w:pPr>
              <w:spacing w:after="0"/>
              <w:jc w:val="right"/>
              <w:rPr>
                <w:rFonts w:asciiTheme="minorHAnsi" w:hAnsiTheme="minorHAnsi" w:cstheme="minorHAnsi"/>
                <w:b/>
                <w:szCs w:val="18"/>
              </w:rPr>
            </w:pPr>
            <w:r w:rsidRPr="006B7BD8">
              <w:rPr>
                <w:rFonts w:asciiTheme="minorHAnsi" w:hAnsiTheme="minorHAnsi" w:cstheme="minorHAnsi"/>
                <w:b/>
                <w:color w:val="000000" w:themeColor="text1"/>
                <w:szCs w:val="18"/>
              </w:rPr>
              <w:t>-2</w:t>
            </w:r>
            <w:r>
              <w:rPr>
                <w:rFonts w:asciiTheme="minorHAnsi" w:hAnsiTheme="minorHAnsi" w:cstheme="minorHAnsi"/>
                <w:b/>
                <w:color w:val="000000" w:themeColor="text1"/>
                <w:szCs w:val="18"/>
              </w:rPr>
              <w:t xml:space="preserve"> </w:t>
            </w:r>
            <w:r w:rsidRPr="006B7BD8">
              <w:rPr>
                <w:rFonts w:asciiTheme="minorHAnsi" w:hAnsiTheme="minorHAnsi" w:cstheme="minorHAnsi"/>
                <w:b/>
                <w:color w:val="000000" w:themeColor="text1"/>
                <w:szCs w:val="18"/>
              </w:rPr>
              <w:t>274</w:t>
            </w:r>
          </w:p>
        </w:tc>
      </w:tr>
    </w:tbl>
    <w:p w14:paraId="5D1F8B4F" w14:textId="77777777" w:rsidR="00950145" w:rsidRPr="007A216B" w:rsidRDefault="00950145" w:rsidP="00674A72">
      <w:pPr>
        <w:spacing w:after="0"/>
        <w:rPr>
          <w:rFonts w:asciiTheme="minorHAnsi" w:hAnsiTheme="minorHAnsi" w:cstheme="minorHAnsi"/>
          <w:sz w:val="22"/>
          <w:szCs w:val="22"/>
        </w:rPr>
      </w:pPr>
    </w:p>
    <w:p w14:paraId="4431FF44" w14:textId="2E2D11D4" w:rsidR="00A5643B" w:rsidRPr="007A216B" w:rsidRDefault="00C63F42" w:rsidP="009936B3">
      <w:pPr>
        <w:rPr>
          <w:rFonts w:asciiTheme="minorHAnsi" w:hAnsiTheme="minorHAnsi" w:cstheme="minorHAnsi"/>
          <w:sz w:val="22"/>
          <w:szCs w:val="22"/>
        </w:rPr>
        <w:sectPr w:rsidR="00A5643B" w:rsidRPr="007A216B" w:rsidSect="005C688F">
          <w:pgSz w:w="16838" w:h="11906" w:orient="landscape"/>
          <w:pgMar w:top="1418" w:right="1418" w:bottom="1135" w:left="1418" w:header="709" w:footer="709" w:gutter="0"/>
          <w:cols w:space="708"/>
          <w:docGrid w:linePitch="360"/>
        </w:sectPr>
      </w:pPr>
      <w:r>
        <w:rPr>
          <w:rFonts w:asciiTheme="minorHAnsi" w:hAnsiTheme="minorHAnsi" w:cstheme="minorHAnsi"/>
          <w:sz w:val="22"/>
          <w:szCs w:val="22"/>
        </w:rPr>
        <w:t>Úver je prijatý od spoločnosti v</w:t>
      </w:r>
      <w:r w:rsidR="00673D93">
        <w:rPr>
          <w:rFonts w:asciiTheme="minorHAnsi" w:hAnsiTheme="minorHAnsi" w:cstheme="minorHAnsi"/>
          <w:sz w:val="22"/>
          <w:szCs w:val="22"/>
        </w:rPr>
        <w:t xml:space="preserve"> </w:t>
      </w:r>
      <w:r>
        <w:rPr>
          <w:rFonts w:asciiTheme="minorHAnsi" w:hAnsiTheme="minorHAnsi" w:cstheme="minorHAnsi"/>
          <w:sz w:val="22"/>
          <w:szCs w:val="22"/>
        </w:rPr>
        <w:t xml:space="preserve">rámci skupiny </w:t>
      </w:r>
      <w:r w:rsidR="00381E0F">
        <w:rPr>
          <w:rFonts w:asciiTheme="minorHAnsi" w:hAnsiTheme="minorHAnsi" w:cstheme="minorHAnsi"/>
          <w:sz w:val="22"/>
          <w:szCs w:val="22"/>
        </w:rPr>
        <w:t>je splatný 19.06.2025</w:t>
      </w:r>
      <w:r>
        <w:rPr>
          <w:rFonts w:asciiTheme="minorHAnsi" w:hAnsiTheme="minorHAnsi" w:cstheme="minorHAnsi"/>
          <w:sz w:val="22"/>
          <w:szCs w:val="22"/>
        </w:rPr>
        <w:t xml:space="preserve">. </w:t>
      </w:r>
      <w:r w:rsidR="00C80849">
        <w:rPr>
          <w:rFonts w:asciiTheme="minorHAnsi" w:hAnsiTheme="minorHAnsi" w:cstheme="minorHAnsi"/>
          <w:sz w:val="22"/>
          <w:szCs w:val="22"/>
        </w:rPr>
        <w:t xml:space="preserve">Úver </w:t>
      </w:r>
      <w:r w:rsidR="00F02E5A">
        <w:rPr>
          <w:rFonts w:asciiTheme="minorHAnsi" w:hAnsiTheme="minorHAnsi" w:cstheme="minorHAnsi"/>
          <w:sz w:val="22"/>
          <w:szCs w:val="22"/>
        </w:rPr>
        <w:t xml:space="preserve">je splácaný iba v takej výške, aby tým nebola ohrozená </w:t>
      </w:r>
      <w:r w:rsidR="00B431F9">
        <w:rPr>
          <w:rFonts w:asciiTheme="minorHAnsi" w:hAnsiTheme="minorHAnsi" w:cstheme="minorHAnsi"/>
          <w:sz w:val="22"/>
          <w:szCs w:val="22"/>
        </w:rPr>
        <w:t>solventnosť</w:t>
      </w:r>
      <w:r w:rsidR="00F02E5A">
        <w:rPr>
          <w:rFonts w:asciiTheme="minorHAnsi" w:hAnsiTheme="minorHAnsi" w:cstheme="minorHAnsi"/>
          <w:sz w:val="22"/>
          <w:szCs w:val="22"/>
        </w:rPr>
        <w:t xml:space="preserve"> </w:t>
      </w:r>
      <w:r w:rsidR="00EF2DAF">
        <w:rPr>
          <w:rFonts w:asciiTheme="minorHAnsi" w:hAnsiTheme="minorHAnsi" w:cstheme="minorHAnsi"/>
          <w:sz w:val="22"/>
          <w:szCs w:val="22"/>
        </w:rPr>
        <w:t>S</w:t>
      </w:r>
      <w:r w:rsidR="00F02E5A">
        <w:rPr>
          <w:rFonts w:asciiTheme="minorHAnsi" w:hAnsiTheme="minorHAnsi" w:cstheme="minorHAnsi"/>
          <w:sz w:val="22"/>
          <w:szCs w:val="22"/>
        </w:rPr>
        <w:t>poločnosti.</w:t>
      </w:r>
      <w:bookmarkStart w:id="393" w:name="_MON_1401520604"/>
      <w:bookmarkStart w:id="394" w:name="_MON_1401524350"/>
      <w:bookmarkStart w:id="395" w:name="_MON_1401706589"/>
      <w:bookmarkStart w:id="396" w:name="_MON_1401709734"/>
      <w:bookmarkStart w:id="397" w:name="_MON_1401773243"/>
      <w:bookmarkStart w:id="398" w:name="_MON_1401773750"/>
      <w:bookmarkStart w:id="399" w:name="_MON_1401519019"/>
      <w:bookmarkStart w:id="400" w:name="_MON_1401519043"/>
      <w:bookmarkStart w:id="401" w:name="_MON_1401519211"/>
      <w:bookmarkStart w:id="402" w:name="_MON_1401519379"/>
      <w:bookmarkStart w:id="403" w:name="_MON_1401519412"/>
      <w:bookmarkStart w:id="404" w:name="_MON_1410000126"/>
      <w:bookmarkStart w:id="405" w:name="_MON_1410000966"/>
      <w:bookmarkStart w:id="406" w:name="_MON_1401519678"/>
      <w:bookmarkStart w:id="407" w:name="_MON_1401519802"/>
      <w:bookmarkStart w:id="408" w:name="_MON_1401519874"/>
      <w:bookmarkStart w:id="409" w:name="_MON_1401519883"/>
      <w:bookmarkStart w:id="410" w:name="_MON_1401519893"/>
      <w:bookmarkStart w:id="411" w:name="_MON_1401519901"/>
      <w:bookmarkStart w:id="412" w:name="_MON_1401520010"/>
      <w:bookmarkStart w:id="413" w:name="_MON_1401520067"/>
      <w:bookmarkStart w:id="414" w:name="_MON_1401520080"/>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6FE6018F" w14:textId="4FB9D962" w:rsidR="00A5643B" w:rsidRPr="007A216B" w:rsidRDefault="00A5643B" w:rsidP="00363AF4">
      <w:pPr>
        <w:rPr>
          <w:rFonts w:asciiTheme="minorHAnsi" w:hAnsiTheme="minorHAnsi" w:cstheme="minorHAnsi"/>
          <w:sz w:val="22"/>
          <w:szCs w:val="22"/>
        </w:rPr>
      </w:pPr>
    </w:p>
    <w:p w14:paraId="65D6C78E" w14:textId="77777777" w:rsidR="00A5643B" w:rsidRPr="007A216B" w:rsidRDefault="00A5643B" w:rsidP="00363AF4">
      <w:pPr>
        <w:rPr>
          <w:rFonts w:asciiTheme="minorHAnsi" w:hAnsiTheme="minorHAnsi" w:cstheme="minorHAnsi"/>
          <w:sz w:val="22"/>
          <w:szCs w:val="22"/>
        </w:rPr>
      </w:pPr>
    </w:p>
    <w:p w14:paraId="37320BAC" w14:textId="333C0479" w:rsidR="00A5643B" w:rsidRDefault="00D77A6E" w:rsidP="00520730">
      <w:pPr>
        <w:pStyle w:val="Heading3"/>
      </w:pPr>
      <w:bookmarkStart w:id="415" w:name="_Ref188624223"/>
      <w:r>
        <w:t xml:space="preserve">Tabuľka: </w:t>
      </w:r>
      <w:r w:rsidR="00A5643B" w:rsidRPr="007A216B">
        <w:t>Analýza úrokového rizika</w:t>
      </w:r>
      <w:bookmarkEnd w:id="415"/>
    </w:p>
    <w:p w14:paraId="7A08844E" w14:textId="77777777" w:rsidR="000C46B6" w:rsidRDefault="000C46B6" w:rsidP="000C46B6">
      <w:pPr>
        <w:rPr>
          <w:rFonts w:asciiTheme="minorHAnsi" w:hAnsiTheme="minorHAnsi" w:cstheme="minorHAnsi"/>
          <w:sz w:val="22"/>
          <w:szCs w:val="22"/>
        </w:rPr>
      </w:pPr>
    </w:p>
    <w:p w14:paraId="65D6BC73" w14:textId="77777777" w:rsidR="000C46B6" w:rsidRPr="007A216B" w:rsidRDefault="000C46B6" w:rsidP="000C46B6">
      <w:pPr>
        <w:rPr>
          <w:rFonts w:asciiTheme="minorHAnsi" w:hAnsiTheme="minorHAnsi" w:cstheme="minorHAnsi"/>
          <w:sz w:val="22"/>
          <w:szCs w:val="22"/>
        </w:rPr>
      </w:pPr>
      <w:r w:rsidRPr="007A216B">
        <w:rPr>
          <w:rFonts w:asciiTheme="minorHAnsi" w:hAnsiTheme="minorHAnsi" w:cstheme="minorHAnsi"/>
          <w:sz w:val="22"/>
          <w:szCs w:val="22"/>
        </w:rPr>
        <w:t>V tabuľke je zoskupený majetok a záväzky podľa charakteru a podľa toho, ako dlho budú generovať rovnaký úrok.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4"/>
        <w:gridCol w:w="852"/>
        <w:gridCol w:w="850"/>
        <w:gridCol w:w="851"/>
        <w:gridCol w:w="708"/>
        <w:gridCol w:w="709"/>
        <w:gridCol w:w="851"/>
        <w:gridCol w:w="850"/>
        <w:gridCol w:w="851"/>
        <w:gridCol w:w="708"/>
        <w:gridCol w:w="709"/>
        <w:gridCol w:w="809"/>
      </w:tblGrid>
      <w:tr w:rsidR="00EA7847" w:rsidRPr="007A216B" w14:paraId="7784CD12" w14:textId="199E99BF" w:rsidTr="002A4438">
        <w:tc>
          <w:tcPr>
            <w:tcW w:w="5244" w:type="dxa"/>
            <w:vAlign w:val="bottom"/>
          </w:tcPr>
          <w:p w14:paraId="00AF69F1" w14:textId="55D6C662" w:rsidR="00EA7847" w:rsidRPr="007A216B" w:rsidRDefault="00EA7847" w:rsidP="00EA7847">
            <w:pPr>
              <w:spacing w:after="0"/>
              <w:jc w:val="left"/>
              <w:rPr>
                <w:rFonts w:asciiTheme="minorHAnsi" w:hAnsiTheme="minorHAnsi" w:cstheme="minorHAnsi"/>
                <w:b/>
                <w:szCs w:val="18"/>
              </w:rPr>
            </w:pPr>
            <w:r w:rsidRPr="007A216B">
              <w:rPr>
                <w:rFonts w:asciiTheme="minorHAnsi" w:hAnsiTheme="minorHAnsi" w:cstheme="minorHAnsi"/>
                <w:b/>
                <w:szCs w:val="18"/>
              </w:rPr>
              <w:t>v tis. EUR</w:t>
            </w:r>
          </w:p>
        </w:tc>
        <w:tc>
          <w:tcPr>
            <w:tcW w:w="852" w:type="dxa"/>
            <w:vMerge w:val="restart"/>
            <w:vAlign w:val="center"/>
          </w:tcPr>
          <w:p w14:paraId="647FF666" w14:textId="3CBC2FB7"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Úroková miera</w:t>
            </w:r>
          </w:p>
        </w:tc>
        <w:tc>
          <w:tcPr>
            <w:tcW w:w="3969" w:type="dxa"/>
            <w:gridSpan w:val="5"/>
            <w:vAlign w:val="bottom"/>
          </w:tcPr>
          <w:p w14:paraId="3CB98375" w14:textId="27313B61" w:rsidR="00EA7847" w:rsidRPr="007A216B" w:rsidRDefault="00EA7847" w:rsidP="008715C2">
            <w:pPr>
              <w:spacing w:after="0"/>
              <w:jc w:val="center"/>
              <w:rPr>
                <w:rFonts w:asciiTheme="minorHAnsi" w:hAnsiTheme="minorHAnsi" w:cstheme="minorHAnsi"/>
                <w:b/>
                <w:szCs w:val="18"/>
              </w:rPr>
            </w:pPr>
            <w:r w:rsidRPr="007A216B">
              <w:rPr>
                <w:rFonts w:asciiTheme="minorHAnsi" w:hAnsiTheme="minorHAnsi" w:cstheme="minorHAnsi"/>
                <w:b/>
                <w:szCs w:val="18"/>
              </w:rPr>
              <w:t>20</w:t>
            </w:r>
            <w:r w:rsidR="008F0F07" w:rsidRPr="007A216B">
              <w:rPr>
                <w:rFonts w:asciiTheme="minorHAnsi" w:hAnsiTheme="minorHAnsi" w:cstheme="minorHAnsi"/>
                <w:b/>
                <w:szCs w:val="18"/>
              </w:rPr>
              <w:t>2</w:t>
            </w:r>
            <w:r w:rsidR="008715C2">
              <w:rPr>
                <w:rFonts w:asciiTheme="minorHAnsi" w:hAnsiTheme="minorHAnsi" w:cstheme="minorHAnsi"/>
                <w:b/>
                <w:szCs w:val="18"/>
              </w:rPr>
              <w:t>4</w:t>
            </w:r>
          </w:p>
        </w:tc>
        <w:tc>
          <w:tcPr>
            <w:tcW w:w="3927" w:type="dxa"/>
            <w:gridSpan w:val="5"/>
            <w:vAlign w:val="bottom"/>
          </w:tcPr>
          <w:p w14:paraId="747CF1E6" w14:textId="3A39833E" w:rsidR="00EA7847" w:rsidRPr="007A216B" w:rsidRDefault="008F0F07" w:rsidP="008715C2">
            <w:pPr>
              <w:spacing w:after="0"/>
              <w:jc w:val="center"/>
              <w:rPr>
                <w:rFonts w:asciiTheme="minorHAnsi" w:hAnsiTheme="minorHAnsi" w:cstheme="minorHAnsi"/>
                <w:b/>
                <w:szCs w:val="18"/>
              </w:rPr>
            </w:pPr>
            <w:r w:rsidRPr="007A216B">
              <w:rPr>
                <w:rFonts w:asciiTheme="minorHAnsi" w:hAnsiTheme="minorHAnsi" w:cstheme="minorHAnsi"/>
                <w:b/>
                <w:szCs w:val="18"/>
              </w:rPr>
              <w:t>20</w:t>
            </w:r>
            <w:r w:rsidR="00B33512" w:rsidRPr="007A216B">
              <w:rPr>
                <w:rFonts w:asciiTheme="minorHAnsi" w:hAnsiTheme="minorHAnsi" w:cstheme="minorHAnsi"/>
                <w:b/>
                <w:szCs w:val="18"/>
              </w:rPr>
              <w:t>2</w:t>
            </w:r>
            <w:r w:rsidR="008715C2">
              <w:rPr>
                <w:rFonts w:asciiTheme="minorHAnsi" w:hAnsiTheme="minorHAnsi" w:cstheme="minorHAnsi"/>
                <w:b/>
                <w:szCs w:val="18"/>
              </w:rPr>
              <w:t>3</w:t>
            </w:r>
          </w:p>
        </w:tc>
      </w:tr>
      <w:tr w:rsidR="0040041B" w:rsidRPr="007A216B" w14:paraId="0C2B7BEE" w14:textId="77777777" w:rsidTr="002A4438">
        <w:tc>
          <w:tcPr>
            <w:tcW w:w="5244" w:type="dxa"/>
            <w:vAlign w:val="bottom"/>
          </w:tcPr>
          <w:p w14:paraId="48418479" w14:textId="77777777" w:rsidR="00EA7847" w:rsidRPr="007A216B" w:rsidRDefault="00EA7847" w:rsidP="00EA7847">
            <w:pPr>
              <w:spacing w:after="0"/>
              <w:jc w:val="center"/>
              <w:rPr>
                <w:rFonts w:asciiTheme="minorHAnsi" w:hAnsiTheme="minorHAnsi" w:cstheme="minorHAnsi"/>
                <w:b/>
                <w:szCs w:val="18"/>
              </w:rPr>
            </w:pPr>
          </w:p>
        </w:tc>
        <w:tc>
          <w:tcPr>
            <w:tcW w:w="852" w:type="dxa"/>
            <w:vMerge/>
            <w:vAlign w:val="bottom"/>
          </w:tcPr>
          <w:p w14:paraId="1483FC93" w14:textId="77777777" w:rsidR="00EA7847" w:rsidRPr="007A216B" w:rsidRDefault="00EA7847" w:rsidP="00EA7847">
            <w:pPr>
              <w:spacing w:after="0"/>
              <w:jc w:val="center"/>
              <w:rPr>
                <w:rFonts w:asciiTheme="minorHAnsi" w:hAnsiTheme="minorHAnsi" w:cstheme="minorHAnsi"/>
                <w:b/>
                <w:szCs w:val="18"/>
              </w:rPr>
            </w:pPr>
          </w:p>
        </w:tc>
        <w:tc>
          <w:tcPr>
            <w:tcW w:w="850" w:type="dxa"/>
            <w:vAlign w:val="bottom"/>
          </w:tcPr>
          <w:p w14:paraId="267D50B2" w14:textId="301E2774"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Menej ako 3 mesiace</w:t>
            </w:r>
          </w:p>
        </w:tc>
        <w:tc>
          <w:tcPr>
            <w:tcW w:w="851" w:type="dxa"/>
            <w:vAlign w:val="bottom"/>
          </w:tcPr>
          <w:p w14:paraId="308D8678" w14:textId="0FDC518E"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3 mesiace až 1 rok</w:t>
            </w:r>
          </w:p>
        </w:tc>
        <w:tc>
          <w:tcPr>
            <w:tcW w:w="708" w:type="dxa"/>
            <w:vAlign w:val="bottom"/>
          </w:tcPr>
          <w:p w14:paraId="406C8036" w14:textId="123161D9"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1 až 5 rokov</w:t>
            </w:r>
          </w:p>
        </w:tc>
        <w:tc>
          <w:tcPr>
            <w:tcW w:w="709" w:type="dxa"/>
            <w:vAlign w:val="bottom"/>
          </w:tcPr>
          <w:p w14:paraId="1D7F708F" w14:textId="0B836A39"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Viac ako 5 rokov</w:t>
            </w:r>
          </w:p>
        </w:tc>
        <w:tc>
          <w:tcPr>
            <w:tcW w:w="851" w:type="dxa"/>
            <w:vAlign w:val="bottom"/>
          </w:tcPr>
          <w:p w14:paraId="3D0DE8BA" w14:textId="4B8EBC83"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Celkom</w:t>
            </w:r>
          </w:p>
        </w:tc>
        <w:tc>
          <w:tcPr>
            <w:tcW w:w="850" w:type="dxa"/>
            <w:vAlign w:val="bottom"/>
          </w:tcPr>
          <w:p w14:paraId="59A60C0C" w14:textId="3DE2C315"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Menej ako 3 mesiace</w:t>
            </w:r>
          </w:p>
        </w:tc>
        <w:tc>
          <w:tcPr>
            <w:tcW w:w="851" w:type="dxa"/>
            <w:vAlign w:val="bottom"/>
          </w:tcPr>
          <w:p w14:paraId="52291874" w14:textId="3F62E022"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3 mesiace až 1 rok</w:t>
            </w:r>
          </w:p>
        </w:tc>
        <w:tc>
          <w:tcPr>
            <w:tcW w:w="708" w:type="dxa"/>
            <w:vAlign w:val="bottom"/>
          </w:tcPr>
          <w:p w14:paraId="0D9BE9CB" w14:textId="4F3D5A95"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1 až 5 rokov</w:t>
            </w:r>
          </w:p>
        </w:tc>
        <w:tc>
          <w:tcPr>
            <w:tcW w:w="709" w:type="dxa"/>
            <w:vAlign w:val="bottom"/>
          </w:tcPr>
          <w:p w14:paraId="3164C772" w14:textId="7FC8E4FC"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Viac ako 5 rokov</w:t>
            </w:r>
          </w:p>
        </w:tc>
        <w:tc>
          <w:tcPr>
            <w:tcW w:w="809" w:type="dxa"/>
            <w:vAlign w:val="bottom"/>
          </w:tcPr>
          <w:p w14:paraId="02442AD2" w14:textId="59059619" w:rsidR="00EA7847" w:rsidRPr="007A216B" w:rsidRDefault="00EA7847" w:rsidP="00EA7847">
            <w:pPr>
              <w:spacing w:after="0"/>
              <w:jc w:val="center"/>
              <w:rPr>
                <w:rFonts w:asciiTheme="minorHAnsi" w:hAnsiTheme="minorHAnsi" w:cstheme="minorHAnsi"/>
                <w:b/>
                <w:szCs w:val="18"/>
              </w:rPr>
            </w:pPr>
            <w:r w:rsidRPr="007A216B">
              <w:rPr>
                <w:rFonts w:asciiTheme="minorHAnsi" w:hAnsiTheme="minorHAnsi" w:cstheme="minorHAnsi"/>
                <w:b/>
                <w:szCs w:val="18"/>
              </w:rPr>
              <w:t>Celkom</w:t>
            </w:r>
          </w:p>
        </w:tc>
      </w:tr>
      <w:tr w:rsidR="0040041B" w:rsidRPr="007A216B" w14:paraId="47292DE7" w14:textId="77777777" w:rsidTr="002A4438">
        <w:trPr>
          <w:trHeight w:val="508"/>
        </w:trPr>
        <w:tc>
          <w:tcPr>
            <w:tcW w:w="5244" w:type="dxa"/>
            <w:vAlign w:val="bottom"/>
          </w:tcPr>
          <w:p w14:paraId="0865EDED" w14:textId="11D2CE96" w:rsidR="00EA7847" w:rsidRPr="007A216B" w:rsidRDefault="00EA7847" w:rsidP="00EA7847">
            <w:pPr>
              <w:spacing w:after="0"/>
              <w:jc w:val="left"/>
              <w:rPr>
                <w:rFonts w:asciiTheme="minorHAnsi" w:hAnsiTheme="minorHAnsi" w:cstheme="minorHAnsi"/>
                <w:b/>
                <w:szCs w:val="18"/>
              </w:rPr>
            </w:pPr>
            <w:r w:rsidRPr="007A216B">
              <w:rPr>
                <w:rFonts w:asciiTheme="minorHAnsi" w:hAnsiTheme="minorHAnsi" w:cstheme="minorHAnsi"/>
                <w:b/>
                <w:szCs w:val="18"/>
              </w:rPr>
              <w:t>Úrokovo citlivý majetok</w:t>
            </w:r>
          </w:p>
        </w:tc>
        <w:tc>
          <w:tcPr>
            <w:tcW w:w="852" w:type="dxa"/>
            <w:vAlign w:val="bottom"/>
          </w:tcPr>
          <w:p w14:paraId="496542B6" w14:textId="77777777" w:rsidR="00EA7847" w:rsidRPr="007A216B" w:rsidRDefault="00EA7847" w:rsidP="00EA7847">
            <w:pPr>
              <w:spacing w:after="0"/>
              <w:jc w:val="center"/>
              <w:rPr>
                <w:rFonts w:asciiTheme="minorHAnsi" w:hAnsiTheme="minorHAnsi" w:cstheme="minorHAnsi"/>
                <w:szCs w:val="18"/>
              </w:rPr>
            </w:pPr>
          </w:p>
        </w:tc>
        <w:tc>
          <w:tcPr>
            <w:tcW w:w="850" w:type="dxa"/>
            <w:vAlign w:val="bottom"/>
          </w:tcPr>
          <w:p w14:paraId="4CBD2100" w14:textId="77777777" w:rsidR="00EA7847" w:rsidRPr="007A216B" w:rsidRDefault="00EA7847" w:rsidP="00EA7847">
            <w:pPr>
              <w:spacing w:after="0"/>
              <w:jc w:val="right"/>
              <w:rPr>
                <w:rFonts w:asciiTheme="minorHAnsi" w:hAnsiTheme="minorHAnsi" w:cstheme="minorHAnsi"/>
                <w:color w:val="000000" w:themeColor="text1"/>
                <w:szCs w:val="18"/>
              </w:rPr>
            </w:pPr>
          </w:p>
        </w:tc>
        <w:tc>
          <w:tcPr>
            <w:tcW w:w="851" w:type="dxa"/>
            <w:vAlign w:val="bottom"/>
          </w:tcPr>
          <w:p w14:paraId="0EA7D186" w14:textId="77777777" w:rsidR="00EA7847" w:rsidRPr="007A216B" w:rsidRDefault="00EA7847" w:rsidP="00EA7847">
            <w:pPr>
              <w:spacing w:after="0"/>
              <w:jc w:val="right"/>
              <w:rPr>
                <w:rFonts w:asciiTheme="minorHAnsi" w:hAnsiTheme="minorHAnsi" w:cstheme="minorHAnsi"/>
                <w:color w:val="000000" w:themeColor="text1"/>
                <w:szCs w:val="18"/>
              </w:rPr>
            </w:pPr>
          </w:p>
        </w:tc>
        <w:tc>
          <w:tcPr>
            <w:tcW w:w="708" w:type="dxa"/>
            <w:vAlign w:val="bottom"/>
          </w:tcPr>
          <w:p w14:paraId="571DB0F5" w14:textId="77777777" w:rsidR="00EA7847" w:rsidRPr="007A216B" w:rsidRDefault="00EA7847" w:rsidP="00EA7847">
            <w:pPr>
              <w:spacing w:after="0"/>
              <w:jc w:val="right"/>
              <w:rPr>
                <w:rFonts w:asciiTheme="minorHAnsi" w:hAnsiTheme="minorHAnsi" w:cstheme="minorHAnsi"/>
                <w:color w:val="000000" w:themeColor="text1"/>
                <w:szCs w:val="18"/>
              </w:rPr>
            </w:pPr>
          </w:p>
        </w:tc>
        <w:tc>
          <w:tcPr>
            <w:tcW w:w="709" w:type="dxa"/>
            <w:vAlign w:val="bottom"/>
          </w:tcPr>
          <w:p w14:paraId="291A9872" w14:textId="77777777" w:rsidR="00EA7847" w:rsidRPr="007A216B" w:rsidRDefault="00EA7847" w:rsidP="00EA7847">
            <w:pPr>
              <w:spacing w:after="0"/>
              <w:jc w:val="right"/>
              <w:rPr>
                <w:rFonts w:asciiTheme="minorHAnsi" w:hAnsiTheme="minorHAnsi" w:cstheme="minorHAnsi"/>
                <w:color w:val="000000" w:themeColor="text1"/>
                <w:szCs w:val="18"/>
              </w:rPr>
            </w:pPr>
          </w:p>
        </w:tc>
        <w:tc>
          <w:tcPr>
            <w:tcW w:w="851" w:type="dxa"/>
            <w:vAlign w:val="bottom"/>
          </w:tcPr>
          <w:p w14:paraId="7C572766" w14:textId="77777777" w:rsidR="00EA7847" w:rsidRPr="007A216B" w:rsidRDefault="00EA7847" w:rsidP="00EA7847">
            <w:pPr>
              <w:spacing w:after="0"/>
              <w:jc w:val="right"/>
              <w:rPr>
                <w:rFonts w:asciiTheme="minorHAnsi" w:hAnsiTheme="minorHAnsi" w:cstheme="minorHAnsi"/>
                <w:b/>
                <w:color w:val="000000" w:themeColor="text1"/>
                <w:szCs w:val="18"/>
              </w:rPr>
            </w:pPr>
          </w:p>
        </w:tc>
        <w:tc>
          <w:tcPr>
            <w:tcW w:w="850" w:type="dxa"/>
            <w:vAlign w:val="bottom"/>
          </w:tcPr>
          <w:p w14:paraId="368F7A07" w14:textId="77777777" w:rsidR="00EA7847" w:rsidRPr="007A216B" w:rsidRDefault="00EA7847" w:rsidP="00EA7847">
            <w:pPr>
              <w:spacing w:after="0"/>
              <w:jc w:val="right"/>
              <w:rPr>
                <w:rFonts w:asciiTheme="minorHAnsi" w:hAnsiTheme="minorHAnsi" w:cstheme="minorHAnsi"/>
                <w:szCs w:val="18"/>
              </w:rPr>
            </w:pPr>
          </w:p>
        </w:tc>
        <w:tc>
          <w:tcPr>
            <w:tcW w:w="851" w:type="dxa"/>
            <w:vAlign w:val="bottom"/>
          </w:tcPr>
          <w:p w14:paraId="39492FB1" w14:textId="77777777" w:rsidR="00EA7847" w:rsidRPr="007A216B" w:rsidRDefault="00EA7847" w:rsidP="00EA7847">
            <w:pPr>
              <w:spacing w:after="0"/>
              <w:jc w:val="right"/>
              <w:rPr>
                <w:rFonts w:asciiTheme="minorHAnsi" w:hAnsiTheme="minorHAnsi" w:cstheme="minorHAnsi"/>
                <w:szCs w:val="18"/>
              </w:rPr>
            </w:pPr>
          </w:p>
        </w:tc>
        <w:tc>
          <w:tcPr>
            <w:tcW w:w="708" w:type="dxa"/>
            <w:vAlign w:val="bottom"/>
          </w:tcPr>
          <w:p w14:paraId="47B76846" w14:textId="77777777" w:rsidR="00EA7847" w:rsidRPr="007A216B" w:rsidRDefault="00EA7847" w:rsidP="00EA7847">
            <w:pPr>
              <w:spacing w:after="0"/>
              <w:jc w:val="right"/>
              <w:rPr>
                <w:rFonts w:asciiTheme="minorHAnsi" w:hAnsiTheme="minorHAnsi" w:cstheme="minorHAnsi"/>
                <w:szCs w:val="18"/>
              </w:rPr>
            </w:pPr>
          </w:p>
        </w:tc>
        <w:tc>
          <w:tcPr>
            <w:tcW w:w="709" w:type="dxa"/>
            <w:vAlign w:val="bottom"/>
          </w:tcPr>
          <w:p w14:paraId="62283080" w14:textId="77777777" w:rsidR="00EA7847" w:rsidRPr="007A216B" w:rsidRDefault="00EA7847" w:rsidP="00EA7847">
            <w:pPr>
              <w:spacing w:after="0"/>
              <w:jc w:val="right"/>
              <w:rPr>
                <w:rFonts w:asciiTheme="minorHAnsi" w:hAnsiTheme="minorHAnsi" w:cstheme="minorHAnsi"/>
                <w:szCs w:val="18"/>
              </w:rPr>
            </w:pPr>
          </w:p>
        </w:tc>
        <w:tc>
          <w:tcPr>
            <w:tcW w:w="809" w:type="dxa"/>
            <w:vAlign w:val="bottom"/>
          </w:tcPr>
          <w:p w14:paraId="3AD98DFE" w14:textId="77777777" w:rsidR="00EA7847" w:rsidRPr="007A216B" w:rsidRDefault="00EA7847" w:rsidP="00EA7847">
            <w:pPr>
              <w:spacing w:after="0"/>
              <w:jc w:val="right"/>
              <w:rPr>
                <w:rFonts w:asciiTheme="minorHAnsi" w:hAnsiTheme="minorHAnsi" w:cstheme="minorHAnsi"/>
                <w:b/>
                <w:szCs w:val="18"/>
              </w:rPr>
            </w:pPr>
          </w:p>
        </w:tc>
      </w:tr>
      <w:tr w:rsidR="008715C2" w:rsidRPr="007A216B" w14:paraId="388C9A13" w14:textId="77777777" w:rsidTr="002A4438">
        <w:tc>
          <w:tcPr>
            <w:tcW w:w="5244" w:type="dxa"/>
            <w:vAlign w:val="bottom"/>
          </w:tcPr>
          <w:p w14:paraId="1022837F" w14:textId="41E90A1D" w:rsidR="008715C2" w:rsidRPr="007A216B" w:rsidRDefault="008715C2" w:rsidP="008715C2">
            <w:pPr>
              <w:spacing w:after="0"/>
              <w:jc w:val="left"/>
              <w:rPr>
                <w:rFonts w:asciiTheme="minorHAnsi" w:hAnsiTheme="minorHAnsi" w:cstheme="minorHAnsi"/>
                <w:szCs w:val="18"/>
              </w:rPr>
            </w:pPr>
            <w:r w:rsidRPr="007A216B">
              <w:rPr>
                <w:rFonts w:asciiTheme="minorHAnsi" w:hAnsiTheme="minorHAnsi" w:cstheme="minorHAnsi"/>
                <w:szCs w:val="18"/>
              </w:rPr>
              <w:t>Peňažné prostriedky a ekvivalenty</w:t>
            </w:r>
          </w:p>
        </w:tc>
        <w:tc>
          <w:tcPr>
            <w:tcW w:w="852" w:type="dxa"/>
            <w:vAlign w:val="bottom"/>
          </w:tcPr>
          <w:p w14:paraId="171B4714" w14:textId="459A973D" w:rsidR="008715C2" w:rsidRPr="007A216B" w:rsidRDefault="008715C2" w:rsidP="008715C2">
            <w:pPr>
              <w:spacing w:after="0"/>
              <w:jc w:val="center"/>
              <w:rPr>
                <w:rFonts w:asciiTheme="minorHAnsi" w:hAnsiTheme="minorHAnsi" w:cstheme="minorHAnsi"/>
                <w:szCs w:val="18"/>
              </w:rPr>
            </w:pPr>
            <w:r w:rsidRPr="007A216B">
              <w:rPr>
                <w:rFonts w:asciiTheme="minorHAnsi" w:hAnsiTheme="minorHAnsi" w:cstheme="minorHAnsi"/>
                <w:szCs w:val="18"/>
              </w:rPr>
              <w:t>0,00 %</w:t>
            </w:r>
          </w:p>
        </w:tc>
        <w:tc>
          <w:tcPr>
            <w:tcW w:w="850" w:type="dxa"/>
            <w:vAlign w:val="bottom"/>
          </w:tcPr>
          <w:p w14:paraId="0C8276A0" w14:textId="762B395E"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4 000</w:t>
            </w:r>
          </w:p>
        </w:tc>
        <w:tc>
          <w:tcPr>
            <w:tcW w:w="851" w:type="dxa"/>
            <w:vAlign w:val="bottom"/>
          </w:tcPr>
          <w:p w14:paraId="040D9FFC" w14:textId="57A6C9A6"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08" w:type="dxa"/>
            <w:vAlign w:val="bottom"/>
          </w:tcPr>
          <w:p w14:paraId="19BF4171" w14:textId="3492BBA0"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09" w:type="dxa"/>
            <w:vAlign w:val="bottom"/>
          </w:tcPr>
          <w:p w14:paraId="593E5D0C" w14:textId="7C34A630"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51" w:type="dxa"/>
            <w:vAlign w:val="bottom"/>
          </w:tcPr>
          <w:p w14:paraId="48847CC3" w14:textId="31738ADB"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4 000</w:t>
            </w:r>
          </w:p>
        </w:tc>
        <w:tc>
          <w:tcPr>
            <w:tcW w:w="850" w:type="dxa"/>
            <w:vAlign w:val="bottom"/>
          </w:tcPr>
          <w:p w14:paraId="1DB311CB" w14:textId="07711DFE"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4 868</w:t>
            </w:r>
          </w:p>
        </w:tc>
        <w:tc>
          <w:tcPr>
            <w:tcW w:w="851" w:type="dxa"/>
            <w:vAlign w:val="bottom"/>
          </w:tcPr>
          <w:p w14:paraId="79BE6120" w14:textId="003E7086"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08" w:type="dxa"/>
            <w:vAlign w:val="bottom"/>
          </w:tcPr>
          <w:p w14:paraId="17A0F44D" w14:textId="2E4A3DBB"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09" w:type="dxa"/>
            <w:vAlign w:val="bottom"/>
          </w:tcPr>
          <w:p w14:paraId="14C8E233" w14:textId="3281FBD9"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09" w:type="dxa"/>
            <w:vAlign w:val="bottom"/>
          </w:tcPr>
          <w:p w14:paraId="799A8927" w14:textId="16E4F456"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3 868</w:t>
            </w:r>
          </w:p>
        </w:tc>
      </w:tr>
      <w:tr w:rsidR="008715C2" w:rsidRPr="007A216B" w14:paraId="2ED3D53C" w14:textId="77777777" w:rsidTr="002A4438">
        <w:tc>
          <w:tcPr>
            <w:tcW w:w="5244" w:type="dxa"/>
            <w:tcBorders>
              <w:bottom w:val="single" w:sz="4" w:space="0" w:color="auto"/>
            </w:tcBorders>
            <w:vAlign w:val="bottom"/>
          </w:tcPr>
          <w:p w14:paraId="3B59BE7D" w14:textId="0FA82CBA" w:rsidR="008715C2" w:rsidRPr="007A216B" w:rsidRDefault="008715C2" w:rsidP="008715C2">
            <w:pPr>
              <w:spacing w:after="0"/>
              <w:jc w:val="left"/>
              <w:rPr>
                <w:rFonts w:asciiTheme="minorHAnsi" w:hAnsiTheme="minorHAnsi" w:cstheme="minorHAnsi"/>
                <w:szCs w:val="18"/>
              </w:rPr>
            </w:pPr>
            <w:r w:rsidRPr="007A216B">
              <w:rPr>
                <w:rFonts w:asciiTheme="minorHAnsi" w:hAnsiTheme="minorHAnsi" w:cstheme="minorHAnsi"/>
                <w:szCs w:val="18"/>
              </w:rPr>
              <w:t>Pohľadávky voči klientom*</w:t>
            </w:r>
          </w:p>
        </w:tc>
        <w:tc>
          <w:tcPr>
            <w:tcW w:w="852" w:type="dxa"/>
            <w:tcBorders>
              <w:bottom w:val="single" w:sz="4" w:space="0" w:color="auto"/>
            </w:tcBorders>
            <w:vAlign w:val="bottom"/>
          </w:tcPr>
          <w:p w14:paraId="7CED9913" w14:textId="7EEAC5D3" w:rsidR="008715C2" w:rsidRPr="007A216B" w:rsidRDefault="008715C2" w:rsidP="008715C2">
            <w:pPr>
              <w:spacing w:after="0"/>
              <w:jc w:val="center"/>
              <w:rPr>
                <w:rFonts w:asciiTheme="minorHAnsi" w:hAnsiTheme="minorHAnsi" w:cstheme="minorHAnsi"/>
                <w:szCs w:val="18"/>
              </w:rPr>
            </w:pPr>
            <w:r>
              <w:rPr>
                <w:rFonts w:asciiTheme="minorHAnsi" w:hAnsiTheme="minorHAnsi" w:cstheme="minorHAnsi"/>
                <w:szCs w:val="18"/>
              </w:rPr>
              <w:t>11</w:t>
            </w:r>
            <w:r w:rsidRPr="007A216B">
              <w:rPr>
                <w:rFonts w:asciiTheme="minorHAnsi" w:hAnsiTheme="minorHAnsi" w:cstheme="minorHAnsi"/>
                <w:szCs w:val="18"/>
              </w:rPr>
              <w:t>,</w:t>
            </w:r>
            <w:r>
              <w:rPr>
                <w:rFonts w:asciiTheme="minorHAnsi" w:hAnsiTheme="minorHAnsi" w:cstheme="minorHAnsi"/>
                <w:szCs w:val="18"/>
              </w:rPr>
              <w:t>1</w:t>
            </w:r>
            <w:r w:rsidRPr="007A216B">
              <w:rPr>
                <w:rFonts w:asciiTheme="minorHAnsi" w:hAnsiTheme="minorHAnsi" w:cstheme="minorHAnsi"/>
                <w:szCs w:val="18"/>
              </w:rPr>
              <w:t>0 %</w:t>
            </w:r>
          </w:p>
        </w:tc>
        <w:tc>
          <w:tcPr>
            <w:tcW w:w="850" w:type="dxa"/>
            <w:tcBorders>
              <w:bottom w:val="single" w:sz="4" w:space="0" w:color="auto"/>
            </w:tcBorders>
            <w:vAlign w:val="bottom"/>
          </w:tcPr>
          <w:p w14:paraId="42165BAC" w14:textId="5C78B106"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51" w:type="dxa"/>
            <w:tcBorders>
              <w:bottom w:val="single" w:sz="4" w:space="0" w:color="auto"/>
            </w:tcBorders>
            <w:vAlign w:val="bottom"/>
          </w:tcPr>
          <w:p w14:paraId="6EC7B35E" w14:textId="410A2750"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08" w:type="dxa"/>
            <w:tcBorders>
              <w:bottom w:val="single" w:sz="4" w:space="0" w:color="auto"/>
            </w:tcBorders>
            <w:vAlign w:val="bottom"/>
          </w:tcPr>
          <w:p w14:paraId="7E390DD6" w14:textId="4A699BDA"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09" w:type="dxa"/>
            <w:tcBorders>
              <w:bottom w:val="single" w:sz="4" w:space="0" w:color="auto"/>
            </w:tcBorders>
            <w:vAlign w:val="bottom"/>
          </w:tcPr>
          <w:p w14:paraId="6DD4D223" w14:textId="43C0C52F"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51" w:type="dxa"/>
            <w:tcBorders>
              <w:bottom w:val="single" w:sz="4" w:space="0" w:color="auto"/>
            </w:tcBorders>
            <w:vAlign w:val="bottom"/>
          </w:tcPr>
          <w:p w14:paraId="188E6B40" w14:textId="66B984E6"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50" w:type="dxa"/>
            <w:tcBorders>
              <w:bottom w:val="single" w:sz="4" w:space="0" w:color="auto"/>
            </w:tcBorders>
            <w:vAlign w:val="bottom"/>
          </w:tcPr>
          <w:p w14:paraId="2AB52455" w14:textId="4ED028CE"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161</w:t>
            </w:r>
          </w:p>
        </w:tc>
        <w:tc>
          <w:tcPr>
            <w:tcW w:w="851" w:type="dxa"/>
            <w:tcBorders>
              <w:bottom w:val="single" w:sz="4" w:space="0" w:color="auto"/>
            </w:tcBorders>
            <w:vAlign w:val="bottom"/>
          </w:tcPr>
          <w:p w14:paraId="023F9F8F" w14:textId="61C556AF"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236</w:t>
            </w:r>
          </w:p>
        </w:tc>
        <w:tc>
          <w:tcPr>
            <w:tcW w:w="708" w:type="dxa"/>
            <w:tcBorders>
              <w:bottom w:val="single" w:sz="4" w:space="0" w:color="auto"/>
            </w:tcBorders>
            <w:vAlign w:val="bottom"/>
          </w:tcPr>
          <w:p w14:paraId="5DD8D9C9" w14:textId="68BF256E"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1 051</w:t>
            </w:r>
          </w:p>
        </w:tc>
        <w:tc>
          <w:tcPr>
            <w:tcW w:w="709" w:type="dxa"/>
            <w:tcBorders>
              <w:bottom w:val="single" w:sz="4" w:space="0" w:color="auto"/>
            </w:tcBorders>
            <w:vAlign w:val="bottom"/>
          </w:tcPr>
          <w:p w14:paraId="6327CDA2" w14:textId="48E76059"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1 034</w:t>
            </w:r>
          </w:p>
        </w:tc>
        <w:tc>
          <w:tcPr>
            <w:tcW w:w="809" w:type="dxa"/>
            <w:tcBorders>
              <w:bottom w:val="single" w:sz="4" w:space="0" w:color="auto"/>
            </w:tcBorders>
            <w:vAlign w:val="bottom"/>
          </w:tcPr>
          <w:p w14:paraId="0908B9FD" w14:textId="0788EAEB"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2 482</w:t>
            </w:r>
          </w:p>
        </w:tc>
      </w:tr>
      <w:tr w:rsidR="008715C2" w:rsidRPr="007A216B" w14:paraId="38D0320D" w14:textId="77777777" w:rsidTr="002A4438">
        <w:tc>
          <w:tcPr>
            <w:tcW w:w="5244" w:type="dxa"/>
            <w:tcBorders>
              <w:top w:val="single" w:sz="4" w:space="0" w:color="auto"/>
              <w:bottom w:val="double" w:sz="4" w:space="0" w:color="auto"/>
            </w:tcBorders>
            <w:vAlign w:val="bottom"/>
          </w:tcPr>
          <w:p w14:paraId="46FED585" w14:textId="261CFE0E" w:rsidR="008715C2" w:rsidRPr="007A216B" w:rsidRDefault="008715C2" w:rsidP="008715C2">
            <w:pPr>
              <w:spacing w:after="0"/>
              <w:jc w:val="left"/>
              <w:rPr>
                <w:rFonts w:asciiTheme="minorHAnsi" w:hAnsiTheme="minorHAnsi" w:cstheme="minorHAnsi"/>
                <w:b/>
                <w:szCs w:val="18"/>
              </w:rPr>
            </w:pPr>
            <w:r w:rsidRPr="007A216B">
              <w:rPr>
                <w:rFonts w:asciiTheme="minorHAnsi" w:hAnsiTheme="minorHAnsi" w:cstheme="minorHAnsi"/>
                <w:b/>
                <w:szCs w:val="18"/>
              </w:rPr>
              <w:t>Celkom majetok</w:t>
            </w:r>
          </w:p>
        </w:tc>
        <w:tc>
          <w:tcPr>
            <w:tcW w:w="852" w:type="dxa"/>
            <w:tcBorders>
              <w:top w:val="single" w:sz="4" w:space="0" w:color="auto"/>
              <w:bottom w:val="double" w:sz="4" w:space="0" w:color="auto"/>
            </w:tcBorders>
            <w:vAlign w:val="bottom"/>
          </w:tcPr>
          <w:p w14:paraId="39522FC0" w14:textId="77777777" w:rsidR="008715C2" w:rsidRPr="007A216B" w:rsidRDefault="008715C2" w:rsidP="008715C2">
            <w:pPr>
              <w:spacing w:after="0"/>
              <w:jc w:val="center"/>
              <w:rPr>
                <w:rFonts w:asciiTheme="minorHAnsi" w:hAnsiTheme="minorHAnsi" w:cstheme="minorHAnsi"/>
                <w:b/>
                <w:szCs w:val="18"/>
              </w:rPr>
            </w:pPr>
          </w:p>
        </w:tc>
        <w:tc>
          <w:tcPr>
            <w:tcW w:w="850" w:type="dxa"/>
            <w:tcBorders>
              <w:top w:val="single" w:sz="4" w:space="0" w:color="auto"/>
              <w:bottom w:val="double" w:sz="4" w:space="0" w:color="auto"/>
            </w:tcBorders>
            <w:vAlign w:val="bottom"/>
          </w:tcPr>
          <w:p w14:paraId="20FEA9D3" w14:textId="33D573C8"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4 000</w:t>
            </w:r>
          </w:p>
        </w:tc>
        <w:tc>
          <w:tcPr>
            <w:tcW w:w="851" w:type="dxa"/>
            <w:tcBorders>
              <w:top w:val="single" w:sz="4" w:space="0" w:color="auto"/>
              <w:bottom w:val="double" w:sz="4" w:space="0" w:color="auto"/>
            </w:tcBorders>
            <w:vAlign w:val="bottom"/>
          </w:tcPr>
          <w:p w14:paraId="64C5CBA8" w14:textId="68C8E0C8"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708" w:type="dxa"/>
            <w:tcBorders>
              <w:top w:val="single" w:sz="4" w:space="0" w:color="auto"/>
              <w:bottom w:val="double" w:sz="4" w:space="0" w:color="auto"/>
            </w:tcBorders>
            <w:vAlign w:val="bottom"/>
          </w:tcPr>
          <w:p w14:paraId="1322DB3A" w14:textId="0D3BE6E6"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709" w:type="dxa"/>
            <w:tcBorders>
              <w:top w:val="single" w:sz="4" w:space="0" w:color="auto"/>
              <w:bottom w:val="double" w:sz="4" w:space="0" w:color="auto"/>
            </w:tcBorders>
            <w:vAlign w:val="bottom"/>
          </w:tcPr>
          <w:p w14:paraId="3B4108D4" w14:textId="34ACDF75"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51" w:type="dxa"/>
            <w:tcBorders>
              <w:top w:val="single" w:sz="4" w:space="0" w:color="auto"/>
              <w:bottom w:val="double" w:sz="4" w:space="0" w:color="auto"/>
            </w:tcBorders>
            <w:vAlign w:val="bottom"/>
          </w:tcPr>
          <w:p w14:paraId="48FC6ECD" w14:textId="50F761B7"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4 000</w:t>
            </w:r>
          </w:p>
        </w:tc>
        <w:tc>
          <w:tcPr>
            <w:tcW w:w="850" w:type="dxa"/>
            <w:tcBorders>
              <w:top w:val="single" w:sz="4" w:space="0" w:color="auto"/>
              <w:bottom w:val="double" w:sz="4" w:space="0" w:color="auto"/>
            </w:tcBorders>
            <w:vAlign w:val="bottom"/>
          </w:tcPr>
          <w:p w14:paraId="17339ABF" w14:textId="2C17A394" w:rsidR="008715C2" w:rsidRPr="007A216B" w:rsidRDefault="008715C2" w:rsidP="008715C2">
            <w:pPr>
              <w:spacing w:after="0"/>
              <w:jc w:val="right"/>
              <w:rPr>
                <w:rFonts w:asciiTheme="minorHAnsi" w:hAnsiTheme="minorHAnsi" w:cstheme="minorHAnsi"/>
                <w:b/>
                <w:szCs w:val="18"/>
              </w:rPr>
            </w:pPr>
            <w:r w:rsidRPr="00B60C80">
              <w:rPr>
                <w:rFonts w:asciiTheme="minorHAnsi" w:hAnsiTheme="minorHAnsi" w:cstheme="minorHAnsi"/>
                <w:b/>
                <w:color w:val="000000" w:themeColor="text1"/>
                <w:szCs w:val="18"/>
              </w:rPr>
              <w:t>4</w:t>
            </w:r>
            <w:r>
              <w:rPr>
                <w:rFonts w:asciiTheme="minorHAnsi" w:hAnsiTheme="minorHAnsi" w:cstheme="minorHAnsi"/>
                <w:b/>
                <w:color w:val="000000" w:themeColor="text1"/>
                <w:szCs w:val="18"/>
              </w:rPr>
              <w:t xml:space="preserve"> </w:t>
            </w:r>
            <w:r w:rsidRPr="00B60C80">
              <w:rPr>
                <w:rFonts w:asciiTheme="minorHAnsi" w:hAnsiTheme="minorHAnsi" w:cstheme="minorHAnsi"/>
                <w:b/>
                <w:color w:val="000000" w:themeColor="text1"/>
                <w:szCs w:val="18"/>
              </w:rPr>
              <w:t>029</w:t>
            </w:r>
          </w:p>
        </w:tc>
        <w:tc>
          <w:tcPr>
            <w:tcW w:w="851" w:type="dxa"/>
            <w:tcBorders>
              <w:top w:val="single" w:sz="4" w:space="0" w:color="auto"/>
              <w:bottom w:val="double" w:sz="4" w:space="0" w:color="auto"/>
            </w:tcBorders>
            <w:vAlign w:val="bottom"/>
          </w:tcPr>
          <w:p w14:paraId="31C456EC" w14:textId="54050913"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236</w:t>
            </w:r>
          </w:p>
        </w:tc>
        <w:tc>
          <w:tcPr>
            <w:tcW w:w="708" w:type="dxa"/>
            <w:tcBorders>
              <w:top w:val="single" w:sz="4" w:space="0" w:color="auto"/>
              <w:bottom w:val="double" w:sz="4" w:space="0" w:color="auto"/>
            </w:tcBorders>
            <w:vAlign w:val="bottom"/>
          </w:tcPr>
          <w:p w14:paraId="544764CA" w14:textId="29721640"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1 051</w:t>
            </w:r>
          </w:p>
        </w:tc>
        <w:tc>
          <w:tcPr>
            <w:tcW w:w="709" w:type="dxa"/>
            <w:tcBorders>
              <w:top w:val="single" w:sz="4" w:space="0" w:color="auto"/>
              <w:bottom w:val="double" w:sz="4" w:space="0" w:color="auto"/>
            </w:tcBorders>
            <w:vAlign w:val="bottom"/>
          </w:tcPr>
          <w:p w14:paraId="51F2770B" w14:textId="744D685B"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1 034</w:t>
            </w:r>
          </w:p>
        </w:tc>
        <w:tc>
          <w:tcPr>
            <w:tcW w:w="809" w:type="dxa"/>
            <w:tcBorders>
              <w:top w:val="single" w:sz="4" w:space="0" w:color="auto"/>
              <w:bottom w:val="double" w:sz="4" w:space="0" w:color="auto"/>
            </w:tcBorders>
            <w:vAlign w:val="bottom"/>
          </w:tcPr>
          <w:p w14:paraId="5DCDBCC8" w14:textId="72F863F3" w:rsidR="008715C2" w:rsidRPr="007A216B" w:rsidRDefault="008715C2" w:rsidP="008715C2">
            <w:pPr>
              <w:spacing w:after="0"/>
              <w:jc w:val="right"/>
              <w:rPr>
                <w:rFonts w:asciiTheme="minorHAnsi" w:hAnsiTheme="minorHAnsi" w:cstheme="minorHAnsi"/>
                <w:b/>
                <w:szCs w:val="18"/>
              </w:rPr>
            </w:pPr>
            <w:r w:rsidRPr="00B60C80">
              <w:rPr>
                <w:rFonts w:asciiTheme="minorHAnsi" w:hAnsiTheme="minorHAnsi" w:cstheme="minorHAnsi"/>
                <w:b/>
                <w:color w:val="000000" w:themeColor="text1"/>
                <w:szCs w:val="18"/>
              </w:rPr>
              <w:t>6</w:t>
            </w:r>
            <w:r>
              <w:rPr>
                <w:rFonts w:asciiTheme="minorHAnsi" w:hAnsiTheme="minorHAnsi" w:cstheme="minorHAnsi"/>
                <w:b/>
                <w:color w:val="000000" w:themeColor="text1"/>
                <w:szCs w:val="18"/>
              </w:rPr>
              <w:t xml:space="preserve"> </w:t>
            </w:r>
            <w:r w:rsidRPr="00B60C80">
              <w:rPr>
                <w:rFonts w:asciiTheme="minorHAnsi" w:hAnsiTheme="minorHAnsi" w:cstheme="minorHAnsi"/>
                <w:b/>
                <w:color w:val="000000" w:themeColor="text1"/>
                <w:szCs w:val="18"/>
              </w:rPr>
              <w:t>350</w:t>
            </w:r>
          </w:p>
        </w:tc>
      </w:tr>
      <w:tr w:rsidR="008715C2" w:rsidRPr="007A216B" w14:paraId="57A12D9D" w14:textId="77777777" w:rsidTr="002A4438">
        <w:trPr>
          <w:trHeight w:val="479"/>
        </w:trPr>
        <w:tc>
          <w:tcPr>
            <w:tcW w:w="5244" w:type="dxa"/>
            <w:tcBorders>
              <w:top w:val="double" w:sz="4" w:space="0" w:color="auto"/>
            </w:tcBorders>
            <w:vAlign w:val="bottom"/>
          </w:tcPr>
          <w:p w14:paraId="413AEA10" w14:textId="5D5FCB42" w:rsidR="008715C2" w:rsidRPr="007A216B" w:rsidRDefault="008715C2" w:rsidP="008715C2">
            <w:pPr>
              <w:spacing w:after="0"/>
              <w:jc w:val="left"/>
              <w:rPr>
                <w:rFonts w:asciiTheme="minorHAnsi" w:hAnsiTheme="minorHAnsi" w:cstheme="minorHAnsi"/>
                <w:b/>
                <w:szCs w:val="18"/>
              </w:rPr>
            </w:pPr>
            <w:r w:rsidRPr="007A216B">
              <w:rPr>
                <w:rFonts w:asciiTheme="minorHAnsi" w:hAnsiTheme="minorHAnsi" w:cstheme="minorHAnsi"/>
                <w:b/>
                <w:szCs w:val="18"/>
              </w:rPr>
              <w:t>Úrokovo citlivé záväzky</w:t>
            </w:r>
          </w:p>
        </w:tc>
        <w:tc>
          <w:tcPr>
            <w:tcW w:w="852" w:type="dxa"/>
            <w:tcBorders>
              <w:top w:val="double" w:sz="4" w:space="0" w:color="auto"/>
            </w:tcBorders>
            <w:vAlign w:val="bottom"/>
          </w:tcPr>
          <w:p w14:paraId="0C3246AD" w14:textId="77777777" w:rsidR="008715C2" w:rsidRPr="007A216B" w:rsidRDefault="008715C2" w:rsidP="008715C2">
            <w:pPr>
              <w:spacing w:after="0"/>
              <w:jc w:val="center"/>
              <w:rPr>
                <w:rFonts w:asciiTheme="minorHAnsi" w:hAnsiTheme="minorHAnsi" w:cstheme="minorHAnsi"/>
                <w:szCs w:val="18"/>
              </w:rPr>
            </w:pPr>
          </w:p>
        </w:tc>
        <w:tc>
          <w:tcPr>
            <w:tcW w:w="850" w:type="dxa"/>
            <w:tcBorders>
              <w:top w:val="double" w:sz="4" w:space="0" w:color="auto"/>
            </w:tcBorders>
            <w:vAlign w:val="bottom"/>
          </w:tcPr>
          <w:p w14:paraId="7FCE0CAC"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851" w:type="dxa"/>
            <w:tcBorders>
              <w:top w:val="double" w:sz="4" w:space="0" w:color="auto"/>
            </w:tcBorders>
            <w:vAlign w:val="bottom"/>
          </w:tcPr>
          <w:p w14:paraId="1EC91AAC"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708" w:type="dxa"/>
            <w:tcBorders>
              <w:top w:val="double" w:sz="4" w:space="0" w:color="auto"/>
            </w:tcBorders>
            <w:vAlign w:val="bottom"/>
          </w:tcPr>
          <w:p w14:paraId="2410F973"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709" w:type="dxa"/>
            <w:tcBorders>
              <w:top w:val="double" w:sz="4" w:space="0" w:color="auto"/>
            </w:tcBorders>
            <w:vAlign w:val="bottom"/>
          </w:tcPr>
          <w:p w14:paraId="3A3E76C3"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851" w:type="dxa"/>
            <w:tcBorders>
              <w:top w:val="double" w:sz="4" w:space="0" w:color="auto"/>
            </w:tcBorders>
            <w:vAlign w:val="bottom"/>
          </w:tcPr>
          <w:p w14:paraId="095EE358" w14:textId="77777777" w:rsidR="008715C2" w:rsidRPr="007A216B" w:rsidRDefault="008715C2" w:rsidP="008715C2">
            <w:pPr>
              <w:spacing w:after="0"/>
              <w:jc w:val="right"/>
              <w:rPr>
                <w:rFonts w:asciiTheme="minorHAnsi" w:hAnsiTheme="minorHAnsi" w:cstheme="minorHAnsi"/>
                <w:b/>
                <w:color w:val="000000" w:themeColor="text1"/>
                <w:szCs w:val="18"/>
              </w:rPr>
            </w:pPr>
          </w:p>
        </w:tc>
        <w:tc>
          <w:tcPr>
            <w:tcW w:w="850" w:type="dxa"/>
            <w:tcBorders>
              <w:top w:val="double" w:sz="4" w:space="0" w:color="auto"/>
            </w:tcBorders>
            <w:vAlign w:val="bottom"/>
          </w:tcPr>
          <w:p w14:paraId="18446BE8" w14:textId="77777777" w:rsidR="008715C2" w:rsidRPr="007A216B" w:rsidRDefault="008715C2" w:rsidP="008715C2">
            <w:pPr>
              <w:spacing w:after="0"/>
              <w:jc w:val="right"/>
              <w:rPr>
                <w:rFonts w:asciiTheme="minorHAnsi" w:hAnsiTheme="minorHAnsi" w:cstheme="minorHAnsi"/>
                <w:szCs w:val="18"/>
              </w:rPr>
            </w:pPr>
          </w:p>
        </w:tc>
        <w:tc>
          <w:tcPr>
            <w:tcW w:w="851" w:type="dxa"/>
            <w:tcBorders>
              <w:top w:val="double" w:sz="4" w:space="0" w:color="auto"/>
            </w:tcBorders>
            <w:vAlign w:val="bottom"/>
          </w:tcPr>
          <w:p w14:paraId="13EC5AF5" w14:textId="77777777" w:rsidR="008715C2" w:rsidRPr="007A216B" w:rsidRDefault="008715C2" w:rsidP="008715C2">
            <w:pPr>
              <w:spacing w:after="0"/>
              <w:jc w:val="right"/>
              <w:rPr>
                <w:rFonts w:asciiTheme="minorHAnsi" w:hAnsiTheme="minorHAnsi" w:cstheme="minorHAnsi"/>
                <w:szCs w:val="18"/>
              </w:rPr>
            </w:pPr>
          </w:p>
        </w:tc>
        <w:tc>
          <w:tcPr>
            <w:tcW w:w="708" w:type="dxa"/>
            <w:tcBorders>
              <w:top w:val="double" w:sz="4" w:space="0" w:color="auto"/>
            </w:tcBorders>
            <w:vAlign w:val="bottom"/>
          </w:tcPr>
          <w:p w14:paraId="6D6A1AE7" w14:textId="77777777" w:rsidR="008715C2" w:rsidRPr="007A216B" w:rsidRDefault="008715C2" w:rsidP="008715C2">
            <w:pPr>
              <w:spacing w:after="0"/>
              <w:jc w:val="right"/>
              <w:rPr>
                <w:rFonts w:asciiTheme="minorHAnsi" w:hAnsiTheme="minorHAnsi" w:cstheme="minorHAnsi"/>
                <w:szCs w:val="18"/>
              </w:rPr>
            </w:pPr>
          </w:p>
        </w:tc>
        <w:tc>
          <w:tcPr>
            <w:tcW w:w="709" w:type="dxa"/>
            <w:tcBorders>
              <w:top w:val="double" w:sz="4" w:space="0" w:color="auto"/>
            </w:tcBorders>
            <w:vAlign w:val="bottom"/>
          </w:tcPr>
          <w:p w14:paraId="1A970F13" w14:textId="77777777" w:rsidR="008715C2" w:rsidRPr="007A216B" w:rsidRDefault="008715C2" w:rsidP="008715C2">
            <w:pPr>
              <w:spacing w:after="0"/>
              <w:jc w:val="right"/>
              <w:rPr>
                <w:rFonts w:asciiTheme="minorHAnsi" w:hAnsiTheme="minorHAnsi" w:cstheme="minorHAnsi"/>
                <w:szCs w:val="18"/>
              </w:rPr>
            </w:pPr>
          </w:p>
        </w:tc>
        <w:tc>
          <w:tcPr>
            <w:tcW w:w="809" w:type="dxa"/>
            <w:tcBorders>
              <w:top w:val="double" w:sz="4" w:space="0" w:color="auto"/>
            </w:tcBorders>
            <w:vAlign w:val="bottom"/>
          </w:tcPr>
          <w:p w14:paraId="302A08D2" w14:textId="77777777" w:rsidR="008715C2" w:rsidRPr="007A216B" w:rsidRDefault="008715C2" w:rsidP="008715C2">
            <w:pPr>
              <w:spacing w:after="0"/>
              <w:jc w:val="right"/>
              <w:rPr>
                <w:rFonts w:asciiTheme="minorHAnsi" w:hAnsiTheme="minorHAnsi" w:cstheme="minorHAnsi"/>
                <w:b/>
                <w:szCs w:val="18"/>
              </w:rPr>
            </w:pPr>
          </w:p>
        </w:tc>
      </w:tr>
      <w:tr w:rsidR="008715C2" w:rsidRPr="007A216B" w14:paraId="5FDE3D5A" w14:textId="77777777" w:rsidTr="002A4438">
        <w:tc>
          <w:tcPr>
            <w:tcW w:w="5244" w:type="dxa"/>
            <w:tcBorders>
              <w:bottom w:val="single" w:sz="4" w:space="0" w:color="auto"/>
            </w:tcBorders>
            <w:vAlign w:val="bottom"/>
          </w:tcPr>
          <w:p w14:paraId="07FFB63A" w14:textId="6BE4871A" w:rsidR="008715C2" w:rsidRPr="007A216B" w:rsidRDefault="008715C2" w:rsidP="008715C2">
            <w:pPr>
              <w:spacing w:after="0"/>
              <w:jc w:val="left"/>
              <w:rPr>
                <w:rFonts w:asciiTheme="minorHAnsi" w:hAnsiTheme="minorHAnsi" w:cstheme="minorHAnsi"/>
                <w:szCs w:val="18"/>
              </w:rPr>
            </w:pPr>
            <w:r w:rsidRPr="007A216B">
              <w:rPr>
                <w:rFonts w:asciiTheme="minorHAnsi" w:hAnsiTheme="minorHAnsi" w:cstheme="minorHAnsi"/>
                <w:szCs w:val="18"/>
              </w:rPr>
              <w:t>Úvery</w:t>
            </w:r>
          </w:p>
        </w:tc>
        <w:tc>
          <w:tcPr>
            <w:tcW w:w="852" w:type="dxa"/>
            <w:tcBorders>
              <w:bottom w:val="single" w:sz="4" w:space="0" w:color="auto"/>
            </w:tcBorders>
            <w:vAlign w:val="bottom"/>
          </w:tcPr>
          <w:p w14:paraId="77FE7B93" w14:textId="6A18962D" w:rsidR="008715C2" w:rsidRPr="00B60C80" w:rsidRDefault="008715C2" w:rsidP="00B41CA9">
            <w:pPr>
              <w:spacing w:after="0"/>
              <w:jc w:val="center"/>
              <w:rPr>
                <w:rFonts w:asciiTheme="minorHAnsi" w:hAnsiTheme="minorHAnsi" w:cstheme="minorHAnsi"/>
                <w:szCs w:val="18"/>
              </w:rPr>
            </w:pPr>
            <w:r w:rsidRPr="00B41CA9">
              <w:rPr>
                <w:rFonts w:asciiTheme="minorHAnsi" w:hAnsiTheme="minorHAnsi" w:cstheme="minorHAnsi"/>
                <w:szCs w:val="18"/>
              </w:rPr>
              <w:t>4,</w:t>
            </w:r>
            <w:r w:rsidR="00B41CA9" w:rsidRPr="00B41CA9">
              <w:rPr>
                <w:rFonts w:asciiTheme="minorHAnsi" w:hAnsiTheme="minorHAnsi" w:cstheme="minorHAnsi"/>
                <w:szCs w:val="18"/>
              </w:rPr>
              <w:t>05</w:t>
            </w:r>
            <w:r w:rsidRPr="00B41CA9">
              <w:rPr>
                <w:rFonts w:asciiTheme="minorHAnsi" w:hAnsiTheme="minorHAnsi" w:cstheme="minorHAnsi"/>
                <w:szCs w:val="18"/>
              </w:rPr>
              <w:t xml:space="preserve"> %</w:t>
            </w:r>
          </w:p>
        </w:tc>
        <w:tc>
          <w:tcPr>
            <w:tcW w:w="850" w:type="dxa"/>
            <w:tcBorders>
              <w:bottom w:val="single" w:sz="4" w:space="0" w:color="auto"/>
            </w:tcBorders>
            <w:vAlign w:val="bottom"/>
          </w:tcPr>
          <w:p w14:paraId="78D7B28E" w14:textId="067F852C"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51" w:type="dxa"/>
            <w:tcBorders>
              <w:bottom w:val="single" w:sz="4" w:space="0" w:color="auto"/>
            </w:tcBorders>
            <w:vAlign w:val="bottom"/>
          </w:tcPr>
          <w:p w14:paraId="05E9F10B" w14:textId="18CA4EAF"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-8 000</w:t>
            </w:r>
          </w:p>
        </w:tc>
        <w:tc>
          <w:tcPr>
            <w:tcW w:w="708" w:type="dxa"/>
            <w:tcBorders>
              <w:bottom w:val="single" w:sz="4" w:space="0" w:color="auto"/>
            </w:tcBorders>
            <w:vAlign w:val="bottom"/>
          </w:tcPr>
          <w:p w14:paraId="7AD0E56B" w14:textId="4B114FD4"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709" w:type="dxa"/>
            <w:tcBorders>
              <w:bottom w:val="single" w:sz="4" w:space="0" w:color="auto"/>
            </w:tcBorders>
            <w:vAlign w:val="bottom"/>
          </w:tcPr>
          <w:p w14:paraId="3AFE4371" w14:textId="7230573F" w:rsidR="008715C2" w:rsidRPr="007A216B" w:rsidRDefault="008715C2" w:rsidP="008715C2">
            <w:pPr>
              <w:spacing w:after="0"/>
              <w:jc w:val="right"/>
              <w:rPr>
                <w:rFonts w:asciiTheme="minorHAnsi" w:hAnsiTheme="minorHAnsi" w:cstheme="minorHAnsi"/>
                <w:color w:val="000000" w:themeColor="text1"/>
                <w:szCs w:val="18"/>
              </w:rPr>
            </w:pPr>
            <w:r>
              <w:rPr>
                <w:rFonts w:asciiTheme="minorHAnsi" w:hAnsiTheme="minorHAnsi" w:cstheme="minorHAnsi"/>
                <w:color w:val="000000" w:themeColor="text1"/>
                <w:szCs w:val="18"/>
              </w:rPr>
              <w:t>0</w:t>
            </w:r>
          </w:p>
        </w:tc>
        <w:tc>
          <w:tcPr>
            <w:tcW w:w="851" w:type="dxa"/>
            <w:tcBorders>
              <w:bottom w:val="single" w:sz="4" w:space="0" w:color="auto"/>
            </w:tcBorders>
            <w:vAlign w:val="bottom"/>
          </w:tcPr>
          <w:p w14:paraId="476E0C69" w14:textId="24395D34"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-8 000</w:t>
            </w:r>
          </w:p>
        </w:tc>
        <w:tc>
          <w:tcPr>
            <w:tcW w:w="850" w:type="dxa"/>
            <w:tcBorders>
              <w:bottom w:val="single" w:sz="4" w:space="0" w:color="auto"/>
            </w:tcBorders>
            <w:vAlign w:val="bottom"/>
          </w:tcPr>
          <w:p w14:paraId="63DEE11F" w14:textId="559515E0"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51" w:type="dxa"/>
            <w:tcBorders>
              <w:bottom w:val="single" w:sz="4" w:space="0" w:color="auto"/>
            </w:tcBorders>
            <w:vAlign w:val="bottom"/>
          </w:tcPr>
          <w:p w14:paraId="786F5F50" w14:textId="4C768ABF"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-8 000</w:t>
            </w:r>
          </w:p>
        </w:tc>
        <w:tc>
          <w:tcPr>
            <w:tcW w:w="708" w:type="dxa"/>
            <w:tcBorders>
              <w:bottom w:val="single" w:sz="4" w:space="0" w:color="auto"/>
            </w:tcBorders>
            <w:vAlign w:val="bottom"/>
          </w:tcPr>
          <w:p w14:paraId="63A88655" w14:textId="256CA218"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709" w:type="dxa"/>
            <w:tcBorders>
              <w:bottom w:val="single" w:sz="4" w:space="0" w:color="auto"/>
            </w:tcBorders>
            <w:vAlign w:val="bottom"/>
          </w:tcPr>
          <w:p w14:paraId="533657E6" w14:textId="54E15C23" w:rsidR="008715C2" w:rsidRPr="007A216B" w:rsidRDefault="008715C2" w:rsidP="008715C2">
            <w:pPr>
              <w:spacing w:after="0"/>
              <w:jc w:val="right"/>
              <w:rPr>
                <w:rFonts w:asciiTheme="minorHAnsi" w:hAnsiTheme="minorHAnsi" w:cstheme="minorHAnsi"/>
                <w:szCs w:val="18"/>
              </w:rPr>
            </w:pPr>
            <w:r>
              <w:rPr>
                <w:rFonts w:asciiTheme="minorHAnsi" w:hAnsiTheme="minorHAnsi" w:cstheme="minorHAnsi"/>
                <w:color w:val="000000" w:themeColor="text1"/>
                <w:szCs w:val="18"/>
              </w:rPr>
              <w:t>0</w:t>
            </w:r>
          </w:p>
        </w:tc>
        <w:tc>
          <w:tcPr>
            <w:tcW w:w="809" w:type="dxa"/>
            <w:tcBorders>
              <w:bottom w:val="single" w:sz="4" w:space="0" w:color="auto"/>
            </w:tcBorders>
            <w:vAlign w:val="bottom"/>
          </w:tcPr>
          <w:p w14:paraId="66D6F768" w14:textId="4C893195"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-8 000</w:t>
            </w:r>
          </w:p>
        </w:tc>
      </w:tr>
      <w:tr w:rsidR="008715C2" w:rsidRPr="007A216B" w14:paraId="22E48786" w14:textId="77777777" w:rsidTr="002A4438">
        <w:tc>
          <w:tcPr>
            <w:tcW w:w="5244" w:type="dxa"/>
            <w:tcBorders>
              <w:top w:val="single" w:sz="4" w:space="0" w:color="auto"/>
              <w:bottom w:val="double" w:sz="4" w:space="0" w:color="auto"/>
            </w:tcBorders>
            <w:vAlign w:val="bottom"/>
          </w:tcPr>
          <w:p w14:paraId="59F8642D" w14:textId="342FE165" w:rsidR="008715C2" w:rsidRPr="007A216B" w:rsidRDefault="008715C2" w:rsidP="008715C2">
            <w:pPr>
              <w:spacing w:after="0"/>
              <w:jc w:val="left"/>
              <w:rPr>
                <w:rFonts w:asciiTheme="minorHAnsi" w:hAnsiTheme="minorHAnsi" w:cstheme="minorHAnsi"/>
                <w:b/>
                <w:szCs w:val="18"/>
              </w:rPr>
            </w:pPr>
            <w:r w:rsidRPr="007A216B">
              <w:rPr>
                <w:rFonts w:asciiTheme="minorHAnsi" w:hAnsiTheme="minorHAnsi" w:cstheme="minorHAnsi"/>
                <w:b/>
                <w:szCs w:val="18"/>
              </w:rPr>
              <w:t>Celkom záväzky</w:t>
            </w:r>
          </w:p>
        </w:tc>
        <w:tc>
          <w:tcPr>
            <w:tcW w:w="852" w:type="dxa"/>
            <w:tcBorders>
              <w:top w:val="single" w:sz="4" w:space="0" w:color="auto"/>
              <w:bottom w:val="double" w:sz="4" w:space="0" w:color="auto"/>
            </w:tcBorders>
            <w:vAlign w:val="bottom"/>
          </w:tcPr>
          <w:p w14:paraId="29280AAF" w14:textId="77777777" w:rsidR="008715C2" w:rsidRPr="007A216B" w:rsidRDefault="008715C2" w:rsidP="008715C2">
            <w:pPr>
              <w:spacing w:after="0"/>
              <w:jc w:val="center"/>
              <w:rPr>
                <w:rFonts w:asciiTheme="minorHAnsi" w:hAnsiTheme="minorHAnsi" w:cstheme="minorHAnsi"/>
                <w:b/>
                <w:szCs w:val="18"/>
              </w:rPr>
            </w:pPr>
          </w:p>
        </w:tc>
        <w:tc>
          <w:tcPr>
            <w:tcW w:w="850" w:type="dxa"/>
            <w:tcBorders>
              <w:top w:val="single" w:sz="4" w:space="0" w:color="auto"/>
              <w:bottom w:val="double" w:sz="4" w:space="0" w:color="auto"/>
            </w:tcBorders>
            <w:vAlign w:val="bottom"/>
          </w:tcPr>
          <w:p w14:paraId="002EAA7A" w14:textId="593F3CA5"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51" w:type="dxa"/>
            <w:tcBorders>
              <w:top w:val="single" w:sz="4" w:space="0" w:color="auto"/>
              <w:bottom w:val="double" w:sz="4" w:space="0" w:color="auto"/>
            </w:tcBorders>
            <w:vAlign w:val="bottom"/>
          </w:tcPr>
          <w:p w14:paraId="194EC810" w14:textId="6673E317"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-8 000</w:t>
            </w:r>
          </w:p>
        </w:tc>
        <w:tc>
          <w:tcPr>
            <w:tcW w:w="708" w:type="dxa"/>
            <w:tcBorders>
              <w:top w:val="single" w:sz="4" w:space="0" w:color="auto"/>
              <w:bottom w:val="double" w:sz="4" w:space="0" w:color="auto"/>
            </w:tcBorders>
            <w:vAlign w:val="bottom"/>
          </w:tcPr>
          <w:p w14:paraId="7E5DDB10" w14:textId="1141F115"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709" w:type="dxa"/>
            <w:tcBorders>
              <w:top w:val="single" w:sz="4" w:space="0" w:color="auto"/>
              <w:bottom w:val="double" w:sz="4" w:space="0" w:color="auto"/>
            </w:tcBorders>
            <w:vAlign w:val="bottom"/>
          </w:tcPr>
          <w:p w14:paraId="71A9E76E" w14:textId="29CA6A14"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51" w:type="dxa"/>
            <w:tcBorders>
              <w:top w:val="single" w:sz="4" w:space="0" w:color="auto"/>
              <w:bottom w:val="double" w:sz="4" w:space="0" w:color="auto"/>
            </w:tcBorders>
            <w:vAlign w:val="bottom"/>
          </w:tcPr>
          <w:p w14:paraId="1E206BA9" w14:textId="47B94E42"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-8 000</w:t>
            </w:r>
          </w:p>
        </w:tc>
        <w:tc>
          <w:tcPr>
            <w:tcW w:w="850" w:type="dxa"/>
            <w:tcBorders>
              <w:top w:val="single" w:sz="4" w:space="0" w:color="auto"/>
              <w:bottom w:val="double" w:sz="4" w:space="0" w:color="auto"/>
            </w:tcBorders>
            <w:vAlign w:val="bottom"/>
          </w:tcPr>
          <w:p w14:paraId="5CCF003E" w14:textId="1F8BCDC5"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851" w:type="dxa"/>
            <w:tcBorders>
              <w:top w:val="single" w:sz="4" w:space="0" w:color="auto"/>
              <w:bottom w:val="double" w:sz="4" w:space="0" w:color="auto"/>
            </w:tcBorders>
            <w:vAlign w:val="bottom"/>
          </w:tcPr>
          <w:p w14:paraId="0C49402A" w14:textId="2BE6E272"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-8 000</w:t>
            </w:r>
          </w:p>
        </w:tc>
        <w:tc>
          <w:tcPr>
            <w:tcW w:w="708" w:type="dxa"/>
            <w:tcBorders>
              <w:top w:val="single" w:sz="4" w:space="0" w:color="auto"/>
              <w:bottom w:val="double" w:sz="4" w:space="0" w:color="auto"/>
            </w:tcBorders>
            <w:vAlign w:val="bottom"/>
          </w:tcPr>
          <w:p w14:paraId="712F4579" w14:textId="6F756C99"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709" w:type="dxa"/>
            <w:tcBorders>
              <w:top w:val="single" w:sz="4" w:space="0" w:color="auto"/>
              <w:bottom w:val="double" w:sz="4" w:space="0" w:color="auto"/>
            </w:tcBorders>
            <w:vAlign w:val="bottom"/>
          </w:tcPr>
          <w:p w14:paraId="3D893854" w14:textId="0FA24BD4"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0</w:t>
            </w:r>
          </w:p>
        </w:tc>
        <w:tc>
          <w:tcPr>
            <w:tcW w:w="809" w:type="dxa"/>
            <w:tcBorders>
              <w:top w:val="single" w:sz="4" w:space="0" w:color="auto"/>
              <w:bottom w:val="double" w:sz="4" w:space="0" w:color="auto"/>
            </w:tcBorders>
            <w:vAlign w:val="bottom"/>
          </w:tcPr>
          <w:p w14:paraId="5442D4A4" w14:textId="214D89AA"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-8 000</w:t>
            </w:r>
          </w:p>
        </w:tc>
      </w:tr>
      <w:tr w:rsidR="008715C2" w:rsidRPr="007A216B" w14:paraId="51A78DA8" w14:textId="77777777" w:rsidTr="002A4438">
        <w:tc>
          <w:tcPr>
            <w:tcW w:w="5244" w:type="dxa"/>
            <w:tcBorders>
              <w:top w:val="double" w:sz="4" w:space="0" w:color="auto"/>
              <w:bottom w:val="single" w:sz="4" w:space="0" w:color="auto"/>
            </w:tcBorders>
            <w:vAlign w:val="bottom"/>
          </w:tcPr>
          <w:p w14:paraId="77514604" w14:textId="77777777" w:rsidR="008715C2" w:rsidRPr="007A216B" w:rsidRDefault="008715C2" w:rsidP="008715C2">
            <w:pPr>
              <w:spacing w:after="0"/>
              <w:jc w:val="left"/>
              <w:rPr>
                <w:rFonts w:asciiTheme="minorHAnsi" w:hAnsiTheme="minorHAnsi" w:cstheme="minorHAnsi"/>
                <w:szCs w:val="18"/>
              </w:rPr>
            </w:pPr>
          </w:p>
        </w:tc>
        <w:tc>
          <w:tcPr>
            <w:tcW w:w="852" w:type="dxa"/>
            <w:tcBorders>
              <w:top w:val="double" w:sz="4" w:space="0" w:color="auto"/>
              <w:bottom w:val="single" w:sz="4" w:space="0" w:color="auto"/>
            </w:tcBorders>
            <w:vAlign w:val="bottom"/>
          </w:tcPr>
          <w:p w14:paraId="03F7F587" w14:textId="77777777" w:rsidR="008715C2" w:rsidRPr="007A216B" w:rsidRDefault="008715C2" w:rsidP="008715C2">
            <w:pPr>
              <w:spacing w:after="0"/>
              <w:jc w:val="center"/>
              <w:rPr>
                <w:rFonts w:asciiTheme="minorHAnsi" w:hAnsiTheme="minorHAnsi" w:cstheme="minorHAnsi"/>
                <w:szCs w:val="18"/>
              </w:rPr>
            </w:pPr>
          </w:p>
        </w:tc>
        <w:tc>
          <w:tcPr>
            <w:tcW w:w="850" w:type="dxa"/>
            <w:tcBorders>
              <w:top w:val="double" w:sz="4" w:space="0" w:color="auto"/>
              <w:bottom w:val="single" w:sz="4" w:space="0" w:color="auto"/>
            </w:tcBorders>
            <w:vAlign w:val="bottom"/>
          </w:tcPr>
          <w:p w14:paraId="5A92E913"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851" w:type="dxa"/>
            <w:tcBorders>
              <w:top w:val="double" w:sz="4" w:space="0" w:color="auto"/>
              <w:bottom w:val="single" w:sz="4" w:space="0" w:color="auto"/>
            </w:tcBorders>
            <w:vAlign w:val="bottom"/>
          </w:tcPr>
          <w:p w14:paraId="51045E1C"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708" w:type="dxa"/>
            <w:tcBorders>
              <w:top w:val="double" w:sz="4" w:space="0" w:color="auto"/>
              <w:bottom w:val="single" w:sz="4" w:space="0" w:color="auto"/>
            </w:tcBorders>
            <w:vAlign w:val="bottom"/>
          </w:tcPr>
          <w:p w14:paraId="2F9B3AB4"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709" w:type="dxa"/>
            <w:tcBorders>
              <w:top w:val="double" w:sz="4" w:space="0" w:color="auto"/>
              <w:bottom w:val="single" w:sz="4" w:space="0" w:color="auto"/>
            </w:tcBorders>
            <w:vAlign w:val="bottom"/>
          </w:tcPr>
          <w:p w14:paraId="7127DFC2" w14:textId="77777777" w:rsidR="008715C2" w:rsidRPr="007A216B" w:rsidRDefault="008715C2" w:rsidP="008715C2">
            <w:pPr>
              <w:spacing w:after="0"/>
              <w:jc w:val="right"/>
              <w:rPr>
                <w:rFonts w:asciiTheme="minorHAnsi" w:hAnsiTheme="minorHAnsi" w:cstheme="minorHAnsi"/>
                <w:color w:val="000000" w:themeColor="text1"/>
                <w:szCs w:val="18"/>
              </w:rPr>
            </w:pPr>
          </w:p>
        </w:tc>
        <w:tc>
          <w:tcPr>
            <w:tcW w:w="851" w:type="dxa"/>
            <w:tcBorders>
              <w:top w:val="double" w:sz="4" w:space="0" w:color="auto"/>
              <w:bottom w:val="single" w:sz="4" w:space="0" w:color="auto"/>
            </w:tcBorders>
            <w:vAlign w:val="bottom"/>
          </w:tcPr>
          <w:p w14:paraId="21C0038C" w14:textId="77777777" w:rsidR="008715C2" w:rsidRPr="007A216B" w:rsidRDefault="008715C2" w:rsidP="008715C2">
            <w:pPr>
              <w:spacing w:after="0"/>
              <w:jc w:val="right"/>
              <w:rPr>
                <w:rFonts w:asciiTheme="minorHAnsi" w:hAnsiTheme="minorHAnsi" w:cstheme="minorHAnsi"/>
                <w:b/>
                <w:color w:val="000000" w:themeColor="text1"/>
                <w:szCs w:val="18"/>
              </w:rPr>
            </w:pPr>
          </w:p>
        </w:tc>
        <w:tc>
          <w:tcPr>
            <w:tcW w:w="850" w:type="dxa"/>
            <w:tcBorders>
              <w:top w:val="double" w:sz="4" w:space="0" w:color="auto"/>
              <w:bottom w:val="single" w:sz="4" w:space="0" w:color="auto"/>
            </w:tcBorders>
            <w:vAlign w:val="bottom"/>
          </w:tcPr>
          <w:p w14:paraId="5E54E541" w14:textId="77777777" w:rsidR="008715C2" w:rsidRPr="007A216B" w:rsidRDefault="008715C2" w:rsidP="008715C2">
            <w:pPr>
              <w:spacing w:after="0"/>
              <w:jc w:val="right"/>
              <w:rPr>
                <w:rFonts w:asciiTheme="minorHAnsi" w:hAnsiTheme="minorHAnsi" w:cstheme="minorHAnsi"/>
                <w:szCs w:val="18"/>
              </w:rPr>
            </w:pPr>
          </w:p>
        </w:tc>
        <w:tc>
          <w:tcPr>
            <w:tcW w:w="851" w:type="dxa"/>
            <w:tcBorders>
              <w:top w:val="double" w:sz="4" w:space="0" w:color="auto"/>
              <w:bottom w:val="single" w:sz="4" w:space="0" w:color="auto"/>
            </w:tcBorders>
            <w:vAlign w:val="bottom"/>
          </w:tcPr>
          <w:p w14:paraId="79EBCED1" w14:textId="77777777" w:rsidR="008715C2" w:rsidRPr="007A216B" w:rsidRDefault="008715C2" w:rsidP="008715C2">
            <w:pPr>
              <w:spacing w:after="0"/>
              <w:jc w:val="right"/>
              <w:rPr>
                <w:rFonts w:asciiTheme="minorHAnsi" w:hAnsiTheme="minorHAnsi" w:cstheme="minorHAnsi"/>
                <w:szCs w:val="18"/>
              </w:rPr>
            </w:pPr>
          </w:p>
        </w:tc>
        <w:tc>
          <w:tcPr>
            <w:tcW w:w="708" w:type="dxa"/>
            <w:tcBorders>
              <w:top w:val="double" w:sz="4" w:space="0" w:color="auto"/>
              <w:bottom w:val="single" w:sz="4" w:space="0" w:color="auto"/>
            </w:tcBorders>
            <w:vAlign w:val="bottom"/>
          </w:tcPr>
          <w:p w14:paraId="666A30D1" w14:textId="77777777" w:rsidR="008715C2" w:rsidRPr="007A216B" w:rsidRDefault="008715C2" w:rsidP="008715C2">
            <w:pPr>
              <w:spacing w:after="0"/>
              <w:jc w:val="right"/>
              <w:rPr>
                <w:rFonts w:asciiTheme="minorHAnsi" w:hAnsiTheme="minorHAnsi" w:cstheme="minorHAnsi"/>
                <w:szCs w:val="18"/>
              </w:rPr>
            </w:pPr>
          </w:p>
        </w:tc>
        <w:tc>
          <w:tcPr>
            <w:tcW w:w="709" w:type="dxa"/>
            <w:tcBorders>
              <w:top w:val="double" w:sz="4" w:space="0" w:color="auto"/>
              <w:bottom w:val="single" w:sz="4" w:space="0" w:color="auto"/>
            </w:tcBorders>
            <w:vAlign w:val="bottom"/>
          </w:tcPr>
          <w:p w14:paraId="12DFBCBD" w14:textId="77777777" w:rsidR="008715C2" w:rsidRPr="007A216B" w:rsidRDefault="008715C2" w:rsidP="008715C2">
            <w:pPr>
              <w:spacing w:after="0"/>
              <w:jc w:val="right"/>
              <w:rPr>
                <w:rFonts w:asciiTheme="minorHAnsi" w:hAnsiTheme="minorHAnsi" w:cstheme="minorHAnsi"/>
                <w:szCs w:val="18"/>
              </w:rPr>
            </w:pPr>
          </w:p>
        </w:tc>
        <w:tc>
          <w:tcPr>
            <w:tcW w:w="809" w:type="dxa"/>
            <w:tcBorders>
              <w:top w:val="double" w:sz="4" w:space="0" w:color="auto"/>
              <w:bottom w:val="single" w:sz="4" w:space="0" w:color="auto"/>
            </w:tcBorders>
            <w:vAlign w:val="bottom"/>
          </w:tcPr>
          <w:p w14:paraId="2C5846F9" w14:textId="77777777" w:rsidR="008715C2" w:rsidRPr="007A216B" w:rsidRDefault="008715C2" w:rsidP="008715C2">
            <w:pPr>
              <w:spacing w:after="0"/>
              <w:jc w:val="right"/>
              <w:rPr>
                <w:rFonts w:asciiTheme="minorHAnsi" w:hAnsiTheme="minorHAnsi" w:cstheme="minorHAnsi"/>
                <w:b/>
                <w:szCs w:val="18"/>
              </w:rPr>
            </w:pPr>
          </w:p>
        </w:tc>
      </w:tr>
      <w:tr w:rsidR="008715C2" w:rsidRPr="007A216B" w14:paraId="428A3758" w14:textId="77777777" w:rsidTr="002A4438">
        <w:tc>
          <w:tcPr>
            <w:tcW w:w="5244" w:type="dxa"/>
            <w:tcBorders>
              <w:top w:val="single" w:sz="4" w:space="0" w:color="auto"/>
              <w:bottom w:val="double" w:sz="4" w:space="0" w:color="auto"/>
            </w:tcBorders>
            <w:vAlign w:val="bottom"/>
          </w:tcPr>
          <w:p w14:paraId="577670D6" w14:textId="1BD520B2" w:rsidR="008715C2" w:rsidRPr="007A216B" w:rsidRDefault="008715C2" w:rsidP="008715C2">
            <w:pPr>
              <w:spacing w:after="0"/>
              <w:jc w:val="left"/>
              <w:rPr>
                <w:rFonts w:asciiTheme="minorHAnsi" w:hAnsiTheme="minorHAnsi" w:cstheme="minorHAnsi"/>
                <w:b/>
                <w:szCs w:val="18"/>
              </w:rPr>
            </w:pPr>
            <w:r w:rsidRPr="007A216B">
              <w:rPr>
                <w:rFonts w:asciiTheme="minorHAnsi" w:hAnsiTheme="minorHAnsi" w:cstheme="minorHAnsi"/>
                <w:b/>
                <w:szCs w:val="18"/>
              </w:rPr>
              <w:t>Netto pozícia k 31.12.</w:t>
            </w:r>
          </w:p>
        </w:tc>
        <w:tc>
          <w:tcPr>
            <w:tcW w:w="852" w:type="dxa"/>
            <w:tcBorders>
              <w:top w:val="single" w:sz="4" w:space="0" w:color="auto"/>
              <w:bottom w:val="double" w:sz="4" w:space="0" w:color="auto"/>
            </w:tcBorders>
            <w:vAlign w:val="bottom"/>
          </w:tcPr>
          <w:p w14:paraId="75D3AE9C" w14:textId="77777777" w:rsidR="008715C2" w:rsidRPr="007A216B" w:rsidRDefault="008715C2" w:rsidP="008715C2">
            <w:pPr>
              <w:spacing w:after="0"/>
              <w:jc w:val="center"/>
              <w:rPr>
                <w:rFonts w:asciiTheme="minorHAnsi" w:hAnsiTheme="minorHAnsi" w:cstheme="minorHAnsi"/>
                <w:b/>
                <w:szCs w:val="18"/>
              </w:rPr>
            </w:pPr>
          </w:p>
        </w:tc>
        <w:tc>
          <w:tcPr>
            <w:tcW w:w="850" w:type="dxa"/>
            <w:tcBorders>
              <w:top w:val="single" w:sz="4" w:space="0" w:color="auto"/>
              <w:bottom w:val="double" w:sz="4" w:space="0" w:color="auto"/>
            </w:tcBorders>
            <w:vAlign w:val="bottom"/>
          </w:tcPr>
          <w:p w14:paraId="54DE93F3" w14:textId="1674BD7D"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4 000</w:t>
            </w:r>
          </w:p>
        </w:tc>
        <w:tc>
          <w:tcPr>
            <w:tcW w:w="851" w:type="dxa"/>
            <w:tcBorders>
              <w:top w:val="single" w:sz="4" w:space="0" w:color="auto"/>
              <w:bottom w:val="double" w:sz="4" w:space="0" w:color="auto"/>
            </w:tcBorders>
            <w:vAlign w:val="bottom"/>
          </w:tcPr>
          <w:p w14:paraId="79DEC616" w14:textId="77F1C71C"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-8 000</w:t>
            </w:r>
          </w:p>
        </w:tc>
        <w:tc>
          <w:tcPr>
            <w:tcW w:w="708" w:type="dxa"/>
            <w:tcBorders>
              <w:top w:val="single" w:sz="4" w:space="0" w:color="auto"/>
              <w:bottom w:val="double" w:sz="4" w:space="0" w:color="auto"/>
            </w:tcBorders>
            <w:vAlign w:val="bottom"/>
          </w:tcPr>
          <w:p w14:paraId="72624103" w14:textId="248E59B4"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709" w:type="dxa"/>
            <w:tcBorders>
              <w:top w:val="single" w:sz="4" w:space="0" w:color="auto"/>
              <w:bottom w:val="double" w:sz="4" w:space="0" w:color="auto"/>
            </w:tcBorders>
            <w:vAlign w:val="bottom"/>
          </w:tcPr>
          <w:p w14:paraId="3E64F638" w14:textId="0F9E078E"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0</w:t>
            </w:r>
          </w:p>
        </w:tc>
        <w:tc>
          <w:tcPr>
            <w:tcW w:w="851" w:type="dxa"/>
            <w:tcBorders>
              <w:top w:val="single" w:sz="4" w:space="0" w:color="auto"/>
              <w:bottom w:val="double" w:sz="4" w:space="0" w:color="auto"/>
            </w:tcBorders>
            <w:vAlign w:val="bottom"/>
          </w:tcPr>
          <w:p w14:paraId="42468C00" w14:textId="2A213764" w:rsidR="008715C2" w:rsidRPr="007A216B" w:rsidRDefault="008715C2" w:rsidP="008715C2">
            <w:pPr>
              <w:spacing w:after="0"/>
              <w:jc w:val="right"/>
              <w:rPr>
                <w:rFonts w:asciiTheme="minorHAnsi" w:hAnsiTheme="minorHAnsi" w:cstheme="minorHAnsi"/>
                <w:b/>
                <w:color w:val="000000" w:themeColor="text1"/>
                <w:szCs w:val="18"/>
              </w:rPr>
            </w:pPr>
            <w:r>
              <w:rPr>
                <w:rFonts w:asciiTheme="minorHAnsi" w:hAnsiTheme="minorHAnsi" w:cstheme="minorHAnsi"/>
                <w:b/>
                <w:color w:val="000000" w:themeColor="text1"/>
                <w:szCs w:val="18"/>
              </w:rPr>
              <w:t>-4 000</w:t>
            </w:r>
          </w:p>
        </w:tc>
        <w:tc>
          <w:tcPr>
            <w:tcW w:w="850" w:type="dxa"/>
            <w:tcBorders>
              <w:top w:val="single" w:sz="4" w:space="0" w:color="auto"/>
              <w:bottom w:val="double" w:sz="4" w:space="0" w:color="auto"/>
            </w:tcBorders>
            <w:vAlign w:val="bottom"/>
          </w:tcPr>
          <w:p w14:paraId="2775A4AF" w14:textId="3DBBD890"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4 029</w:t>
            </w:r>
          </w:p>
        </w:tc>
        <w:tc>
          <w:tcPr>
            <w:tcW w:w="851" w:type="dxa"/>
            <w:tcBorders>
              <w:top w:val="single" w:sz="4" w:space="0" w:color="auto"/>
              <w:bottom w:val="double" w:sz="4" w:space="0" w:color="auto"/>
            </w:tcBorders>
            <w:vAlign w:val="bottom"/>
          </w:tcPr>
          <w:p w14:paraId="673B8864" w14:textId="63390831" w:rsidR="008715C2" w:rsidRPr="007A216B" w:rsidRDefault="008715C2" w:rsidP="008715C2">
            <w:pPr>
              <w:spacing w:after="0"/>
              <w:jc w:val="right"/>
              <w:rPr>
                <w:rFonts w:asciiTheme="minorHAnsi" w:hAnsiTheme="minorHAnsi" w:cstheme="minorHAnsi"/>
                <w:b/>
                <w:szCs w:val="18"/>
              </w:rPr>
            </w:pPr>
            <w:r w:rsidRPr="00B60C80">
              <w:rPr>
                <w:rFonts w:asciiTheme="minorHAnsi" w:hAnsiTheme="minorHAnsi" w:cstheme="minorHAnsi"/>
                <w:b/>
                <w:color w:val="000000" w:themeColor="text1"/>
                <w:szCs w:val="18"/>
              </w:rPr>
              <w:t>-7</w:t>
            </w:r>
            <w:r>
              <w:rPr>
                <w:rFonts w:asciiTheme="minorHAnsi" w:hAnsiTheme="minorHAnsi" w:cstheme="minorHAnsi"/>
                <w:b/>
                <w:color w:val="000000" w:themeColor="text1"/>
                <w:szCs w:val="18"/>
              </w:rPr>
              <w:t xml:space="preserve"> </w:t>
            </w:r>
            <w:r w:rsidRPr="00B60C80">
              <w:rPr>
                <w:rFonts w:asciiTheme="minorHAnsi" w:hAnsiTheme="minorHAnsi" w:cstheme="minorHAnsi"/>
                <w:b/>
                <w:color w:val="000000" w:themeColor="text1"/>
                <w:szCs w:val="18"/>
              </w:rPr>
              <w:t>764</w:t>
            </w:r>
          </w:p>
        </w:tc>
        <w:tc>
          <w:tcPr>
            <w:tcW w:w="708" w:type="dxa"/>
            <w:tcBorders>
              <w:top w:val="single" w:sz="4" w:space="0" w:color="auto"/>
              <w:bottom w:val="double" w:sz="4" w:space="0" w:color="auto"/>
            </w:tcBorders>
            <w:vAlign w:val="bottom"/>
          </w:tcPr>
          <w:p w14:paraId="71EC54B8" w14:textId="6B621AE5"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1 051</w:t>
            </w:r>
          </w:p>
        </w:tc>
        <w:tc>
          <w:tcPr>
            <w:tcW w:w="709" w:type="dxa"/>
            <w:tcBorders>
              <w:top w:val="single" w:sz="4" w:space="0" w:color="auto"/>
              <w:bottom w:val="double" w:sz="4" w:space="0" w:color="auto"/>
            </w:tcBorders>
            <w:vAlign w:val="bottom"/>
          </w:tcPr>
          <w:p w14:paraId="127B025E" w14:textId="21D04ACB" w:rsidR="008715C2" w:rsidRPr="007A216B" w:rsidRDefault="008715C2" w:rsidP="008715C2">
            <w:pPr>
              <w:spacing w:after="0"/>
              <w:jc w:val="right"/>
              <w:rPr>
                <w:rFonts w:asciiTheme="minorHAnsi" w:hAnsiTheme="minorHAnsi" w:cstheme="minorHAnsi"/>
                <w:b/>
                <w:szCs w:val="18"/>
              </w:rPr>
            </w:pPr>
            <w:r>
              <w:rPr>
                <w:rFonts w:asciiTheme="minorHAnsi" w:hAnsiTheme="minorHAnsi" w:cstheme="minorHAnsi"/>
                <w:b/>
                <w:color w:val="000000" w:themeColor="text1"/>
                <w:szCs w:val="18"/>
              </w:rPr>
              <w:t>1 034</w:t>
            </w:r>
          </w:p>
        </w:tc>
        <w:tc>
          <w:tcPr>
            <w:tcW w:w="809" w:type="dxa"/>
            <w:tcBorders>
              <w:top w:val="single" w:sz="4" w:space="0" w:color="auto"/>
              <w:bottom w:val="double" w:sz="4" w:space="0" w:color="auto"/>
            </w:tcBorders>
            <w:vAlign w:val="bottom"/>
          </w:tcPr>
          <w:p w14:paraId="14169CCE" w14:textId="6A0CD34C" w:rsidR="008715C2" w:rsidRPr="007A216B" w:rsidRDefault="008715C2" w:rsidP="008715C2">
            <w:pPr>
              <w:spacing w:after="0"/>
              <w:jc w:val="right"/>
              <w:rPr>
                <w:rFonts w:asciiTheme="minorHAnsi" w:hAnsiTheme="minorHAnsi" w:cstheme="minorHAnsi"/>
                <w:b/>
                <w:szCs w:val="18"/>
              </w:rPr>
            </w:pPr>
            <w:r w:rsidRPr="00B60C80">
              <w:rPr>
                <w:rFonts w:asciiTheme="minorHAnsi" w:hAnsiTheme="minorHAnsi" w:cstheme="minorHAnsi"/>
                <w:b/>
                <w:color w:val="000000" w:themeColor="text1"/>
                <w:szCs w:val="18"/>
              </w:rPr>
              <w:t>-1</w:t>
            </w:r>
            <w:r>
              <w:rPr>
                <w:rFonts w:asciiTheme="minorHAnsi" w:hAnsiTheme="minorHAnsi" w:cstheme="minorHAnsi"/>
                <w:b/>
                <w:color w:val="000000" w:themeColor="text1"/>
                <w:szCs w:val="18"/>
              </w:rPr>
              <w:t xml:space="preserve"> </w:t>
            </w:r>
            <w:r w:rsidRPr="00B60C80">
              <w:rPr>
                <w:rFonts w:asciiTheme="minorHAnsi" w:hAnsiTheme="minorHAnsi" w:cstheme="minorHAnsi"/>
                <w:b/>
                <w:color w:val="000000" w:themeColor="text1"/>
                <w:szCs w:val="18"/>
              </w:rPr>
              <w:t>650</w:t>
            </w:r>
          </w:p>
        </w:tc>
      </w:tr>
      <w:tr w:rsidR="002A4438" w:rsidRPr="007A216B" w14:paraId="68B7A6BF" w14:textId="77777777" w:rsidTr="002A4438">
        <w:tc>
          <w:tcPr>
            <w:tcW w:w="5244" w:type="dxa"/>
            <w:tcBorders>
              <w:top w:val="double" w:sz="4" w:space="0" w:color="auto"/>
            </w:tcBorders>
            <w:vAlign w:val="bottom"/>
          </w:tcPr>
          <w:p w14:paraId="46D8D5E1" w14:textId="77777777" w:rsidR="002A4438" w:rsidRPr="007A216B" w:rsidRDefault="002A4438" w:rsidP="00EA7847">
            <w:pPr>
              <w:spacing w:after="0"/>
              <w:jc w:val="left"/>
              <w:rPr>
                <w:rFonts w:asciiTheme="minorHAnsi" w:hAnsiTheme="minorHAnsi" w:cstheme="minorHAnsi"/>
                <w:b/>
                <w:szCs w:val="18"/>
              </w:rPr>
            </w:pPr>
          </w:p>
        </w:tc>
        <w:tc>
          <w:tcPr>
            <w:tcW w:w="852" w:type="dxa"/>
            <w:tcBorders>
              <w:top w:val="double" w:sz="4" w:space="0" w:color="auto"/>
            </w:tcBorders>
            <w:vAlign w:val="bottom"/>
          </w:tcPr>
          <w:p w14:paraId="0791F6DA" w14:textId="77777777" w:rsidR="002A4438" w:rsidRPr="007A216B" w:rsidRDefault="002A4438" w:rsidP="00EA7847">
            <w:pPr>
              <w:spacing w:after="0"/>
              <w:jc w:val="center"/>
              <w:rPr>
                <w:rFonts w:asciiTheme="minorHAnsi" w:hAnsiTheme="minorHAnsi" w:cstheme="minorHAnsi"/>
                <w:b/>
                <w:szCs w:val="18"/>
              </w:rPr>
            </w:pPr>
          </w:p>
        </w:tc>
        <w:tc>
          <w:tcPr>
            <w:tcW w:w="850" w:type="dxa"/>
            <w:tcBorders>
              <w:top w:val="double" w:sz="4" w:space="0" w:color="auto"/>
            </w:tcBorders>
            <w:vAlign w:val="bottom"/>
          </w:tcPr>
          <w:p w14:paraId="05B7C212" w14:textId="77777777" w:rsidR="002A4438" w:rsidRPr="007A216B" w:rsidRDefault="002A4438" w:rsidP="00EA7847">
            <w:pPr>
              <w:spacing w:after="0"/>
              <w:jc w:val="right"/>
              <w:rPr>
                <w:rFonts w:asciiTheme="minorHAnsi" w:hAnsiTheme="minorHAnsi" w:cstheme="minorHAnsi"/>
                <w:b/>
                <w:szCs w:val="18"/>
              </w:rPr>
            </w:pPr>
          </w:p>
        </w:tc>
        <w:tc>
          <w:tcPr>
            <w:tcW w:w="851" w:type="dxa"/>
            <w:tcBorders>
              <w:top w:val="double" w:sz="4" w:space="0" w:color="auto"/>
            </w:tcBorders>
            <w:vAlign w:val="bottom"/>
          </w:tcPr>
          <w:p w14:paraId="759CDAD8" w14:textId="77777777" w:rsidR="002A4438" w:rsidRPr="007A216B" w:rsidRDefault="002A4438" w:rsidP="00EA7847">
            <w:pPr>
              <w:spacing w:after="0"/>
              <w:jc w:val="right"/>
              <w:rPr>
                <w:rFonts w:asciiTheme="minorHAnsi" w:hAnsiTheme="minorHAnsi" w:cstheme="minorHAnsi"/>
                <w:b/>
                <w:szCs w:val="18"/>
              </w:rPr>
            </w:pPr>
          </w:p>
        </w:tc>
        <w:tc>
          <w:tcPr>
            <w:tcW w:w="708" w:type="dxa"/>
            <w:tcBorders>
              <w:top w:val="double" w:sz="4" w:space="0" w:color="auto"/>
            </w:tcBorders>
            <w:vAlign w:val="bottom"/>
          </w:tcPr>
          <w:p w14:paraId="1D84740D" w14:textId="77777777" w:rsidR="002A4438" w:rsidRPr="007A216B" w:rsidRDefault="002A4438" w:rsidP="00EA7847">
            <w:pPr>
              <w:spacing w:after="0"/>
              <w:jc w:val="right"/>
              <w:rPr>
                <w:rFonts w:asciiTheme="minorHAnsi" w:hAnsiTheme="minorHAnsi" w:cstheme="minorHAnsi"/>
                <w:b/>
                <w:szCs w:val="18"/>
              </w:rPr>
            </w:pPr>
          </w:p>
        </w:tc>
        <w:tc>
          <w:tcPr>
            <w:tcW w:w="709" w:type="dxa"/>
            <w:tcBorders>
              <w:top w:val="double" w:sz="4" w:space="0" w:color="auto"/>
            </w:tcBorders>
            <w:vAlign w:val="bottom"/>
          </w:tcPr>
          <w:p w14:paraId="7D64D9A1" w14:textId="77777777" w:rsidR="002A4438" w:rsidRPr="007A216B" w:rsidRDefault="002A4438" w:rsidP="00EA7847">
            <w:pPr>
              <w:spacing w:after="0"/>
              <w:jc w:val="right"/>
              <w:rPr>
                <w:rFonts w:asciiTheme="minorHAnsi" w:hAnsiTheme="minorHAnsi" w:cstheme="minorHAnsi"/>
                <w:b/>
                <w:szCs w:val="18"/>
              </w:rPr>
            </w:pPr>
          </w:p>
        </w:tc>
        <w:tc>
          <w:tcPr>
            <w:tcW w:w="851" w:type="dxa"/>
            <w:tcBorders>
              <w:top w:val="double" w:sz="4" w:space="0" w:color="auto"/>
            </w:tcBorders>
            <w:vAlign w:val="bottom"/>
          </w:tcPr>
          <w:p w14:paraId="20FDFD8F" w14:textId="77777777" w:rsidR="002A4438" w:rsidRPr="007A216B" w:rsidRDefault="002A4438" w:rsidP="00EA7847">
            <w:pPr>
              <w:spacing w:after="0"/>
              <w:jc w:val="right"/>
              <w:rPr>
                <w:rFonts w:asciiTheme="minorHAnsi" w:hAnsiTheme="minorHAnsi" w:cstheme="minorHAnsi"/>
                <w:b/>
                <w:szCs w:val="18"/>
              </w:rPr>
            </w:pPr>
          </w:p>
        </w:tc>
        <w:tc>
          <w:tcPr>
            <w:tcW w:w="850" w:type="dxa"/>
            <w:tcBorders>
              <w:top w:val="double" w:sz="4" w:space="0" w:color="auto"/>
            </w:tcBorders>
            <w:vAlign w:val="bottom"/>
          </w:tcPr>
          <w:p w14:paraId="4AF52B65" w14:textId="77777777" w:rsidR="002A4438" w:rsidRPr="007A216B" w:rsidRDefault="002A4438" w:rsidP="00EA7847">
            <w:pPr>
              <w:spacing w:after="0"/>
              <w:jc w:val="right"/>
              <w:rPr>
                <w:rFonts w:asciiTheme="minorHAnsi" w:hAnsiTheme="minorHAnsi" w:cstheme="minorHAnsi"/>
                <w:b/>
                <w:szCs w:val="18"/>
              </w:rPr>
            </w:pPr>
          </w:p>
        </w:tc>
        <w:tc>
          <w:tcPr>
            <w:tcW w:w="851" w:type="dxa"/>
            <w:tcBorders>
              <w:top w:val="double" w:sz="4" w:space="0" w:color="auto"/>
            </w:tcBorders>
            <w:vAlign w:val="bottom"/>
          </w:tcPr>
          <w:p w14:paraId="3A8E905E" w14:textId="77777777" w:rsidR="002A4438" w:rsidRPr="007A216B" w:rsidRDefault="002A4438" w:rsidP="00EA7847">
            <w:pPr>
              <w:spacing w:after="0"/>
              <w:jc w:val="right"/>
              <w:rPr>
                <w:rFonts w:asciiTheme="minorHAnsi" w:hAnsiTheme="minorHAnsi" w:cstheme="minorHAnsi"/>
                <w:b/>
                <w:szCs w:val="18"/>
              </w:rPr>
            </w:pPr>
          </w:p>
        </w:tc>
        <w:tc>
          <w:tcPr>
            <w:tcW w:w="708" w:type="dxa"/>
            <w:tcBorders>
              <w:top w:val="double" w:sz="4" w:space="0" w:color="auto"/>
            </w:tcBorders>
            <w:vAlign w:val="bottom"/>
          </w:tcPr>
          <w:p w14:paraId="0A45355A" w14:textId="77777777" w:rsidR="002A4438" w:rsidRPr="007A216B" w:rsidRDefault="002A4438" w:rsidP="00EA7847">
            <w:pPr>
              <w:spacing w:after="0"/>
              <w:jc w:val="right"/>
              <w:rPr>
                <w:rFonts w:asciiTheme="minorHAnsi" w:hAnsiTheme="minorHAnsi" w:cstheme="minorHAnsi"/>
                <w:b/>
                <w:szCs w:val="18"/>
              </w:rPr>
            </w:pPr>
          </w:p>
        </w:tc>
        <w:tc>
          <w:tcPr>
            <w:tcW w:w="709" w:type="dxa"/>
            <w:tcBorders>
              <w:top w:val="double" w:sz="4" w:space="0" w:color="auto"/>
            </w:tcBorders>
            <w:vAlign w:val="bottom"/>
          </w:tcPr>
          <w:p w14:paraId="1C1C70F3" w14:textId="77777777" w:rsidR="002A4438" w:rsidRPr="007A216B" w:rsidRDefault="002A4438" w:rsidP="00EA7847">
            <w:pPr>
              <w:spacing w:after="0"/>
              <w:jc w:val="right"/>
              <w:rPr>
                <w:rFonts w:asciiTheme="minorHAnsi" w:hAnsiTheme="minorHAnsi" w:cstheme="minorHAnsi"/>
                <w:b/>
                <w:szCs w:val="18"/>
              </w:rPr>
            </w:pPr>
          </w:p>
        </w:tc>
        <w:tc>
          <w:tcPr>
            <w:tcW w:w="809" w:type="dxa"/>
            <w:tcBorders>
              <w:top w:val="double" w:sz="4" w:space="0" w:color="auto"/>
            </w:tcBorders>
            <w:vAlign w:val="bottom"/>
          </w:tcPr>
          <w:p w14:paraId="0A25D70C" w14:textId="77777777" w:rsidR="002A4438" w:rsidRPr="007A216B" w:rsidRDefault="002A4438" w:rsidP="00EA7847">
            <w:pPr>
              <w:spacing w:after="0"/>
              <w:jc w:val="right"/>
              <w:rPr>
                <w:rFonts w:asciiTheme="minorHAnsi" w:hAnsiTheme="minorHAnsi" w:cstheme="minorHAnsi"/>
                <w:b/>
                <w:szCs w:val="18"/>
              </w:rPr>
            </w:pPr>
          </w:p>
        </w:tc>
      </w:tr>
    </w:tbl>
    <w:p w14:paraId="7D3A6AF3" w14:textId="352D9D35" w:rsidR="00A5643B" w:rsidRPr="007A216B" w:rsidRDefault="00B44839">
      <w:pPr>
        <w:rPr>
          <w:rFonts w:asciiTheme="minorHAnsi" w:hAnsiTheme="minorHAnsi" w:cstheme="minorHAnsi"/>
          <w:sz w:val="22"/>
          <w:szCs w:val="22"/>
        </w:rPr>
      </w:pPr>
      <w:bookmarkStart w:id="416" w:name="_MON_1401525079"/>
      <w:bookmarkStart w:id="417" w:name="_MON_1401772764"/>
      <w:bookmarkStart w:id="418" w:name="_MON_1402464851"/>
      <w:bookmarkStart w:id="419" w:name="_MON_1401524501"/>
      <w:bookmarkStart w:id="420" w:name="_MON_1401524739"/>
      <w:bookmarkStart w:id="421" w:name="_MON_1401524778"/>
      <w:bookmarkStart w:id="422" w:name="_MON_1401524848"/>
      <w:bookmarkStart w:id="423" w:name="_MON_1401525008"/>
      <w:bookmarkEnd w:id="416"/>
      <w:bookmarkEnd w:id="417"/>
      <w:bookmarkEnd w:id="418"/>
      <w:bookmarkEnd w:id="419"/>
      <w:bookmarkEnd w:id="420"/>
      <w:bookmarkEnd w:id="421"/>
      <w:bookmarkEnd w:id="422"/>
      <w:bookmarkEnd w:id="423"/>
      <w:r w:rsidRPr="00B60C80">
        <w:rPr>
          <w:rFonts w:asciiTheme="minorHAnsi" w:hAnsiTheme="minorHAnsi" w:cstheme="minorHAnsi"/>
          <w:sz w:val="22"/>
          <w:szCs w:val="22"/>
        </w:rPr>
        <w:t xml:space="preserve">* </w:t>
      </w:r>
      <w:r w:rsidR="00A5643B" w:rsidRPr="00B60C80">
        <w:rPr>
          <w:rFonts w:asciiTheme="minorHAnsi" w:hAnsiTheme="minorHAnsi" w:cstheme="minorHAnsi"/>
          <w:sz w:val="22"/>
          <w:szCs w:val="22"/>
        </w:rPr>
        <w:t xml:space="preserve">Pohľadávky voči klientom </w:t>
      </w:r>
      <w:r w:rsidR="00A5643B" w:rsidRPr="00B60C80">
        <w:rPr>
          <w:rFonts w:asciiTheme="minorHAnsi" w:hAnsiTheme="minorHAnsi" w:cstheme="minorHAnsi"/>
          <w:color w:val="000000" w:themeColor="text1"/>
          <w:sz w:val="22"/>
          <w:szCs w:val="22"/>
        </w:rPr>
        <w:t>v sume </w:t>
      </w:r>
      <w:r w:rsidR="008715C2">
        <w:rPr>
          <w:rFonts w:asciiTheme="minorHAnsi" w:hAnsiTheme="minorHAnsi" w:cstheme="minorHAnsi"/>
          <w:color w:val="000000" w:themeColor="text1"/>
          <w:sz w:val="22"/>
          <w:szCs w:val="22"/>
        </w:rPr>
        <w:t>0</w:t>
      </w:r>
      <w:r w:rsidR="000A00F6" w:rsidRPr="00B60C80">
        <w:rPr>
          <w:rFonts w:asciiTheme="minorHAnsi" w:hAnsiTheme="minorHAnsi" w:cstheme="minorHAnsi"/>
          <w:color w:val="000000" w:themeColor="text1"/>
          <w:sz w:val="22"/>
          <w:szCs w:val="22"/>
        </w:rPr>
        <w:t xml:space="preserve"> </w:t>
      </w:r>
      <w:r w:rsidR="00A5643B" w:rsidRPr="00B60C80">
        <w:rPr>
          <w:rFonts w:asciiTheme="minorHAnsi" w:hAnsiTheme="minorHAnsi" w:cstheme="minorHAnsi"/>
          <w:color w:val="000000" w:themeColor="text1"/>
          <w:sz w:val="22"/>
          <w:szCs w:val="22"/>
        </w:rPr>
        <w:t>tis. EUR (</w:t>
      </w:r>
      <w:r w:rsidR="005D0528" w:rsidRPr="00B60C80">
        <w:rPr>
          <w:rFonts w:asciiTheme="minorHAnsi" w:hAnsiTheme="minorHAnsi" w:cstheme="minorHAnsi"/>
          <w:color w:val="000000" w:themeColor="text1"/>
          <w:sz w:val="22"/>
          <w:szCs w:val="22"/>
        </w:rPr>
        <w:t>20</w:t>
      </w:r>
      <w:r w:rsidR="00B33512" w:rsidRPr="00B60C80">
        <w:rPr>
          <w:rFonts w:asciiTheme="minorHAnsi" w:hAnsiTheme="minorHAnsi" w:cstheme="minorHAnsi"/>
          <w:color w:val="000000" w:themeColor="text1"/>
          <w:sz w:val="22"/>
          <w:szCs w:val="22"/>
        </w:rPr>
        <w:t>2</w:t>
      </w:r>
      <w:r w:rsidR="008715C2">
        <w:rPr>
          <w:rFonts w:asciiTheme="minorHAnsi" w:hAnsiTheme="minorHAnsi" w:cstheme="minorHAnsi"/>
          <w:color w:val="000000" w:themeColor="text1"/>
          <w:sz w:val="22"/>
          <w:szCs w:val="22"/>
        </w:rPr>
        <w:t>3</w:t>
      </w:r>
      <w:r w:rsidR="00611DBA" w:rsidRPr="00B60C80">
        <w:rPr>
          <w:rFonts w:asciiTheme="minorHAnsi" w:hAnsiTheme="minorHAnsi" w:cstheme="minorHAnsi"/>
          <w:sz w:val="22"/>
          <w:szCs w:val="22"/>
        </w:rPr>
        <w:t xml:space="preserve">: </w:t>
      </w:r>
      <w:r w:rsidR="008715C2">
        <w:rPr>
          <w:rFonts w:asciiTheme="minorHAnsi" w:hAnsiTheme="minorHAnsi" w:cstheme="minorHAnsi"/>
          <w:sz w:val="22"/>
          <w:szCs w:val="22"/>
        </w:rPr>
        <w:t>78</w:t>
      </w:r>
      <w:r w:rsidR="005D0528" w:rsidRPr="00B60C80">
        <w:rPr>
          <w:rFonts w:asciiTheme="minorHAnsi" w:hAnsiTheme="minorHAnsi" w:cstheme="minorHAnsi"/>
          <w:sz w:val="22"/>
          <w:szCs w:val="22"/>
        </w:rPr>
        <w:t xml:space="preserve"> </w:t>
      </w:r>
      <w:r w:rsidR="00A5643B" w:rsidRPr="00B60C80">
        <w:rPr>
          <w:rFonts w:asciiTheme="minorHAnsi" w:hAnsiTheme="minorHAnsi" w:cstheme="minorHAnsi"/>
          <w:sz w:val="22"/>
          <w:szCs w:val="22"/>
        </w:rPr>
        <w:t>tis. EUR) predstavujú pohľadávky, na ktoré nie je aplikovaný žiaden úrok, preto nie sú úrokovo citlivé</w:t>
      </w:r>
      <w:r w:rsidR="00A5643B" w:rsidRPr="007A216B">
        <w:rPr>
          <w:rFonts w:asciiTheme="minorHAnsi" w:hAnsiTheme="minorHAnsi" w:cstheme="minorHAnsi"/>
          <w:sz w:val="22"/>
          <w:szCs w:val="22"/>
        </w:rPr>
        <w:t xml:space="preserve"> a nie sú uvedené v tabuľke. Taktiež ostatné položky výkazu o finančnej situácii neuvedené v tejto tabuľke nie sú úrokovo citlivé.</w:t>
      </w:r>
    </w:p>
    <w:p w14:paraId="56206D8B" w14:textId="089AE10C" w:rsidR="009E023C" w:rsidRPr="007A216B" w:rsidRDefault="009E023C" w:rsidP="00A3038C">
      <w:pPr>
        <w:rPr>
          <w:rFonts w:asciiTheme="minorHAnsi" w:hAnsiTheme="minorHAnsi" w:cstheme="minorHAnsi"/>
          <w:sz w:val="22"/>
          <w:szCs w:val="22"/>
        </w:rPr>
      </w:pPr>
      <w:r w:rsidRPr="007A216B">
        <w:rPr>
          <w:rFonts w:asciiTheme="minorHAnsi" w:hAnsiTheme="minorHAnsi" w:cstheme="minorHAnsi"/>
          <w:sz w:val="22"/>
          <w:szCs w:val="22"/>
        </w:rPr>
        <w:t>V zmysle vše</w:t>
      </w:r>
      <w:r w:rsidR="002F62C3">
        <w:rPr>
          <w:rFonts w:asciiTheme="minorHAnsi" w:hAnsiTheme="minorHAnsi" w:cstheme="minorHAnsi"/>
          <w:sz w:val="22"/>
          <w:szCs w:val="22"/>
        </w:rPr>
        <w:t>obecných obchodných podmienok mala</w:t>
      </w:r>
      <w:r w:rsidRPr="007A216B">
        <w:rPr>
          <w:rFonts w:asciiTheme="minorHAnsi" w:hAnsiTheme="minorHAnsi" w:cstheme="minorHAnsi"/>
          <w:sz w:val="22"/>
          <w:szCs w:val="22"/>
        </w:rPr>
        <w:t xml:space="preserve"> Spoločnosť možnosť zmeniť úrokovú sadzbu aplikovanú na pohľadávky voči klientom okamžite v prípade zmeny referenčnej úrokovej sadzby</w:t>
      </w:r>
      <w:r w:rsidR="00AB302C" w:rsidRPr="007A216B">
        <w:rPr>
          <w:rFonts w:asciiTheme="minorHAnsi" w:hAnsiTheme="minorHAnsi" w:cstheme="minorHAnsi"/>
          <w:sz w:val="22"/>
          <w:szCs w:val="22"/>
        </w:rPr>
        <w:t xml:space="preserve"> o viac ako 1</w:t>
      </w:r>
      <w:r w:rsidR="00A000D8">
        <w:rPr>
          <w:rFonts w:asciiTheme="minorHAnsi" w:hAnsiTheme="minorHAnsi" w:cstheme="minorHAnsi"/>
          <w:sz w:val="22"/>
          <w:szCs w:val="22"/>
        </w:rPr>
        <w:t xml:space="preserve"> </w:t>
      </w:r>
      <w:r w:rsidR="00AB302C" w:rsidRPr="007A216B">
        <w:rPr>
          <w:rFonts w:asciiTheme="minorHAnsi" w:hAnsiTheme="minorHAnsi" w:cstheme="minorHAnsi"/>
          <w:sz w:val="22"/>
          <w:szCs w:val="22"/>
        </w:rPr>
        <w:t xml:space="preserve">% od poslednej zmeny úrokovej sadzby. Taktiež </w:t>
      </w:r>
      <w:r w:rsidR="002F62C3">
        <w:rPr>
          <w:rFonts w:asciiTheme="minorHAnsi" w:hAnsiTheme="minorHAnsi" w:cstheme="minorHAnsi"/>
          <w:sz w:val="22"/>
          <w:szCs w:val="22"/>
        </w:rPr>
        <w:t>mohla</w:t>
      </w:r>
      <w:r w:rsidR="00AB302C" w:rsidRPr="007A216B">
        <w:rPr>
          <w:rFonts w:asciiTheme="minorHAnsi" w:hAnsiTheme="minorHAnsi" w:cstheme="minorHAnsi"/>
          <w:sz w:val="22"/>
          <w:szCs w:val="22"/>
        </w:rPr>
        <w:t xml:space="preserve"> spoločnosť zmeniť úrokovú sadzbu v prípade iných udalostí (napr. zvýšenie ceny financovania), avšak </w:t>
      </w:r>
      <w:r w:rsidR="002F62C3">
        <w:rPr>
          <w:rFonts w:asciiTheme="minorHAnsi" w:hAnsiTheme="minorHAnsi" w:cstheme="minorHAnsi"/>
          <w:sz w:val="22"/>
          <w:szCs w:val="22"/>
        </w:rPr>
        <w:t>musela</w:t>
      </w:r>
      <w:r w:rsidR="00AB302C" w:rsidRPr="007A216B">
        <w:rPr>
          <w:rFonts w:asciiTheme="minorHAnsi" w:hAnsiTheme="minorHAnsi" w:cstheme="minorHAnsi"/>
          <w:sz w:val="22"/>
          <w:szCs w:val="22"/>
        </w:rPr>
        <w:t xml:space="preserve"> dodržať dvojmesačnú lehotu od informovania klientov o tejto zmene</w:t>
      </w:r>
      <w:r w:rsidRPr="007A216B">
        <w:rPr>
          <w:rFonts w:asciiTheme="minorHAnsi" w:hAnsiTheme="minorHAnsi" w:cstheme="minorHAnsi"/>
          <w:sz w:val="22"/>
          <w:szCs w:val="22"/>
        </w:rPr>
        <w:t>.</w:t>
      </w:r>
    </w:p>
    <w:p w14:paraId="7091F95D" w14:textId="7609EA39" w:rsidR="00E50171" w:rsidRPr="007A216B" w:rsidRDefault="00E50171" w:rsidP="00D77A6E">
      <w:pPr>
        <w:pStyle w:val="Heading1"/>
        <w:numPr>
          <w:ilvl w:val="0"/>
          <w:numId w:val="0"/>
        </w:numPr>
      </w:pPr>
    </w:p>
    <w:sectPr w:rsidR="00E50171" w:rsidRPr="007A216B" w:rsidSect="00D77A6E">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E7410A" w14:textId="77777777" w:rsidR="00644940" w:rsidRDefault="00644940">
      <w:r>
        <w:separator/>
      </w:r>
    </w:p>
  </w:endnote>
  <w:endnote w:type="continuationSeparator" w:id="0">
    <w:p w14:paraId="7B4B8672" w14:textId="77777777" w:rsidR="00644940" w:rsidRDefault="00644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altName w:val="Calibri"/>
    <w:charset w:val="00"/>
    <w:family w:val="auto"/>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55FD02" w14:textId="5C10CCB7" w:rsidR="00644940" w:rsidRPr="006610A3" w:rsidRDefault="00644940" w:rsidP="00176870">
    <w:pPr>
      <w:pStyle w:val="Footer"/>
      <w:jc w:val="center"/>
      <w:rPr>
        <w:rFonts w:asciiTheme="minorHAnsi" w:hAnsiTheme="minorHAnsi" w:cstheme="minorHAnsi"/>
        <w:i/>
        <w:sz w:val="22"/>
        <w:szCs w:val="22"/>
      </w:rPr>
    </w:pPr>
    <w:r w:rsidRPr="003E7CE8">
      <w:rPr>
        <w:rFonts w:asciiTheme="minorHAnsi" w:hAnsiTheme="minorHAnsi" w:cstheme="minorHAnsi"/>
        <w:i/>
        <w:sz w:val="22"/>
        <w:szCs w:val="22"/>
      </w:rPr>
      <w:t>2</w:t>
    </w:r>
    <w:r w:rsidR="003E7CE8" w:rsidRPr="003E7CE8">
      <w:rPr>
        <w:rFonts w:asciiTheme="minorHAnsi" w:hAnsiTheme="minorHAnsi" w:cstheme="minorHAnsi"/>
        <w:i/>
        <w:sz w:val="22"/>
        <w:szCs w:val="22"/>
      </w:rPr>
      <w:t>7</w:t>
    </w:r>
    <w:r w:rsidRPr="003E7CE8">
      <w:rPr>
        <w:rFonts w:asciiTheme="minorHAnsi" w:hAnsiTheme="minorHAnsi" w:cstheme="minorHAnsi"/>
        <w:i/>
        <w:sz w:val="22"/>
        <w:szCs w:val="22"/>
      </w:rPr>
      <w:t xml:space="preserve">. </w:t>
    </w:r>
    <w:r w:rsidR="003E7CE8" w:rsidRPr="003E7CE8">
      <w:rPr>
        <w:rFonts w:asciiTheme="minorHAnsi" w:hAnsiTheme="minorHAnsi" w:cstheme="minorHAnsi"/>
        <w:i/>
        <w:sz w:val="22"/>
        <w:szCs w:val="22"/>
      </w:rPr>
      <w:t>marca</w:t>
    </w:r>
    <w:r w:rsidRPr="003E7CE8">
      <w:rPr>
        <w:rFonts w:asciiTheme="minorHAnsi" w:hAnsiTheme="minorHAnsi" w:cstheme="minorHAnsi"/>
        <w:i/>
        <w:sz w:val="22"/>
        <w:szCs w:val="22"/>
      </w:rPr>
      <w:t xml:space="preserve"> 2025</w:t>
    </w:r>
  </w:p>
  <w:p w14:paraId="70D7FFD4" w14:textId="028655D3" w:rsidR="00644940" w:rsidRPr="006610A3" w:rsidRDefault="00644940" w:rsidP="00176870">
    <w:pPr>
      <w:pStyle w:val="Footer"/>
      <w:jc w:val="center"/>
      <w:rPr>
        <w:rFonts w:asciiTheme="minorHAnsi" w:hAnsiTheme="minorHAnsi" w:cstheme="minorHAnsi"/>
        <w:i/>
        <w:sz w:val="22"/>
        <w:szCs w:val="22"/>
      </w:rPr>
    </w:pPr>
    <w:r w:rsidRPr="006610A3">
      <w:rPr>
        <w:rFonts w:asciiTheme="minorHAnsi" w:hAnsiTheme="minorHAnsi" w:cstheme="minorHAnsi"/>
        <w:i/>
        <w:sz w:val="22"/>
        <w:szCs w:val="22"/>
      </w:rPr>
      <w:t xml:space="preserve">Táto správa obsahuje </w:t>
    </w:r>
    <w:r w:rsidRPr="006610A3">
      <w:rPr>
        <w:rStyle w:val="PageNumber"/>
        <w:rFonts w:asciiTheme="minorHAnsi" w:hAnsiTheme="minorHAnsi" w:cstheme="minorHAnsi"/>
        <w:i/>
        <w:sz w:val="22"/>
        <w:szCs w:val="22"/>
      </w:rPr>
      <w:fldChar w:fldCharType="begin"/>
    </w:r>
    <w:r w:rsidRPr="006610A3">
      <w:rPr>
        <w:rStyle w:val="PageNumber"/>
        <w:rFonts w:asciiTheme="minorHAnsi" w:hAnsiTheme="minorHAnsi" w:cstheme="minorHAnsi"/>
        <w:i/>
        <w:sz w:val="22"/>
        <w:szCs w:val="22"/>
      </w:rPr>
      <w:instrText xml:space="preserve"> NUMPAGES </w:instrText>
    </w:r>
    <w:r w:rsidRPr="006610A3">
      <w:rPr>
        <w:rStyle w:val="PageNumber"/>
        <w:rFonts w:asciiTheme="minorHAnsi" w:hAnsiTheme="minorHAnsi" w:cstheme="minorHAnsi"/>
        <w:i/>
        <w:sz w:val="22"/>
        <w:szCs w:val="22"/>
      </w:rPr>
      <w:fldChar w:fldCharType="separate"/>
    </w:r>
    <w:r w:rsidR="009F6BCA">
      <w:rPr>
        <w:rStyle w:val="PageNumber"/>
        <w:rFonts w:asciiTheme="minorHAnsi" w:hAnsiTheme="minorHAnsi" w:cstheme="minorHAnsi"/>
        <w:i/>
        <w:noProof/>
        <w:sz w:val="22"/>
        <w:szCs w:val="22"/>
      </w:rPr>
      <w:t>35</w:t>
    </w:r>
    <w:r w:rsidRPr="006610A3">
      <w:rPr>
        <w:rStyle w:val="PageNumber"/>
        <w:rFonts w:asciiTheme="minorHAnsi" w:hAnsiTheme="minorHAnsi" w:cstheme="minorHAnsi"/>
        <w:i/>
        <w:sz w:val="22"/>
        <w:szCs w:val="22"/>
      </w:rPr>
      <w:fldChar w:fldCharType="end"/>
    </w:r>
    <w:r w:rsidRPr="006610A3">
      <w:rPr>
        <w:rStyle w:val="PageNumber"/>
        <w:rFonts w:asciiTheme="minorHAnsi" w:hAnsiTheme="minorHAnsi" w:cstheme="minorHAnsi"/>
        <w:i/>
        <w:sz w:val="22"/>
        <w:szCs w:val="22"/>
      </w:rPr>
      <w:t xml:space="preserve"> strán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62F5AE" w14:textId="246E242F" w:rsidR="00644940" w:rsidRPr="00176870" w:rsidRDefault="00644940" w:rsidP="00176870">
    <w:pPr>
      <w:pStyle w:val="Footer"/>
      <w:jc w:val="center"/>
    </w:pPr>
    <w:r>
      <w:rPr>
        <w:rStyle w:val="PageNumber"/>
      </w:rPr>
      <w:fldChar w:fldCharType="begin"/>
    </w:r>
    <w:r>
      <w:rPr>
        <w:rStyle w:val="PageNumber"/>
      </w:rPr>
      <w:instrText xml:space="preserve"> PAGE </w:instrText>
    </w:r>
    <w:r>
      <w:rPr>
        <w:rStyle w:val="PageNumber"/>
      </w:rPr>
      <w:fldChar w:fldCharType="separate"/>
    </w:r>
    <w:r w:rsidR="009F6BCA">
      <w:rPr>
        <w:rStyle w:val="PageNumber"/>
        <w:noProof/>
      </w:rPr>
      <w:t>2</w:t>
    </w:r>
    <w:r>
      <w:rPr>
        <w:rStyle w:val="PageNumber"/>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BC9C3" w14:textId="6B385A95" w:rsidR="00644940" w:rsidRPr="004F36D2" w:rsidRDefault="00644940" w:rsidP="00933748">
    <w:pPr>
      <w:pStyle w:val="Footer"/>
      <w:jc w:val="center"/>
      <w:rPr>
        <w:rFonts w:asciiTheme="minorHAnsi" w:hAnsiTheme="minorHAnsi" w:cstheme="minorHAnsi"/>
        <w:sz w:val="22"/>
        <w:szCs w:val="22"/>
      </w:rPr>
    </w:pPr>
    <w:r w:rsidRPr="004F36D2">
      <w:rPr>
        <w:rStyle w:val="PageNumber"/>
        <w:rFonts w:asciiTheme="minorHAnsi" w:hAnsiTheme="minorHAnsi" w:cstheme="minorHAnsi"/>
        <w:sz w:val="22"/>
        <w:szCs w:val="22"/>
      </w:rPr>
      <w:fldChar w:fldCharType="begin"/>
    </w:r>
    <w:r w:rsidRPr="004F36D2">
      <w:rPr>
        <w:rStyle w:val="PageNumber"/>
        <w:rFonts w:asciiTheme="minorHAnsi" w:hAnsiTheme="minorHAnsi" w:cstheme="minorHAnsi"/>
        <w:sz w:val="22"/>
        <w:szCs w:val="22"/>
      </w:rPr>
      <w:instrText xml:space="preserve"> PAGE </w:instrText>
    </w:r>
    <w:r w:rsidRPr="004F36D2">
      <w:rPr>
        <w:rStyle w:val="PageNumber"/>
        <w:rFonts w:asciiTheme="minorHAnsi" w:hAnsiTheme="minorHAnsi" w:cstheme="minorHAnsi"/>
        <w:sz w:val="22"/>
        <w:szCs w:val="22"/>
      </w:rPr>
      <w:fldChar w:fldCharType="separate"/>
    </w:r>
    <w:r w:rsidR="009F6BCA">
      <w:rPr>
        <w:rStyle w:val="PageNumber"/>
        <w:rFonts w:asciiTheme="minorHAnsi" w:hAnsiTheme="minorHAnsi" w:cstheme="minorHAnsi"/>
        <w:noProof/>
        <w:sz w:val="22"/>
        <w:szCs w:val="22"/>
      </w:rPr>
      <w:t>35</w:t>
    </w:r>
    <w:r w:rsidRPr="004F36D2">
      <w:rPr>
        <w:rStyle w:val="PageNumber"/>
        <w:rFonts w:asciiTheme="minorHAnsi" w:hAnsiTheme="minorHAnsi" w:cstheme="minorHAnsi"/>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DF1175" w14:textId="77777777" w:rsidR="00644940" w:rsidRDefault="00644940">
      <w:r>
        <w:separator/>
      </w:r>
    </w:p>
  </w:footnote>
  <w:footnote w:type="continuationSeparator" w:id="0">
    <w:p w14:paraId="66DC8F14" w14:textId="77777777" w:rsidR="00644940" w:rsidRDefault="006449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E90C0" w14:textId="06CCBBBC" w:rsidR="00644940" w:rsidRPr="004F36D2" w:rsidRDefault="00644940" w:rsidP="00933748">
    <w:pPr>
      <w:pStyle w:val="Header"/>
      <w:jc w:val="right"/>
      <w:rPr>
        <w:rFonts w:asciiTheme="minorHAnsi" w:hAnsiTheme="minorHAnsi" w:cstheme="minorHAnsi"/>
        <w:b/>
        <w:sz w:val="22"/>
        <w:szCs w:val="22"/>
      </w:rPr>
    </w:pPr>
    <w:r>
      <w:rPr>
        <w:rFonts w:asciiTheme="minorHAnsi" w:hAnsiTheme="minorHAnsi" w:cstheme="minorHAnsi"/>
        <w:b/>
        <w:sz w:val="22"/>
        <w:szCs w:val="22"/>
      </w:rPr>
      <w:t>DCCS, s.r.o. v likvidácii</w:t>
    </w:r>
  </w:p>
  <w:p w14:paraId="3DB3F9DB" w14:textId="77777777" w:rsidR="00644940" w:rsidRPr="004F36D2"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Výkaz o finančnej situácii</w:t>
    </w:r>
  </w:p>
  <w:p w14:paraId="3C852AD0" w14:textId="12FBA02F" w:rsidR="00644940"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k 31. decembru 20</w:t>
    </w:r>
    <w:r>
      <w:rPr>
        <w:rFonts w:asciiTheme="minorHAnsi" w:hAnsiTheme="minorHAnsi" w:cstheme="minorHAnsi"/>
        <w:i/>
        <w:sz w:val="22"/>
        <w:szCs w:val="22"/>
      </w:rPr>
      <w:t>24</w:t>
    </w:r>
  </w:p>
  <w:p w14:paraId="4BB20F8A" w14:textId="77777777" w:rsidR="00644940" w:rsidRPr="004F36D2" w:rsidRDefault="00644940" w:rsidP="00933748">
    <w:pPr>
      <w:pStyle w:val="Header"/>
      <w:jc w:val="right"/>
      <w:rPr>
        <w:rFonts w:asciiTheme="minorHAnsi" w:hAnsiTheme="minorHAnsi" w:cstheme="minorHAnsi"/>
        <w: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21BC44" w14:textId="02BA86D8" w:rsidR="00644940" w:rsidRPr="004F36D2" w:rsidRDefault="00644940" w:rsidP="00933748">
    <w:pPr>
      <w:pStyle w:val="Header"/>
      <w:jc w:val="right"/>
      <w:rPr>
        <w:rFonts w:asciiTheme="minorHAnsi" w:hAnsiTheme="minorHAnsi" w:cstheme="minorHAnsi"/>
        <w:b/>
        <w:sz w:val="22"/>
        <w:szCs w:val="22"/>
      </w:rPr>
    </w:pPr>
    <w:r>
      <w:rPr>
        <w:rFonts w:asciiTheme="minorHAnsi" w:hAnsiTheme="minorHAnsi" w:cstheme="minorHAnsi"/>
        <w:b/>
        <w:sz w:val="22"/>
        <w:szCs w:val="22"/>
      </w:rPr>
      <w:t>DCCS, s.r.o. v likvidácii</w:t>
    </w:r>
  </w:p>
  <w:p w14:paraId="63402F6E" w14:textId="77777777" w:rsidR="00644940" w:rsidRPr="004F36D2"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Výkaz komplexného výsledku za rok,</w:t>
    </w:r>
  </w:p>
  <w:p w14:paraId="306867AE" w14:textId="4D8F5BDC" w:rsidR="00644940"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ktorý sa skončil 31. decembra 20</w:t>
    </w:r>
    <w:r>
      <w:rPr>
        <w:rFonts w:asciiTheme="minorHAnsi" w:hAnsiTheme="minorHAnsi" w:cstheme="minorHAnsi"/>
        <w:i/>
        <w:sz w:val="22"/>
        <w:szCs w:val="22"/>
      </w:rPr>
      <w:t>24</w:t>
    </w:r>
  </w:p>
  <w:p w14:paraId="77DEED6C" w14:textId="77777777" w:rsidR="00644940" w:rsidRPr="004F36D2" w:rsidRDefault="00644940" w:rsidP="00933748">
    <w:pPr>
      <w:pStyle w:val="Header"/>
      <w:jc w:val="right"/>
      <w:rPr>
        <w:rFonts w:asciiTheme="minorHAnsi" w:hAnsiTheme="minorHAnsi" w:cstheme="minorHAnsi"/>
        <w: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7372C5" w14:textId="0906AC86" w:rsidR="00644940" w:rsidRPr="004F36D2" w:rsidRDefault="00644940" w:rsidP="00933748">
    <w:pPr>
      <w:pStyle w:val="Header"/>
      <w:jc w:val="right"/>
      <w:rPr>
        <w:rFonts w:asciiTheme="minorHAnsi" w:hAnsiTheme="minorHAnsi" w:cstheme="minorHAnsi"/>
        <w:b/>
        <w:sz w:val="22"/>
        <w:szCs w:val="22"/>
      </w:rPr>
    </w:pPr>
    <w:r w:rsidRPr="004F36D2">
      <w:rPr>
        <w:rFonts w:asciiTheme="minorHAnsi" w:hAnsiTheme="minorHAnsi" w:cstheme="minorHAnsi"/>
        <w:b/>
        <w:sz w:val="22"/>
        <w:szCs w:val="22"/>
      </w:rPr>
      <w:t>D</w:t>
    </w:r>
    <w:r>
      <w:rPr>
        <w:rFonts w:asciiTheme="minorHAnsi" w:hAnsiTheme="minorHAnsi" w:cstheme="minorHAnsi"/>
        <w:b/>
        <w:sz w:val="22"/>
        <w:szCs w:val="22"/>
      </w:rPr>
      <w:t>CCS</w:t>
    </w:r>
    <w:r w:rsidRPr="004F36D2">
      <w:rPr>
        <w:rFonts w:asciiTheme="minorHAnsi" w:hAnsiTheme="minorHAnsi" w:cstheme="minorHAnsi"/>
        <w:b/>
        <w:sz w:val="22"/>
        <w:szCs w:val="22"/>
      </w:rPr>
      <w:t>, s.r.o.</w:t>
    </w:r>
    <w:r>
      <w:rPr>
        <w:rFonts w:asciiTheme="minorHAnsi" w:hAnsiTheme="minorHAnsi" w:cstheme="minorHAnsi"/>
        <w:b/>
        <w:sz w:val="22"/>
        <w:szCs w:val="22"/>
      </w:rPr>
      <w:t xml:space="preserve"> v likvidácii</w:t>
    </w:r>
  </w:p>
  <w:p w14:paraId="6406B8FF" w14:textId="77777777" w:rsidR="00644940" w:rsidRPr="004F36D2" w:rsidRDefault="00644940" w:rsidP="001F64FF">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Výkaz zmien vo vlastnom imaní za rok,</w:t>
    </w:r>
  </w:p>
  <w:p w14:paraId="70F3E8C6" w14:textId="61FF3ED6" w:rsidR="00644940" w:rsidRDefault="00644940" w:rsidP="001F64FF">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ktorý sa skončil 31. decembra 20</w:t>
    </w:r>
    <w:r>
      <w:rPr>
        <w:rFonts w:asciiTheme="minorHAnsi" w:hAnsiTheme="minorHAnsi" w:cstheme="minorHAnsi"/>
        <w:i/>
        <w:sz w:val="22"/>
        <w:szCs w:val="22"/>
      </w:rPr>
      <w:t>24</w:t>
    </w:r>
  </w:p>
  <w:p w14:paraId="6E679A6A" w14:textId="77777777" w:rsidR="00644940" w:rsidRPr="004F36D2" w:rsidRDefault="00644940" w:rsidP="001F64FF">
    <w:pPr>
      <w:pStyle w:val="Header"/>
      <w:jc w:val="right"/>
      <w:rPr>
        <w:rFonts w:asciiTheme="minorHAnsi" w:hAnsiTheme="minorHAnsi" w:cstheme="minorHAnsi"/>
        <w:sz w:val="22"/>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17CE61" w14:textId="1DF56678" w:rsidR="00644940" w:rsidRPr="004F36D2" w:rsidRDefault="00644940" w:rsidP="00933748">
    <w:pPr>
      <w:pStyle w:val="Header"/>
      <w:jc w:val="right"/>
      <w:rPr>
        <w:rFonts w:asciiTheme="minorHAnsi" w:hAnsiTheme="minorHAnsi" w:cstheme="minorHAnsi"/>
        <w:b/>
        <w:sz w:val="22"/>
        <w:szCs w:val="22"/>
      </w:rPr>
    </w:pPr>
    <w:r w:rsidRPr="004F36D2">
      <w:rPr>
        <w:rFonts w:asciiTheme="minorHAnsi" w:hAnsiTheme="minorHAnsi" w:cstheme="minorHAnsi"/>
        <w:b/>
        <w:sz w:val="22"/>
        <w:szCs w:val="22"/>
      </w:rPr>
      <w:t>D</w:t>
    </w:r>
    <w:r>
      <w:rPr>
        <w:rFonts w:asciiTheme="minorHAnsi" w:hAnsiTheme="minorHAnsi" w:cstheme="minorHAnsi"/>
        <w:b/>
        <w:sz w:val="22"/>
        <w:szCs w:val="22"/>
      </w:rPr>
      <w:t>CCS</w:t>
    </w:r>
    <w:r w:rsidRPr="004F36D2">
      <w:rPr>
        <w:rFonts w:asciiTheme="minorHAnsi" w:hAnsiTheme="minorHAnsi" w:cstheme="minorHAnsi"/>
        <w:b/>
        <w:sz w:val="22"/>
        <w:szCs w:val="22"/>
      </w:rPr>
      <w:t>, s.r.o.</w:t>
    </w:r>
    <w:r>
      <w:rPr>
        <w:rFonts w:asciiTheme="minorHAnsi" w:hAnsiTheme="minorHAnsi" w:cstheme="minorHAnsi"/>
        <w:b/>
        <w:sz w:val="22"/>
        <w:szCs w:val="22"/>
      </w:rPr>
      <w:t xml:space="preserve"> v likvidácii</w:t>
    </w:r>
  </w:p>
  <w:p w14:paraId="7A551688" w14:textId="77777777" w:rsidR="00644940" w:rsidRPr="004F36D2"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Výkaz o peňažných tokoch za rok,</w:t>
    </w:r>
  </w:p>
  <w:p w14:paraId="029B88F4" w14:textId="16F8AEA8" w:rsidR="00644940" w:rsidRDefault="00644940" w:rsidP="00355BCA">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ktorý sa skončil 31. decembra 20</w:t>
    </w:r>
    <w:r>
      <w:rPr>
        <w:rFonts w:asciiTheme="minorHAnsi" w:hAnsiTheme="minorHAnsi" w:cstheme="minorHAnsi"/>
        <w:i/>
        <w:sz w:val="22"/>
        <w:szCs w:val="22"/>
      </w:rPr>
      <w:t>24</w:t>
    </w:r>
  </w:p>
  <w:p w14:paraId="7C806629" w14:textId="77777777" w:rsidR="00644940" w:rsidRPr="004F36D2" w:rsidRDefault="00644940" w:rsidP="00355BCA">
    <w:pPr>
      <w:pStyle w:val="Header"/>
      <w:jc w:val="right"/>
      <w:rPr>
        <w:rFonts w:asciiTheme="minorHAnsi" w:hAnsiTheme="minorHAnsi" w:cstheme="minorHAnsi"/>
        <w:i/>
        <w:sz w:val="22"/>
        <w:szCs w:val="2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16B63" w14:textId="70B1A55F" w:rsidR="00644940" w:rsidRPr="004F36D2" w:rsidRDefault="00644940" w:rsidP="00933748">
    <w:pPr>
      <w:pStyle w:val="Header"/>
      <w:jc w:val="right"/>
      <w:rPr>
        <w:rFonts w:asciiTheme="minorHAnsi" w:hAnsiTheme="minorHAnsi" w:cstheme="minorHAnsi"/>
        <w:b/>
        <w:sz w:val="22"/>
        <w:szCs w:val="22"/>
      </w:rPr>
    </w:pPr>
    <w:r w:rsidRPr="004F36D2">
      <w:rPr>
        <w:rFonts w:asciiTheme="minorHAnsi" w:hAnsiTheme="minorHAnsi" w:cstheme="minorHAnsi"/>
        <w:b/>
        <w:sz w:val="22"/>
        <w:szCs w:val="22"/>
      </w:rPr>
      <w:t>DCCS, s.r.o.</w:t>
    </w:r>
    <w:r>
      <w:rPr>
        <w:rFonts w:asciiTheme="minorHAnsi" w:hAnsiTheme="minorHAnsi" w:cstheme="minorHAnsi"/>
        <w:b/>
        <w:sz w:val="22"/>
        <w:szCs w:val="22"/>
      </w:rPr>
      <w:t xml:space="preserve"> v likvidácii</w:t>
    </w:r>
  </w:p>
  <w:p w14:paraId="550188CF" w14:textId="77777777" w:rsidR="00644940" w:rsidRPr="004F36D2"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Poznámky k účtovnej závierke za rok,</w:t>
    </w:r>
  </w:p>
  <w:p w14:paraId="36EA50DB" w14:textId="3A8E8AAE" w:rsidR="00644940" w:rsidRDefault="00644940" w:rsidP="00933748">
    <w:pPr>
      <w:pStyle w:val="Header"/>
      <w:jc w:val="right"/>
      <w:rPr>
        <w:rFonts w:asciiTheme="minorHAnsi" w:hAnsiTheme="minorHAnsi" w:cstheme="minorHAnsi"/>
        <w:i/>
        <w:sz w:val="22"/>
        <w:szCs w:val="22"/>
      </w:rPr>
    </w:pPr>
    <w:r w:rsidRPr="004F36D2">
      <w:rPr>
        <w:rFonts w:asciiTheme="minorHAnsi" w:hAnsiTheme="minorHAnsi" w:cstheme="minorHAnsi"/>
        <w:i/>
        <w:sz w:val="22"/>
        <w:szCs w:val="22"/>
      </w:rPr>
      <w:t>ktorý sa skončil 31. decembra 20</w:t>
    </w:r>
    <w:r>
      <w:rPr>
        <w:rFonts w:asciiTheme="minorHAnsi" w:hAnsiTheme="minorHAnsi" w:cstheme="minorHAnsi"/>
        <w:i/>
        <w:sz w:val="22"/>
        <w:szCs w:val="22"/>
      </w:rPr>
      <w:t>24</w:t>
    </w:r>
  </w:p>
  <w:p w14:paraId="1DBB5262" w14:textId="77777777" w:rsidR="00644940" w:rsidRPr="004F36D2" w:rsidRDefault="00644940" w:rsidP="00933748">
    <w:pPr>
      <w:pStyle w:val="Header"/>
      <w:jc w:val="right"/>
      <w:rPr>
        <w:rFonts w:asciiTheme="minorHAnsi" w:hAnsiTheme="minorHAnsi" w:cstheme="minorHAnsi"/>
        <w:i/>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67CA6"/>
    <w:multiLevelType w:val="multilevel"/>
    <w:tmpl w:val="71589AD4"/>
    <w:lvl w:ilvl="0">
      <w:start w:val="5"/>
      <w:numFmt w:val="decimal"/>
      <w:lvlText w:val="%1."/>
      <w:lvlJc w:val="left"/>
      <w:pPr>
        <w:tabs>
          <w:tab w:val="num" w:pos="567"/>
        </w:tabs>
        <w:ind w:left="567" w:hanging="567"/>
      </w:pPr>
      <w:rPr>
        <w:rFonts w:cs="Times New Roman" w:hint="default"/>
        <w:b/>
        <w:i w:val="0"/>
        <w:sz w:val="18"/>
      </w:rPr>
    </w:lvl>
    <w:lvl w:ilvl="1">
      <w:start w:val="2"/>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1" w15:restartNumberingAfterBreak="0">
    <w:nsid w:val="0D813061"/>
    <w:multiLevelType w:val="multilevel"/>
    <w:tmpl w:val="67220524"/>
    <w:lvl w:ilvl="0">
      <w:start w:val="23"/>
      <w:numFmt w:val="decimal"/>
      <w:lvlText w:val="%1."/>
      <w:lvlJc w:val="left"/>
      <w:pPr>
        <w:tabs>
          <w:tab w:val="num" w:pos="567"/>
        </w:tabs>
        <w:ind w:left="567" w:hanging="567"/>
      </w:pPr>
      <w:rPr>
        <w:rFonts w:cs="Times New Roman" w:hint="default"/>
        <w:b/>
        <w:i w:val="0"/>
        <w:sz w:val="18"/>
      </w:rPr>
    </w:lvl>
    <w:lvl w:ilvl="1">
      <w:start w:val="10"/>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bCs w:val="0"/>
        <w:i/>
        <w:sz w:val="22"/>
        <w:szCs w:val="22"/>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2" w15:restartNumberingAfterBreak="0">
    <w:nsid w:val="0F5572A2"/>
    <w:multiLevelType w:val="multilevel"/>
    <w:tmpl w:val="10B2DDEC"/>
    <w:lvl w:ilvl="0">
      <w:start w:val="4"/>
      <w:numFmt w:val="decimal"/>
      <w:lvlText w:val="%1."/>
      <w:lvlJc w:val="left"/>
      <w:pPr>
        <w:tabs>
          <w:tab w:val="num" w:pos="567"/>
        </w:tabs>
        <w:ind w:left="567" w:hanging="567"/>
      </w:pPr>
      <w:rPr>
        <w:rFonts w:cs="Times New Roman" w:hint="default"/>
        <w:b/>
        <w:i w:val="0"/>
        <w:sz w:val="18"/>
      </w:rPr>
    </w:lvl>
    <w:lvl w:ilvl="1">
      <w:start w:val="1"/>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3" w15:restartNumberingAfterBreak="0">
    <w:nsid w:val="186917C3"/>
    <w:multiLevelType w:val="multilevel"/>
    <w:tmpl w:val="6AC0C29A"/>
    <w:lvl w:ilvl="0">
      <w:start w:val="23"/>
      <w:numFmt w:val="decimal"/>
      <w:lvlText w:val="%1."/>
      <w:lvlJc w:val="left"/>
      <w:pPr>
        <w:tabs>
          <w:tab w:val="num" w:pos="567"/>
        </w:tabs>
        <w:ind w:left="567" w:hanging="567"/>
      </w:pPr>
      <w:rPr>
        <w:rFonts w:cs="Times New Roman" w:hint="default"/>
        <w:b/>
        <w:i w:val="0"/>
        <w:sz w:val="18"/>
      </w:rPr>
    </w:lvl>
    <w:lvl w:ilvl="1">
      <w:start w:val="12"/>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4" w15:restartNumberingAfterBreak="0">
    <w:nsid w:val="19824CF9"/>
    <w:multiLevelType w:val="multilevel"/>
    <w:tmpl w:val="B1F6A750"/>
    <w:lvl w:ilvl="0">
      <w:start w:val="4"/>
      <w:numFmt w:val="decimal"/>
      <w:lvlText w:val="%1."/>
      <w:lvlJc w:val="left"/>
      <w:pPr>
        <w:tabs>
          <w:tab w:val="num" w:pos="567"/>
        </w:tabs>
        <w:ind w:left="567" w:hanging="567"/>
      </w:pPr>
      <w:rPr>
        <w:rFonts w:cs="Times New Roman" w:hint="default"/>
        <w:b/>
        <w:i w:val="0"/>
        <w:sz w:val="22"/>
        <w:szCs w:val="22"/>
      </w:rPr>
    </w:lvl>
    <w:lvl w:ilvl="1">
      <w:start w:val="4"/>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5" w15:restartNumberingAfterBreak="0">
    <w:nsid w:val="1ABF5359"/>
    <w:multiLevelType w:val="multilevel"/>
    <w:tmpl w:val="3BA8E7DE"/>
    <w:lvl w:ilvl="0">
      <w:start w:val="3"/>
      <w:numFmt w:val="decimal"/>
      <w:lvlText w:val="%1."/>
      <w:lvlJc w:val="left"/>
      <w:pPr>
        <w:tabs>
          <w:tab w:val="num" w:pos="567"/>
        </w:tabs>
        <w:ind w:left="567" w:hanging="567"/>
      </w:pPr>
      <w:rPr>
        <w:rFonts w:cs="Times New Roman" w:hint="default"/>
        <w:b/>
        <w:i w:val="0"/>
        <w:sz w:val="22"/>
        <w:szCs w:val="22"/>
      </w:rPr>
    </w:lvl>
    <w:lvl w:ilvl="1">
      <w:start w:val="1"/>
      <w:numFmt w:val="lowerLetter"/>
      <w:lvlText w:val="(%2)"/>
      <w:lvlJc w:val="left"/>
      <w:pPr>
        <w:tabs>
          <w:tab w:val="num" w:pos="567"/>
        </w:tabs>
        <w:ind w:left="567" w:hanging="567"/>
      </w:pPr>
      <w:rPr>
        <w:rFonts w:cs="Times New Roman" w:hint="default"/>
        <w:sz w:val="18"/>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6" w15:restartNumberingAfterBreak="0">
    <w:nsid w:val="1E2E0E98"/>
    <w:multiLevelType w:val="multilevel"/>
    <w:tmpl w:val="42A875A0"/>
    <w:lvl w:ilvl="0">
      <w:start w:val="5"/>
      <w:numFmt w:val="decimal"/>
      <w:lvlText w:val="%1."/>
      <w:lvlJc w:val="left"/>
      <w:pPr>
        <w:tabs>
          <w:tab w:val="num" w:pos="567"/>
        </w:tabs>
        <w:ind w:left="567" w:hanging="567"/>
      </w:pPr>
      <w:rPr>
        <w:rFonts w:cs="Times New Roman" w:hint="default"/>
        <w:b/>
        <w:i w:val="0"/>
        <w:sz w:val="22"/>
        <w:szCs w:val="22"/>
      </w:rPr>
    </w:lvl>
    <w:lvl w:ilvl="1">
      <w:start w:val="1"/>
      <w:numFmt w:val="lowerLetter"/>
      <w:lvlText w:val="(%2)"/>
      <w:lvlJc w:val="left"/>
      <w:pPr>
        <w:tabs>
          <w:tab w:val="num" w:pos="567"/>
        </w:tabs>
        <w:ind w:left="567" w:hanging="567"/>
      </w:pPr>
      <w:rPr>
        <w:rFonts w:cs="Times New Roman" w:hint="default"/>
        <w:sz w:val="18"/>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7" w15:restartNumberingAfterBreak="0">
    <w:nsid w:val="20CE2D03"/>
    <w:multiLevelType w:val="singleLevel"/>
    <w:tmpl w:val="2EF6128E"/>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8F24BB2"/>
    <w:multiLevelType w:val="multilevel"/>
    <w:tmpl w:val="530C6E6A"/>
    <w:lvl w:ilvl="0">
      <w:start w:val="4"/>
      <w:numFmt w:val="decimal"/>
      <w:lvlText w:val="%1."/>
      <w:lvlJc w:val="left"/>
      <w:pPr>
        <w:tabs>
          <w:tab w:val="num" w:pos="567"/>
        </w:tabs>
        <w:ind w:left="567" w:hanging="567"/>
      </w:pPr>
      <w:rPr>
        <w:rFonts w:cs="Times New Roman" w:hint="default"/>
        <w:b/>
        <w:i w:val="0"/>
        <w:sz w:val="18"/>
      </w:rPr>
    </w:lvl>
    <w:lvl w:ilvl="1">
      <w:start w:val="13"/>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bCs w:val="0"/>
        <w:i/>
        <w:sz w:val="22"/>
        <w:szCs w:val="22"/>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9" w15:restartNumberingAfterBreak="0">
    <w:nsid w:val="42905B16"/>
    <w:multiLevelType w:val="multilevel"/>
    <w:tmpl w:val="1C7C0E76"/>
    <w:lvl w:ilvl="0">
      <w:start w:val="23"/>
      <w:numFmt w:val="decimal"/>
      <w:lvlText w:val="%1."/>
      <w:lvlJc w:val="left"/>
      <w:pPr>
        <w:tabs>
          <w:tab w:val="num" w:pos="567"/>
        </w:tabs>
        <w:ind w:left="567" w:hanging="567"/>
      </w:pPr>
      <w:rPr>
        <w:rFonts w:cs="Times New Roman" w:hint="default"/>
        <w:b/>
        <w:i w:val="0"/>
        <w:sz w:val="18"/>
      </w:rPr>
    </w:lvl>
    <w:lvl w:ilvl="1">
      <w:start w:val="1"/>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bCs w:val="0"/>
        <w:i/>
        <w:sz w:val="22"/>
        <w:szCs w:val="22"/>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10" w15:restartNumberingAfterBreak="0">
    <w:nsid w:val="535820B9"/>
    <w:multiLevelType w:val="multilevel"/>
    <w:tmpl w:val="85C2EFCA"/>
    <w:lvl w:ilvl="0">
      <w:start w:val="25"/>
      <w:numFmt w:val="decimal"/>
      <w:pStyle w:val="Heading1"/>
      <w:lvlText w:val="%1."/>
      <w:lvlJc w:val="left"/>
      <w:pPr>
        <w:tabs>
          <w:tab w:val="num" w:pos="709"/>
        </w:tabs>
        <w:ind w:left="709" w:hanging="567"/>
      </w:pPr>
      <w:rPr>
        <w:rFonts w:cs="Times New Roman" w:hint="default"/>
        <w:b/>
        <w:i w:val="0"/>
        <w:sz w:val="22"/>
        <w:szCs w:val="22"/>
      </w:rPr>
    </w:lvl>
    <w:lvl w:ilvl="1">
      <w:start w:val="1"/>
      <w:numFmt w:val="lowerLetter"/>
      <w:lvlText w:val="(%2)"/>
      <w:lvlJc w:val="left"/>
      <w:pPr>
        <w:tabs>
          <w:tab w:val="num" w:pos="709"/>
        </w:tabs>
        <w:ind w:left="709" w:hanging="567"/>
      </w:pPr>
      <w:rPr>
        <w:rFonts w:cs="Times New Roman" w:hint="default"/>
        <w:sz w:val="18"/>
      </w:rPr>
    </w:lvl>
    <w:lvl w:ilvl="2">
      <w:start w:val="1"/>
      <w:numFmt w:val="lowerRoman"/>
      <w:lvlText w:val="(%3)"/>
      <w:lvlJc w:val="left"/>
      <w:pPr>
        <w:tabs>
          <w:tab w:val="num" w:pos="709"/>
        </w:tabs>
        <w:ind w:left="709" w:hanging="567"/>
      </w:pPr>
      <w:rPr>
        <w:rFonts w:cs="Times New Roman" w:hint="default"/>
        <w:b w:val="0"/>
        <w:i/>
        <w:sz w:val="18"/>
      </w:rPr>
    </w:lvl>
    <w:lvl w:ilvl="3">
      <w:start w:val="1"/>
      <w:numFmt w:val="decimal"/>
      <w:lvlText w:val="%4."/>
      <w:lvlJc w:val="left"/>
      <w:pPr>
        <w:tabs>
          <w:tab w:val="num" w:pos="4438"/>
        </w:tabs>
        <w:ind w:left="4438" w:hanging="360"/>
      </w:pPr>
      <w:rPr>
        <w:rFonts w:cs="Times New Roman" w:hint="default"/>
      </w:rPr>
    </w:lvl>
    <w:lvl w:ilvl="4">
      <w:start w:val="1"/>
      <w:numFmt w:val="lowerLetter"/>
      <w:lvlText w:val="%5."/>
      <w:lvlJc w:val="left"/>
      <w:pPr>
        <w:tabs>
          <w:tab w:val="num" w:pos="5158"/>
        </w:tabs>
        <w:ind w:left="5158" w:hanging="360"/>
      </w:pPr>
      <w:rPr>
        <w:rFonts w:cs="Times New Roman" w:hint="default"/>
      </w:rPr>
    </w:lvl>
    <w:lvl w:ilvl="5">
      <w:start w:val="1"/>
      <w:numFmt w:val="lowerRoman"/>
      <w:lvlText w:val="%6."/>
      <w:lvlJc w:val="right"/>
      <w:pPr>
        <w:tabs>
          <w:tab w:val="num" w:pos="5878"/>
        </w:tabs>
        <w:ind w:left="5878" w:hanging="180"/>
      </w:pPr>
      <w:rPr>
        <w:rFonts w:cs="Times New Roman" w:hint="default"/>
      </w:rPr>
    </w:lvl>
    <w:lvl w:ilvl="6">
      <w:start w:val="1"/>
      <w:numFmt w:val="decimal"/>
      <w:lvlText w:val="%7."/>
      <w:lvlJc w:val="left"/>
      <w:pPr>
        <w:tabs>
          <w:tab w:val="num" w:pos="6598"/>
        </w:tabs>
        <w:ind w:left="6598" w:hanging="360"/>
      </w:pPr>
      <w:rPr>
        <w:rFonts w:cs="Times New Roman" w:hint="default"/>
      </w:rPr>
    </w:lvl>
    <w:lvl w:ilvl="7">
      <w:start w:val="1"/>
      <w:numFmt w:val="lowerLetter"/>
      <w:lvlText w:val="%8."/>
      <w:lvlJc w:val="left"/>
      <w:pPr>
        <w:tabs>
          <w:tab w:val="num" w:pos="7318"/>
        </w:tabs>
        <w:ind w:left="7318" w:hanging="360"/>
      </w:pPr>
      <w:rPr>
        <w:rFonts w:cs="Times New Roman" w:hint="default"/>
      </w:rPr>
    </w:lvl>
    <w:lvl w:ilvl="8">
      <w:start w:val="1"/>
      <w:numFmt w:val="lowerRoman"/>
      <w:lvlText w:val="%9."/>
      <w:lvlJc w:val="right"/>
      <w:pPr>
        <w:tabs>
          <w:tab w:val="num" w:pos="8038"/>
        </w:tabs>
        <w:ind w:left="8038" w:hanging="180"/>
      </w:pPr>
      <w:rPr>
        <w:rFonts w:cs="Times New Roman" w:hint="default"/>
      </w:rPr>
    </w:lvl>
  </w:abstractNum>
  <w:abstractNum w:abstractNumId="11" w15:restartNumberingAfterBreak="0">
    <w:nsid w:val="5C4A3F53"/>
    <w:multiLevelType w:val="multilevel"/>
    <w:tmpl w:val="9D404836"/>
    <w:lvl w:ilvl="0">
      <w:start w:val="1"/>
      <w:numFmt w:val="decimal"/>
      <w:lvlText w:val="%1."/>
      <w:lvlJc w:val="left"/>
      <w:pPr>
        <w:tabs>
          <w:tab w:val="num" w:pos="567"/>
        </w:tabs>
        <w:ind w:left="567" w:hanging="567"/>
      </w:pPr>
      <w:rPr>
        <w:rFonts w:cs="Times New Roman" w:hint="default"/>
        <w:b/>
        <w:i w:val="0"/>
        <w:sz w:val="22"/>
        <w:szCs w:val="22"/>
      </w:rPr>
    </w:lvl>
    <w:lvl w:ilvl="1">
      <w:start w:val="1"/>
      <w:numFmt w:val="lowerLetter"/>
      <w:lvlText w:val="(%2)"/>
      <w:lvlJc w:val="left"/>
      <w:pPr>
        <w:tabs>
          <w:tab w:val="num" w:pos="567"/>
        </w:tabs>
        <w:ind w:left="567" w:hanging="567"/>
      </w:pPr>
      <w:rPr>
        <w:rFonts w:cs="Times New Roman" w:hint="default"/>
        <w:sz w:val="18"/>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12" w15:restartNumberingAfterBreak="0">
    <w:nsid w:val="5CE059C0"/>
    <w:multiLevelType w:val="multilevel"/>
    <w:tmpl w:val="CAD03650"/>
    <w:lvl w:ilvl="0">
      <w:start w:val="23"/>
      <w:numFmt w:val="decimal"/>
      <w:lvlText w:val="%1."/>
      <w:lvlJc w:val="left"/>
      <w:pPr>
        <w:tabs>
          <w:tab w:val="num" w:pos="567"/>
        </w:tabs>
        <w:ind w:left="567" w:hanging="567"/>
      </w:pPr>
      <w:rPr>
        <w:rFonts w:cs="Times New Roman" w:hint="default"/>
        <w:b/>
        <w:i w:val="0"/>
        <w:sz w:val="22"/>
        <w:szCs w:val="22"/>
      </w:rPr>
    </w:lvl>
    <w:lvl w:ilvl="1">
      <w:start w:val="1"/>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13" w15:restartNumberingAfterBreak="0">
    <w:nsid w:val="60B84614"/>
    <w:multiLevelType w:val="hybridMultilevel"/>
    <w:tmpl w:val="5B78A578"/>
    <w:lvl w:ilvl="0" w:tplc="33BC1454">
      <w:start w:val="1"/>
      <w:numFmt w:val="lowerLetter"/>
      <w:pStyle w:val="Heading2"/>
      <w:lvlText w:val="(%1)"/>
      <w:lvlJc w:val="left"/>
      <w:pPr>
        <w:tabs>
          <w:tab w:val="num" w:pos="567"/>
        </w:tabs>
        <w:ind w:left="567" w:hanging="567"/>
      </w:pPr>
      <w:rPr>
        <w:rFonts w:cs="Times New Roman" w:hint="default"/>
      </w:rPr>
    </w:lvl>
    <w:lvl w:ilvl="1" w:tplc="529C8026" w:tentative="1">
      <w:start w:val="1"/>
      <w:numFmt w:val="lowerLetter"/>
      <w:lvlText w:val="%2."/>
      <w:lvlJc w:val="left"/>
      <w:pPr>
        <w:tabs>
          <w:tab w:val="num" w:pos="1440"/>
        </w:tabs>
        <w:ind w:left="1440" w:hanging="360"/>
      </w:pPr>
      <w:rPr>
        <w:rFonts w:cs="Times New Roman"/>
      </w:rPr>
    </w:lvl>
    <w:lvl w:ilvl="2" w:tplc="C2026572" w:tentative="1">
      <w:start w:val="1"/>
      <w:numFmt w:val="lowerRoman"/>
      <w:lvlText w:val="%3."/>
      <w:lvlJc w:val="right"/>
      <w:pPr>
        <w:tabs>
          <w:tab w:val="num" w:pos="2160"/>
        </w:tabs>
        <w:ind w:left="2160" w:hanging="180"/>
      </w:pPr>
      <w:rPr>
        <w:rFonts w:cs="Times New Roman"/>
      </w:rPr>
    </w:lvl>
    <w:lvl w:ilvl="3" w:tplc="3E244456" w:tentative="1">
      <w:start w:val="1"/>
      <w:numFmt w:val="decimal"/>
      <w:lvlText w:val="%4."/>
      <w:lvlJc w:val="left"/>
      <w:pPr>
        <w:tabs>
          <w:tab w:val="num" w:pos="2880"/>
        </w:tabs>
        <w:ind w:left="2880" w:hanging="360"/>
      </w:pPr>
      <w:rPr>
        <w:rFonts w:cs="Times New Roman"/>
      </w:rPr>
    </w:lvl>
    <w:lvl w:ilvl="4" w:tplc="03EA73B0" w:tentative="1">
      <w:start w:val="1"/>
      <w:numFmt w:val="lowerLetter"/>
      <w:lvlText w:val="%5."/>
      <w:lvlJc w:val="left"/>
      <w:pPr>
        <w:tabs>
          <w:tab w:val="num" w:pos="3600"/>
        </w:tabs>
        <w:ind w:left="3600" w:hanging="360"/>
      </w:pPr>
      <w:rPr>
        <w:rFonts w:cs="Times New Roman"/>
      </w:rPr>
    </w:lvl>
    <w:lvl w:ilvl="5" w:tplc="AD98346C" w:tentative="1">
      <w:start w:val="1"/>
      <w:numFmt w:val="lowerRoman"/>
      <w:lvlText w:val="%6."/>
      <w:lvlJc w:val="right"/>
      <w:pPr>
        <w:tabs>
          <w:tab w:val="num" w:pos="4320"/>
        </w:tabs>
        <w:ind w:left="4320" w:hanging="180"/>
      </w:pPr>
      <w:rPr>
        <w:rFonts w:cs="Times New Roman"/>
      </w:rPr>
    </w:lvl>
    <w:lvl w:ilvl="6" w:tplc="77381FA2" w:tentative="1">
      <w:start w:val="1"/>
      <w:numFmt w:val="decimal"/>
      <w:lvlText w:val="%7."/>
      <w:lvlJc w:val="left"/>
      <w:pPr>
        <w:tabs>
          <w:tab w:val="num" w:pos="5040"/>
        </w:tabs>
        <w:ind w:left="5040" w:hanging="360"/>
      </w:pPr>
      <w:rPr>
        <w:rFonts w:cs="Times New Roman"/>
      </w:rPr>
    </w:lvl>
    <w:lvl w:ilvl="7" w:tplc="FD32319A" w:tentative="1">
      <w:start w:val="1"/>
      <w:numFmt w:val="lowerLetter"/>
      <w:lvlText w:val="%8."/>
      <w:lvlJc w:val="left"/>
      <w:pPr>
        <w:tabs>
          <w:tab w:val="num" w:pos="5760"/>
        </w:tabs>
        <w:ind w:left="5760" w:hanging="360"/>
      </w:pPr>
      <w:rPr>
        <w:rFonts w:cs="Times New Roman"/>
      </w:rPr>
    </w:lvl>
    <w:lvl w:ilvl="8" w:tplc="430ED80E" w:tentative="1">
      <w:start w:val="1"/>
      <w:numFmt w:val="lowerRoman"/>
      <w:lvlText w:val="%9."/>
      <w:lvlJc w:val="right"/>
      <w:pPr>
        <w:tabs>
          <w:tab w:val="num" w:pos="6480"/>
        </w:tabs>
        <w:ind w:left="6480" w:hanging="180"/>
      </w:pPr>
      <w:rPr>
        <w:rFonts w:cs="Times New Roman"/>
      </w:rPr>
    </w:lvl>
  </w:abstractNum>
  <w:abstractNum w:abstractNumId="14" w15:restartNumberingAfterBreak="0">
    <w:nsid w:val="66006A70"/>
    <w:multiLevelType w:val="multilevel"/>
    <w:tmpl w:val="87069310"/>
    <w:lvl w:ilvl="0">
      <w:start w:val="14"/>
      <w:numFmt w:val="decimal"/>
      <w:lvlText w:val="%1."/>
      <w:lvlJc w:val="left"/>
      <w:pPr>
        <w:tabs>
          <w:tab w:val="num" w:pos="567"/>
        </w:tabs>
        <w:ind w:left="567" w:hanging="567"/>
      </w:pPr>
      <w:rPr>
        <w:rFonts w:cs="Times New Roman" w:hint="default"/>
        <w:b/>
        <w:i w:val="0"/>
        <w:sz w:val="22"/>
        <w:szCs w:val="22"/>
      </w:rPr>
    </w:lvl>
    <w:lvl w:ilvl="1">
      <w:start w:val="1"/>
      <w:numFmt w:val="lowerLetter"/>
      <w:lvlText w:val="(%2)"/>
      <w:lvlJc w:val="left"/>
      <w:pPr>
        <w:tabs>
          <w:tab w:val="num" w:pos="567"/>
        </w:tabs>
        <w:ind w:left="567" w:hanging="567"/>
      </w:pPr>
      <w:rPr>
        <w:rFonts w:cs="Times New Roman" w:hint="default"/>
        <w:sz w:val="18"/>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15" w15:restartNumberingAfterBreak="0">
    <w:nsid w:val="6D8C7263"/>
    <w:multiLevelType w:val="hybridMultilevel"/>
    <w:tmpl w:val="507E89A6"/>
    <w:lvl w:ilvl="0" w:tplc="4BE86F4C">
      <w:numFmt w:val="bullet"/>
      <w:lvlText w:val="-"/>
      <w:lvlJc w:val="left"/>
      <w:pPr>
        <w:ind w:left="1068" w:hanging="360"/>
      </w:pPr>
      <w:rPr>
        <w:rFonts w:ascii="Calibri" w:eastAsia="SimSun" w:hAnsi="Calibri" w:cs="Calibri"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6" w15:restartNumberingAfterBreak="0">
    <w:nsid w:val="73043DEE"/>
    <w:multiLevelType w:val="multilevel"/>
    <w:tmpl w:val="C3566F3C"/>
    <w:lvl w:ilvl="0">
      <w:start w:val="4"/>
      <w:numFmt w:val="decimal"/>
      <w:lvlText w:val="%1."/>
      <w:lvlJc w:val="left"/>
      <w:pPr>
        <w:tabs>
          <w:tab w:val="num" w:pos="567"/>
        </w:tabs>
        <w:ind w:left="567" w:hanging="567"/>
      </w:pPr>
      <w:rPr>
        <w:rFonts w:cs="Times New Roman" w:hint="default"/>
        <w:b/>
        <w:i w:val="0"/>
        <w:sz w:val="22"/>
        <w:szCs w:val="22"/>
      </w:rPr>
    </w:lvl>
    <w:lvl w:ilvl="1">
      <w:start w:val="3"/>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abstractNum w:abstractNumId="17" w15:restartNumberingAfterBreak="0">
    <w:nsid w:val="7BFB1A89"/>
    <w:multiLevelType w:val="multilevel"/>
    <w:tmpl w:val="62C466F6"/>
    <w:lvl w:ilvl="0">
      <w:start w:val="23"/>
      <w:numFmt w:val="decimal"/>
      <w:lvlText w:val="%1."/>
      <w:lvlJc w:val="left"/>
      <w:pPr>
        <w:tabs>
          <w:tab w:val="num" w:pos="567"/>
        </w:tabs>
        <w:ind w:left="567" w:hanging="567"/>
      </w:pPr>
      <w:rPr>
        <w:rFonts w:cs="Times New Roman" w:hint="default"/>
        <w:b/>
        <w:i w:val="0"/>
        <w:sz w:val="18"/>
      </w:rPr>
    </w:lvl>
    <w:lvl w:ilvl="1">
      <w:start w:val="1"/>
      <w:numFmt w:val="lowerLetter"/>
      <w:lvlText w:val="(%2)"/>
      <w:lvlJc w:val="left"/>
      <w:pPr>
        <w:tabs>
          <w:tab w:val="num" w:pos="567"/>
        </w:tabs>
        <w:ind w:left="567" w:hanging="567"/>
      </w:pPr>
      <w:rPr>
        <w:rFonts w:cs="Times New Roman" w:hint="default"/>
        <w:sz w:val="22"/>
        <w:szCs w:val="22"/>
      </w:rPr>
    </w:lvl>
    <w:lvl w:ilvl="2">
      <w:start w:val="1"/>
      <w:numFmt w:val="lowerRoman"/>
      <w:lvlText w:val="(%3)"/>
      <w:lvlJc w:val="left"/>
      <w:pPr>
        <w:tabs>
          <w:tab w:val="num" w:pos="567"/>
        </w:tabs>
        <w:ind w:left="567" w:hanging="567"/>
      </w:pPr>
      <w:rPr>
        <w:rFonts w:cs="Times New Roman" w:hint="default"/>
        <w:b w:val="0"/>
        <w:i/>
        <w:sz w:val="18"/>
      </w:rPr>
    </w:lvl>
    <w:lvl w:ilvl="3">
      <w:start w:val="1"/>
      <w:numFmt w:val="decimal"/>
      <w:lvlText w:val="%4."/>
      <w:lvlJc w:val="left"/>
      <w:pPr>
        <w:tabs>
          <w:tab w:val="num" w:pos="4296"/>
        </w:tabs>
        <w:ind w:left="4296" w:hanging="360"/>
      </w:pPr>
      <w:rPr>
        <w:rFonts w:cs="Times New Roman" w:hint="default"/>
      </w:rPr>
    </w:lvl>
    <w:lvl w:ilvl="4">
      <w:start w:val="1"/>
      <w:numFmt w:val="lowerLetter"/>
      <w:lvlText w:val="%5."/>
      <w:lvlJc w:val="left"/>
      <w:pPr>
        <w:tabs>
          <w:tab w:val="num" w:pos="5016"/>
        </w:tabs>
        <w:ind w:left="5016" w:hanging="360"/>
      </w:pPr>
      <w:rPr>
        <w:rFonts w:cs="Times New Roman" w:hint="default"/>
      </w:rPr>
    </w:lvl>
    <w:lvl w:ilvl="5">
      <w:start w:val="1"/>
      <w:numFmt w:val="lowerRoman"/>
      <w:lvlText w:val="%6."/>
      <w:lvlJc w:val="right"/>
      <w:pPr>
        <w:tabs>
          <w:tab w:val="num" w:pos="5736"/>
        </w:tabs>
        <w:ind w:left="5736" w:hanging="180"/>
      </w:pPr>
      <w:rPr>
        <w:rFonts w:cs="Times New Roman" w:hint="default"/>
      </w:rPr>
    </w:lvl>
    <w:lvl w:ilvl="6">
      <w:start w:val="1"/>
      <w:numFmt w:val="decimal"/>
      <w:lvlText w:val="%7."/>
      <w:lvlJc w:val="left"/>
      <w:pPr>
        <w:tabs>
          <w:tab w:val="num" w:pos="6456"/>
        </w:tabs>
        <w:ind w:left="6456" w:hanging="360"/>
      </w:pPr>
      <w:rPr>
        <w:rFonts w:cs="Times New Roman" w:hint="default"/>
      </w:rPr>
    </w:lvl>
    <w:lvl w:ilvl="7">
      <w:start w:val="1"/>
      <w:numFmt w:val="lowerLetter"/>
      <w:lvlText w:val="%8."/>
      <w:lvlJc w:val="left"/>
      <w:pPr>
        <w:tabs>
          <w:tab w:val="num" w:pos="7176"/>
        </w:tabs>
        <w:ind w:left="7176" w:hanging="360"/>
      </w:pPr>
      <w:rPr>
        <w:rFonts w:cs="Times New Roman" w:hint="default"/>
      </w:rPr>
    </w:lvl>
    <w:lvl w:ilvl="8">
      <w:start w:val="1"/>
      <w:numFmt w:val="lowerRoman"/>
      <w:lvlText w:val="%9."/>
      <w:lvlJc w:val="right"/>
      <w:pPr>
        <w:tabs>
          <w:tab w:val="num" w:pos="7896"/>
        </w:tabs>
        <w:ind w:left="7896" w:hanging="180"/>
      </w:pPr>
      <w:rPr>
        <w:rFonts w:cs="Times New Roman" w:hint="default"/>
      </w:rPr>
    </w:lvl>
  </w:abstractNum>
  <w:num w:numId="1">
    <w:abstractNumId w:val="7"/>
  </w:num>
  <w:num w:numId="2">
    <w:abstractNumId w:val="12"/>
  </w:num>
  <w:num w:numId="3">
    <w:abstractNumId w:val="13"/>
  </w:num>
  <w:num w:numId="4">
    <w:abstractNumId w:val="1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2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0"/>
  </w:num>
  <w:num w:numId="9">
    <w:abstractNumId w:val="9"/>
  </w:num>
  <w:num w:numId="10">
    <w:abstractNumId w:val="17"/>
  </w:num>
  <w:num w:numId="11">
    <w:abstractNumId w:val="14"/>
  </w:num>
  <w:num w:numId="12">
    <w:abstractNumId w:val="6"/>
  </w:num>
  <w:num w:numId="13">
    <w:abstractNumId w:val="0"/>
  </w:num>
  <w:num w:numId="14">
    <w:abstractNumId w:val="8"/>
  </w:num>
  <w:num w:numId="15">
    <w:abstractNumId w:val="2"/>
  </w:num>
  <w:num w:numId="16">
    <w:abstractNumId w:val="5"/>
  </w:num>
  <w:num w:numId="17">
    <w:abstractNumId w:val="1"/>
  </w:num>
  <w:num w:numId="18">
    <w:abstractNumId w:val="16"/>
  </w:num>
  <w:num w:numId="19">
    <w:abstractNumId w:val="3"/>
  </w:num>
  <w:num w:numId="20">
    <w:abstractNumId w:val="4"/>
  </w:num>
  <w:num w:numId="21">
    <w:abstractNumId w:val="15"/>
  </w:num>
  <w:num w:numId="22">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9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176870"/>
    <w:rsid w:val="000017FC"/>
    <w:rsid w:val="00001902"/>
    <w:rsid w:val="00003F50"/>
    <w:rsid w:val="00006C28"/>
    <w:rsid w:val="00010132"/>
    <w:rsid w:val="0001031F"/>
    <w:rsid w:val="000107C5"/>
    <w:rsid w:val="00011B40"/>
    <w:rsid w:val="00012C55"/>
    <w:rsid w:val="00015F85"/>
    <w:rsid w:val="00017958"/>
    <w:rsid w:val="000226BB"/>
    <w:rsid w:val="00023662"/>
    <w:rsid w:val="00023C93"/>
    <w:rsid w:val="00026CC1"/>
    <w:rsid w:val="000277D5"/>
    <w:rsid w:val="00030A84"/>
    <w:rsid w:val="000314A4"/>
    <w:rsid w:val="000315D6"/>
    <w:rsid w:val="000320EB"/>
    <w:rsid w:val="000325B8"/>
    <w:rsid w:val="0003262E"/>
    <w:rsid w:val="00033135"/>
    <w:rsid w:val="00034FD4"/>
    <w:rsid w:val="000356FE"/>
    <w:rsid w:val="00035900"/>
    <w:rsid w:val="0004022F"/>
    <w:rsid w:val="00040293"/>
    <w:rsid w:val="000405A6"/>
    <w:rsid w:val="000411B1"/>
    <w:rsid w:val="000416BA"/>
    <w:rsid w:val="00042683"/>
    <w:rsid w:val="00045055"/>
    <w:rsid w:val="00045550"/>
    <w:rsid w:val="00045F93"/>
    <w:rsid w:val="00046ED1"/>
    <w:rsid w:val="00047FB8"/>
    <w:rsid w:val="00051854"/>
    <w:rsid w:val="0005288D"/>
    <w:rsid w:val="00052E2F"/>
    <w:rsid w:val="00053D88"/>
    <w:rsid w:val="000542B1"/>
    <w:rsid w:val="0005447D"/>
    <w:rsid w:val="00054E98"/>
    <w:rsid w:val="00054F7F"/>
    <w:rsid w:val="00056D8F"/>
    <w:rsid w:val="00057450"/>
    <w:rsid w:val="0006058C"/>
    <w:rsid w:val="00061891"/>
    <w:rsid w:val="00062439"/>
    <w:rsid w:val="00062F9A"/>
    <w:rsid w:val="00063142"/>
    <w:rsid w:val="0006321A"/>
    <w:rsid w:val="00063C02"/>
    <w:rsid w:val="0006453A"/>
    <w:rsid w:val="00066833"/>
    <w:rsid w:val="000700B1"/>
    <w:rsid w:val="00070559"/>
    <w:rsid w:val="000715DF"/>
    <w:rsid w:val="000719F2"/>
    <w:rsid w:val="00071FB8"/>
    <w:rsid w:val="00073A34"/>
    <w:rsid w:val="00074EBA"/>
    <w:rsid w:val="000756F9"/>
    <w:rsid w:val="0007574A"/>
    <w:rsid w:val="00075A71"/>
    <w:rsid w:val="00075CBA"/>
    <w:rsid w:val="00075DDE"/>
    <w:rsid w:val="00076B5B"/>
    <w:rsid w:val="0008179C"/>
    <w:rsid w:val="00082155"/>
    <w:rsid w:val="00083B7E"/>
    <w:rsid w:val="00083DD9"/>
    <w:rsid w:val="0008543F"/>
    <w:rsid w:val="00085819"/>
    <w:rsid w:val="000862BA"/>
    <w:rsid w:val="00086BE4"/>
    <w:rsid w:val="00086E86"/>
    <w:rsid w:val="000901E4"/>
    <w:rsid w:val="00090383"/>
    <w:rsid w:val="00091EC3"/>
    <w:rsid w:val="000926EC"/>
    <w:rsid w:val="00093199"/>
    <w:rsid w:val="000940F5"/>
    <w:rsid w:val="00094492"/>
    <w:rsid w:val="000955F0"/>
    <w:rsid w:val="00095A4C"/>
    <w:rsid w:val="00096932"/>
    <w:rsid w:val="00096CEC"/>
    <w:rsid w:val="00097699"/>
    <w:rsid w:val="000A00F6"/>
    <w:rsid w:val="000A07DB"/>
    <w:rsid w:val="000A0B17"/>
    <w:rsid w:val="000A19AA"/>
    <w:rsid w:val="000A4093"/>
    <w:rsid w:val="000A4990"/>
    <w:rsid w:val="000A512D"/>
    <w:rsid w:val="000A572E"/>
    <w:rsid w:val="000A7E3A"/>
    <w:rsid w:val="000B1298"/>
    <w:rsid w:val="000B162F"/>
    <w:rsid w:val="000B2751"/>
    <w:rsid w:val="000B27A4"/>
    <w:rsid w:val="000B2839"/>
    <w:rsid w:val="000B28E1"/>
    <w:rsid w:val="000B494B"/>
    <w:rsid w:val="000B6997"/>
    <w:rsid w:val="000B6B61"/>
    <w:rsid w:val="000B6D7A"/>
    <w:rsid w:val="000C0C5F"/>
    <w:rsid w:val="000C2404"/>
    <w:rsid w:val="000C29A7"/>
    <w:rsid w:val="000C3347"/>
    <w:rsid w:val="000C405C"/>
    <w:rsid w:val="000C46B6"/>
    <w:rsid w:val="000C54F5"/>
    <w:rsid w:val="000C5AB8"/>
    <w:rsid w:val="000C6400"/>
    <w:rsid w:val="000C79E5"/>
    <w:rsid w:val="000D183E"/>
    <w:rsid w:val="000D301D"/>
    <w:rsid w:val="000D5873"/>
    <w:rsid w:val="000D6616"/>
    <w:rsid w:val="000D6D78"/>
    <w:rsid w:val="000E00F2"/>
    <w:rsid w:val="000E16DD"/>
    <w:rsid w:val="000E1829"/>
    <w:rsid w:val="000E2D3F"/>
    <w:rsid w:val="000E2FEA"/>
    <w:rsid w:val="000E4A04"/>
    <w:rsid w:val="000E5978"/>
    <w:rsid w:val="000E5A71"/>
    <w:rsid w:val="000E6CD1"/>
    <w:rsid w:val="000E7375"/>
    <w:rsid w:val="000F1E3F"/>
    <w:rsid w:val="000F24F1"/>
    <w:rsid w:val="000F259E"/>
    <w:rsid w:val="000F39CE"/>
    <w:rsid w:val="000F3B94"/>
    <w:rsid w:val="00100D8E"/>
    <w:rsid w:val="001013E0"/>
    <w:rsid w:val="0010171E"/>
    <w:rsid w:val="00101E5B"/>
    <w:rsid w:val="00102EDD"/>
    <w:rsid w:val="001051BF"/>
    <w:rsid w:val="001061EB"/>
    <w:rsid w:val="001063B1"/>
    <w:rsid w:val="00106597"/>
    <w:rsid w:val="00107B7A"/>
    <w:rsid w:val="00107DC0"/>
    <w:rsid w:val="00110440"/>
    <w:rsid w:val="00110DEC"/>
    <w:rsid w:val="00110EEF"/>
    <w:rsid w:val="00112007"/>
    <w:rsid w:val="00112597"/>
    <w:rsid w:val="001127A3"/>
    <w:rsid w:val="0011326B"/>
    <w:rsid w:val="001164DE"/>
    <w:rsid w:val="00117968"/>
    <w:rsid w:val="001204B3"/>
    <w:rsid w:val="001209C9"/>
    <w:rsid w:val="00121149"/>
    <w:rsid w:val="001212F4"/>
    <w:rsid w:val="00121515"/>
    <w:rsid w:val="00121C3F"/>
    <w:rsid w:val="00121D28"/>
    <w:rsid w:val="00124CAE"/>
    <w:rsid w:val="00124FA5"/>
    <w:rsid w:val="0012564E"/>
    <w:rsid w:val="00126091"/>
    <w:rsid w:val="0012611D"/>
    <w:rsid w:val="001267A6"/>
    <w:rsid w:val="00130638"/>
    <w:rsid w:val="00130E33"/>
    <w:rsid w:val="00130EC9"/>
    <w:rsid w:val="001343AB"/>
    <w:rsid w:val="0013448E"/>
    <w:rsid w:val="00134885"/>
    <w:rsid w:val="0013507B"/>
    <w:rsid w:val="00135814"/>
    <w:rsid w:val="00135FFC"/>
    <w:rsid w:val="0013662B"/>
    <w:rsid w:val="00136978"/>
    <w:rsid w:val="00137144"/>
    <w:rsid w:val="00137762"/>
    <w:rsid w:val="001403FD"/>
    <w:rsid w:val="00141B69"/>
    <w:rsid w:val="00142252"/>
    <w:rsid w:val="00142FF4"/>
    <w:rsid w:val="00143306"/>
    <w:rsid w:val="0014371B"/>
    <w:rsid w:val="00146AB1"/>
    <w:rsid w:val="001476CE"/>
    <w:rsid w:val="00147C1F"/>
    <w:rsid w:val="00147E69"/>
    <w:rsid w:val="00150BA0"/>
    <w:rsid w:val="00150F0D"/>
    <w:rsid w:val="00151639"/>
    <w:rsid w:val="00151914"/>
    <w:rsid w:val="00153022"/>
    <w:rsid w:val="00153084"/>
    <w:rsid w:val="0015367C"/>
    <w:rsid w:val="0015388C"/>
    <w:rsid w:val="00153FF4"/>
    <w:rsid w:val="00154DBC"/>
    <w:rsid w:val="001557EB"/>
    <w:rsid w:val="00155D7C"/>
    <w:rsid w:val="001567B3"/>
    <w:rsid w:val="00157320"/>
    <w:rsid w:val="001575B0"/>
    <w:rsid w:val="001576B0"/>
    <w:rsid w:val="00161767"/>
    <w:rsid w:val="00162080"/>
    <w:rsid w:val="001630EE"/>
    <w:rsid w:val="0016451B"/>
    <w:rsid w:val="00164773"/>
    <w:rsid w:val="00164A1C"/>
    <w:rsid w:val="00164F39"/>
    <w:rsid w:val="001655F0"/>
    <w:rsid w:val="00166922"/>
    <w:rsid w:val="00166C7C"/>
    <w:rsid w:val="001679D5"/>
    <w:rsid w:val="0017253E"/>
    <w:rsid w:val="00172F6F"/>
    <w:rsid w:val="00173779"/>
    <w:rsid w:val="00174DBB"/>
    <w:rsid w:val="00176870"/>
    <w:rsid w:val="0018000A"/>
    <w:rsid w:val="00180075"/>
    <w:rsid w:val="001802B5"/>
    <w:rsid w:val="001802FC"/>
    <w:rsid w:val="001829A1"/>
    <w:rsid w:val="00182DE4"/>
    <w:rsid w:val="00182E4D"/>
    <w:rsid w:val="00182FEA"/>
    <w:rsid w:val="001842E5"/>
    <w:rsid w:val="001849D3"/>
    <w:rsid w:val="001850AF"/>
    <w:rsid w:val="0018580F"/>
    <w:rsid w:val="00185BC4"/>
    <w:rsid w:val="00185ECD"/>
    <w:rsid w:val="001860FA"/>
    <w:rsid w:val="00191832"/>
    <w:rsid w:val="001918D0"/>
    <w:rsid w:val="001924D6"/>
    <w:rsid w:val="00195643"/>
    <w:rsid w:val="0019659A"/>
    <w:rsid w:val="0019672B"/>
    <w:rsid w:val="001A06C7"/>
    <w:rsid w:val="001A1958"/>
    <w:rsid w:val="001A1B8C"/>
    <w:rsid w:val="001A1F86"/>
    <w:rsid w:val="001A3BA1"/>
    <w:rsid w:val="001A3BC8"/>
    <w:rsid w:val="001A435A"/>
    <w:rsid w:val="001A5C36"/>
    <w:rsid w:val="001A5DB6"/>
    <w:rsid w:val="001A63F8"/>
    <w:rsid w:val="001A7D99"/>
    <w:rsid w:val="001A7E16"/>
    <w:rsid w:val="001B03D5"/>
    <w:rsid w:val="001B066A"/>
    <w:rsid w:val="001B08B9"/>
    <w:rsid w:val="001B0992"/>
    <w:rsid w:val="001B0A0A"/>
    <w:rsid w:val="001B0D2A"/>
    <w:rsid w:val="001B1708"/>
    <w:rsid w:val="001B273B"/>
    <w:rsid w:val="001B2753"/>
    <w:rsid w:val="001B2ADD"/>
    <w:rsid w:val="001B2EC8"/>
    <w:rsid w:val="001B30D0"/>
    <w:rsid w:val="001B3202"/>
    <w:rsid w:val="001B4127"/>
    <w:rsid w:val="001B4940"/>
    <w:rsid w:val="001B5308"/>
    <w:rsid w:val="001B5BB9"/>
    <w:rsid w:val="001B7884"/>
    <w:rsid w:val="001C0AEE"/>
    <w:rsid w:val="001C1411"/>
    <w:rsid w:val="001C2B9C"/>
    <w:rsid w:val="001C60D5"/>
    <w:rsid w:val="001C6156"/>
    <w:rsid w:val="001C66F5"/>
    <w:rsid w:val="001C6842"/>
    <w:rsid w:val="001D26A1"/>
    <w:rsid w:val="001D2879"/>
    <w:rsid w:val="001D2D43"/>
    <w:rsid w:val="001D45F7"/>
    <w:rsid w:val="001D47C2"/>
    <w:rsid w:val="001D6CB2"/>
    <w:rsid w:val="001D7288"/>
    <w:rsid w:val="001E1279"/>
    <w:rsid w:val="001E13D4"/>
    <w:rsid w:val="001E1CC8"/>
    <w:rsid w:val="001E3497"/>
    <w:rsid w:val="001E4099"/>
    <w:rsid w:val="001E46DB"/>
    <w:rsid w:val="001E4D4D"/>
    <w:rsid w:val="001E4E15"/>
    <w:rsid w:val="001E5B11"/>
    <w:rsid w:val="001E79FB"/>
    <w:rsid w:val="001F1D99"/>
    <w:rsid w:val="001F2196"/>
    <w:rsid w:val="001F2780"/>
    <w:rsid w:val="001F309C"/>
    <w:rsid w:val="001F4D98"/>
    <w:rsid w:val="001F64FF"/>
    <w:rsid w:val="001F71E3"/>
    <w:rsid w:val="001F7451"/>
    <w:rsid w:val="00201023"/>
    <w:rsid w:val="002013A6"/>
    <w:rsid w:val="00201B35"/>
    <w:rsid w:val="00201E82"/>
    <w:rsid w:val="0020321F"/>
    <w:rsid w:val="0020326D"/>
    <w:rsid w:val="00203682"/>
    <w:rsid w:val="00203823"/>
    <w:rsid w:val="00204E9A"/>
    <w:rsid w:val="00205A6C"/>
    <w:rsid w:val="00205B81"/>
    <w:rsid w:val="002065C5"/>
    <w:rsid w:val="0020727F"/>
    <w:rsid w:val="0021079F"/>
    <w:rsid w:val="002125D0"/>
    <w:rsid w:val="00213922"/>
    <w:rsid w:val="0021429C"/>
    <w:rsid w:val="00214AD4"/>
    <w:rsid w:val="0021501D"/>
    <w:rsid w:val="0021510C"/>
    <w:rsid w:val="00216A87"/>
    <w:rsid w:val="00216FF9"/>
    <w:rsid w:val="0022049D"/>
    <w:rsid w:val="00222127"/>
    <w:rsid w:val="00222227"/>
    <w:rsid w:val="0022223F"/>
    <w:rsid w:val="00222415"/>
    <w:rsid w:val="00222F8C"/>
    <w:rsid w:val="00223337"/>
    <w:rsid w:val="00223E59"/>
    <w:rsid w:val="00224CDF"/>
    <w:rsid w:val="002254AE"/>
    <w:rsid w:val="00225F1E"/>
    <w:rsid w:val="00226B9C"/>
    <w:rsid w:val="00227B99"/>
    <w:rsid w:val="00230936"/>
    <w:rsid w:val="00231134"/>
    <w:rsid w:val="0023119B"/>
    <w:rsid w:val="002318BF"/>
    <w:rsid w:val="00231F95"/>
    <w:rsid w:val="00232EDC"/>
    <w:rsid w:val="00233852"/>
    <w:rsid w:val="00233D4A"/>
    <w:rsid w:val="00234D26"/>
    <w:rsid w:val="00236246"/>
    <w:rsid w:val="00236B28"/>
    <w:rsid w:val="00237901"/>
    <w:rsid w:val="002406BD"/>
    <w:rsid w:val="002428CF"/>
    <w:rsid w:val="0024318D"/>
    <w:rsid w:val="00245192"/>
    <w:rsid w:val="0024666D"/>
    <w:rsid w:val="00246FBB"/>
    <w:rsid w:val="0024715D"/>
    <w:rsid w:val="00250753"/>
    <w:rsid w:val="00250D56"/>
    <w:rsid w:val="00250F9F"/>
    <w:rsid w:val="002528BD"/>
    <w:rsid w:val="002529D7"/>
    <w:rsid w:val="002534E3"/>
    <w:rsid w:val="00253EE7"/>
    <w:rsid w:val="00255909"/>
    <w:rsid w:val="00256B1C"/>
    <w:rsid w:val="0026075F"/>
    <w:rsid w:val="002612C2"/>
    <w:rsid w:val="00261DB4"/>
    <w:rsid w:val="00262183"/>
    <w:rsid w:val="002621B8"/>
    <w:rsid w:val="002626D5"/>
    <w:rsid w:val="002628B0"/>
    <w:rsid w:val="0026346A"/>
    <w:rsid w:val="00264AEB"/>
    <w:rsid w:val="00264D2D"/>
    <w:rsid w:val="00265966"/>
    <w:rsid w:val="00267757"/>
    <w:rsid w:val="0027015B"/>
    <w:rsid w:val="00270849"/>
    <w:rsid w:val="00271257"/>
    <w:rsid w:val="00271B6A"/>
    <w:rsid w:val="00271D8E"/>
    <w:rsid w:val="002727FA"/>
    <w:rsid w:val="002737DF"/>
    <w:rsid w:val="00273AA6"/>
    <w:rsid w:val="002749C4"/>
    <w:rsid w:val="00275588"/>
    <w:rsid w:val="00276EC0"/>
    <w:rsid w:val="00280B00"/>
    <w:rsid w:val="002813DB"/>
    <w:rsid w:val="002827BB"/>
    <w:rsid w:val="00282CF4"/>
    <w:rsid w:val="00283DD5"/>
    <w:rsid w:val="002902BB"/>
    <w:rsid w:val="00290EB0"/>
    <w:rsid w:val="00291493"/>
    <w:rsid w:val="00293109"/>
    <w:rsid w:val="00293474"/>
    <w:rsid w:val="00293598"/>
    <w:rsid w:val="00294926"/>
    <w:rsid w:val="002968EE"/>
    <w:rsid w:val="002979F0"/>
    <w:rsid w:val="002A02D9"/>
    <w:rsid w:val="002A0FAB"/>
    <w:rsid w:val="002A21C5"/>
    <w:rsid w:val="002A386E"/>
    <w:rsid w:val="002A3A9F"/>
    <w:rsid w:val="002A3BD9"/>
    <w:rsid w:val="002A4438"/>
    <w:rsid w:val="002A4F36"/>
    <w:rsid w:val="002A5A50"/>
    <w:rsid w:val="002A6105"/>
    <w:rsid w:val="002A776B"/>
    <w:rsid w:val="002A78DE"/>
    <w:rsid w:val="002B0635"/>
    <w:rsid w:val="002B069A"/>
    <w:rsid w:val="002B0802"/>
    <w:rsid w:val="002B128D"/>
    <w:rsid w:val="002B1E64"/>
    <w:rsid w:val="002B1FDE"/>
    <w:rsid w:val="002B3493"/>
    <w:rsid w:val="002B3AFA"/>
    <w:rsid w:val="002B47E1"/>
    <w:rsid w:val="002B4DBD"/>
    <w:rsid w:val="002B58B4"/>
    <w:rsid w:val="002B6085"/>
    <w:rsid w:val="002B7705"/>
    <w:rsid w:val="002B7757"/>
    <w:rsid w:val="002B79F3"/>
    <w:rsid w:val="002B7C79"/>
    <w:rsid w:val="002C0C61"/>
    <w:rsid w:val="002C2C3B"/>
    <w:rsid w:val="002C2CBC"/>
    <w:rsid w:val="002C38DB"/>
    <w:rsid w:val="002C4B12"/>
    <w:rsid w:val="002C4FA4"/>
    <w:rsid w:val="002C5169"/>
    <w:rsid w:val="002C523A"/>
    <w:rsid w:val="002C574A"/>
    <w:rsid w:val="002C7428"/>
    <w:rsid w:val="002D0AA2"/>
    <w:rsid w:val="002D1187"/>
    <w:rsid w:val="002D1506"/>
    <w:rsid w:val="002D1799"/>
    <w:rsid w:val="002D2EDE"/>
    <w:rsid w:val="002D34CE"/>
    <w:rsid w:val="002D4404"/>
    <w:rsid w:val="002D5D43"/>
    <w:rsid w:val="002E0D33"/>
    <w:rsid w:val="002E175E"/>
    <w:rsid w:val="002E1D8E"/>
    <w:rsid w:val="002E26AE"/>
    <w:rsid w:val="002E307B"/>
    <w:rsid w:val="002E3578"/>
    <w:rsid w:val="002E45A1"/>
    <w:rsid w:val="002E4A2D"/>
    <w:rsid w:val="002E4F43"/>
    <w:rsid w:val="002E54E2"/>
    <w:rsid w:val="002E564C"/>
    <w:rsid w:val="002E5D2D"/>
    <w:rsid w:val="002E6601"/>
    <w:rsid w:val="002E72F6"/>
    <w:rsid w:val="002E797C"/>
    <w:rsid w:val="002E79B3"/>
    <w:rsid w:val="002F0971"/>
    <w:rsid w:val="002F0B26"/>
    <w:rsid w:val="002F1B5A"/>
    <w:rsid w:val="002F41FF"/>
    <w:rsid w:val="002F51BB"/>
    <w:rsid w:val="002F55B7"/>
    <w:rsid w:val="002F59A4"/>
    <w:rsid w:val="002F62C3"/>
    <w:rsid w:val="002F6989"/>
    <w:rsid w:val="003005F1"/>
    <w:rsid w:val="0030109F"/>
    <w:rsid w:val="00302219"/>
    <w:rsid w:val="00302815"/>
    <w:rsid w:val="00304557"/>
    <w:rsid w:val="00304D78"/>
    <w:rsid w:val="00305265"/>
    <w:rsid w:val="00305433"/>
    <w:rsid w:val="0030552C"/>
    <w:rsid w:val="00306908"/>
    <w:rsid w:val="00306C09"/>
    <w:rsid w:val="00307533"/>
    <w:rsid w:val="00310B14"/>
    <w:rsid w:val="00311387"/>
    <w:rsid w:val="0031200F"/>
    <w:rsid w:val="003122D9"/>
    <w:rsid w:val="00313299"/>
    <w:rsid w:val="003136D6"/>
    <w:rsid w:val="00316BCC"/>
    <w:rsid w:val="00317A19"/>
    <w:rsid w:val="00317A1B"/>
    <w:rsid w:val="00317A31"/>
    <w:rsid w:val="00320809"/>
    <w:rsid w:val="003209DF"/>
    <w:rsid w:val="00321BB9"/>
    <w:rsid w:val="00322694"/>
    <w:rsid w:val="00323210"/>
    <w:rsid w:val="00324798"/>
    <w:rsid w:val="00324EAE"/>
    <w:rsid w:val="0032533C"/>
    <w:rsid w:val="00325A47"/>
    <w:rsid w:val="003309D9"/>
    <w:rsid w:val="00331C0D"/>
    <w:rsid w:val="003330F5"/>
    <w:rsid w:val="003332B5"/>
    <w:rsid w:val="00333EDF"/>
    <w:rsid w:val="00335412"/>
    <w:rsid w:val="00335434"/>
    <w:rsid w:val="003355BD"/>
    <w:rsid w:val="00336897"/>
    <w:rsid w:val="003372CA"/>
    <w:rsid w:val="003378BB"/>
    <w:rsid w:val="00337936"/>
    <w:rsid w:val="003401F9"/>
    <w:rsid w:val="003432E2"/>
    <w:rsid w:val="0034343F"/>
    <w:rsid w:val="00343C3C"/>
    <w:rsid w:val="0034461F"/>
    <w:rsid w:val="00345AC0"/>
    <w:rsid w:val="003511CC"/>
    <w:rsid w:val="003512D6"/>
    <w:rsid w:val="00351332"/>
    <w:rsid w:val="003535DD"/>
    <w:rsid w:val="003538DF"/>
    <w:rsid w:val="0035394E"/>
    <w:rsid w:val="00354295"/>
    <w:rsid w:val="0035532F"/>
    <w:rsid w:val="00355530"/>
    <w:rsid w:val="00355BCA"/>
    <w:rsid w:val="00355E08"/>
    <w:rsid w:val="0035645C"/>
    <w:rsid w:val="003567C9"/>
    <w:rsid w:val="00361129"/>
    <w:rsid w:val="0036165A"/>
    <w:rsid w:val="0036388E"/>
    <w:rsid w:val="00363AF4"/>
    <w:rsid w:val="00364864"/>
    <w:rsid w:val="003655F1"/>
    <w:rsid w:val="003661BA"/>
    <w:rsid w:val="00367C63"/>
    <w:rsid w:val="0037202F"/>
    <w:rsid w:val="0037231C"/>
    <w:rsid w:val="00373D2E"/>
    <w:rsid w:val="003760EA"/>
    <w:rsid w:val="0037678F"/>
    <w:rsid w:val="00376FE9"/>
    <w:rsid w:val="00377593"/>
    <w:rsid w:val="00377B83"/>
    <w:rsid w:val="00377CFE"/>
    <w:rsid w:val="00381E0F"/>
    <w:rsid w:val="00382232"/>
    <w:rsid w:val="0038265D"/>
    <w:rsid w:val="00382805"/>
    <w:rsid w:val="00384566"/>
    <w:rsid w:val="003859CC"/>
    <w:rsid w:val="00385ABC"/>
    <w:rsid w:val="00386E40"/>
    <w:rsid w:val="003870F6"/>
    <w:rsid w:val="00387DB7"/>
    <w:rsid w:val="00390488"/>
    <w:rsid w:val="0039161E"/>
    <w:rsid w:val="003928B1"/>
    <w:rsid w:val="003928E3"/>
    <w:rsid w:val="00393567"/>
    <w:rsid w:val="003940D0"/>
    <w:rsid w:val="00394D51"/>
    <w:rsid w:val="00395F38"/>
    <w:rsid w:val="00396201"/>
    <w:rsid w:val="00397354"/>
    <w:rsid w:val="003973FE"/>
    <w:rsid w:val="003A0A4F"/>
    <w:rsid w:val="003A17C0"/>
    <w:rsid w:val="003A2C11"/>
    <w:rsid w:val="003A506E"/>
    <w:rsid w:val="003A5691"/>
    <w:rsid w:val="003A6161"/>
    <w:rsid w:val="003A6179"/>
    <w:rsid w:val="003A6FB4"/>
    <w:rsid w:val="003B2468"/>
    <w:rsid w:val="003B3030"/>
    <w:rsid w:val="003B3981"/>
    <w:rsid w:val="003B43D5"/>
    <w:rsid w:val="003B5C3E"/>
    <w:rsid w:val="003B702F"/>
    <w:rsid w:val="003C0792"/>
    <w:rsid w:val="003C0E4C"/>
    <w:rsid w:val="003C1476"/>
    <w:rsid w:val="003C16F3"/>
    <w:rsid w:val="003C3A62"/>
    <w:rsid w:val="003C3DB3"/>
    <w:rsid w:val="003C426E"/>
    <w:rsid w:val="003C5578"/>
    <w:rsid w:val="003C5745"/>
    <w:rsid w:val="003C59DE"/>
    <w:rsid w:val="003C634B"/>
    <w:rsid w:val="003C7C8C"/>
    <w:rsid w:val="003D1CE2"/>
    <w:rsid w:val="003D1D38"/>
    <w:rsid w:val="003D1F70"/>
    <w:rsid w:val="003D2B47"/>
    <w:rsid w:val="003D33DB"/>
    <w:rsid w:val="003D3B2D"/>
    <w:rsid w:val="003D3BA9"/>
    <w:rsid w:val="003D44BB"/>
    <w:rsid w:val="003D4521"/>
    <w:rsid w:val="003D591A"/>
    <w:rsid w:val="003E090D"/>
    <w:rsid w:val="003E0AAE"/>
    <w:rsid w:val="003E0C29"/>
    <w:rsid w:val="003E127D"/>
    <w:rsid w:val="003E411E"/>
    <w:rsid w:val="003E4E09"/>
    <w:rsid w:val="003E529D"/>
    <w:rsid w:val="003E57B7"/>
    <w:rsid w:val="003E7CE8"/>
    <w:rsid w:val="003F0B5E"/>
    <w:rsid w:val="003F0F9C"/>
    <w:rsid w:val="003F1C55"/>
    <w:rsid w:val="003F3C7D"/>
    <w:rsid w:val="003F3E18"/>
    <w:rsid w:val="003F683C"/>
    <w:rsid w:val="0040041B"/>
    <w:rsid w:val="00401D93"/>
    <w:rsid w:val="004035B6"/>
    <w:rsid w:val="0040416F"/>
    <w:rsid w:val="0040472A"/>
    <w:rsid w:val="00404CE0"/>
    <w:rsid w:val="00405E0C"/>
    <w:rsid w:val="004102A2"/>
    <w:rsid w:val="004103BC"/>
    <w:rsid w:val="004109F5"/>
    <w:rsid w:val="00410B8B"/>
    <w:rsid w:val="00410C1B"/>
    <w:rsid w:val="004126C0"/>
    <w:rsid w:val="004134DA"/>
    <w:rsid w:val="004134E2"/>
    <w:rsid w:val="004142D0"/>
    <w:rsid w:val="004143DB"/>
    <w:rsid w:val="00415C5B"/>
    <w:rsid w:val="00420593"/>
    <w:rsid w:val="00424283"/>
    <w:rsid w:val="00425178"/>
    <w:rsid w:val="004257B7"/>
    <w:rsid w:val="004258B8"/>
    <w:rsid w:val="00425BEF"/>
    <w:rsid w:val="00425C2B"/>
    <w:rsid w:val="00425FB9"/>
    <w:rsid w:val="00426413"/>
    <w:rsid w:val="00426A7B"/>
    <w:rsid w:val="004302ED"/>
    <w:rsid w:val="0043054F"/>
    <w:rsid w:val="00432759"/>
    <w:rsid w:val="00432AF8"/>
    <w:rsid w:val="00434FF0"/>
    <w:rsid w:val="00435A9C"/>
    <w:rsid w:val="00435D58"/>
    <w:rsid w:val="00437589"/>
    <w:rsid w:val="00437BB3"/>
    <w:rsid w:val="00437EA4"/>
    <w:rsid w:val="00440A0E"/>
    <w:rsid w:val="004437FC"/>
    <w:rsid w:val="004438D2"/>
    <w:rsid w:val="00444BAF"/>
    <w:rsid w:val="00444E80"/>
    <w:rsid w:val="00446910"/>
    <w:rsid w:val="004473AE"/>
    <w:rsid w:val="004502A5"/>
    <w:rsid w:val="0045159D"/>
    <w:rsid w:val="0045184F"/>
    <w:rsid w:val="0045188F"/>
    <w:rsid w:val="00451A0B"/>
    <w:rsid w:val="004525B6"/>
    <w:rsid w:val="004529FB"/>
    <w:rsid w:val="0045454A"/>
    <w:rsid w:val="00454695"/>
    <w:rsid w:val="00454726"/>
    <w:rsid w:val="00455203"/>
    <w:rsid w:val="004554B5"/>
    <w:rsid w:val="004559CB"/>
    <w:rsid w:val="00457DE1"/>
    <w:rsid w:val="0046349F"/>
    <w:rsid w:val="0046406E"/>
    <w:rsid w:val="00464C55"/>
    <w:rsid w:val="00464E08"/>
    <w:rsid w:val="00466122"/>
    <w:rsid w:val="0046721F"/>
    <w:rsid w:val="00467825"/>
    <w:rsid w:val="00467D43"/>
    <w:rsid w:val="00470E89"/>
    <w:rsid w:val="00471AE7"/>
    <w:rsid w:val="004721B1"/>
    <w:rsid w:val="0047381C"/>
    <w:rsid w:val="00475FD3"/>
    <w:rsid w:val="00476719"/>
    <w:rsid w:val="00476A06"/>
    <w:rsid w:val="0047724A"/>
    <w:rsid w:val="004800D8"/>
    <w:rsid w:val="0048093C"/>
    <w:rsid w:val="00482E04"/>
    <w:rsid w:val="004832C4"/>
    <w:rsid w:val="00484BCA"/>
    <w:rsid w:val="00486959"/>
    <w:rsid w:val="00490F47"/>
    <w:rsid w:val="00491DBB"/>
    <w:rsid w:val="004940B6"/>
    <w:rsid w:val="004948D0"/>
    <w:rsid w:val="00494CE5"/>
    <w:rsid w:val="00494DD8"/>
    <w:rsid w:val="00495CED"/>
    <w:rsid w:val="00496B30"/>
    <w:rsid w:val="004A213E"/>
    <w:rsid w:val="004A25AB"/>
    <w:rsid w:val="004A273D"/>
    <w:rsid w:val="004A3144"/>
    <w:rsid w:val="004A3F86"/>
    <w:rsid w:val="004A6D1E"/>
    <w:rsid w:val="004A6DCB"/>
    <w:rsid w:val="004B051F"/>
    <w:rsid w:val="004B13B3"/>
    <w:rsid w:val="004B144B"/>
    <w:rsid w:val="004B145F"/>
    <w:rsid w:val="004B1F43"/>
    <w:rsid w:val="004B1FAD"/>
    <w:rsid w:val="004B46FF"/>
    <w:rsid w:val="004B5051"/>
    <w:rsid w:val="004B5098"/>
    <w:rsid w:val="004B5E15"/>
    <w:rsid w:val="004B7884"/>
    <w:rsid w:val="004B7FED"/>
    <w:rsid w:val="004C043E"/>
    <w:rsid w:val="004C09FE"/>
    <w:rsid w:val="004C18B3"/>
    <w:rsid w:val="004C2523"/>
    <w:rsid w:val="004C41B4"/>
    <w:rsid w:val="004C4580"/>
    <w:rsid w:val="004C4D73"/>
    <w:rsid w:val="004C6CBF"/>
    <w:rsid w:val="004C731A"/>
    <w:rsid w:val="004C7C61"/>
    <w:rsid w:val="004C7EC2"/>
    <w:rsid w:val="004D02B2"/>
    <w:rsid w:val="004D05A7"/>
    <w:rsid w:val="004D1649"/>
    <w:rsid w:val="004D37B4"/>
    <w:rsid w:val="004D391E"/>
    <w:rsid w:val="004D3C35"/>
    <w:rsid w:val="004D3F7B"/>
    <w:rsid w:val="004D4049"/>
    <w:rsid w:val="004D45C3"/>
    <w:rsid w:val="004D4F4A"/>
    <w:rsid w:val="004D522F"/>
    <w:rsid w:val="004D53E5"/>
    <w:rsid w:val="004D6629"/>
    <w:rsid w:val="004D6712"/>
    <w:rsid w:val="004D790A"/>
    <w:rsid w:val="004E09B2"/>
    <w:rsid w:val="004E0D58"/>
    <w:rsid w:val="004E1903"/>
    <w:rsid w:val="004E2610"/>
    <w:rsid w:val="004E283C"/>
    <w:rsid w:val="004E3D7D"/>
    <w:rsid w:val="004E546A"/>
    <w:rsid w:val="004E57CB"/>
    <w:rsid w:val="004E57FA"/>
    <w:rsid w:val="004E5EE4"/>
    <w:rsid w:val="004E5F6B"/>
    <w:rsid w:val="004E788A"/>
    <w:rsid w:val="004F34D9"/>
    <w:rsid w:val="004F36D2"/>
    <w:rsid w:val="004F38CB"/>
    <w:rsid w:val="004F430C"/>
    <w:rsid w:val="004F51AE"/>
    <w:rsid w:val="004F53DD"/>
    <w:rsid w:val="004F585A"/>
    <w:rsid w:val="004F69B5"/>
    <w:rsid w:val="004F6E1C"/>
    <w:rsid w:val="004F7FB6"/>
    <w:rsid w:val="00500330"/>
    <w:rsid w:val="00500741"/>
    <w:rsid w:val="00501224"/>
    <w:rsid w:val="00501FC7"/>
    <w:rsid w:val="00503F2E"/>
    <w:rsid w:val="00504173"/>
    <w:rsid w:val="005062BD"/>
    <w:rsid w:val="00511021"/>
    <w:rsid w:val="0051132E"/>
    <w:rsid w:val="00512486"/>
    <w:rsid w:val="00513E83"/>
    <w:rsid w:val="0051409D"/>
    <w:rsid w:val="00514847"/>
    <w:rsid w:val="00514AA8"/>
    <w:rsid w:val="00514D8B"/>
    <w:rsid w:val="00515741"/>
    <w:rsid w:val="00517078"/>
    <w:rsid w:val="00520730"/>
    <w:rsid w:val="0052090D"/>
    <w:rsid w:val="00520989"/>
    <w:rsid w:val="0052145B"/>
    <w:rsid w:val="00521E7C"/>
    <w:rsid w:val="005234F8"/>
    <w:rsid w:val="00523E59"/>
    <w:rsid w:val="005240AD"/>
    <w:rsid w:val="00524B79"/>
    <w:rsid w:val="00525619"/>
    <w:rsid w:val="00525B2E"/>
    <w:rsid w:val="00525D36"/>
    <w:rsid w:val="0052737A"/>
    <w:rsid w:val="0053127D"/>
    <w:rsid w:val="00531B3A"/>
    <w:rsid w:val="00533331"/>
    <w:rsid w:val="0053506A"/>
    <w:rsid w:val="00536C90"/>
    <w:rsid w:val="00536FF8"/>
    <w:rsid w:val="0053701D"/>
    <w:rsid w:val="005379D3"/>
    <w:rsid w:val="00537ECD"/>
    <w:rsid w:val="00537FF8"/>
    <w:rsid w:val="00540070"/>
    <w:rsid w:val="00541052"/>
    <w:rsid w:val="00542519"/>
    <w:rsid w:val="00542919"/>
    <w:rsid w:val="005438A7"/>
    <w:rsid w:val="005442B6"/>
    <w:rsid w:val="0054596A"/>
    <w:rsid w:val="00545BE6"/>
    <w:rsid w:val="005461CB"/>
    <w:rsid w:val="00547275"/>
    <w:rsid w:val="00550A5F"/>
    <w:rsid w:val="00550A67"/>
    <w:rsid w:val="005516E0"/>
    <w:rsid w:val="00551F1D"/>
    <w:rsid w:val="005524CE"/>
    <w:rsid w:val="005541F6"/>
    <w:rsid w:val="00554499"/>
    <w:rsid w:val="005551EF"/>
    <w:rsid w:val="00555818"/>
    <w:rsid w:val="005558D4"/>
    <w:rsid w:val="00556050"/>
    <w:rsid w:val="0055632E"/>
    <w:rsid w:val="00556689"/>
    <w:rsid w:val="00560A26"/>
    <w:rsid w:val="005621B7"/>
    <w:rsid w:val="00562D9D"/>
    <w:rsid w:val="00563043"/>
    <w:rsid w:val="005643DB"/>
    <w:rsid w:val="00564F70"/>
    <w:rsid w:val="00564FAA"/>
    <w:rsid w:val="0056534F"/>
    <w:rsid w:val="005653F8"/>
    <w:rsid w:val="00565A04"/>
    <w:rsid w:val="005663C8"/>
    <w:rsid w:val="00566504"/>
    <w:rsid w:val="00566C63"/>
    <w:rsid w:val="00567720"/>
    <w:rsid w:val="00570B48"/>
    <w:rsid w:val="00570CF5"/>
    <w:rsid w:val="00570E63"/>
    <w:rsid w:val="0057119A"/>
    <w:rsid w:val="00571335"/>
    <w:rsid w:val="00571675"/>
    <w:rsid w:val="00571BC0"/>
    <w:rsid w:val="0057210E"/>
    <w:rsid w:val="00572895"/>
    <w:rsid w:val="00573E27"/>
    <w:rsid w:val="00576C01"/>
    <w:rsid w:val="00576DB5"/>
    <w:rsid w:val="00577684"/>
    <w:rsid w:val="00577843"/>
    <w:rsid w:val="0058050E"/>
    <w:rsid w:val="00581088"/>
    <w:rsid w:val="005810C3"/>
    <w:rsid w:val="005811F0"/>
    <w:rsid w:val="00581B66"/>
    <w:rsid w:val="00582979"/>
    <w:rsid w:val="005836EE"/>
    <w:rsid w:val="0058380B"/>
    <w:rsid w:val="0058389D"/>
    <w:rsid w:val="00584E60"/>
    <w:rsid w:val="00584E90"/>
    <w:rsid w:val="00585749"/>
    <w:rsid w:val="005861FC"/>
    <w:rsid w:val="0058679D"/>
    <w:rsid w:val="00586A70"/>
    <w:rsid w:val="0058729B"/>
    <w:rsid w:val="005873B6"/>
    <w:rsid w:val="00587883"/>
    <w:rsid w:val="00587BFE"/>
    <w:rsid w:val="00587D1A"/>
    <w:rsid w:val="0059069F"/>
    <w:rsid w:val="0059264A"/>
    <w:rsid w:val="00593691"/>
    <w:rsid w:val="005937BF"/>
    <w:rsid w:val="0059395E"/>
    <w:rsid w:val="00593DBC"/>
    <w:rsid w:val="00594372"/>
    <w:rsid w:val="00595197"/>
    <w:rsid w:val="00596094"/>
    <w:rsid w:val="00596ABA"/>
    <w:rsid w:val="005978D8"/>
    <w:rsid w:val="00597B48"/>
    <w:rsid w:val="005A00F6"/>
    <w:rsid w:val="005A1145"/>
    <w:rsid w:val="005A1D7F"/>
    <w:rsid w:val="005A35CE"/>
    <w:rsid w:val="005A36AF"/>
    <w:rsid w:val="005A472E"/>
    <w:rsid w:val="005A49F0"/>
    <w:rsid w:val="005A5E97"/>
    <w:rsid w:val="005A6EAF"/>
    <w:rsid w:val="005A722D"/>
    <w:rsid w:val="005B0527"/>
    <w:rsid w:val="005B09B5"/>
    <w:rsid w:val="005B0E51"/>
    <w:rsid w:val="005B139D"/>
    <w:rsid w:val="005B17F6"/>
    <w:rsid w:val="005B3338"/>
    <w:rsid w:val="005B4C92"/>
    <w:rsid w:val="005B5A4A"/>
    <w:rsid w:val="005B79BB"/>
    <w:rsid w:val="005C024B"/>
    <w:rsid w:val="005C0A99"/>
    <w:rsid w:val="005C2CE3"/>
    <w:rsid w:val="005C31A9"/>
    <w:rsid w:val="005C43B6"/>
    <w:rsid w:val="005C4478"/>
    <w:rsid w:val="005C5B1D"/>
    <w:rsid w:val="005C63DA"/>
    <w:rsid w:val="005C688F"/>
    <w:rsid w:val="005C7057"/>
    <w:rsid w:val="005C7EAE"/>
    <w:rsid w:val="005D0205"/>
    <w:rsid w:val="005D0528"/>
    <w:rsid w:val="005D2B96"/>
    <w:rsid w:val="005D2E96"/>
    <w:rsid w:val="005D513B"/>
    <w:rsid w:val="005D585E"/>
    <w:rsid w:val="005D5F1B"/>
    <w:rsid w:val="005D5F86"/>
    <w:rsid w:val="005D6499"/>
    <w:rsid w:val="005D6A70"/>
    <w:rsid w:val="005D7B1E"/>
    <w:rsid w:val="005E1843"/>
    <w:rsid w:val="005E1A70"/>
    <w:rsid w:val="005E4B38"/>
    <w:rsid w:val="005E4EA2"/>
    <w:rsid w:val="005E58F5"/>
    <w:rsid w:val="005E6B3C"/>
    <w:rsid w:val="005F1CE7"/>
    <w:rsid w:val="005F2165"/>
    <w:rsid w:val="005F386F"/>
    <w:rsid w:val="005F38C2"/>
    <w:rsid w:val="005F3FC2"/>
    <w:rsid w:val="005F494F"/>
    <w:rsid w:val="005F4CFC"/>
    <w:rsid w:val="005F5F70"/>
    <w:rsid w:val="005F669B"/>
    <w:rsid w:val="005F7980"/>
    <w:rsid w:val="00600018"/>
    <w:rsid w:val="00602121"/>
    <w:rsid w:val="006028B6"/>
    <w:rsid w:val="00603D45"/>
    <w:rsid w:val="00604405"/>
    <w:rsid w:val="00605F92"/>
    <w:rsid w:val="006071C3"/>
    <w:rsid w:val="006076BE"/>
    <w:rsid w:val="00607B3D"/>
    <w:rsid w:val="00607BFB"/>
    <w:rsid w:val="00607E4B"/>
    <w:rsid w:val="006115B8"/>
    <w:rsid w:val="00611DBA"/>
    <w:rsid w:val="006123FE"/>
    <w:rsid w:val="00612800"/>
    <w:rsid w:val="006131F7"/>
    <w:rsid w:val="006135AA"/>
    <w:rsid w:val="00613764"/>
    <w:rsid w:val="006166EE"/>
    <w:rsid w:val="00616DCA"/>
    <w:rsid w:val="00622514"/>
    <w:rsid w:val="00623A38"/>
    <w:rsid w:val="00623A8F"/>
    <w:rsid w:val="00623C9A"/>
    <w:rsid w:val="00623E04"/>
    <w:rsid w:val="0062632F"/>
    <w:rsid w:val="00626DA6"/>
    <w:rsid w:val="00626EBE"/>
    <w:rsid w:val="0063010E"/>
    <w:rsid w:val="00630704"/>
    <w:rsid w:val="006322D1"/>
    <w:rsid w:val="006330D7"/>
    <w:rsid w:val="00633679"/>
    <w:rsid w:val="00634976"/>
    <w:rsid w:val="00634D24"/>
    <w:rsid w:val="00634FE5"/>
    <w:rsid w:val="00635974"/>
    <w:rsid w:val="00635FE0"/>
    <w:rsid w:val="006368B1"/>
    <w:rsid w:val="006372DD"/>
    <w:rsid w:val="006427C9"/>
    <w:rsid w:val="00643FD2"/>
    <w:rsid w:val="00644940"/>
    <w:rsid w:val="00644FD5"/>
    <w:rsid w:val="00650336"/>
    <w:rsid w:val="00651F81"/>
    <w:rsid w:val="0065358D"/>
    <w:rsid w:val="00653FD6"/>
    <w:rsid w:val="00654339"/>
    <w:rsid w:val="0065483B"/>
    <w:rsid w:val="00655027"/>
    <w:rsid w:val="00655E0A"/>
    <w:rsid w:val="0065726F"/>
    <w:rsid w:val="00657B3A"/>
    <w:rsid w:val="00660234"/>
    <w:rsid w:val="006604E9"/>
    <w:rsid w:val="006610A3"/>
    <w:rsid w:val="006618C8"/>
    <w:rsid w:val="00662645"/>
    <w:rsid w:val="00662F3F"/>
    <w:rsid w:val="00663FBF"/>
    <w:rsid w:val="006642D1"/>
    <w:rsid w:val="00665479"/>
    <w:rsid w:val="00665827"/>
    <w:rsid w:val="00665F4C"/>
    <w:rsid w:val="00666162"/>
    <w:rsid w:val="0067056B"/>
    <w:rsid w:val="00671365"/>
    <w:rsid w:val="0067217B"/>
    <w:rsid w:val="00673061"/>
    <w:rsid w:val="0067317F"/>
    <w:rsid w:val="00673C15"/>
    <w:rsid w:val="00673D93"/>
    <w:rsid w:val="00674480"/>
    <w:rsid w:val="00674A72"/>
    <w:rsid w:val="00674B8B"/>
    <w:rsid w:val="00674EC7"/>
    <w:rsid w:val="00675488"/>
    <w:rsid w:val="006757EB"/>
    <w:rsid w:val="00675E81"/>
    <w:rsid w:val="00676AC0"/>
    <w:rsid w:val="0068102C"/>
    <w:rsid w:val="006816D5"/>
    <w:rsid w:val="00682D72"/>
    <w:rsid w:val="00683187"/>
    <w:rsid w:val="0068358D"/>
    <w:rsid w:val="00684BE3"/>
    <w:rsid w:val="00684CD0"/>
    <w:rsid w:val="006855A3"/>
    <w:rsid w:val="00687713"/>
    <w:rsid w:val="00687DD4"/>
    <w:rsid w:val="006903FE"/>
    <w:rsid w:val="0069160F"/>
    <w:rsid w:val="006928AE"/>
    <w:rsid w:val="006928AF"/>
    <w:rsid w:val="0069465D"/>
    <w:rsid w:val="00696F06"/>
    <w:rsid w:val="00697593"/>
    <w:rsid w:val="006A084D"/>
    <w:rsid w:val="006A1F98"/>
    <w:rsid w:val="006A4A13"/>
    <w:rsid w:val="006A5497"/>
    <w:rsid w:val="006A5566"/>
    <w:rsid w:val="006A5BC8"/>
    <w:rsid w:val="006A6D87"/>
    <w:rsid w:val="006A6EB1"/>
    <w:rsid w:val="006B144D"/>
    <w:rsid w:val="006B177D"/>
    <w:rsid w:val="006B2BCF"/>
    <w:rsid w:val="006B3354"/>
    <w:rsid w:val="006B3713"/>
    <w:rsid w:val="006B4544"/>
    <w:rsid w:val="006B4AA9"/>
    <w:rsid w:val="006B7210"/>
    <w:rsid w:val="006B7275"/>
    <w:rsid w:val="006B7383"/>
    <w:rsid w:val="006B7BD8"/>
    <w:rsid w:val="006C0BA1"/>
    <w:rsid w:val="006C1239"/>
    <w:rsid w:val="006C2304"/>
    <w:rsid w:val="006C27D0"/>
    <w:rsid w:val="006C305C"/>
    <w:rsid w:val="006C3100"/>
    <w:rsid w:val="006C324C"/>
    <w:rsid w:val="006C3B43"/>
    <w:rsid w:val="006C45D3"/>
    <w:rsid w:val="006C5C0F"/>
    <w:rsid w:val="006C5F9B"/>
    <w:rsid w:val="006C66C0"/>
    <w:rsid w:val="006C7B65"/>
    <w:rsid w:val="006D039E"/>
    <w:rsid w:val="006D0BFD"/>
    <w:rsid w:val="006D1658"/>
    <w:rsid w:val="006D1862"/>
    <w:rsid w:val="006D32A4"/>
    <w:rsid w:val="006D3405"/>
    <w:rsid w:val="006D3E6B"/>
    <w:rsid w:val="006D4F0F"/>
    <w:rsid w:val="006D5519"/>
    <w:rsid w:val="006D7E09"/>
    <w:rsid w:val="006E088A"/>
    <w:rsid w:val="006E0F85"/>
    <w:rsid w:val="006E20C6"/>
    <w:rsid w:val="006E3709"/>
    <w:rsid w:val="006E3C61"/>
    <w:rsid w:val="006E4720"/>
    <w:rsid w:val="006E7529"/>
    <w:rsid w:val="006F1EA6"/>
    <w:rsid w:val="006F20E5"/>
    <w:rsid w:val="006F2612"/>
    <w:rsid w:val="006F53CF"/>
    <w:rsid w:val="006F58BD"/>
    <w:rsid w:val="006F5E8F"/>
    <w:rsid w:val="006F6546"/>
    <w:rsid w:val="006F66EA"/>
    <w:rsid w:val="006F6908"/>
    <w:rsid w:val="006F70C0"/>
    <w:rsid w:val="00703006"/>
    <w:rsid w:val="007037C9"/>
    <w:rsid w:val="00703A0F"/>
    <w:rsid w:val="00704BE7"/>
    <w:rsid w:val="00707619"/>
    <w:rsid w:val="007077AE"/>
    <w:rsid w:val="007115EF"/>
    <w:rsid w:val="0071262F"/>
    <w:rsid w:val="00712FA8"/>
    <w:rsid w:val="0071309D"/>
    <w:rsid w:val="00713748"/>
    <w:rsid w:val="00713896"/>
    <w:rsid w:val="00713CC0"/>
    <w:rsid w:val="00715EBC"/>
    <w:rsid w:val="00720800"/>
    <w:rsid w:val="00720ECC"/>
    <w:rsid w:val="00721249"/>
    <w:rsid w:val="00721393"/>
    <w:rsid w:val="00721849"/>
    <w:rsid w:val="00721CDD"/>
    <w:rsid w:val="00722E1C"/>
    <w:rsid w:val="00726525"/>
    <w:rsid w:val="0072732C"/>
    <w:rsid w:val="00730000"/>
    <w:rsid w:val="00730286"/>
    <w:rsid w:val="00730508"/>
    <w:rsid w:val="00730A59"/>
    <w:rsid w:val="007317B7"/>
    <w:rsid w:val="00731F9B"/>
    <w:rsid w:val="00733FC7"/>
    <w:rsid w:val="00734DC1"/>
    <w:rsid w:val="00735F4C"/>
    <w:rsid w:val="007361ED"/>
    <w:rsid w:val="00736AED"/>
    <w:rsid w:val="00736B55"/>
    <w:rsid w:val="0073773C"/>
    <w:rsid w:val="007379CB"/>
    <w:rsid w:val="00740964"/>
    <w:rsid w:val="007426A9"/>
    <w:rsid w:val="007442D1"/>
    <w:rsid w:val="0074433B"/>
    <w:rsid w:val="007444DD"/>
    <w:rsid w:val="0074450C"/>
    <w:rsid w:val="00744840"/>
    <w:rsid w:val="00744F26"/>
    <w:rsid w:val="00744F56"/>
    <w:rsid w:val="00745E30"/>
    <w:rsid w:val="007467CE"/>
    <w:rsid w:val="00746EB6"/>
    <w:rsid w:val="00746FCB"/>
    <w:rsid w:val="00747678"/>
    <w:rsid w:val="007479F9"/>
    <w:rsid w:val="00750EE6"/>
    <w:rsid w:val="00751CF2"/>
    <w:rsid w:val="00751F2F"/>
    <w:rsid w:val="007528F4"/>
    <w:rsid w:val="00753F38"/>
    <w:rsid w:val="00753FA7"/>
    <w:rsid w:val="00755CB7"/>
    <w:rsid w:val="007563E2"/>
    <w:rsid w:val="00756AE5"/>
    <w:rsid w:val="00760DBA"/>
    <w:rsid w:val="00761AF8"/>
    <w:rsid w:val="00762D8B"/>
    <w:rsid w:val="0076376B"/>
    <w:rsid w:val="00763967"/>
    <w:rsid w:val="0076459B"/>
    <w:rsid w:val="00764E99"/>
    <w:rsid w:val="0076685A"/>
    <w:rsid w:val="00766BF7"/>
    <w:rsid w:val="00767228"/>
    <w:rsid w:val="007674ED"/>
    <w:rsid w:val="00771BFE"/>
    <w:rsid w:val="00772566"/>
    <w:rsid w:val="00772E0F"/>
    <w:rsid w:val="00773EFE"/>
    <w:rsid w:val="007742A2"/>
    <w:rsid w:val="00774634"/>
    <w:rsid w:val="00775BAA"/>
    <w:rsid w:val="00775BE2"/>
    <w:rsid w:val="00775FDF"/>
    <w:rsid w:val="00777923"/>
    <w:rsid w:val="007805A5"/>
    <w:rsid w:val="00781F19"/>
    <w:rsid w:val="007829D7"/>
    <w:rsid w:val="00783328"/>
    <w:rsid w:val="007833F8"/>
    <w:rsid w:val="00783B95"/>
    <w:rsid w:val="00784072"/>
    <w:rsid w:val="007854E1"/>
    <w:rsid w:val="0078584B"/>
    <w:rsid w:val="00786094"/>
    <w:rsid w:val="007862ED"/>
    <w:rsid w:val="00786838"/>
    <w:rsid w:val="0078718F"/>
    <w:rsid w:val="007875EF"/>
    <w:rsid w:val="0078795D"/>
    <w:rsid w:val="00787A79"/>
    <w:rsid w:val="00790CE7"/>
    <w:rsid w:val="00791BB6"/>
    <w:rsid w:val="00791D52"/>
    <w:rsid w:val="00792864"/>
    <w:rsid w:val="00793579"/>
    <w:rsid w:val="00795CB9"/>
    <w:rsid w:val="00796F6A"/>
    <w:rsid w:val="0079724B"/>
    <w:rsid w:val="007A216B"/>
    <w:rsid w:val="007A2532"/>
    <w:rsid w:val="007A270F"/>
    <w:rsid w:val="007A3C13"/>
    <w:rsid w:val="007A4759"/>
    <w:rsid w:val="007A4B2E"/>
    <w:rsid w:val="007A5AC2"/>
    <w:rsid w:val="007A6215"/>
    <w:rsid w:val="007A6853"/>
    <w:rsid w:val="007A6D26"/>
    <w:rsid w:val="007A7665"/>
    <w:rsid w:val="007B0AE3"/>
    <w:rsid w:val="007B0C06"/>
    <w:rsid w:val="007B10FB"/>
    <w:rsid w:val="007B2137"/>
    <w:rsid w:val="007B2D5D"/>
    <w:rsid w:val="007B2FFE"/>
    <w:rsid w:val="007B3ADC"/>
    <w:rsid w:val="007B4B74"/>
    <w:rsid w:val="007B4E12"/>
    <w:rsid w:val="007B5150"/>
    <w:rsid w:val="007B5ED1"/>
    <w:rsid w:val="007B71D7"/>
    <w:rsid w:val="007B7362"/>
    <w:rsid w:val="007B76AC"/>
    <w:rsid w:val="007C23F9"/>
    <w:rsid w:val="007C3146"/>
    <w:rsid w:val="007C322B"/>
    <w:rsid w:val="007C3B45"/>
    <w:rsid w:val="007C71EA"/>
    <w:rsid w:val="007C765E"/>
    <w:rsid w:val="007C7A46"/>
    <w:rsid w:val="007C7B55"/>
    <w:rsid w:val="007D026C"/>
    <w:rsid w:val="007D03DA"/>
    <w:rsid w:val="007D0AFE"/>
    <w:rsid w:val="007D133F"/>
    <w:rsid w:val="007D1922"/>
    <w:rsid w:val="007D364A"/>
    <w:rsid w:val="007D5AFC"/>
    <w:rsid w:val="007D69F5"/>
    <w:rsid w:val="007D6A21"/>
    <w:rsid w:val="007D7481"/>
    <w:rsid w:val="007D7B42"/>
    <w:rsid w:val="007D7BF6"/>
    <w:rsid w:val="007D7C5F"/>
    <w:rsid w:val="007E2DF7"/>
    <w:rsid w:val="007E497A"/>
    <w:rsid w:val="007E6360"/>
    <w:rsid w:val="007E6DBA"/>
    <w:rsid w:val="007E7034"/>
    <w:rsid w:val="007E7B86"/>
    <w:rsid w:val="007F1C2B"/>
    <w:rsid w:val="007F2183"/>
    <w:rsid w:val="007F21C1"/>
    <w:rsid w:val="007F3E6E"/>
    <w:rsid w:val="007F45AE"/>
    <w:rsid w:val="007F4AD8"/>
    <w:rsid w:val="007F503E"/>
    <w:rsid w:val="007F574E"/>
    <w:rsid w:val="007F5C9D"/>
    <w:rsid w:val="007F6940"/>
    <w:rsid w:val="007F700E"/>
    <w:rsid w:val="0080016D"/>
    <w:rsid w:val="0080020A"/>
    <w:rsid w:val="00801090"/>
    <w:rsid w:val="0080136F"/>
    <w:rsid w:val="00802212"/>
    <w:rsid w:val="00805A53"/>
    <w:rsid w:val="0080608C"/>
    <w:rsid w:val="008060BC"/>
    <w:rsid w:val="008079D6"/>
    <w:rsid w:val="008106AD"/>
    <w:rsid w:val="00810AC1"/>
    <w:rsid w:val="0081135B"/>
    <w:rsid w:val="00812C1D"/>
    <w:rsid w:val="008133FA"/>
    <w:rsid w:val="00813BE5"/>
    <w:rsid w:val="0081437C"/>
    <w:rsid w:val="00814470"/>
    <w:rsid w:val="0081471F"/>
    <w:rsid w:val="0081554F"/>
    <w:rsid w:val="00816889"/>
    <w:rsid w:val="00816F4D"/>
    <w:rsid w:val="00817A7B"/>
    <w:rsid w:val="00817C26"/>
    <w:rsid w:val="00821F51"/>
    <w:rsid w:val="008228B7"/>
    <w:rsid w:val="00822C41"/>
    <w:rsid w:val="00822C81"/>
    <w:rsid w:val="00822E0C"/>
    <w:rsid w:val="00823EC0"/>
    <w:rsid w:val="00824865"/>
    <w:rsid w:val="008249CE"/>
    <w:rsid w:val="00825B2E"/>
    <w:rsid w:val="00825EE1"/>
    <w:rsid w:val="0082605F"/>
    <w:rsid w:val="008271FA"/>
    <w:rsid w:val="008275F8"/>
    <w:rsid w:val="0083124B"/>
    <w:rsid w:val="008323D2"/>
    <w:rsid w:val="00834F5B"/>
    <w:rsid w:val="0083512D"/>
    <w:rsid w:val="00836A52"/>
    <w:rsid w:val="00837475"/>
    <w:rsid w:val="0084004A"/>
    <w:rsid w:val="008402E4"/>
    <w:rsid w:val="008406D6"/>
    <w:rsid w:val="00840CE4"/>
    <w:rsid w:val="00841EFD"/>
    <w:rsid w:val="008421DC"/>
    <w:rsid w:val="0084258F"/>
    <w:rsid w:val="00842CD0"/>
    <w:rsid w:val="00843E26"/>
    <w:rsid w:val="00845997"/>
    <w:rsid w:val="008459E4"/>
    <w:rsid w:val="00845D80"/>
    <w:rsid w:val="008500BE"/>
    <w:rsid w:val="008501DC"/>
    <w:rsid w:val="0085129C"/>
    <w:rsid w:val="00854854"/>
    <w:rsid w:val="00855336"/>
    <w:rsid w:val="008559C5"/>
    <w:rsid w:val="00855A2E"/>
    <w:rsid w:val="00856276"/>
    <w:rsid w:val="00857C7C"/>
    <w:rsid w:val="008601A8"/>
    <w:rsid w:val="00860445"/>
    <w:rsid w:val="0086213A"/>
    <w:rsid w:val="00862432"/>
    <w:rsid w:val="008628FA"/>
    <w:rsid w:val="0086323D"/>
    <w:rsid w:val="008634CD"/>
    <w:rsid w:val="008649E9"/>
    <w:rsid w:val="00864B08"/>
    <w:rsid w:val="008654CA"/>
    <w:rsid w:val="00865592"/>
    <w:rsid w:val="008657EE"/>
    <w:rsid w:val="0086629C"/>
    <w:rsid w:val="0086644A"/>
    <w:rsid w:val="00867785"/>
    <w:rsid w:val="0087028F"/>
    <w:rsid w:val="00870994"/>
    <w:rsid w:val="008715C2"/>
    <w:rsid w:val="00871B6F"/>
    <w:rsid w:val="00873744"/>
    <w:rsid w:val="00874185"/>
    <w:rsid w:val="00875312"/>
    <w:rsid w:val="008756C9"/>
    <w:rsid w:val="008761A8"/>
    <w:rsid w:val="008776DB"/>
    <w:rsid w:val="00880785"/>
    <w:rsid w:val="00881C2A"/>
    <w:rsid w:val="0088369A"/>
    <w:rsid w:val="00885F35"/>
    <w:rsid w:val="00890D72"/>
    <w:rsid w:val="00892B89"/>
    <w:rsid w:val="008937CB"/>
    <w:rsid w:val="00893CE7"/>
    <w:rsid w:val="00894F79"/>
    <w:rsid w:val="00895416"/>
    <w:rsid w:val="00896E0F"/>
    <w:rsid w:val="0089778D"/>
    <w:rsid w:val="00897A0C"/>
    <w:rsid w:val="00897A5B"/>
    <w:rsid w:val="008A09F9"/>
    <w:rsid w:val="008A13E3"/>
    <w:rsid w:val="008A175A"/>
    <w:rsid w:val="008A1AB5"/>
    <w:rsid w:val="008A210A"/>
    <w:rsid w:val="008A58F8"/>
    <w:rsid w:val="008A7263"/>
    <w:rsid w:val="008B0AE3"/>
    <w:rsid w:val="008B0AF2"/>
    <w:rsid w:val="008B169E"/>
    <w:rsid w:val="008B1A3E"/>
    <w:rsid w:val="008B25D0"/>
    <w:rsid w:val="008B36CF"/>
    <w:rsid w:val="008B4F96"/>
    <w:rsid w:val="008B53F6"/>
    <w:rsid w:val="008B5CB7"/>
    <w:rsid w:val="008B777A"/>
    <w:rsid w:val="008B7C75"/>
    <w:rsid w:val="008C03A4"/>
    <w:rsid w:val="008C0826"/>
    <w:rsid w:val="008C0886"/>
    <w:rsid w:val="008C0E3D"/>
    <w:rsid w:val="008C1234"/>
    <w:rsid w:val="008C2611"/>
    <w:rsid w:val="008C2812"/>
    <w:rsid w:val="008C392A"/>
    <w:rsid w:val="008C45BB"/>
    <w:rsid w:val="008C5058"/>
    <w:rsid w:val="008C6054"/>
    <w:rsid w:val="008C6156"/>
    <w:rsid w:val="008C6471"/>
    <w:rsid w:val="008C68AD"/>
    <w:rsid w:val="008C6F63"/>
    <w:rsid w:val="008C7D9B"/>
    <w:rsid w:val="008D0EDA"/>
    <w:rsid w:val="008D1056"/>
    <w:rsid w:val="008D1FB2"/>
    <w:rsid w:val="008D20B0"/>
    <w:rsid w:val="008D2CA0"/>
    <w:rsid w:val="008D2E57"/>
    <w:rsid w:val="008D3651"/>
    <w:rsid w:val="008D4EA6"/>
    <w:rsid w:val="008D5192"/>
    <w:rsid w:val="008D51E2"/>
    <w:rsid w:val="008D5C27"/>
    <w:rsid w:val="008D5F9C"/>
    <w:rsid w:val="008D6AFE"/>
    <w:rsid w:val="008D73D9"/>
    <w:rsid w:val="008E01B6"/>
    <w:rsid w:val="008E055E"/>
    <w:rsid w:val="008E0E9F"/>
    <w:rsid w:val="008E173D"/>
    <w:rsid w:val="008E1B04"/>
    <w:rsid w:val="008E2470"/>
    <w:rsid w:val="008E26D5"/>
    <w:rsid w:val="008E389D"/>
    <w:rsid w:val="008E4178"/>
    <w:rsid w:val="008F07C2"/>
    <w:rsid w:val="008F0C62"/>
    <w:rsid w:val="008F0F07"/>
    <w:rsid w:val="008F1E15"/>
    <w:rsid w:val="008F427F"/>
    <w:rsid w:val="008F5FD0"/>
    <w:rsid w:val="008F656E"/>
    <w:rsid w:val="008F661A"/>
    <w:rsid w:val="008F6972"/>
    <w:rsid w:val="008F770D"/>
    <w:rsid w:val="008F7BDA"/>
    <w:rsid w:val="008F7CD2"/>
    <w:rsid w:val="009004A1"/>
    <w:rsid w:val="00902461"/>
    <w:rsid w:val="0090272A"/>
    <w:rsid w:val="009035CF"/>
    <w:rsid w:val="009038ED"/>
    <w:rsid w:val="00903C25"/>
    <w:rsid w:val="00904954"/>
    <w:rsid w:val="0090680E"/>
    <w:rsid w:val="00907EB1"/>
    <w:rsid w:val="0091007C"/>
    <w:rsid w:val="009108E7"/>
    <w:rsid w:val="00911773"/>
    <w:rsid w:val="00911C84"/>
    <w:rsid w:val="00913199"/>
    <w:rsid w:val="00913A18"/>
    <w:rsid w:val="00913D3F"/>
    <w:rsid w:val="00914C0E"/>
    <w:rsid w:val="00914EBE"/>
    <w:rsid w:val="009153C3"/>
    <w:rsid w:val="00915B1A"/>
    <w:rsid w:val="00915E80"/>
    <w:rsid w:val="00915ECF"/>
    <w:rsid w:val="00916527"/>
    <w:rsid w:val="0091696E"/>
    <w:rsid w:val="00917701"/>
    <w:rsid w:val="009200CD"/>
    <w:rsid w:val="00920B67"/>
    <w:rsid w:val="00921122"/>
    <w:rsid w:val="0092202F"/>
    <w:rsid w:val="00922C5C"/>
    <w:rsid w:val="009237BA"/>
    <w:rsid w:val="00923CB7"/>
    <w:rsid w:val="00923F6D"/>
    <w:rsid w:val="009247DB"/>
    <w:rsid w:val="00924AA0"/>
    <w:rsid w:val="00926143"/>
    <w:rsid w:val="009300ED"/>
    <w:rsid w:val="00930B58"/>
    <w:rsid w:val="0093157E"/>
    <w:rsid w:val="00933748"/>
    <w:rsid w:val="00933B4B"/>
    <w:rsid w:val="00934227"/>
    <w:rsid w:val="00934303"/>
    <w:rsid w:val="00934D9A"/>
    <w:rsid w:val="0093534A"/>
    <w:rsid w:val="00936731"/>
    <w:rsid w:val="00936F0C"/>
    <w:rsid w:val="00940254"/>
    <w:rsid w:val="00941492"/>
    <w:rsid w:val="00941BF3"/>
    <w:rsid w:val="00942421"/>
    <w:rsid w:val="00942D68"/>
    <w:rsid w:val="009435FE"/>
    <w:rsid w:val="00944689"/>
    <w:rsid w:val="0094528A"/>
    <w:rsid w:val="009464AC"/>
    <w:rsid w:val="0094689C"/>
    <w:rsid w:val="00946FB7"/>
    <w:rsid w:val="00947378"/>
    <w:rsid w:val="009475B8"/>
    <w:rsid w:val="00947677"/>
    <w:rsid w:val="00950145"/>
    <w:rsid w:val="009511F1"/>
    <w:rsid w:val="009537C8"/>
    <w:rsid w:val="00953C7B"/>
    <w:rsid w:val="00955126"/>
    <w:rsid w:val="00955975"/>
    <w:rsid w:val="009559C3"/>
    <w:rsid w:val="00955BFA"/>
    <w:rsid w:val="00957C6F"/>
    <w:rsid w:val="00957DCC"/>
    <w:rsid w:val="009609B3"/>
    <w:rsid w:val="00960E67"/>
    <w:rsid w:val="009649CC"/>
    <w:rsid w:val="00965091"/>
    <w:rsid w:val="009650AA"/>
    <w:rsid w:val="00966771"/>
    <w:rsid w:val="00967634"/>
    <w:rsid w:val="00967746"/>
    <w:rsid w:val="00967D2B"/>
    <w:rsid w:val="00970066"/>
    <w:rsid w:val="009704D8"/>
    <w:rsid w:val="009706A3"/>
    <w:rsid w:val="00970E6B"/>
    <w:rsid w:val="009711B3"/>
    <w:rsid w:val="00971464"/>
    <w:rsid w:val="00974BD4"/>
    <w:rsid w:val="00974E15"/>
    <w:rsid w:val="009759C4"/>
    <w:rsid w:val="00976FD5"/>
    <w:rsid w:val="00977FC4"/>
    <w:rsid w:val="009808AA"/>
    <w:rsid w:val="009813F1"/>
    <w:rsid w:val="009814A3"/>
    <w:rsid w:val="00981709"/>
    <w:rsid w:val="009817AF"/>
    <w:rsid w:val="009834C2"/>
    <w:rsid w:val="00983815"/>
    <w:rsid w:val="00983900"/>
    <w:rsid w:val="0098421E"/>
    <w:rsid w:val="009854E3"/>
    <w:rsid w:val="00986827"/>
    <w:rsid w:val="00986E78"/>
    <w:rsid w:val="009874F9"/>
    <w:rsid w:val="00987A10"/>
    <w:rsid w:val="00990385"/>
    <w:rsid w:val="00991EFB"/>
    <w:rsid w:val="0099203D"/>
    <w:rsid w:val="009926F9"/>
    <w:rsid w:val="00993172"/>
    <w:rsid w:val="009936B3"/>
    <w:rsid w:val="0099509F"/>
    <w:rsid w:val="00995900"/>
    <w:rsid w:val="0099727C"/>
    <w:rsid w:val="009A05C1"/>
    <w:rsid w:val="009A09A0"/>
    <w:rsid w:val="009A0E25"/>
    <w:rsid w:val="009A1245"/>
    <w:rsid w:val="009A1501"/>
    <w:rsid w:val="009A1A1A"/>
    <w:rsid w:val="009A2419"/>
    <w:rsid w:val="009A2B26"/>
    <w:rsid w:val="009A2E24"/>
    <w:rsid w:val="009A2E7B"/>
    <w:rsid w:val="009A3910"/>
    <w:rsid w:val="009A4B08"/>
    <w:rsid w:val="009A4ED6"/>
    <w:rsid w:val="009A52CB"/>
    <w:rsid w:val="009A5777"/>
    <w:rsid w:val="009A6843"/>
    <w:rsid w:val="009A6F6A"/>
    <w:rsid w:val="009A7B88"/>
    <w:rsid w:val="009B0CEB"/>
    <w:rsid w:val="009B0EAE"/>
    <w:rsid w:val="009B107D"/>
    <w:rsid w:val="009B1308"/>
    <w:rsid w:val="009B21D8"/>
    <w:rsid w:val="009B26A8"/>
    <w:rsid w:val="009B309E"/>
    <w:rsid w:val="009B3D4C"/>
    <w:rsid w:val="009B4EF4"/>
    <w:rsid w:val="009B50FC"/>
    <w:rsid w:val="009B5D3B"/>
    <w:rsid w:val="009C080B"/>
    <w:rsid w:val="009C1E81"/>
    <w:rsid w:val="009C2552"/>
    <w:rsid w:val="009C3554"/>
    <w:rsid w:val="009C4226"/>
    <w:rsid w:val="009C47DB"/>
    <w:rsid w:val="009C6B9C"/>
    <w:rsid w:val="009C72EB"/>
    <w:rsid w:val="009C73DB"/>
    <w:rsid w:val="009D1A66"/>
    <w:rsid w:val="009D1F4C"/>
    <w:rsid w:val="009D25B7"/>
    <w:rsid w:val="009D281E"/>
    <w:rsid w:val="009D2AAD"/>
    <w:rsid w:val="009D2FFE"/>
    <w:rsid w:val="009D4C75"/>
    <w:rsid w:val="009D5357"/>
    <w:rsid w:val="009D55DD"/>
    <w:rsid w:val="009D5733"/>
    <w:rsid w:val="009D7424"/>
    <w:rsid w:val="009D7B06"/>
    <w:rsid w:val="009E023C"/>
    <w:rsid w:val="009E0AF3"/>
    <w:rsid w:val="009E206D"/>
    <w:rsid w:val="009E2116"/>
    <w:rsid w:val="009E280B"/>
    <w:rsid w:val="009E3C55"/>
    <w:rsid w:val="009E5589"/>
    <w:rsid w:val="009E6934"/>
    <w:rsid w:val="009E7074"/>
    <w:rsid w:val="009E79BF"/>
    <w:rsid w:val="009E7DB3"/>
    <w:rsid w:val="009F0918"/>
    <w:rsid w:val="009F1C5A"/>
    <w:rsid w:val="009F2CDB"/>
    <w:rsid w:val="009F6BCA"/>
    <w:rsid w:val="009F6D90"/>
    <w:rsid w:val="00A000D8"/>
    <w:rsid w:val="00A00361"/>
    <w:rsid w:val="00A00BE7"/>
    <w:rsid w:val="00A00DE2"/>
    <w:rsid w:val="00A028FF"/>
    <w:rsid w:val="00A03CA4"/>
    <w:rsid w:val="00A054B1"/>
    <w:rsid w:val="00A059D4"/>
    <w:rsid w:val="00A06B86"/>
    <w:rsid w:val="00A06E62"/>
    <w:rsid w:val="00A07642"/>
    <w:rsid w:val="00A07AD5"/>
    <w:rsid w:val="00A10178"/>
    <w:rsid w:val="00A122E0"/>
    <w:rsid w:val="00A12D4E"/>
    <w:rsid w:val="00A12E65"/>
    <w:rsid w:val="00A14838"/>
    <w:rsid w:val="00A14D24"/>
    <w:rsid w:val="00A1508E"/>
    <w:rsid w:val="00A163EC"/>
    <w:rsid w:val="00A1683E"/>
    <w:rsid w:val="00A20478"/>
    <w:rsid w:val="00A21969"/>
    <w:rsid w:val="00A219B3"/>
    <w:rsid w:val="00A22D6E"/>
    <w:rsid w:val="00A244C3"/>
    <w:rsid w:val="00A25DD7"/>
    <w:rsid w:val="00A3038C"/>
    <w:rsid w:val="00A30A13"/>
    <w:rsid w:val="00A31C8B"/>
    <w:rsid w:val="00A329BA"/>
    <w:rsid w:val="00A32A5C"/>
    <w:rsid w:val="00A32CE8"/>
    <w:rsid w:val="00A3305F"/>
    <w:rsid w:val="00A3349B"/>
    <w:rsid w:val="00A34F94"/>
    <w:rsid w:val="00A3549B"/>
    <w:rsid w:val="00A3636D"/>
    <w:rsid w:val="00A3776C"/>
    <w:rsid w:val="00A41796"/>
    <w:rsid w:val="00A41FCC"/>
    <w:rsid w:val="00A422B7"/>
    <w:rsid w:val="00A43931"/>
    <w:rsid w:val="00A446C7"/>
    <w:rsid w:val="00A47623"/>
    <w:rsid w:val="00A47E7E"/>
    <w:rsid w:val="00A5099A"/>
    <w:rsid w:val="00A510DB"/>
    <w:rsid w:val="00A514B4"/>
    <w:rsid w:val="00A51FCD"/>
    <w:rsid w:val="00A54644"/>
    <w:rsid w:val="00A5487E"/>
    <w:rsid w:val="00A55A0C"/>
    <w:rsid w:val="00A55C8D"/>
    <w:rsid w:val="00A5643B"/>
    <w:rsid w:val="00A574DF"/>
    <w:rsid w:val="00A57A40"/>
    <w:rsid w:val="00A57C14"/>
    <w:rsid w:val="00A6076D"/>
    <w:rsid w:val="00A61071"/>
    <w:rsid w:val="00A61588"/>
    <w:rsid w:val="00A62675"/>
    <w:rsid w:val="00A62CDC"/>
    <w:rsid w:val="00A62E5B"/>
    <w:rsid w:val="00A653CB"/>
    <w:rsid w:val="00A65B0E"/>
    <w:rsid w:val="00A65C21"/>
    <w:rsid w:val="00A66B89"/>
    <w:rsid w:val="00A6782B"/>
    <w:rsid w:val="00A71405"/>
    <w:rsid w:val="00A715A2"/>
    <w:rsid w:val="00A71A5E"/>
    <w:rsid w:val="00A72EED"/>
    <w:rsid w:val="00A73089"/>
    <w:rsid w:val="00A75203"/>
    <w:rsid w:val="00A77576"/>
    <w:rsid w:val="00A80206"/>
    <w:rsid w:val="00A825E3"/>
    <w:rsid w:val="00A82971"/>
    <w:rsid w:val="00A8432F"/>
    <w:rsid w:val="00A84E3F"/>
    <w:rsid w:val="00A86D67"/>
    <w:rsid w:val="00A87348"/>
    <w:rsid w:val="00A8754A"/>
    <w:rsid w:val="00A87A55"/>
    <w:rsid w:val="00A903F2"/>
    <w:rsid w:val="00A905FF"/>
    <w:rsid w:val="00A93A70"/>
    <w:rsid w:val="00A9430A"/>
    <w:rsid w:val="00A94B84"/>
    <w:rsid w:val="00A94D6B"/>
    <w:rsid w:val="00A95A64"/>
    <w:rsid w:val="00A95D49"/>
    <w:rsid w:val="00A96146"/>
    <w:rsid w:val="00A96369"/>
    <w:rsid w:val="00A969EE"/>
    <w:rsid w:val="00A96E11"/>
    <w:rsid w:val="00AA0442"/>
    <w:rsid w:val="00AA2368"/>
    <w:rsid w:val="00AA40D6"/>
    <w:rsid w:val="00AA522B"/>
    <w:rsid w:val="00AA5C52"/>
    <w:rsid w:val="00AA793D"/>
    <w:rsid w:val="00AA7B9C"/>
    <w:rsid w:val="00AA7F83"/>
    <w:rsid w:val="00AA7FC1"/>
    <w:rsid w:val="00AB0C56"/>
    <w:rsid w:val="00AB2AE5"/>
    <w:rsid w:val="00AB302C"/>
    <w:rsid w:val="00AB3490"/>
    <w:rsid w:val="00AB4094"/>
    <w:rsid w:val="00AB43B7"/>
    <w:rsid w:val="00AB525B"/>
    <w:rsid w:val="00AB6CBA"/>
    <w:rsid w:val="00AC03F5"/>
    <w:rsid w:val="00AC0F92"/>
    <w:rsid w:val="00AC1903"/>
    <w:rsid w:val="00AC3879"/>
    <w:rsid w:val="00AC47C6"/>
    <w:rsid w:val="00AC5658"/>
    <w:rsid w:val="00AC5916"/>
    <w:rsid w:val="00AC651F"/>
    <w:rsid w:val="00AC662E"/>
    <w:rsid w:val="00AC7EF9"/>
    <w:rsid w:val="00AD091A"/>
    <w:rsid w:val="00AD11BD"/>
    <w:rsid w:val="00AD1B14"/>
    <w:rsid w:val="00AD2F28"/>
    <w:rsid w:val="00AD4480"/>
    <w:rsid w:val="00AD4B18"/>
    <w:rsid w:val="00AD4E1E"/>
    <w:rsid w:val="00AD5AC0"/>
    <w:rsid w:val="00AD5F67"/>
    <w:rsid w:val="00AD6245"/>
    <w:rsid w:val="00AD6A0E"/>
    <w:rsid w:val="00AD7DAD"/>
    <w:rsid w:val="00AE0296"/>
    <w:rsid w:val="00AE0903"/>
    <w:rsid w:val="00AE29AA"/>
    <w:rsid w:val="00AE366C"/>
    <w:rsid w:val="00AE4A60"/>
    <w:rsid w:val="00AE501C"/>
    <w:rsid w:val="00AE54FF"/>
    <w:rsid w:val="00AE5BC8"/>
    <w:rsid w:val="00AE5FFC"/>
    <w:rsid w:val="00AE622D"/>
    <w:rsid w:val="00AE6C1A"/>
    <w:rsid w:val="00AF21C0"/>
    <w:rsid w:val="00AF2EC0"/>
    <w:rsid w:val="00AF443E"/>
    <w:rsid w:val="00AF641C"/>
    <w:rsid w:val="00AF6823"/>
    <w:rsid w:val="00AF6CD5"/>
    <w:rsid w:val="00AF713C"/>
    <w:rsid w:val="00AF76B1"/>
    <w:rsid w:val="00AF78DD"/>
    <w:rsid w:val="00AF7BEB"/>
    <w:rsid w:val="00B0059F"/>
    <w:rsid w:val="00B00C12"/>
    <w:rsid w:val="00B00F99"/>
    <w:rsid w:val="00B01506"/>
    <w:rsid w:val="00B01F52"/>
    <w:rsid w:val="00B03096"/>
    <w:rsid w:val="00B058E1"/>
    <w:rsid w:val="00B06B43"/>
    <w:rsid w:val="00B125A0"/>
    <w:rsid w:val="00B12761"/>
    <w:rsid w:val="00B1365A"/>
    <w:rsid w:val="00B13CB4"/>
    <w:rsid w:val="00B14B3E"/>
    <w:rsid w:val="00B1533F"/>
    <w:rsid w:val="00B165A7"/>
    <w:rsid w:val="00B16832"/>
    <w:rsid w:val="00B16AC9"/>
    <w:rsid w:val="00B1788C"/>
    <w:rsid w:val="00B20D1C"/>
    <w:rsid w:val="00B20D4A"/>
    <w:rsid w:val="00B219D1"/>
    <w:rsid w:val="00B21F67"/>
    <w:rsid w:val="00B22845"/>
    <w:rsid w:val="00B234BF"/>
    <w:rsid w:val="00B237CF"/>
    <w:rsid w:val="00B23E0D"/>
    <w:rsid w:val="00B24F5A"/>
    <w:rsid w:val="00B25571"/>
    <w:rsid w:val="00B26AAC"/>
    <w:rsid w:val="00B30D6C"/>
    <w:rsid w:val="00B31306"/>
    <w:rsid w:val="00B316AD"/>
    <w:rsid w:val="00B33512"/>
    <w:rsid w:val="00B338C9"/>
    <w:rsid w:val="00B33BC5"/>
    <w:rsid w:val="00B33C4E"/>
    <w:rsid w:val="00B33F26"/>
    <w:rsid w:val="00B347AA"/>
    <w:rsid w:val="00B35576"/>
    <w:rsid w:val="00B359D5"/>
    <w:rsid w:val="00B35FCD"/>
    <w:rsid w:val="00B36515"/>
    <w:rsid w:val="00B36D2F"/>
    <w:rsid w:val="00B409E6"/>
    <w:rsid w:val="00B41256"/>
    <w:rsid w:val="00B418D6"/>
    <w:rsid w:val="00B41CA9"/>
    <w:rsid w:val="00B42D62"/>
    <w:rsid w:val="00B42F78"/>
    <w:rsid w:val="00B431F9"/>
    <w:rsid w:val="00B43574"/>
    <w:rsid w:val="00B44126"/>
    <w:rsid w:val="00B447C2"/>
    <w:rsid w:val="00B44839"/>
    <w:rsid w:val="00B452C8"/>
    <w:rsid w:val="00B4535A"/>
    <w:rsid w:val="00B46106"/>
    <w:rsid w:val="00B46E42"/>
    <w:rsid w:val="00B47138"/>
    <w:rsid w:val="00B47B4F"/>
    <w:rsid w:val="00B510AB"/>
    <w:rsid w:val="00B51A52"/>
    <w:rsid w:val="00B52974"/>
    <w:rsid w:val="00B53209"/>
    <w:rsid w:val="00B53750"/>
    <w:rsid w:val="00B53814"/>
    <w:rsid w:val="00B5431D"/>
    <w:rsid w:val="00B54974"/>
    <w:rsid w:val="00B54ADA"/>
    <w:rsid w:val="00B567B2"/>
    <w:rsid w:val="00B5760E"/>
    <w:rsid w:val="00B60C80"/>
    <w:rsid w:val="00B64352"/>
    <w:rsid w:val="00B64A33"/>
    <w:rsid w:val="00B64E1E"/>
    <w:rsid w:val="00B67470"/>
    <w:rsid w:val="00B67F08"/>
    <w:rsid w:val="00B70BD6"/>
    <w:rsid w:val="00B70FA5"/>
    <w:rsid w:val="00B71ED5"/>
    <w:rsid w:val="00B723A3"/>
    <w:rsid w:val="00B72BF9"/>
    <w:rsid w:val="00B72C63"/>
    <w:rsid w:val="00B72EC6"/>
    <w:rsid w:val="00B73A5B"/>
    <w:rsid w:val="00B74300"/>
    <w:rsid w:val="00B749DD"/>
    <w:rsid w:val="00B74AB4"/>
    <w:rsid w:val="00B74FE3"/>
    <w:rsid w:val="00B76244"/>
    <w:rsid w:val="00B7631F"/>
    <w:rsid w:val="00B7668F"/>
    <w:rsid w:val="00B76DB7"/>
    <w:rsid w:val="00B77C80"/>
    <w:rsid w:val="00B80AA0"/>
    <w:rsid w:val="00B8258A"/>
    <w:rsid w:val="00B82E3F"/>
    <w:rsid w:val="00B83231"/>
    <w:rsid w:val="00B83B38"/>
    <w:rsid w:val="00B84B9D"/>
    <w:rsid w:val="00B86690"/>
    <w:rsid w:val="00B8671F"/>
    <w:rsid w:val="00B8782A"/>
    <w:rsid w:val="00B90DA1"/>
    <w:rsid w:val="00B911C8"/>
    <w:rsid w:val="00B91F6A"/>
    <w:rsid w:val="00B9201D"/>
    <w:rsid w:val="00B9212A"/>
    <w:rsid w:val="00B92585"/>
    <w:rsid w:val="00B93097"/>
    <w:rsid w:val="00B93416"/>
    <w:rsid w:val="00B93FBD"/>
    <w:rsid w:val="00B93FE1"/>
    <w:rsid w:val="00B946E0"/>
    <w:rsid w:val="00B9539F"/>
    <w:rsid w:val="00B9574E"/>
    <w:rsid w:val="00B97D1D"/>
    <w:rsid w:val="00BA09D3"/>
    <w:rsid w:val="00BA33A5"/>
    <w:rsid w:val="00BA38F3"/>
    <w:rsid w:val="00BA3A2C"/>
    <w:rsid w:val="00BA3EDD"/>
    <w:rsid w:val="00BA3F82"/>
    <w:rsid w:val="00BA42E3"/>
    <w:rsid w:val="00BA496A"/>
    <w:rsid w:val="00BA4E7F"/>
    <w:rsid w:val="00BA4FAE"/>
    <w:rsid w:val="00BA5182"/>
    <w:rsid w:val="00BA6171"/>
    <w:rsid w:val="00BA64B5"/>
    <w:rsid w:val="00BA77F0"/>
    <w:rsid w:val="00BA7950"/>
    <w:rsid w:val="00BB00D8"/>
    <w:rsid w:val="00BB0139"/>
    <w:rsid w:val="00BB017B"/>
    <w:rsid w:val="00BB0377"/>
    <w:rsid w:val="00BB13FF"/>
    <w:rsid w:val="00BB16C4"/>
    <w:rsid w:val="00BB2648"/>
    <w:rsid w:val="00BB45E8"/>
    <w:rsid w:val="00BB48BC"/>
    <w:rsid w:val="00BB5B21"/>
    <w:rsid w:val="00BB7B16"/>
    <w:rsid w:val="00BC0D80"/>
    <w:rsid w:val="00BC14BE"/>
    <w:rsid w:val="00BC1B2E"/>
    <w:rsid w:val="00BC2542"/>
    <w:rsid w:val="00BC477E"/>
    <w:rsid w:val="00BC551D"/>
    <w:rsid w:val="00BC56CD"/>
    <w:rsid w:val="00BC56EA"/>
    <w:rsid w:val="00BC6F7B"/>
    <w:rsid w:val="00BD0C09"/>
    <w:rsid w:val="00BD0E48"/>
    <w:rsid w:val="00BD1723"/>
    <w:rsid w:val="00BD2243"/>
    <w:rsid w:val="00BD2893"/>
    <w:rsid w:val="00BD29A9"/>
    <w:rsid w:val="00BD2FB8"/>
    <w:rsid w:val="00BD5617"/>
    <w:rsid w:val="00BD67DF"/>
    <w:rsid w:val="00BD6BF3"/>
    <w:rsid w:val="00BE114F"/>
    <w:rsid w:val="00BE1313"/>
    <w:rsid w:val="00BE16B0"/>
    <w:rsid w:val="00BE1EA4"/>
    <w:rsid w:val="00BE2647"/>
    <w:rsid w:val="00BE34A0"/>
    <w:rsid w:val="00BE352A"/>
    <w:rsid w:val="00BE38E5"/>
    <w:rsid w:val="00BE39A4"/>
    <w:rsid w:val="00BE486C"/>
    <w:rsid w:val="00BE4E4D"/>
    <w:rsid w:val="00BE5F05"/>
    <w:rsid w:val="00BE6357"/>
    <w:rsid w:val="00BE7268"/>
    <w:rsid w:val="00BE793D"/>
    <w:rsid w:val="00BF0F8F"/>
    <w:rsid w:val="00BF1966"/>
    <w:rsid w:val="00BF280D"/>
    <w:rsid w:val="00BF3AEE"/>
    <w:rsid w:val="00BF3D56"/>
    <w:rsid w:val="00BF6C92"/>
    <w:rsid w:val="00BF7A86"/>
    <w:rsid w:val="00BF7C6C"/>
    <w:rsid w:val="00C000DC"/>
    <w:rsid w:val="00C00476"/>
    <w:rsid w:val="00C00531"/>
    <w:rsid w:val="00C011B9"/>
    <w:rsid w:val="00C01EBB"/>
    <w:rsid w:val="00C02804"/>
    <w:rsid w:val="00C02BA9"/>
    <w:rsid w:val="00C030D8"/>
    <w:rsid w:val="00C032CB"/>
    <w:rsid w:val="00C03685"/>
    <w:rsid w:val="00C043D0"/>
    <w:rsid w:val="00C0586E"/>
    <w:rsid w:val="00C0636E"/>
    <w:rsid w:val="00C064E5"/>
    <w:rsid w:val="00C07119"/>
    <w:rsid w:val="00C07A24"/>
    <w:rsid w:val="00C10A07"/>
    <w:rsid w:val="00C118CF"/>
    <w:rsid w:val="00C1218E"/>
    <w:rsid w:val="00C13699"/>
    <w:rsid w:val="00C14C33"/>
    <w:rsid w:val="00C152EA"/>
    <w:rsid w:val="00C1585F"/>
    <w:rsid w:val="00C179E8"/>
    <w:rsid w:val="00C201B0"/>
    <w:rsid w:val="00C21023"/>
    <w:rsid w:val="00C211E7"/>
    <w:rsid w:val="00C21B1B"/>
    <w:rsid w:val="00C21EDC"/>
    <w:rsid w:val="00C2324D"/>
    <w:rsid w:val="00C241A3"/>
    <w:rsid w:val="00C24DEE"/>
    <w:rsid w:val="00C2528F"/>
    <w:rsid w:val="00C2579E"/>
    <w:rsid w:val="00C260E3"/>
    <w:rsid w:val="00C270B6"/>
    <w:rsid w:val="00C274D0"/>
    <w:rsid w:val="00C275B3"/>
    <w:rsid w:val="00C27B8E"/>
    <w:rsid w:val="00C30744"/>
    <w:rsid w:val="00C31417"/>
    <w:rsid w:val="00C31D4B"/>
    <w:rsid w:val="00C31E95"/>
    <w:rsid w:val="00C33A12"/>
    <w:rsid w:val="00C34B3E"/>
    <w:rsid w:val="00C35169"/>
    <w:rsid w:val="00C3561F"/>
    <w:rsid w:val="00C359F2"/>
    <w:rsid w:val="00C37417"/>
    <w:rsid w:val="00C376FE"/>
    <w:rsid w:val="00C41799"/>
    <w:rsid w:val="00C4283B"/>
    <w:rsid w:val="00C429D1"/>
    <w:rsid w:val="00C42D83"/>
    <w:rsid w:val="00C43D5E"/>
    <w:rsid w:val="00C44C5D"/>
    <w:rsid w:val="00C457E0"/>
    <w:rsid w:val="00C45851"/>
    <w:rsid w:val="00C47091"/>
    <w:rsid w:val="00C477FF"/>
    <w:rsid w:val="00C52278"/>
    <w:rsid w:val="00C5288C"/>
    <w:rsid w:val="00C5397F"/>
    <w:rsid w:val="00C546D6"/>
    <w:rsid w:val="00C54D25"/>
    <w:rsid w:val="00C55DB6"/>
    <w:rsid w:val="00C55DBC"/>
    <w:rsid w:val="00C56142"/>
    <w:rsid w:val="00C5627F"/>
    <w:rsid w:val="00C568EB"/>
    <w:rsid w:val="00C56F56"/>
    <w:rsid w:val="00C57119"/>
    <w:rsid w:val="00C57674"/>
    <w:rsid w:val="00C609FF"/>
    <w:rsid w:val="00C63F42"/>
    <w:rsid w:val="00C66390"/>
    <w:rsid w:val="00C66550"/>
    <w:rsid w:val="00C66DD2"/>
    <w:rsid w:val="00C6791C"/>
    <w:rsid w:val="00C70809"/>
    <w:rsid w:val="00C710C2"/>
    <w:rsid w:val="00C71A91"/>
    <w:rsid w:val="00C72555"/>
    <w:rsid w:val="00C72EFB"/>
    <w:rsid w:val="00C72F94"/>
    <w:rsid w:val="00C7348E"/>
    <w:rsid w:val="00C74E9A"/>
    <w:rsid w:val="00C75214"/>
    <w:rsid w:val="00C75FA4"/>
    <w:rsid w:val="00C76661"/>
    <w:rsid w:val="00C76A36"/>
    <w:rsid w:val="00C76B47"/>
    <w:rsid w:val="00C80849"/>
    <w:rsid w:val="00C80E9F"/>
    <w:rsid w:val="00C8174C"/>
    <w:rsid w:val="00C83903"/>
    <w:rsid w:val="00C84B0E"/>
    <w:rsid w:val="00C86228"/>
    <w:rsid w:val="00C87324"/>
    <w:rsid w:val="00C87678"/>
    <w:rsid w:val="00C90BC4"/>
    <w:rsid w:val="00C92510"/>
    <w:rsid w:val="00C95AD2"/>
    <w:rsid w:val="00C97820"/>
    <w:rsid w:val="00C97B4B"/>
    <w:rsid w:val="00CA1A0A"/>
    <w:rsid w:val="00CA22A0"/>
    <w:rsid w:val="00CA2322"/>
    <w:rsid w:val="00CA2A3B"/>
    <w:rsid w:val="00CA3846"/>
    <w:rsid w:val="00CA3C3E"/>
    <w:rsid w:val="00CA4135"/>
    <w:rsid w:val="00CA436B"/>
    <w:rsid w:val="00CA5016"/>
    <w:rsid w:val="00CA5FF8"/>
    <w:rsid w:val="00CA6B4B"/>
    <w:rsid w:val="00CB1E7E"/>
    <w:rsid w:val="00CB2E30"/>
    <w:rsid w:val="00CB2F9E"/>
    <w:rsid w:val="00CB31DB"/>
    <w:rsid w:val="00CB3205"/>
    <w:rsid w:val="00CB37BA"/>
    <w:rsid w:val="00CB4230"/>
    <w:rsid w:val="00CB4C85"/>
    <w:rsid w:val="00CB4C90"/>
    <w:rsid w:val="00CC0982"/>
    <w:rsid w:val="00CC18E3"/>
    <w:rsid w:val="00CC4C35"/>
    <w:rsid w:val="00CC4DE8"/>
    <w:rsid w:val="00CC540B"/>
    <w:rsid w:val="00CC628C"/>
    <w:rsid w:val="00CC6B14"/>
    <w:rsid w:val="00CC6C66"/>
    <w:rsid w:val="00CC74B9"/>
    <w:rsid w:val="00CC7E72"/>
    <w:rsid w:val="00CC7FE7"/>
    <w:rsid w:val="00CD096F"/>
    <w:rsid w:val="00CD0F02"/>
    <w:rsid w:val="00CD1A7D"/>
    <w:rsid w:val="00CD2488"/>
    <w:rsid w:val="00CD333B"/>
    <w:rsid w:val="00CD47F7"/>
    <w:rsid w:val="00CD504E"/>
    <w:rsid w:val="00CD5848"/>
    <w:rsid w:val="00CD59F7"/>
    <w:rsid w:val="00CD6077"/>
    <w:rsid w:val="00CD6CA4"/>
    <w:rsid w:val="00CD7ED4"/>
    <w:rsid w:val="00CE00FE"/>
    <w:rsid w:val="00CE0212"/>
    <w:rsid w:val="00CE2179"/>
    <w:rsid w:val="00CE34EA"/>
    <w:rsid w:val="00CE44D3"/>
    <w:rsid w:val="00CE4EBD"/>
    <w:rsid w:val="00CE4FFD"/>
    <w:rsid w:val="00CE7810"/>
    <w:rsid w:val="00CF0375"/>
    <w:rsid w:val="00CF0623"/>
    <w:rsid w:val="00CF09F4"/>
    <w:rsid w:val="00CF130D"/>
    <w:rsid w:val="00CF3FEF"/>
    <w:rsid w:val="00CF4596"/>
    <w:rsid w:val="00CF4B06"/>
    <w:rsid w:val="00CF665E"/>
    <w:rsid w:val="00CF6DE0"/>
    <w:rsid w:val="00D014BE"/>
    <w:rsid w:val="00D020C3"/>
    <w:rsid w:val="00D03461"/>
    <w:rsid w:val="00D037F3"/>
    <w:rsid w:val="00D03F37"/>
    <w:rsid w:val="00D03F55"/>
    <w:rsid w:val="00D04F58"/>
    <w:rsid w:val="00D075EF"/>
    <w:rsid w:val="00D11768"/>
    <w:rsid w:val="00D1208D"/>
    <w:rsid w:val="00D124C3"/>
    <w:rsid w:val="00D12EDC"/>
    <w:rsid w:val="00D1304A"/>
    <w:rsid w:val="00D148E3"/>
    <w:rsid w:val="00D154CE"/>
    <w:rsid w:val="00D1727E"/>
    <w:rsid w:val="00D2198F"/>
    <w:rsid w:val="00D2206C"/>
    <w:rsid w:val="00D22CCC"/>
    <w:rsid w:val="00D22FE0"/>
    <w:rsid w:val="00D23A69"/>
    <w:rsid w:val="00D24291"/>
    <w:rsid w:val="00D25C16"/>
    <w:rsid w:val="00D26CDD"/>
    <w:rsid w:val="00D26F19"/>
    <w:rsid w:val="00D30E41"/>
    <w:rsid w:val="00D33606"/>
    <w:rsid w:val="00D33746"/>
    <w:rsid w:val="00D3576B"/>
    <w:rsid w:val="00D36E95"/>
    <w:rsid w:val="00D370A5"/>
    <w:rsid w:val="00D40749"/>
    <w:rsid w:val="00D40B79"/>
    <w:rsid w:val="00D41CBF"/>
    <w:rsid w:val="00D43940"/>
    <w:rsid w:val="00D43A2E"/>
    <w:rsid w:val="00D44A91"/>
    <w:rsid w:val="00D4568B"/>
    <w:rsid w:val="00D45901"/>
    <w:rsid w:val="00D45A62"/>
    <w:rsid w:val="00D45DDD"/>
    <w:rsid w:val="00D46490"/>
    <w:rsid w:val="00D46735"/>
    <w:rsid w:val="00D468C6"/>
    <w:rsid w:val="00D46F99"/>
    <w:rsid w:val="00D509C2"/>
    <w:rsid w:val="00D52663"/>
    <w:rsid w:val="00D52763"/>
    <w:rsid w:val="00D52E57"/>
    <w:rsid w:val="00D52EDA"/>
    <w:rsid w:val="00D5492F"/>
    <w:rsid w:val="00D55959"/>
    <w:rsid w:val="00D5692E"/>
    <w:rsid w:val="00D56D75"/>
    <w:rsid w:val="00D60FB9"/>
    <w:rsid w:val="00D610F5"/>
    <w:rsid w:val="00D62956"/>
    <w:rsid w:val="00D633B6"/>
    <w:rsid w:val="00D63B0F"/>
    <w:rsid w:val="00D6442E"/>
    <w:rsid w:val="00D65A82"/>
    <w:rsid w:val="00D67499"/>
    <w:rsid w:val="00D675D5"/>
    <w:rsid w:val="00D67B22"/>
    <w:rsid w:val="00D70C96"/>
    <w:rsid w:val="00D70E7A"/>
    <w:rsid w:val="00D70F5A"/>
    <w:rsid w:val="00D712CA"/>
    <w:rsid w:val="00D7150C"/>
    <w:rsid w:val="00D715FC"/>
    <w:rsid w:val="00D73DA6"/>
    <w:rsid w:val="00D74B70"/>
    <w:rsid w:val="00D75DE8"/>
    <w:rsid w:val="00D7782A"/>
    <w:rsid w:val="00D77A6E"/>
    <w:rsid w:val="00D80E9E"/>
    <w:rsid w:val="00D81DE7"/>
    <w:rsid w:val="00D82364"/>
    <w:rsid w:val="00D828E3"/>
    <w:rsid w:val="00D8326A"/>
    <w:rsid w:val="00D83D3D"/>
    <w:rsid w:val="00D868CF"/>
    <w:rsid w:val="00D87092"/>
    <w:rsid w:val="00D875D4"/>
    <w:rsid w:val="00D905F0"/>
    <w:rsid w:val="00D91088"/>
    <w:rsid w:val="00D910A4"/>
    <w:rsid w:val="00D9206D"/>
    <w:rsid w:val="00D93740"/>
    <w:rsid w:val="00D938FB"/>
    <w:rsid w:val="00D94C50"/>
    <w:rsid w:val="00D95B87"/>
    <w:rsid w:val="00D97CC1"/>
    <w:rsid w:val="00DA09BC"/>
    <w:rsid w:val="00DA0C35"/>
    <w:rsid w:val="00DA0D0B"/>
    <w:rsid w:val="00DA3669"/>
    <w:rsid w:val="00DA4365"/>
    <w:rsid w:val="00DA49E5"/>
    <w:rsid w:val="00DA630E"/>
    <w:rsid w:val="00DA7430"/>
    <w:rsid w:val="00DB113F"/>
    <w:rsid w:val="00DB269F"/>
    <w:rsid w:val="00DB28B4"/>
    <w:rsid w:val="00DB3AD2"/>
    <w:rsid w:val="00DB56B8"/>
    <w:rsid w:val="00DB5F58"/>
    <w:rsid w:val="00DB605C"/>
    <w:rsid w:val="00DB6BE1"/>
    <w:rsid w:val="00DB6BEA"/>
    <w:rsid w:val="00DB796C"/>
    <w:rsid w:val="00DB7F8D"/>
    <w:rsid w:val="00DC01D3"/>
    <w:rsid w:val="00DC16AE"/>
    <w:rsid w:val="00DC18B0"/>
    <w:rsid w:val="00DC1B1B"/>
    <w:rsid w:val="00DC213E"/>
    <w:rsid w:val="00DC2D66"/>
    <w:rsid w:val="00DC330B"/>
    <w:rsid w:val="00DC3344"/>
    <w:rsid w:val="00DC3495"/>
    <w:rsid w:val="00DC37BD"/>
    <w:rsid w:val="00DC3AC8"/>
    <w:rsid w:val="00DC51D2"/>
    <w:rsid w:val="00DC59BB"/>
    <w:rsid w:val="00DC6E8F"/>
    <w:rsid w:val="00DD0C62"/>
    <w:rsid w:val="00DD0EE5"/>
    <w:rsid w:val="00DD1D52"/>
    <w:rsid w:val="00DD20DB"/>
    <w:rsid w:val="00DD3404"/>
    <w:rsid w:val="00DD3FE3"/>
    <w:rsid w:val="00DD7A8A"/>
    <w:rsid w:val="00DE0DE0"/>
    <w:rsid w:val="00DE1685"/>
    <w:rsid w:val="00DE1CDC"/>
    <w:rsid w:val="00DE2662"/>
    <w:rsid w:val="00DE3705"/>
    <w:rsid w:val="00DE4FB4"/>
    <w:rsid w:val="00DE61D6"/>
    <w:rsid w:val="00DE6CAD"/>
    <w:rsid w:val="00DE6F11"/>
    <w:rsid w:val="00DF0859"/>
    <w:rsid w:val="00DF0AB1"/>
    <w:rsid w:val="00DF2664"/>
    <w:rsid w:val="00DF2D4E"/>
    <w:rsid w:val="00DF30E1"/>
    <w:rsid w:val="00DF3571"/>
    <w:rsid w:val="00DF42AA"/>
    <w:rsid w:val="00DF54F5"/>
    <w:rsid w:val="00DF6352"/>
    <w:rsid w:val="00DF6FDC"/>
    <w:rsid w:val="00E02596"/>
    <w:rsid w:val="00E03F0A"/>
    <w:rsid w:val="00E041FA"/>
    <w:rsid w:val="00E04452"/>
    <w:rsid w:val="00E047A6"/>
    <w:rsid w:val="00E06D63"/>
    <w:rsid w:val="00E06E80"/>
    <w:rsid w:val="00E076CD"/>
    <w:rsid w:val="00E102E1"/>
    <w:rsid w:val="00E106AD"/>
    <w:rsid w:val="00E10BE1"/>
    <w:rsid w:val="00E119CC"/>
    <w:rsid w:val="00E11EFA"/>
    <w:rsid w:val="00E1372C"/>
    <w:rsid w:val="00E13739"/>
    <w:rsid w:val="00E1398E"/>
    <w:rsid w:val="00E13FB3"/>
    <w:rsid w:val="00E14BB4"/>
    <w:rsid w:val="00E15646"/>
    <w:rsid w:val="00E1590A"/>
    <w:rsid w:val="00E17255"/>
    <w:rsid w:val="00E223B2"/>
    <w:rsid w:val="00E223B3"/>
    <w:rsid w:val="00E2262A"/>
    <w:rsid w:val="00E23676"/>
    <w:rsid w:val="00E23C21"/>
    <w:rsid w:val="00E23C9E"/>
    <w:rsid w:val="00E243F6"/>
    <w:rsid w:val="00E244D0"/>
    <w:rsid w:val="00E24F19"/>
    <w:rsid w:val="00E258E1"/>
    <w:rsid w:val="00E264CB"/>
    <w:rsid w:val="00E272C7"/>
    <w:rsid w:val="00E27790"/>
    <w:rsid w:val="00E3153E"/>
    <w:rsid w:val="00E31E00"/>
    <w:rsid w:val="00E3242A"/>
    <w:rsid w:val="00E327E9"/>
    <w:rsid w:val="00E32E7A"/>
    <w:rsid w:val="00E334F4"/>
    <w:rsid w:val="00E336ED"/>
    <w:rsid w:val="00E342DC"/>
    <w:rsid w:val="00E34971"/>
    <w:rsid w:val="00E34B6B"/>
    <w:rsid w:val="00E355C3"/>
    <w:rsid w:val="00E3724C"/>
    <w:rsid w:val="00E413FB"/>
    <w:rsid w:val="00E41E8B"/>
    <w:rsid w:val="00E4240F"/>
    <w:rsid w:val="00E425C9"/>
    <w:rsid w:val="00E45C90"/>
    <w:rsid w:val="00E462E5"/>
    <w:rsid w:val="00E46AB6"/>
    <w:rsid w:val="00E477E8"/>
    <w:rsid w:val="00E50171"/>
    <w:rsid w:val="00E505EC"/>
    <w:rsid w:val="00E5062D"/>
    <w:rsid w:val="00E508D5"/>
    <w:rsid w:val="00E51275"/>
    <w:rsid w:val="00E5253E"/>
    <w:rsid w:val="00E528F2"/>
    <w:rsid w:val="00E53006"/>
    <w:rsid w:val="00E53486"/>
    <w:rsid w:val="00E53EEF"/>
    <w:rsid w:val="00E5548D"/>
    <w:rsid w:val="00E55919"/>
    <w:rsid w:val="00E56777"/>
    <w:rsid w:val="00E57A20"/>
    <w:rsid w:val="00E60FCE"/>
    <w:rsid w:val="00E62386"/>
    <w:rsid w:val="00E63259"/>
    <w:rsid w:val="00E6352D"/>
    <w:rsid w:val="00E63A4B"/>
    <w:rsid w:val="00E63A6D"/>
    <w:rsid w:val="00E64275"/>
    <w:rsid w:val="00E64BA3"/>
    <w:rsid w:val="00E655E9"/>
    <w:rsid w:val="00E66537"/>
    <w:rsid w:val="00E67382"/>
    <w:rsid w:val="00E70752"/>
    <w:rsid w:val="00E70E56"/>
    <w:rsid w:val="00E70F69"/>
    <w:rsid w:val="00E71482"/>
    <w:rsid w:val="00E7202B"/>
    <w:rsid w:val="00E7254E"/>
    <w:rsid w:val="00E7272F"/>
    <w:rsid w:val="00E72D13"/>
    <w:rsid w:val="00E74412"/>
    <w:rsid w:val="00E746AC"/>
    <w:rsid w:val="00E74859"/>
    <w:rsid w:val="00E74BE6"/>
    <w:rsid w:val="00E7596A"/>
    <w:rsid w:val="00E76EB6"/>
    <w:rsid w:val="00E8006C"/>
    <w:rsid w:val="00E8036C"/>
    <w:rsid w:val="00E81CDB"/>
    <w:rsid w:val="00E81E71"/>
    <w:rsid w:val="00E845D9"/>
    <w:rsid w:val="00E916B6"/>
    <w:rsid w:val="00E94E6E"/>
    <w:rsid w:val="00E96AFA"/>
    <w:rsid w:val="00E96EA9"/>
    <w:rsid w:val="00E97363"/>
    <w:rsid w:val="00E97D86"/>
    <w:rsid w:val="00EA03B0"/>
    <w:rsid w:val="00EA06CA"/>
    <w:rsid w:val="00EA0A66"/>
    <w:rsid w:val="00EA0C48"/>
    <w:rsid w:val="00EA14E0"/>
    <w:rsid w:val="00EA1942"/>
    <w:rsid w:val="00EA2657"/>
    <w:rsid w:val="00EA2A8F"/>
    <w:rsid w:val="00EA5257"/>
    <w:rsid w:val="00EA5709"/>
    <w:rsid w:val="00EA6795"/>
    <w:rsid w:val="00EA67EC"/>
    <w:rsid w:val="00EA6C0F"/>
    <w:rsid w:val="00EA7284"/>
    <w:rsid w:val="00EA7847"/>
    <w:rsid w:val="00EB0D7F"/>
    <w:rsid w:val="00EB1143"/>
    <w:rsid w:val="00EB20F6"/>
    <w:rsid w:val="00EB2A01"/>
    <w:rsid w:val="00EB3BD6"/>
    <w:rsid w:val="00EB49ED"/>
    <w:rsid w:val="00EB711F"/>
    <w:rsid w:val="00EB7775"/>
    <w:rsid w:val="00EC036D"/>
    <w:rsid w:val="00EC05A7"/>
    <w:rsid w:val="00EC18B3"/>
    <w:rsid w:val="00EC2807"/>
    <w:rsid w:val="00EC281B"/>
    <w:rsid w:val="00EC3D33"/>
    <w:rsid w:val="00EC3E0F"/>
    <w:rsid w:val="00EC4081"/>
    <w:rsid w:val="00EC44DF"/>
    <w:rsid w:val="00EC4A03"/>
    <w:rsid w:val="00EC4E9F"/>
    <w:rsid w:val="00EC53C3"/>
    <w:rsid w:val="00EC6A07"/>
    <w:rsid w:val="00EC6C26"/>
    <w:rsid w:val="00ED1AB2"/>
    <w:rsid w:val="00ED5D00"/>
    <w:rsid w:val="00ED6FDF"/>
    <w:rsid w:val="00EE0357"/>
    <w:rsid w:val="00EE0BA7"/>
    <w:rsid w:val="00EE137B"/>
    <w:rsid w:val="00EE1528"/>
    <w:rsid w:val="00EE3C9D"/>
    <w:rsid w:val="00EE5285"/>
    <w:rsid w:val="00EE57C4"/>
    <w:rsid w:val="00EE58E3"/>
    <w:rsid w:val="00EE612F"/>
    <w:rsid w:val="00EE6984"/>
    <w:rsid w:val="00EE708B"/>
    <w:rsid w:val="00EE7A67"/>
    <w:rsid w:val="00EF0EF5"/>
    <w:rsid w:val="00EF139C"/>
    <w:rsid w:val="00EF1708"/>
    <w:rsid w:val="00EF1F89"/>
    <w:rsid w:val="00EF23E5"/>
    <w:rsid w:val="00EF2DAF"/>
    <w:rsid w:val="00EF309F"/>
    <w:rsid w:val="00EF3BD9"/>
    <w:rsid w:val="00EF64BF"/>
    <w:rsid w:val="00EF683F"/>
    <w:rsid w:val="00EF7C6F"/>
    <w:rsid w:val="00EF7F8C"/>
    <w:rsid w:val="00F00D0C"/>
    <w:rsid w:val="00F01DA5"/>
    <w:rsid w:val="00F025F8"/>
    <w:rsid w:val="00F0278D"/>
    <w:rsid w:val="00F027F4"/>
    <w:rsid w:val="00F02E5A"/>
    <w:rsid w:val="00F03B9C"/>
    <w:rsid w:val="00F04431"/>
    <w:rsid w:val="00F078A4"/>
    <w:rsid w:val="00F11075"/>
    <w:rsid w:val="00F11569"/>
    <w:rsid w:val="00F11BDB"/>
    <w:rsid w:val="00F11DE7"/>
    <w:rsid w:val="00F1257D"/>
    <w:rsid w:val="00F13157"/>
    <w:rsid w:val="00F13544"/>
    <w:rsid w:val="00F13D1E"/>
    <w:rsid w:val="00F1430E"/>
    <w:rsid w:val="00F14BBC"/>
    <w:rsid w:val="00F14EA7"/>
    <w:rsid w:val="00F15436"/>
    <w:rsid w:val="00F15653"/>
    <w:rsid w:val="00F15888"/>
    <w:rsid w:val="00F15F60"/>
    <w:rsid w:val="00F173CE"/>
    <w:rsid w:val="00F2241F"/>
    <w:rsid w:val="00F22C65"/>
    <w:rsid w:val="00F22FC7"/>
    <w:rsid w:val="00F25B86"/>
    <w:rsid w:val="00F26F4B"/>
    <w:rsid w:val="00F33C4B"/>
    <w:rsid w:val="00F35293"/>
    <w:rsid w:val="00F35C63"/>
    <w:rsid w:val="00F372B6"/>
    <w:rsid w:val="00F401AC"/>
    <w:rsid w:val="00F41731"/>
    <w:rsid w:val="00F42325"/>
    <w:rsid w:val="00F44962"/>
    <w:rsid w:val="00F4626D"/>
    <w:rsid w:val="00F47B96"/>
    <w:rsid w:val="00F51378"/>
    <w:rsid w:val="00F517D5"/>
    <w:rsid w:val="00F51B98"/>
    <w:rsid w:val="00F52E97"/>
    <w:rsid w:val="00F5640B"/>
    <w:rsid w:val="00F56933"/>
    <w:rsid w:val="00F570AF"/>
    <w:rsid w:val="00F579CC"/>
    <w:rsid w:val="00F57A66"/>
    <w:rsid w:val="00F602B7"/>
    <w:rsid w:val="00F604D3"/>
    <w:rsid w:val="00F61529"/>
    <w:rsid w:val="00F61A19"/>
    <w:rsid w:val="00F61D00"/>
    <w:rsid w:val="00F62AFD"/>
    <w:rsid w:val="00F63AA6"/>
    <w:rsid w:val="00F63B62"/>
    <w:rsid w:val="00F643F3"/>
    <w:rsid w:val="00F648C3"/>
    <w:rsid w:val="00F64A28"/>
    <w:rsid w:val="00F64DEE"/>
    <w:rsid w:val="00F65D4A"/>
    <w:rsid w:val="00F6699D"/>
    <w:rsid w:val="00F67FA8"/>
    <w:rsid w:val="00F70B92"/>
    <w:rsid w:val="00F71C33"/>
    <w:rsid w:val="00F72264"/>
    <w:rsid w:val="00F72A60"/>
    <w:rsid w:val="00F74E4C"/>
    <w:rsid w:val="00F75C46"/>
    <w:rsid w:val="00F769A3"/>
    <w:rsid w:val="00F76F20"/>
    <w:rsid w:val="00F7781E"/>
    <w:rsid w:val="00F802B6"/>
    <w:rsid w:val="00F807B3"/>
    <w:rsid w:val="00F808CF"/>
    <w:rsid w:val="00F81AF7"/>
    <w:rsid w:val="00F82EF6"/>
    <w:rsid w:val="00F84678"/>
    <w:rsid w:val="00F846D3"/>
    <w:rsid w:val="00F849BC"/>
    <w:rsid w:val="00F84CF1"/>
    <w:rsid w:val="00F8629C"/>
    <w:rsid w:val="00F863DB"/>
    <w:rsid w:val="00F86CC5"/>
    <w:rsid w:val="00F86F74"/>
    <w:rsid w:val="00F879F1"/>
    <w:rsid w:val="00F901B2"/>
    <w:rsid w:val="00F90F39"/>
    <w:rsid w:val="00F92FDF"/>
    <w:rsid w:val="00F9334D"/>
    <w:rsid w:val="00F93510"/>
    <w:rsid w:val="00F93E10"/>
    <w:rsid w:val="00F949E0"/>
    <w:rsid w:val="00F94DD8"/>
    <w:rsid w:val="00F95082"/>
    <w:rsid w:val="00F96476"/>
    <w:rsid w:val="00FA0050"/>
    <w:rsid w:val="00FA1429"/>
    <w:rsid w:val="00FA255E"/>
    <w:rsid w:val="00FA4AC6"/>
    <w:rsid w:val="00FB1F36"/>
    <w:rsid w:val="00FB27EE"/>
    <w:rsid w:val="00FB2AF7"/>
    <w:rsid w:val="00FB3AB1"/>
    <w:rsid w:val="00FB4AA2"/>
    <w:rsid w:val="00FB4CEA"/>
    <w:rsid w:val="00FB4EE0"/>
    <w:rsid w:val="00FB52E5"/>
    <w:rsid w:val="00FB5374"/>
    <w:rsid w:val="00FB5614"/>
    <w:rsid w:val="00FC020A"/>
    <w:rsid w:val="00FC20C4"/>
    <w:rsid w:val="00FC2287"/>
    <w:rsid w:val="00FC2BB0"/>
    <w:rsid w:val="00FC305F"/>
    <w:rsid w:val="00FC38BC"/>
    <w:rsid w:val="00FC451B"/>
    <w:rsid w:val="00FC45F0"/>
    <w:rsid w:val="00FC6467"/>
    <w:rsid w:val="00FD069F"/>
    <w:rsid w:val="00FD1AE9"/>
    <w:rsid w:val="00FD2683"/>
    <w:rsid w:val="00FD27B5"/>
    <w:rsid w:val="00FD2F1A"/>
    <w:rsid w:val="00FD30C4"/>
    <w:rsid w:val="00FD3551"/>
    <w:rsid w:val="00FD3B84"/>
    <w:rsid w:val="00FD3C0A"/>
    <w:rsid w:val="00FD3FC9"/>
    <w:rsid w:val="00FD4A23"/>
    <w:rsid w:val="00FD50F3"/>
    <w:rsid w:val="00FD585C"/>
    <w:rsid w:val="00FD5FB3"/>
    <w:rsid w:val="00FD74EE"/>
    <w:rsid w:val="00FE0E34"/>
    <w:rsid w:val="00FE14CC"/>
    <w:rsid w:val="00FE14E3"/>
    <w:rsid w:val="00FE15F7"/>
    <w:rsid w:val="00FE197F"/>
    <w:rsid w:val="00FE20D2"/>
    <w:rsid w:val="00FE2A8B"/>
    <w:rsid w:val="00FE34EF"/>
    <w:rsid w:val="00FE3D6F"/>
    <w:rsid w:val="00FE5138"/>
    <w:rsid w:val="00FE5ADE"/>
    <w:rsid w:val="00FE6008"/>
    <w:rsid w:val="00FF0B64"/>
    <w:rsid w:val="00FF0C54"/>
    <w:rsid w:val="00FF1D76"/>
    <w:rsid w:val="00FF2D33"/>
    <w:rsid w:val="00FF33E4"/>
    <w:rsid w:val="00FF39C5"/>
    <w:rsid w:val="00FF5AC1"/>
    <w:rsid w:val="00FF6449"/>
    <w:rsid w:val="00FF644E"/>
    <w:rsid w:val="00FF76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BB8933"/>
  <w15:docId w15:val="{BE018E39-2508-470D-A2D2-9F9B18025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sz w:val="22"/>
        <w:szCs w:val="22"/>
        <w:lang w:val="sk-SK" w:eastAsia="ko-KR"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4CE0"/>
    <w:pPr>
      <w:spacing w:after="120"/>
      <w:jc w:val="both"/>
    </w:pPr>
    <w:rPr>
      <w:rFonts w:ascii="Arial" w:hAnsi="Arial"/>
      <w:sz w:val="18"/>
      <w:szCs w:val="24"/>
      <w:lang w:eastAsia="zh-CN"/>
    </w:rPr>
  </w:style>
  <w:style w:type="paragraph" w:styleId="Heading1">
    <w:name w:val="heading 1"/>
    <w:basedOn w:val="Normal"/>
    <w:next w:val="Normal"/>
    <w:link w:val="Heading1Char"/>
    <w:uiPriority w:val="99"/>
    <w:qFormat/>
    <w:rsid w:val="006D5519"/>
    <w:pPr>
      <w:keepNext/>
      <w:widowControl w:val="0"/>
      <w:numPr>
        <w:numId w:val="8"/>
      </w:numPr>
      <w:spacing w:before="240" w:after="60"/>
      <w:outlineLvl w:val="0"/>
    </w:pPr>
    <w:rPr>
      <w:rFonts w:asciiTheme="minorHAnsi" w:hAnsiTheme="minorHAnsi" w:cstheme="minorHAnsi"/>
      <w:b/>
      <w:bCs/>
      <w:kern w:val="32"/>
      <w:sz w:val="22"/>
      <w:szCs w:val="22"/>
    </w:rPr>
  </w:style>
  <w:style w:type="paragraph" w:styleId="Heading2">
    <w:name w:val="heading 2"/>
    <w:basedOn w:val="Normal"/>
    <w:next w:val="Normal"/>
    <w:link w:val="Heading2Char"/>
    <w:uiPriority w:val="99"/>
    <w:qFormat/>
    <w:rsid w:val="002E1D8E"/>
    <w:pPr>
      <w:keepNext/>
      <w:numPr>
        <w:numId w:val="3"/>
      </w:numPr>
      <w:spacing w:before="240" w:after="60"/>
      <w:outlineLvl w:val="1"/>
    </w:pPr>
    <w:rPr>
      <w:rFonts w:cs="Arial"/>
      <w:b/>
      <w:bCs/>
      <w:iCs/>
      <w:szCs w:val="28"/>
    </w:rPr>
  </w:style>
  <w:style w:type="paragraph" w:styleId="Heading3">
    <w:name w:val="heading 3"/>
    <w:basedOn w:val="Normal"/>
    <w:next w:val="Normal"/>
    <w:link w:val="Heading3Char"/>
    <w:uiPriority w:val="99"/>
    <w:qFormat/>
    <w:rsid w:val="00520730"/>
    <w:pPr>
      <w:keepNext/>
      <w:widowControl w:val="0"/>
      <w:spacing w:before="240" w:after="60"/>
      <w:jc w:val="left"/>
      <w:outlineLvl w:val="2"/>
    </w:pPr>
    <w:rPr>
      <w:rFonts w:cs="Arial"/>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D5519"/>
    <w:rPr>
      <w:rFonts w:asciiTheme="minorHAnsi" w:hAnsiTheme="minorHAnsi" w:cstheme="minorHAnsi"/>
      <w:b/>
      <w:bCs/>
      <w:kern w:val="32"/>
      <w:lang w:eastAsia="zh-CN"/>
    </w:rPr>
  </w:style>
  <w:style w:type="character" w:customStyle="1" w:styleId="Heading2Char">
    <w:name w:val="Heading 2 Char"/>
    <w:basedOn w:val="DefaultParagraphFont"/>
    <w:link w:val="Heading2"/>
    <w:uiPriority w:val="99"/>
    <w:locked/>
    <w:rsid w:val="002E1D8E"/>
    <w:rPr>
      <w:rFonts w:ascii="Arial" w:hAnsi="Arial" w:cs="Arial"/>
      <w:b/>
      <w:bCs/>
      <w:iCs/>
      <w:sz w:val="18"/>
      <w:szCs w:val="28"/>
      <w:lang w:eastAsia="zh-CN"/>
    </w:rPr>
  </w:style>
  <w:style w:type="character" w:customStyle="1" w:styleId="Heading3Char">
    <w:name w:val="Heading 3 Char"/>
    <w:basedOn w:val="DefaultParagraphFont"/>
    <w:link w:val="Heading3"/>
    <w:uiPriority w:val="99"/>
    <w:locked/>
    <w:rsid w:val="007361ED"/>
    <w:rPr>
      <w:rFonts w:ascii="Arial" w:hAnsi="Arial" w:cs="Arial"/>
      <w:bCs/>
      <w:i/>
      <w:sz w:val="18"/>
      <w:szCs w:val="26"/>
      <w:lang w:eastAsia="zh-CN"/>
    </w:rPr>
  </w:style>
  <w:style w:type="paragraph" w:styleId="Header">
    <w:name w:val="header"/>
    <w:basedOn w:val="Normal"/>
    <w:link w:val="HeaderChar"/>
    <w:uiPriority w:val="99"/>
    <w:rsid w:val="00FF0C54"/>
    <w:pPr>
      <w:tabs>
        <w:tab w:val="center" w:pos="4536"/>
        <w:tab w:val="right" w:pos="9072"/>
      </w:tabs>
      <w:spacing w:after="0"/>
    </w:pPr>
  </w:style>
  <w:style w:type="character" w:customStyle="1" w:styleId="HeaderChar">
    <w:name w:val="Header Char"/>
    <w:basedOn w:val="DefaultParagraphFont"/>
    <w:link w:val="Header"/>
    <w:uiPriority w:val="99"/>
    <w:semiHidden/>
    <w:locked/>
    <w:rsid w:val="007361ED"/>
    <w:rPr>
      <w:rFonts w:ascii="Arial" w:hAnsi="Arial" w:cs="Times New Roman"/>
      <w:sz w:val="24"/>
      <w:szCs w:val="24"/>
      <w:lang w:eastAsia="zh-CN"/>
    </w:rPr>
  </w:style>
  <w:style w:type="paragraph" w:styleId="Footer">
    <w:name w:val="footer"/>
    <w:basedOn w:val="Normal"/>
    <w:link w:val="FooterChar"/>
    <w:uiPriority w:val="99"/>
    <w:rsid w:val="00176870"/>
    <w:pPr>
      <w:tabs>
        <w:tab w:val="center" w:pos="4536"/>
        <w:tab w:val="right" w:pos="9072"/>
      </w:tabs>
    </w:pPr>
  </w:style>
  <w:style w:type="character" w:customStyle="1" w:styleId="FooterChar">
    <w:name w:val="Footer Char"/>
    <w:basedOn w:val="DefaultParagraphFont"/>
    <w:link w:val="Footer"/>
    <w:uiPriority w:val="99"/>
    <w:semiHidden/>
    <w:locked/>
    <w:rsid w:val="007361ED"/>
    <w:rPr>
      <w:rFonts w:ascii="Arial" w:hAnsi="Arial" w:cs="Times New Roman"/>
      <w:sz w:val="24"/>
      <w:szCs w:val="24"/>
      <w:lang w:eastAsia="zh-CN"/>
    </w:rPr>
  </w:style>
  <w:style w:type="character" w:styleId="PageNumber">
    <w:name w:val="page number"/>
    <w:basedOn w:val="DefaultParagraphFont"/>
    <w:uiPriority w:val="99"/>
    <w:rsid w:val="004E283C"/>
    <w:rPr>
      <w:rFonts w:ascii="Arial" w:hAnsi="Arial" w:cs="Times New Roman"/>
      <w:sz w:val="20"/>
    </w:rPr>
  </w:style>
  <w:style w:type="table" w:styleId="TableGrid">
    <w:name w:val="Table Grid"/>
    <w:basedOn w:val="TableNormal"/>
    <w:uiPriority w:val="99"/>
    <w:rsid w:val="004E283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rsid w:val="0026346A"/>
    <w:pPr>
      <w:spacing w:after="0"/>
    </w:pPr>
    <w:rPr>
      <w:rFonts w:ascii="Tahoma" w:hAnsi="Tahoma" w:cs="Tahoma"/>
      <w:sz w:val="16"/>
      <w:szCs w:val="16"/>
    </w:rPr>
  </w:style>
  <w:style w:type="character" w:customStyle="1" w:styleId="BalloonTextChar">
    <w:name w:val="Balloon Text Char"/>
    <w:basedOn w:val="DefaultParagraphFont"/>
    <w:link w:val="BalloonText"/>
    <w:uiPriority w:val="99"/>
    <w:locked/>
    <w:rsid w:val="0026346A"/>
    <w:rPr>
      <w:rFonts w:ascii="Tahoma" w:hAnsi="Tahoma" w:cs="Tahoma"/>
      <w:sz w:val="16"/>
      <w:szCs w:val="16"/>
      <w:lang w:eastAsia="zh-CN"/>
    </w:rPr>
  </w:style>
  <w:style w:type="character" w:styleId="CommentReference">
    <w:name w:val="annotation reference"/>
    <w:basedOn w:val="DefaultParagraphFont"/>
    <w:uiPriority w:val="99"/>
    <w:rsid w:val="0026346A"/>
    <w:rPr>
      <w:rFonts w:cs="Times New Roman"/>
      <w:sz w:val="16"/>
      <w:szCs w:val="16"/>
    </w:rPr>
  </w:style>
  <w:style w:type="paragraph" w:styleId="CommentText">
    <w:name w:val="annotation text"/>
    <w:basedOn w:val="Normal"/>
    <w:link w:val="CommentTextChar"/>
    <w:uiPriority w:val="99"/>
    <w:rsid w:val="0026346A"/>
    <w:rPr>
      <w:sz w:val="20"/>
      <w:szCs w:val="20"/>
    </w:rPr>
  </w:style>
  <w:style w:type="character" w:customStyle="1" w:styleId="CommentTextChar">
    <w:name w:val="Comment Text Char"/>
    <w:basedOn w:val="DefaultParagraphFont"/>
    <w:link w:val="CommentText"/>
    <w:uiPriority w:val="99"/>
    <w:locked/>
    <w:rsid w:val="0026346A"/>
    <w:rPr>
      <w:rFonts w:ascii="Arial" w:hAnsi="Arial" w:cs="Times New Roman"/>
      <w:lang w:eastAsia="zh-CN"/>
    </w:rPr>
  </w:style>
  <w:style w:type="paragraph" w:styleId="CommentSubject">
    <w:name w:val="annotation subject"/>
    <w:basedOn w:val="CommentText"/>
    <w:next w:val="CommentText"/>
    <w:link w:val="CommentSubjectChar"/>
    <w:uiPriority w:val="99"/>
    <w:rsid w:val="0026346A"/>
    <w:rPr>
      <w:b/>
      <w:bCs/>
    </w:rPr>
  </w:style>
  <w:style w:type="character" w:customStyle="1" w:styleId="CommentSubjectChar">
    <w:name w:val="Comment Subject Char"/>
    <w:basedOn w:val="CommentTextChar"/>
    <w:link w:val="CommentSubject"/>
    <w:uiPriority w:val="99"/>
    <w:locked/>
    <w:rsid w:val="0026346A"/>
    <w:rPr>
      <w:rFonts w:ascii="Arial" w:hAnsi="Arial" w:cs="Times New Roman"/>
      <w:b/>
      <w:bCs/>
      <w:lang w:eastAsia="zh-CN"/>
    </w:rPr>
  </w:style>
  <w:style w:type="paragraph" w:customStyle="1" w:styleId="IFRStableleft">
    <w:name w:val="IFRS table left"/>
    <w:basedOn w:val="Normal"/>
    <w:uiPriority w:val="99"/>
    <w:rsid w:val="00501224"/>
    <w:pPr>
      <w:overflowPunct w:val="0"/>
      <w:autoSpaceDE w:val="0"/>
      <w:autoSpaceDN w:val="0"/>
      <w:adjustRightInd w:val="0"/>
      <w:spacing w:after="0"/>
      <w:ind w:left="-57" w:right="-57"/>
      <w:jc w:val="left"/>
      <w:textAlignment w:val="baseline"/>
    </w:pPr>
    <w:rPr>
      <w:rFonts w:ascii="Times New Roman" w:hAnsi="Times New Roman"/>
      <w:sz w:val="20"/>
      <w:szCs w:val="20"/>
      <w:lang w:val="en-US" w:eastAsia="en-US"/>
    </w:rPr>
  </w:style>
  <w:style w:type="paragraph" w:customStyle="1" w:styleId="IFRSheading2">
    <w:name w:val="IFRS heading 2"/>
    <w:basedOn w:val="Normal"/>
    <w:uiPriority w:val="99"/>
    <w:rsid w:val="00501224"/>
    <w:pPr>
      <w:overflowPunct w:val="0"/>
      <w:autoSpaceDE w:val="0"/>
      <w:autoSpaceDN w:val="0"/>
      <w:adjustRightInd w:val="0"/>
      <w:spacing w:before="120"/>
      <w:textAlignment w:val="baseline"/>
    </w:pPr>
    <w:rPr>
      <w:rFonts w:ascii="Times New Roman" w:hAnsi="Times New Roman"/>
      <w:b/>
      <w:color w:val="000000"/>
      <w:sz w:val="24"/>
      <w:szCs w:val="20"/>
      <w:lang w:val="en-US" w:eastAsia="en-US"/>
    </w:rPr>
  </w:style>
  <w:style w:type="paragraph" w:customStyle="1" w:styleId="IFRSheading3">
    <w:name w:val="IFRS heading 3"/>
    <w:basedOn w:val="Normal"/>
    <w:uiPriority w:val="99"/>
    <w:rsid w:val="00501224"/>
    <w:pPr>
      <w:overflowPunct w:val="0"/>
      <w:autoSpaceDE w:val="0"/>
      <w:autoSpaceDN w:val="0"/>
      <w:adjustRightInd w:val="0"/>
      <w:spacing w:before="120" w:after="60"/>
      <w:textAlignment w:val="baseline"/>
    </w:pPr>
    <w:rPr>
      <w:rFonts w:ascii="Times New Roman" w:hAnsi="Times New Roman"/>
      <w:b/>
      <w:i/>
      <w:color w:val="000000"/>
      <w:sz w:val="24"/>
      <w:szCs w:val="20"/>
      <w:lang w:val="en-US" w:eastAsia="en-US"/>
    </w:rPr>
  </w:style>
  <w:style w:type="paragraph" w:customStyle="1" w:styleId="IFRSinterspace1">
    <w:name w:val="IFRS interspace 1"/>
    <w:basedOn w:val="Normal"/>
    <w:uiPriority w:val="99"/>
    <w:rsid w:val="005B0E51"/>
    <w:pPr>
      <w:overflowPunct w:val="0"/>
      <w:autoSpaceDE w:val="0"/>
      <w:autoSpaceDN w:val="0"/>
      <w:adjustRightInd w:val="0"/>
      <w:spacing w:after="0"/>
      <w:ind w:right="141"/>
      <w:jc w:val="left"/>
      <w:textAlignment w:val="baseline"/>
    </w:pPr>
    <w:rPr>
      <w:rFonts w:ascii="Times New Roman" w:hAnsi="Times New Roman"/>
      <w:sz w:val="12"/>
      <w:szCs w:val="20"/>
      <w:lang w:val="en-US" w:eastAsia="en-US"/>
    </w:rPr>
  </w:style>
  <w:style w:type="paragraph" w:customStyle="1" w:styleId="IFRStableleftbold">
    <w:name w:val="IFRS table left bold"/>
    <w:basedOn w:val="Normal"/>
    <w:uiPriority w:val="99"/>
    <w:rsid w:val="005B0E51"/>
    <w:pPr>
      <w:spacing w:after="0"/>
      <w:ind w:left="-57" w:right="-57"/>
      <w:jc w:val="left"/>
    </w:pPr>
    <w:rPr>
      <w:rFonts w:ascii="Times New Roman" w:hAnsi="Times New Roman"/>
      <w:b/>
      <w:sz w:val="20"/>
      <w:szCs w:val="20"/>
      <w:lang w:val="en-US" w:eastAsia="en-US"/>
    </w:rPr>
  </w:style>
  <w:style w:type="paragraph" w:customStyle="1" w:styleId="IFRStableright">
    <w:name w:val="IFRS table right"/>
    <w:basedOn w:val="Normal"/>
    <w:uiPriority w:val="99"/>
    <w:rsid w:val="005B0E51"/>
    <w:pPr>
      <w:spacing w:after="0"/>
      <w:ind w:left="-57" w:right="-57"/>
      <w:jc w:val="right"/>
    </w:pPr>
    <w:rPr>
      <w:rFonts w:ascii="Times New Roman" w:hAnsi="Times New Roman"/>
      <w:sz w:val="20"/>
      <w:szCs w:val="20"/>
      <w:lang w:val="en-US" w:eastAsia="en-US"/>
    </w:rPr>
  </w:style>
  <w:style w:type="paragraph" w:customStyle="1" w:styleId="IFRStablerightbold">
    <w:name w:val="IFRS table right bold"/>
    <w:basedOn w:val="Normal"/>
    <w:uiPriority w:val="99"/>
    <w:rsid w:val="005B0E51"/>
    <w:pPr>
      <w:spacing w:after="0"/>
      <w:ind w:left="-57" w:right="-57"/>
      <w:jc w:val="right"/>
    </w:pPr>
    <w:rPr>
      <w:rFonts w:ascii="Times New Roman" w:hAnsi="Times New Roman"/>
      <w:b/>
      <w:sz w:val="20"/>
      <w:szCs w:val="20"/>
      <w:lang w:val="en-US" w:eastAsia="en-US"/>
    </w:rPr>
  </w:style>
  <w:style w:type="paragraph" w:customStyle="1" w:styleId="IFRStablecenterbold">
    <w:name w:val="IFRS table center bold"/>
    <w:basedOn w:val="Normal"/>
    <w:uiPriority w:val="99"/>
    <w:rsid w:val="005B0E51"/>
    <w:pPr>
      <w:spacing w:after="0"/>
      <w:ind w:left="-170" w:right="-170"/>
      <w:jc w:val="center"/>
    </w:pPr>
    <w:rPr>
      <w:rFonts w:ascii="Times New Roman" w:hAnsi="Times New Roman"/>
      <w:b/>
      <w:sz w:val="20"/>
      <w:szCs w:val="20"/>
      <w:lang w:val="en-US" w:eastAsia="en-US"/>
    </w:rPr>
  </w:style>
  <w:style w:type="paragraph" w:customStyle="1" w:styleId="IFRSinterspace2">
    <w:name w:val="IFRS interspace 2"/>
    <w:basedOn w:val="Normal"/>
    <w:uiPriority w:val="99"/>
    <w:rsid w:val="007467CE"/>
    <w:pPr>
      <w:overflowPunct w:val="0"/>
      <w:autoSpaceDE w:val="0"/>
      <w:autoSpaceDN w:val="0"/>
      <w:adjustRightInd w:val="0"/>
      <w:spacing w:after="0"/>
      <w:ind w:right="-108"/>
      <w:jc w:val="left"/>
      <w:textAlignment w:val="baseline"/>
    </w:pPr>
    <w:rPr>
      <w:rFonts w:ascii="Times New Roman" w:hAnsi="Times New Roman"/>
      <w:color w:val="000000"/>
      <w:sz w:val="20"/>
      <w:szCs w:val="20"/>
      <w:lang w:val="en-US" w:eastAsia="en-US"/>
    </w:rPr>
  </w:style>
  <w:style w:type="paragraph" w:customStyle="1" w:styleId="AccountingPolicy">
    <w:name w:val="Accounting Policy"/>
    <w:basedOn w:val="Normal"/>
    <w:link w:val="AccountingPolicyChar"/>
    <w:uiPriority w:val="99"/>
    <w:rsid w:val="00B338C9"/>
    <w:pPr>
      <w:tabs>
        <w:tab w:val="left" w:pos="1531"/>
        <w:tab w:val="left" w:pos="1871"/>
      </w:tabs>
      <w:autoSpaceDE w:val="0"/>
      <w:autoSpaceDN w:val="0"/>
      <w:adjustRightInd w:val="0"/>
      <w:spacing w:after="0" w:line="260" w:lineRule="atLeast"/>
      <w:jc w:val="lef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locked/>
    <w:rsid w:val="00B338C9"/>
    <w:rPr>
      <w:rFonts w:ascii="Univers 45 Light" w:hAnsi="Univers 45 Light" w:cs="Univers 45 Light"/>
      <w:color w:val="000000"/>
      <w:lang w:val="en-NZ" w:eastAsia="en-NZ"/>
    </w:rPr>
  </w:style>
  <w:style w:type="paragraph" w:customStyle="1" w:styleId="Default">
    <w:name w:val="Default"/>
    <w:uiPriority w:val="99"/>
    <w:rsid w:val="00182DE4"/>
    <w:pPr>
      <w:autoSpaceDE w:val="0"/>
      <w:autoSpaceDN w:val="0"/>
      <w:adjustRightInd w:val="0"/>
    </w:pPr>
    <w:rPr>
      <w:rFonts w:ascii="Symbol" w:hAnsi="Symbol" w:cs="Symbol"/>
      <w:color w:val="000000"/>
      <w:sz w:val="24"/>
      <w:szCs w:val="24"/>
      <w:lang w:eastAsia="sk-SK"/>
    </w:rPr>
  </w:style>
  <w:style w:type="paragraph" w:customStyle="1" w:styleId="Note">
    <w:name w:val="Note"/>
    <w:basedOn w:val="Normal"/>
    <w:link w:val="NoteChar"/>
    <w:uiPriority w:val="99"/>
    <w:rsid w:val="000A4990"/>
    <w:pPr>
      <w:tabs>
        <w:tab w:val="left" w:pos="454"/>
        <w:tab w:val="left" w:pos="1134"/>
        <w:tab w:val="left" w:pos="1531"/>
        <w:tab w:val="left" w:pos="1871"/>
      </w:tabs>
      <w:autoSpaceDE w:val="0"/>
      <w:autoSpaceDN w:val="0"/>
      <w:adjustRightInd w:val="0"/>
      <w:spacing w:after="0" w:line="260" w:lineRule="atLeast"/>
      <w:ind w:left="1531" w:hanging="1531"/>
      <w:jc w:val="left"/>
    </w:pPr>
    <w:rPr>
      <w:rFonts w:ascii="Univers 55" w:hAnsi="Univers 55" w:cs="Univers 55"/>
      <w:b/>
      <w:bCs/>
      <w:color w:val="0C2D83"/>
      <w:sz w:val="20"/>
      <w:szCs w:val="20"/>
      <w:lang w:val="en-NZ" w:eastAsia="en-NZ"/>
    </w:rPr>
  </w:style>
  <w:style w:type="character" w:customStyle="1" w:styleId="NoteChar">
    <w:name w:val="Note Char"/>
    <w:basedOn w:val="DefaultParagraphFont"/>
    <w:link w:val="Note"/>
    <w:uiPriority w:val="99"/>
    <w:locked/>
    <w:rsid w:val="000A4990"/>
    <w:rPr>
      <w:rFonts w:ascii="Univers 55" w:hAnsi="Univers 55" w:cs="Univers 55"/>
      <w:b/>
      <w:bCs/>
      <w:color w:val="0C2D83"/>
      <w:lang w:val="en-NZ" w:eastAsia="en-NZ"/>
    </w:rPr>
  </w:style>
  <w:style w:type="paragraph" w:customStyle="1" w:styleId="Subhead2">
    <w:name w:val="Subhead 2"/>
    <w:basedOn w:val="Normal"/>
    <w:uiPriority w:val="99"/>
    <w:rsid w:val="008F0C62"/>
    <w:pPr>
      <w:tabs>
        <w:tab w:val="left" w:pos="1531"/>
      </w:tabs>
      <w:autoSpaceDE w:val="0"/>
      <w:autoSpaceDN w:val="0"/>
      <w:adjustRightInd w:val="0"/>
      <w:spacing w:after="0" w:line="260" w:lineRule="atLeast"/>
      <w:ind w:left="1531" w:right="1134" w:hanging="1531"/>
      <w:jc w:val="left"/>
    </w:pPr>
    <w:rPr>
      <w:rFonts w:ascii="Univers 55" w:hAnsi="Univers 55" w:cs="Univers 55"/>
      <w:b/>
      <w:bCs/>
      <w:color w:val="0C2D83"/>
      <w:sz w:val="20"/>
      <w:szCs w:val="20"/>
      <w:lang w:val="en-NZ" w:eastAsia="en-NZ"/>
    </w:rPr>
  </w:style>
  <w:style w:type="paragraph" w:styleId="BodyText">
    <w:name w:val="Body Text"/>
    <w:basedOn w:val="Normal"/>
    <w:link w:val="BodyTextChar1"/>
    <w:uiPriority w:val="99"/>
    <w:rsid w:val="008F0C62"/>
    <w:pPr>
      <w:jc w:val="left"/>
    </w:pPr>
    <w:rPr>
      <w:rFonts w:ascii="Univers 45 Light" w:hAnsi="Univers 45 Light" w:cs="Univers 45 Light"/>
      <w:color w:val="000000"/>
      <w:sz w:val="20"/>
      <w:szCs w:val="20"/>
      <w:lang w:val="en-NZ" w:eastAsia="en-NZ"/>
    </w:rPr>
  </w:style>
  <w:style w:type="character" w:customStyle="1" w:styleId="BodyTextChar">
    <w:name w:val="Body Text Char"/>
    <w:basedOn w:val="DefaultParagraphFont"/>
    <w:uiPriority w:val="99"/>
    <w:locked/>
    <w:rsid w:val="008F0C62"/>
    <w:rPr>
      <w:rFonts w:ascii="Arial" w:hAnsi="Arial" w:cs="Times New Roman"/>
      <w:sz w:val="24"/>
      <w:szCs w:val="24"/>
      <w:lang w:eastAsia="zh-CN"/>
    </w:rPr>
  </w:style>
  <w:style w:type="character" w:customStyle="1" w:styleId="BodyTextChar1">
    <w:name w:val="Body Text Char1"/>
    <w:basedOn w:val="DefaultParagraphFont"/>
    <w:link w:val="BodyText"/>
    <w:uiPriority w:val="99"/>
    <w:locked/>
    <w:rsid w:val="008F0C62"/>
    <w:rPr>
      <w:rFonts w:ascii="Univers 45 Light" w:hAnsi="Univers 45 Light" w:cs="Univers 45 Light"/>
      <w:color w:val="000000"/>
      <w:lang w:val="en-NZ" w:eastAsia="en-NZ"/>
    </w:rPr>
  </w:style>
  <w:style w:type="paragraph" w:styleId="ListNumber5">
    <w:name w:val="List Number 5"/>
    <w:basedOn w:val="Normal"/>
    <w:uiPriority w:val="99"/>
    <w:rsid w:val="008F0C62"/>
    <w:pPr>
      <w:tabs>
        <w:tab w:val="num" w:pos="567"/>
      </w:tabs>
      <w:spacing w:after="0"/>
      <w:ind w:left="567" w:hanging="567"/>
      <w:jc w:val="left"/>
    </w:pPr>
    <w:rPr>
      <w:rFonts w:ascii="Univers 45 Light" w:hAnsi="Univers 45 Light" w:cs="Univers 45 Light"/>
      <w:color w:val="000000"/>
      <w:sz w:val="20"/>
      <w:szCs w:val="20"/>
      <w:lang w:val="en-NZ" w:eastAsia="en-NZ"/>
    </w:rPr>
  </w:style>
  <w:style w:type="paragraph" w:styleId="ListParagraph">
    <w:name w:val="List Paragraph"/>
    <w:basedOn w:val="Normal"/>
    <w:uiPriority w:val="34"/>
    <w:qFormat/>
    <w:rsid w:val="008F0C62"/>
    <w:pPr>
      <w:spacing w:after="0"/>
      <w:ind w:left="720"/>
      <w:jc w:val="left"/>
    </w:pPr>
    <w:rPr>
      <w:rFonts w:ascii="Univers 45 Light" w:hAnsi="Univers 45 Light" w:cs="Univers 45 Light"/>
      <w:color w:val="000000"/>
      <w:sz w:val="20"/>
      <w:szCs w:val="20"/>
      <w:lang w:val="en-NZ" w:eastAsia="en-NZ"/>
    </w:rPr>
  </w:style>
  <w:style w:type="paragraph" w:customStyle="1" w:styleId="Arial">
    <w:name w:val="Arial"/>
    <w:basedOn w:val="Normal"/>
    <w:uiPriority w:val="99"/>
    <w:rsid w:val="00FD2683"/>
    <w:pPr>
      <w:spacing w:after="0"/>
      <w:jc w:val="left"/>
    </w:pPr>
    <w:rPr>
      <w:rFonts w:ascii="Times New Roman" w:hAnsi="Times New Roman"/>
      <w:color w:val="000000"/>
      <w:sz w:val="20"/>
      <w:szCs w:val="20"/>
      <w:lang w:eastAsia="sk-SK"/>
    </w:rPr>
  </w:style>
  <w:style w:type="paragraph" w:styleId="Revision">
    <w:name w:val="Revision"/>
    <w:hidden/>
    <w:uiPriority w:val="99"/>
    <w:semiHidden/>
    <w:rsid w:val="00730000"/>
    <w:rPr>
      <w:rFonts w:ascii="Arial" w:hAnsi="Arial"/>
      <w:sz w:val="18"/>
      <w:szCs w:val="24"/>
      <w:lang w:eastAsia="zh-CN"/>
    </w:rPr>
  </w:style>
  <w:style w:type="paragraph" w:customStyle="1" w:styleId="odst">
    <w:name w:val="odst"/>
    <w:basedOn w:val="CommentText"/>
    <w:autoRedefine/>
    <w:uiPriority w:val="99"/>
    <w:rsid w:val="00772566"/>
    <w:pPr>
      <w:tabs>
        <w:tab w:val="left" w:pos="0"/>
      </w:tabs>
      <w:spacing w:after="0"/>
      <w:ind w:right="-65"/>
    </w:pPr>
    <w:rPr>
      <w:rFonts w:cs="Arial"/>
      <w:bCs/>
      <w:lang w:eastAsia="ru-RU"/>
    </w:rPr>
  </w:style>
  <w:style w:type="paragraph" w:customStyle="1" w:styleId="Notetext">
    <w:name w:val="Note text"/>
    <w:basedOn w:val="Normal"/>
    <w:uiPriority w:val="99"/>
    <w:rsid w:val="00772566"/>
    <w:pPr>
      <w:widowControl w:val="0"/>
      <w:tabs>
        <w:tab w:val="left" w:pos="0"/>
      </w:tabs>
      <w:spacing w:after="240"/>
    </w:pPr>
    <w:rPr>
      <w:szCs w:val="20"/>
      <w:lang w:eastAsia="en-US"/>
    </w:rPr>
  </w:style>
  <w:style w:type="paragraph" w:customStyle="1" w:styleId="odstavecbezcisla">
    <w:name w:val="odstavecbezcisla"/>
    <w:basedOn w:val="BodyText3"/>
    <w:uiPriority w:val="99"/>
    <w:rsid w:val="0023119B"/>
    <w:pPr>
      <w:spacing w:after="0"/>
      <w:ind w:left="426"/>
    </w:pPr>
    <w:rPr>
      <w:rFonts w:ascii="Times New Roman" w:hAnsi="Times New Roman"/>
      <w:iCs/>
      <w:sz w:val="20"/>
      <w:szCs w:val="24"/>
      <w:lang w:eastAsia="sk-SK"/>
    </w:rPr>
  </w:style>
  <w:style w:type="paragraph" w:styleId="BodyText3">
    <w:name w:val="Body Text 3"/>
    <w:basedOn w:val="Normal"/>
    <w:link w:val="BodyText3Char"/>
    <w:uiPriority w:val="99"/>
    <w:semiHidden/>
    <w:rsid w:val="0023119B"/>
    <w:rPr>
      <w:sz w:val="16"/>
      <w:szCs w:val="16"/>
    </w:rPr>
  </w:style>
  <w:style w:type="character" w:customStyle="1" w:styleId="BodyText3Char">
    <w:name w:val="Body Text 3 Char"/>
    <w:basedOn w:val="DefaultParagraphFont"/>
    <w:link w:val="BodyText3"/>
    <w:uiPriority w:val="99"/>
    <w:semiHidden/>
    <w:locked/>
    <w:rsid w:val="0023119B"/>
    <w:rPr>
      <w:rFonts w:ascii="Arial" w:hAnsi="Arial" w:cs="Times New Roman"/>
      <w:sz w:val="16"/>
      <w:szCs w:val="16"/>
      <w:lang w:eastAsia="zh-CN"/>
    </w:rPr>
  </w:style>
  <w:style w:type="paragraph" w:customStyle="1" w:styleId="SinglespacingssSingleSpacing">
    <w:name w:val="Single spacing.ss.Single Spacing"/>
    <w:basedOn w:val="Normal"/>
    <w:rsid w:val="00BF3AEE"/>
    <w:pPr>
      <w:spacing w:after="0" w:line="240" w:lineRule="atLeast"/>
    </w:pPr>
    <w:rPr>
      <w:rFonts w:ascii="Times" w:eastAsia="Times New Roman" w:hAnsi="Times"/>
      <w:sz w:val="20"/>
      <w:szCs w:val="20"/>
      <w:lang w:val="en-US" w:eastAsia="sk-SK"/>
    </w:rPr>
  </w:style>
  <w:style w:type="paragraph" w:styleId="BodyText2">
    <w:name w:val="Body Text 2"/>
    <w:basedOn w:val="Normal"/>
    <w:link w:val="BodyText2Char"/>
    <w:uiPriority w:val="99"/>
    <w:unhideWhenUsed/>
    <w:rsid w:val="00B20D4A"/>
    <w:pPr>
      <w:spacing w:line="480" w:lineRule="auto"/>
    </w:pPr>
  </w:style>
  <w:style w:type="character" w:customStyle="1" w:styleId="BodyText2Char">
    <w:name w:val="Body Text 2 Char"/>
    <w:basedOn w:val="DefaultParagraphFont"/>
    <w:link w:val="BodyText2"/>
    <w:uiPriority w:val="99"/>
    <w:rsid w:val="00B20D4A"/>
    <w:rPr>
      <w:rFonts w:ascii="Arial" w:hAnsi="Arial"/>
      <w:sz w:val="18"/>
      <w:szCs w:val="24"/>
      <w:lang w:eastAsia="zh-CN"/>
    </w:rPr>
  </w:style>
  <w:style w:type="paragraph" w:styleId="NormalWeb">
    <w:name w:val="Normal (Web)"/>
    <w:basedOn w:val="Normal"/>
    <w:uiPriority w:val="99"/>
    <w:rsid w:val="00B20D4A"/>
    <w:pPr>
      <w:spacing w:before="100" w:beforeAutospacing="1" w:after="100" w:afterAutospacing="1"/>
      <w:jc w:val="left"/>
    </w:pPr>
    <w:rPr>
      <w:rFonts w:ascii="Arial Unicode MS" w:eastAsia="Arial Unicode MS" w:hAnsi="Arial Unicode MS" w:cs="Arial Unicode MS"/>
      <w:sz w:val="24"/>
      <w:lang w:val="en-US" w:eastAsia="en-US"/>
    </w:rPr>
  </w:style>
  <w:style w:type="character" w:customStyle="1" w:styleId="Style10ptBoldItalicAuto">
    <w:name w:val="Style 10 pt Bold Italic Auto"/>
    <w:uiPriority w:val="99"/>
    <w:rsid w:val="00EE708B"/>
    <w:rPr>
      <w:rFonts w:ascii="Verdana" w:hAnsi="Verdana"/>
      <w:b/>
      <w:i/>
      <w:color w:val="auto"/>
      <w:sz w:val="15"/>
    </w:rPr>
  </w:style>
  <w:style w:type="character" w:customStyle="1" w:styleId="styleauto">
    <w:name w:val="styleauto"/>
    <w:uiPriority w:val="99"/>
    <w:rsid w:val="0007574A"/>
  </w:style>
  <w:style w:type="character" w:styleId="Hyperlink">
    <w:name w:val="Hyperlink"/>
    <w:basedOn w:val="DefaultParagraphFont"/>
    <w:uiPriority w:val="99"/>
    <w:semiHidden/>
    <w:unhideWhenUsed/>
    <w:rsid w:val="0093157E"/>
    <w:rPr>
      <w:color w:val="0000FF"/>
      <w:u w:val="single"/>
    </w:rPr>
  </w:style>
  <w:style w:type="character" w:customStyle="1" w:styleId="h1a">
    <w:name w:val="h1a"/>
    <w:basedOn w:val="DefaultParagraphFont"/>
    <w:rsid w:val="007E497A"/>
  </w:style>
  <w:style w:type="paragraph" w:customStyle="1" w:styleId="pf0">
    <w:name w:val="pf0"/>
    <w:basedOn w:val="Normal"/>
    <w:rsid w:val="00896E0F"/>
    <w:pPr>
      <w:spacing w:before="100" w:beforeAutospacing="1" w:after="100" w:afterAutospacing="1"/>
      <w:jc w:val="left"/>
    </w:pPr>
    <w:rPr>
      <w:rFonts w:ascii="Times New Roman" w:eastAsia="Times New Roman" w:hAnsi="Times New Roman"/>
      <w:sz w:val="24"/>
      <w:lang w:eastAsia="sk-SK"/>
    </w:rPr>
  </w:style>
  <w:style w:type="character" w:customStyle="1" w:styleId="cf01">
    <w:name w:val="cf01"/>
    <w:basedOn w:val="DefaultParagraphFont"/>
    <w:rsid w:val="00896E0F"/>
    <w:rPr>
      <w:rFonts w:ascii="Segoe UI" w:hAnsi="Segoe UI" w:cs="Segoe UI" w:hint="default"/>
      <w:b/>
      <w:bCs/>
      <w:sz w:val="18"/>
      <w:szCs w:val="18"/>
    </w:rPr>
  </w:style>
  <w:style w:type="character" w:customStyle="1" w:styleId="cf11">
    <w:name w:val="cf11"/>
    <w:basedOn w:val="DefaultParagraphFont"/>
    <w:rsid w:val="00896E0F"/>
    <w:rPr>
      <w:rFonts w:ascii="Segoe UI" w:hAnsi="Segoe UI" w:cs="Segoe UI" w:hint="default"/>
      <w:sz w:val="18"/>
      <w:szCs w:val="18"/>
    </w:rPr>
  </w:style>
  <w:style w:type="character" w:customStyle="1" w:styleId="cf21">
    <w:name w:val="cf21"/>
    <w:basedOn w:val="DefaultParagraphFont"/>
    <w:rsid w:val="00531B3A"/>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475022">
      <w:bodyDiv w:val="1"/>
      <w:marLeft w:val="0"/>
      <w:marRight w:val="0"/>
      <w:marTop w:val="0"/>
      <w:marBottom w:val="0"/>
      <w:divBdr>
        <w:top w:val="none" w:sz="0" w:space="0" w:color="auto"/>
        <w:left w:val="none" w:sz="0" w:space="0" w:color="auto"/>
        <w:bottom w:val="none" w:sz="0" w:space="0" w:color="auto"/>
        <w:right w:val="none" w:sz="0" w:space="0" w:color="auto"/>
      </w:divBdr>
    </w:div>
    <w:div w:id="308436853">
      <w:bodyDiv w:val="1"/>
      <w:marLeft w:val="0"/>
      <w:marRight w:val="0"/>
      <w:marTop w:val="0"/>
      <w:marBottom w:val="0"/>
      <w:divBdr>
        <w:top w:val="none" w:sz="0" w:space="0" w:color="auto"/>
        <w:left w:val="none" w:sz="0" w:space="0" w:color="auto"/>
        <w:bottom w:val="none" w:sz="0" w:space="0" w:color="auto"/>
        <w:right w:val="none" w:sz="0" w:space="0" w:color="auto"/>
      </w:divBdr>
    </w:div>
    <w:div w:id="364909361">
      <w:bodyDiv w:val="1"/>
      <w:marLeft w:val="0"/>
      <w:marRight w:val="0"/>
      <w:marTop w:val="0"/>
      <w:marBottom w:val="0"/>
      <w:divBdr>
        <w:top w:val="none" w:sz="0" w:space="0" w:color="auto"/>
        <w:left w:val="none" w:sz="0" w:space="0" w:color="auto"/>
        <w:bottom w:val="none" w:sz="0" w:space="0" w:color="auto"/>
        <w:right w:val="none" w:sz="0" w:space="0" w:color="auto"/>
      </w:divBdr>
    </w:div>
    <w:div w:id="386728051">
      <w:bodyDiv w:val="1"/>
      <w:marLeft w:val="0"/>
      <w:marRight w:val="0"/>
      <w:marTop w:val="0"/>
      <w:marBottom w:val="0"/>
      <w:divBdr>
        <w:top w:val="none" w:sz="0" w:space="0" w:color="auto"/>
        <w:left w:val="none" w:sz="0" w:space="0" w:color="auto"/>
        <w:bottom w:val="none" w:sz="0" w:space="0" w:color="auto"/>
        <w:right w:val="none" w:sz="0" w:space="0" w:color="auto"/>
      </w:divBdr>
    </w:div>
    <w:div w:id="553196637">
      <w:bodyDiv w:val="1"/>
      <w:marLeft w:val="0"/>
      <w:marRight w:val="0"/>
      <w:marTop w:val="0"/>
      <w:marBottom w:val="0"/>
      <w:divBdr>
        <w:top w:val="none" w:sz="0" w:space="0" w:color="auto"/>
        <w:left w:val="none" w:sz="0" w:space="0" w:color="auto"/>
        <w:bottom w:val="none" w:sz="0" w:space="0" w:color="auto"/>
        <w:right w:val="none" w:sz="0" w:space="0" w:color="auto"/>
      </w:divBdr>
    </w:div>
    <w:div w:id="593170811">
      <w:bodyDiv w:val="1"/>
      <w:marLeft w:val="0"/>
      <w:marRight w:val="0"/>
      <w:marTop w:val="0"/>
      <w:marBottom w:val="0"/>
      <w:divBdr>
        <w:top w:val="none" w:sz="0" w:space="0" w:color="auto"/>
        <w:left w:val="none" w:sz="0" w:space="0" w:color="auto"/>
        <w:bottom w:val="none" w:sz="0" w:space="0" w:color="auto"/>
        <w:right w:val="none" w:sz="0" w:space="0" w:color="auto"/>
      </w:divBdr>
    </w:div>
    <w:div w:id="627320044">
      <w:bodyDiv w:val="1"/>
      <w:marLeft w:val="0"/>
      <w:marRight w:val="0"/>
      <w:marTop w:val="0"/>
      <w:marBottom w:val="0"/>
      <w:divBdr>
        <w:top w:val="none" w:sz="0" w:space="0" w:color="auto"/>
        <w:left w:val="none" w:sz="0" w:space="0" w:color="auto"/>
        <w:bottom w:val="none" w:sz="0" w:space="0" w:color="auto"/>
        <w:right w:val="none" w:sz="0" w:space="0" w:color="auto"/>
      </w:divBdr>
    </w:div>
    <w:div w:id="752047615">
      <w:bodyDiv w:val="1"/>
      <w:marLeft w:val="0"/>
      <w:marRight w:val="0"/>
      <w:marTop w:val="0"/>
      <w:marBottom w:val="0"/>
      <w:divBdr>
        <w:top w:val="none" w:sz="0" w:space="0" w:color="auto"/>
        <w:left w:val="none" w:sz="0" w:space="0" w:color="auto"/>
        <w:bottom w:val="none" w:sz="0" w:space="0" w:color="auto"/>
        <w:right w:val="none" w:sz="0" w:space="0" w:color="auto"/>
      </w:divBdr>
    </w:div>
    <w:div w:id="797996695">
      <w:bodyDiv w:val="1"/>
      <w:marLeft w:val="0"/>
      <w:marRight w:val="0"/>
      <w:marTop w:val="0"/>
      <w:marBottom w:val="0"/>
      <w:divBdr>
        <w:top w:val="none" w:sz="0" w:space="0" w:color="auto"/>
        <w:left w:val="none" w:sz="0" w:space="0" w:color="auto"/>
        <w:bottom w:val="none" w:sz="0" w:space="0" w:color="auto"/>
        <w:right w:val="none" w:sz="0" w:space="0" w:color="auto"/>
      </w:divBdr>
    </w:div>
    <w:div w:id="812404742">
      <w:marLeft w:val="0"/>
      <w:marRight w:val="0"/>
      <w:marTop w:val="0"/>
      <w:marBottom w:val="0"/>
      <w:divBdr>
        <w:top w:val="none" w:sz="0" w:space="0" w:color="auto"/>
        <w:left w:val="none" w:sz="0" w:space="0" w:color="auto"/>
        <w:bottom w:val="none" w:sz="0" w:space="0" w:color="auto"/>
        <w:right w:val="none" w:sz="0" w:space="0" w:color="auto"/>
      </w:divBdr>
    </w:div>
    <w:div w:id="812404743">
      <w:marLeft w:val="0"/>
      <w:marRight w:val="0"/>
      <w:marTop w:val="0"/>
      <w:marBottom w:val="0"/>
      <w:divBdr>
        <w:top w:val="none" w:sz="0" w:space="0" w:color="auto"/>
        <w:left w:val="none" w:sz="0" w:space="0" w:color="auto"/>
        <w:bottom w:val="none" w:sz="0" w:space="0" w:color="auto"/>
        <w:right w:val="none" w:sz="0" w:space="0" w:color="auto"/>
      </w:divBdr>
    </w:div>
    <w:div w:id="812404744">
      <w:marLeft w:val="0"/>
      <w:marRight w:val="0"/>
      <w:marTop w:val="0"/>
      <w:marBottom w:val="0"/>
      <w:divBdr>
        <w:top w:val="none" w:sz="0" w:space="0" w:color="auto"/>
        <w:left w:val="none" w:sz="0" w:space="0" w:color="auto"/>
        <w:bottom w:val="none" w:sz="0" w:space="0" w:color="auto"/>
        <w:right w:val="none" w:sz="0" w:space="0" w:color="auto"/>
      </w:divBdr>
    </w:div>
    <w:div w:id="812404745">
      <w:marLeft w:val="0"/>
      <w:marRight w:val="0"/>
      <w:marTop w:val="0"/>
      <w:marBottom w:val="0"/>
      <w:divBdr>
        <w:top w:val="none" w:sz="0" w:space="0" w:color="auto"/>
        <w:left w:val="none" w:sz="0" w:space="0" w:color="auto"/>
        <w:bottom w:val="none" w:sz="0" w:space="0" w:color="auto"/>
        <w:right w:val="none" w:sz="0" w:space="0" w:color="auto"/>
      </w:divBdr>
    </w:div>
    <w:div w:id="812404746">
      <w:marLeft w:val="0"/>
      <w:marRight w:val="0"/>
      <w:marTop w:val="0"/>
      <w:marBottom w:val="0"/>
      <w:divBdr>
        <w:top w:val="none" w:sz="0" w:space="0" w:color="auto"/>
        <w:left w:val="none" w:sz="0" w:space="0" w:color="auto"/>
        <w:bottom w:val="none" w:sz="0" w:space="0" w:color="auto"/>
        <w:right w:val="none" w:sz="0" w:space="0" w:color="auto"/>
      </w:divBdr>
    </w:div>
    <w:div w:id="812404747">
      <w:marLeft w:val="0"/>
      <w:marRight w:val="0"/>
      <w:marTop w:val="0"/>
      <w:marBottom w:val="0"/>
      <w:divBdr>
        <w:top w:val="none" w:sz="0" w:space="0" w:color="auto"/>
        <w:left w:val="none" w:sz="0" w:space="0" w:color="auto"/>
        <w:bottom w:val="none" w:sz="0" w:space="0" w:color="auto"/>
        <w:right w:val="none" w:sz="0" w:space="0" w:color="auto"/>
      </w:divBdr>
    </w:div>
    <w:div w:id="812404748">
      <w:marLeft w:val="0"/>
      <w:marRight w:val="0"/>
      <w:marTop w:val="0"/>
      <w:marBottom w:val="0"/>
      <w:divBdr>
        <w:top w:val="none" w:sz="0" w:space="0" w:color="auto"/>
        <w:left w:val="none" w:sz="0" w:space="0" w:color="auto"/>
        <w:bottom w:val="none" w:sz="0" w:space="0" w:color="auto"/>
        <w:right w:val="none" w:sz="0" w:space="0" w:color="auto"/>
      </w:divBdr>
    </w:div>
    <w:div w:id="812404749">
      <w:marLeft w:val="0"/>
      <w:marRight w:val="0"/>
      <w:marTop w:val="0"/>
      <w:marBottom w:val="0"/>
      <w:divBdr>
        <w:top w:val="none" w:sz="0" w:space="0" w:color="auto"/>
        <w:left w:val="none" w:sz="0" w:space="0" w:color="auto"/>
        <w:bottom w:val="none" w:sz="0" w:space="0" w:color="auto"/>
        <w:right w:val="none" w:sz="0" w:space="0" w:color="auto"/>
      </w:divBdr>
    </w:div>
    <w:div w:id="953439662">
      <w:bodyDiv w:val="1"/>
      <w:marLeft w:val="0"/>
      <w:marRight w:val="0"/>
      <w:marTop w:val="0"/>
      <w:marBottom w:val="0"/>
      <w:divBdr>
        <w:top w:val="none" w:sz="0" w:space="0" w:color="auto"/>
        <w:left w:val="none" w:sz="0" w:space="0" w:color="auto"/>
        <w:bottom w:val="none" w:sz="0" w:space="0" w:color="auto"/>
        <w:right w:val="none" w:sz="0" w:space="0" w:color="auto"/>
      </w:divBdr>
    </w:div>
    <w:div w:id="1490175877">
      <w:bodyDiv w:val="1"/>
      <w:marLeft w:val="0"/>
      <w:marRight w:val="0"/>
      <w:marTop w:val="0"/>
      <w:marBottom w:val="0"/>
      <w:divBdr>
        <w:top w:val="none" w:sz="0" w:space="0" w:color="auto"/>
        <w:left w:val="none" w:sz="0" w:space="0" w:color="auto"/>
        <w:bottom w:val="none" w:sz="0" w:space="0" w:color="auto"/>
        <w:right w:val="none" w:sz="0" w:space="0" w:color="auto"/>
      </w:divBdr>
    </w:div>
    <w:div w:id="1519584472">
      <w:bodyDiv w:val="1"/>
      <w:marLeft w:val="0"/>
      <w:marRight w:val="0"/>
      <w:marTop w:val="0"/>
      <w:marBottom w:val="0"/>
      <w:divBdr>
        <w:top w:val="none" w:sz="0" w:space="0" w:color="auto"/>
        <w:left w:val="none" w:sz="0" w:space="0" w:color="auto"/>
        <w:bottom w:val="none" w:sz="0" w:space="0" w:color="auto"/>
        <w:right w:val="none" w:sz="0" w:space="0" w:color="auto"/>
      </w:divBdr>
    </w:div>
    <w:div w:id="1582987284">
      <w:bodyDiv w:val="1"/>
      <w:marLeft w:val="0"/>
      <w:marRight w:val="0"/>
      <w:marTop w:val="0"/>
      <w:marBottom w:val="0"/>
      <w:divBdr>
        <w:top w:val="none" w:sz="0" w:space="0" w:color="auto"/>
        <w:left w:val="none" w:sz="0" w:space="0" w:color="auto"/>
        <w:bottom w:val="none" w:sz="0" w:space="0" w:color="auto"/>
        <w:right w:val="none" w:sz="0" w:space="0" w:color="auto"/>
      </w:divBdr>
    </w:div>
    <w:div w:id="1755005816">
      <w:bodyDiv w:val="1"/>
      <w:marLeft w:val="0"/>
      <w:marRight w:val="0"/>
      <w:marTop w:val="0"/>
      <w:marBottom w:val="0"/>
      <w:divBdr>
        <w:top w:val="none" w:sz="0" w:space="0" w:color="auto"/>
        <w:left w:val="none" w:sz="0" w:space="0" w:color="auto"/>
        <w:bottom w:val="none" w:sz="0" w:space="0" w:color="auto"/>
        <w:right w:val="none" w:sz="0" w:space="0" w:color="auto"/>
      </w:divBdr>
    </w:div>
    <w:div w:id="1879076513">
      <w:bodyDiv w:val="1"/>
      <w:marLeft w:val="0"/>
      <w:marRight w:val="0"/>
      <w:marTop w:val="0"/>
      <w:marBottom w:val="0"/>
      <w:divBdr>
        <w:top w:val="none" w:sz="0" w:space="0" w:color="auto"/>
        <w:left w:val="none" w:sz="0" w:space="0" w:color="auto"/>
        <w:bottom w:val="none" w:sz="0" w:space="0" w:color="auto"/>
        <w:right w:val="none" w:sz="0" w:space="0" w:color="auto"/>
      </w:divBdr>
    </w:div>
    <w:div w:id="1881473920">
      <w:bodyDiv w:val="1"/>
      <w:marLeft w:val="0"/>
      <w:marRight w:val="0"/>
      <w:marTop w:val="0"/>
      <w:marBottom w:val="0"/>
      <w:divBdr>
        <w:top w:val="none" w:sz="0" w:space="0" w:color="auto"/>
        <w:left w:val="none" w:sz="0" w:space="0" w:color="auto"/>
        <w:bottom w:val="none" w:sz="0" w:space="0" w:color="auto"/>
        <w:right w:val="none" w:sz="0" w:space="0" w:color="auto"/>
      </w:divBdr>
    </w:div>
    <w:div w:id="1961035000">
      <w:bodyDiv w:val="1"/>
      <w:marLeft w:val="0"/>
      <w:marRight w:val="0"/>
      <w:marTop w:val="0"/>
      <w:marBottom w:val="0"/>
      <w:divBdr>
        <w:top w:val="none" w:sz="0" w:space="0" w:color="auto"/>
        <w:left w:val="none" w:sz="0" w:space="0" w:color="auto"/>
        <w:bottom w:val="none" w:sz="0" w:space="0" w:color="auto"/>
        <w:right w:val="none" w:sz="0" w:space="0" w:color="auto"/>
      </w:divBdr>
    </w:div>
    <w:div w:id="2032607217">
      <w:bodyDiv w:val="1"/>
      <w:marLeft w:val="0"/>
      <w:marRight w:val="0"/>
      <w:marTop w:val="0"/>
      <w:marBottom w:val="0"/>
      <w:divBdr>
        <w:top w:val="none" w:sz="0" w:space="0" w:color="auto"/>
        <w:left w:val="none" w:sz="0" w:space="0" w:color="auto"/>
        <w:bottom w:val="none" w:sz="0" w:space="0" w:color="auto"/>
        <w:right w:val="none" w:sz="0" w:space="0" w:color="auto"/>
      </w:divBdr>
    </w:div>
    <w:div w:id="206078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5000470346</EngagementID>
  <LogicalEMSServerID>839239884721417863</LogicalEMSServerID>
  <WorkingPaperID>3980355192700001058</WorkingPaperID>
</DAEMSEngagementItemInfo>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C29AA1-1CE2-4396-93B1-E00835CBC6FF}">
  <ds:schemaRefs>
    <ds:schemaRef ds:uri="http://schemas.microsoft.com/DAEMSEngagementItemInfoXML"/>
  </ds:schemaRefs>
</ds:datastoreItem>
</file>

<file path=customXml/itemProps2.xml><?xml version="1.0" encoding="utf-8"?>
<ds:datastoreItem xmlns:ds="http://schemas.openxmlformats.org/officeDocument/2006/customXml" ds:itemID="{A9900F14-3698-4A27-9B10-19842AE9B9F2}">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21</TotalTime>
  <Pages>35</Pages>
  <Words>10811</Words>
  <Characters>61626</Characters>
  <Application>Microsoft Office Word</Application>
  <DocSecurity>0</DocSecurity>
  <Lines>513</Lines>
  <Paragraphs>144</Paragraphs>
  <ScaleCrop>false</ScaleCrop>
  <HeadingPairs>
    <vt:vector size="2" baseType="variant">
      <vt:variant>
        <vt:lpstr>Title</vt:lpstr>
      </vt:variant>
      <vt:variant>
        <vt:i4>1</vt:i4>
      </vt:variant>
    </vt:vector>
  </HeadingPairs>
  <TitlesOfParts>
    <vt:vector size="1" baseType="lpstr">
      <vt:lpstr>Účtovná závierka</vt:lpstr>
    </vt:vector>
  </TitlesOfParts>
  <Company>Hewlett-Packard Company</Company>
  <LinksUpToDate>false</LinksUpToDate>
  <CharactersWithSpaces>72293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Účtovná závierka</dc:title>
  <dc:subject/>
  <dc:creator>Tomas Kelemen</dc:creator>
  <cp:keywords/>
  <dc:description/>
  <cp:lastModifiedBy>Tomas Kelemen</cp:lastModifiedBy>
  <cp:revision>7</cp:revision>
  <cp:lastPrinted>2019-06-25T13:59:00Z</cp:lastPrinted>
  <dcterms:created xsi:type="dcterms:W3CDTF">2025-03-27T07:24:00Z</dcterms:created>
  <dcterms:modified xsi:type="dcterms:W3CDTF">2025-03-27T08:23:00Z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2022-04-19T18:08:15Z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78ad5480-28d4-4ef5-ad39-cff435639b4e</vt:lpwstr>
  </property>
  <property fmtid="{D5CDD505-2E9C-101B-9397-08002B2CF9AE}" pid="8" name="MSIP_Label_ea60d57e-af5b-4752-ac57-3e4f28ca11dc_ContentBits">
    <vt:lpwstr>0</vt:lpwstr>
  </property>
</Properties>
</file>