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4"/>
          <w:szCs w:val="24"/>
          <w:u w:val="single"/>
          <w:lang w:eastAsia="sk-SK"/>
        </w:rPr>
      </w:pPr>
      <w:r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2635" w:leader="none"/>
          <w:tab w:val="center" w:pos="4734" w:leader="none"/>
        </w:tabs>
        <w:spacing w:lineRule="auto" w:line="240" w:before="0" w:after="0"/>
        <w:ind w:left="0" w:hanging="0"/>
        <w:outlineLvl w:val="1"/>
        <w:rPr>
          <w:rFonts w:cs="Arial"/>
          <w:b/>
          <w:b/>
          <w:bCs/>
          <w:sz w:val="20"/>
          <w:szCs w:val="24"/>
          <w:u w:val="single"/>
          <w:lang w:eastAsia="sk-SK"/>
        </w:rPr>
      </w:pPr>
      <w:r>
        <w:rPr>
          <w:rFonts w:cs="Arial"/>
          <w:b/>
          <w:bCs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2"/>
                <w:lang w:eastAsia="sk-SK"/>
              </w:rPr>
              <w:t>2ak s. r. 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Podzámska 5,  94061  Nové Zámky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Dátum schválenia účtovnej závierky za bezprostredne predchádzajúce účtovné obdobie dňa </w:t>
      </w:r>
      <w:r>
        <w:rPr>
          <w:rFonts w:cs="Arial"/>
          <w:color w:val="C00000"/>
          <w:sz w:val="20"/>
          <w:szCs w:val="24"/>
          <w:lang w:eastAsia="sk-SK"/>
        </w:rPr>
        <w:t>28. 03. 2024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Právny dôvod zostavenia účtovnej závierky, účtovná závierka  k 31. 12. Je zostavená ako riadna účtovná závierka podľa § 47 ods. 6 zákona NR SR č. 431/2002 Z. z. o účtovníctve za účtovné obdobie od januára do decembra 202</w:t>
      </w:r>
      <w:r>
        <w:rPr>
          <w:rFonts w:cs="Arial"/>
          <w:color w:val="C00000"/>
          <w:sz w:val="20"/>
          <w:szCs w:val="24"/>
          <w:lang w:eastAsia="sk-SK"/>
        </w:rPr>
        <w:t xml:space="preserve">4 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 202</w:t>
      </w:r>
      <w:r>
        <w:rPr>
          <w:rFonts w:cs="Arial"/>
          <w:color w:val="C00000"/>
          <w:sz w:val="20"/>
          <w:szCs w:val="24"/>
          <w:lang w:eastAsia="sk-SK"/>
        </w:rPr>
        <w:t>4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3402"/>
        <w:gridCol w:w="2809"/>
        <w:gridCol w:w="1549"/>
        <w:gridCol w:w="318"/>
      </w:tblGrid>
      <w:tr>
        <w:trPr>
          <w:trHeight w:val="340" w:hRule="exact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2"/>
              </w:numPr>
              <w:spacing w:lineRule="auto" w:line="240" w:before="0" w:after="0"/>
              <w:ind w:left="357" w:hanging="357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Právny dôvod na zostavenie účtovnej závierky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21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exact"/>
        </w:trPr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Dôvod mimoriadnej účtovnej závierky</w:t>
            </w:r>
          </w:p>
        </w:tc>
        <w:tc>
          <w:tcPr>
            <w:tcW w:w="4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ListParagraph"/>
        <w:rPr>
          <w:rFonts w:cs="Arial"/>
          <w:color w:val="C00000"/>
          <w:sz w:val="20"/>
          <w:szCs w:val="24"/>
          <w:u w:val="single"/>
          <w:lang w:eastAsia="sk-SK"/>
        </w:rPr>
      </w:pPr>
      <w:r>
        <w:rPr>
          <w:rFonts w:cs="Arial"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>
        <w:rPr>
          <w:rFonts w:cs="Arial"/>
          <w:sz w:val="20"/>
          <w:szCs w:val="24"/>
          <w:lang w:eastAsia="sk-SK"/>
        </w:rPr>
        <w:t xml:space="preserve"> napríklad</w:t>
      </w:r>
    </w:p>
    <w:p>
      <w:pPr>
        <w:pStyle w:val="Normal"/>
        <w:spacing w:lineRule="auto" w:line="240" w:before="0" w:after="0"/>
        <w:ind w:left="77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alebo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>
      <w:pPr>
        <w:pStyle w:val="Normal"/>
        <w:spacing w:lineRule="auto" w:line="240" w:before="0" w:after="0"/>
        <w:ind w:left="149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7"/>
        </w:numPr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  <w:t>Uviesť priemerný prepočítaný počet zamestnancov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tbl>
      <w:tblPr>
        <w:tblW w:w="47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775"/>
        <w:gridCol w:w="6476"/>
        <w:gridCol w:w="1276"/>
      </w:tblGrid>
      <w:tr>
        <w:trPr>
          <w:trHeight w:val="340" w:hRule="atLeast"/>
        </w:trPr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40" w:hRule="atLeast"/>
        </w:trPr>
        <w:tc>
          <w:tcPr>
            <w:tcW w:w="7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357" w:hanging="0"/>
              <w:contextualSpacing/>
              <w:jc w:val="both"/>
              <w:outlineLvl w:val="1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contextualSpacing/>
              <w:outlineLvl w:val="1"/>
              <w:rPr>
                <w:szCs w:val="22"/>
              </w:rPr>
            </w:pPr>
            <w:r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contextualSpacing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u w:val="single"/>
          <w:lang w:eastAsia="sk-SK"/>
        </w:rPr>
      </w:pPr>
      <w:r>
        <w:rPr>
          <w:rFonts w:cs="Arial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val="x-none" w:eastAsia="x-none"/>
        </w:rPr>
      </w:pPr>
      <w:r>
        <w:rPr>
          <w:rFonts w:cs="Arial"/>
          <w:sz w:val="20"/>
          <w:szCs w:val="24"/>
          <w:lang w:val="x-none" w:eastAsia="x-none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Napríklad: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Obstarávacou cenou – </w:t>
            </w:r>
            <w:r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s výnimkou 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s výnimkou zásob vytvorených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podiely na ZI obchodných spoločností,  cenné papiere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pohľadávky pri odplatnom nadobudnutí alebo pohľadávky nadobudnuté vkladom do ZI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5. nehmotný majetok s výnimkou nehmotného majetku vytvoreného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6. záväzky pri ich prevzatí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zásoby vytvorené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nehmotný majetok vytvorený vlastnou činnosťou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4. príchovky a prírastky zvierat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1. peňažné prostriedky a ceniny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2. pohľadávky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3. záväzky pri ich vzniku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  <w:t>Spôsob ocenenia:</w:t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Úbytok zásob rovnakého druhu sa účtuje v ocenení: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Pri vyskladnení sa VON rozpúšťajú nasledovne :VON/(PS zásob + príjem zásob) x výdaj  zásob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Výdavky budúcich období a príjmy budúcich období  sa vykazujú vo výške, ktorá je potrebná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/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4"/>
                <w:lang w:eastAsia="sk-SK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rovnajúcom istine a náklady súvisiace s obstaraním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15 %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Náklady a výnosy časovo rozlišujú. Časovo sa ne nerozlišujú náklady a výnosy, ak ide o nevýznamný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 xml:space="preserve"> </w:t>
            </w:r>
            <w:r>
              <w:rPr>
                <w:rFonts w:cs="Arial"/>
                <w:bCs/>
                <w:sz w:val="20"/>
                <w:szCs w:val="22"/>
                <w:lang w:eastAsia="sk-SK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cs="Arial"/>
                <w:bCs/>
                <w:sz w:val="20"/>
                <w:szCs w:val="22"/>
                <w:lang w:eastAsia="sk-SK"/>
              </w:rPr>
            </w:pPr>
            <w:r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right="-468" w:hanging="0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2"/>
          <w:lang w:eastAsia="sk-SK"/>
        </w:rPr>
      </w:pPr>
      <w:r>
        <w:rPr>
          <w:rFonts w:cs="Arial"/>
          <w:sz w:val="20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majetku  a dlhodobého nehmotného majetku,doba odpisovania, použité sadzby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8"/>
        <w:gridCol w:w="1667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18"/>
          <w:szCs w:val="24"/>
          <w:lang w:eastAsia="sk-SK"/>
        </w:rPr>
      </w:pPr>
      <w:r>
        <w:rPr>
          <w:rFonts w:cs="Arial"/>
          <w:sz w:val="18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81"/>
        <w:gridCol w:w="1057"/>
        <w:gridCol w:w="1300"/>
        <w:gridCol w:w="1205"/>
        <w:gridCol w:w="1121"/>
        <w:gridCol w:w="1507"/>
      </w:tblGrid>
      <w:tr>
        <w:trPr/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Odpisová skupina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Počítač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Ukončené odpisovanie</w:t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Softwér STOR CAD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Škoda SUPERB COMBI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120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975"/>
        <w:gridCol w:w="5814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rPr>
                <w:szCs w:val="22"/>
              </w:rPr>
            </w:pPr>
            <w:r>
              <w:rPr>
                <w:szCs w:val="22"/>
              </w:rPr>
              <w:t>Určenie odhadu zníženia hodnoty majetku a tvorba opravnej položky k  majetku</w:t>
            </w:r>
          </w:p>
        </w:tc>
      </w:tr>
      <w:tr>
        <w:trPr>
          <w:trHeight w:val="35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pohľadávkam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 podľa opodstatneného predpokladu zníženia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materiálu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Opravná položka k tovaru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89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279"/>
        <w:gridCol w:w="5510"/>
        <w:gridCol w:w="300"/>
      </w:tblGrid>
      <w:tr>
        <w:trPr>
          <w:trHeight w:val="340" w:hRule="atLeast"/>
        </w:trPr>
        <w:tc>
          <w:tcPr>
            <w:tcW w:w="9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Určenie ocenenia záväzkov, stanovenie odhadu ocenenia rezerv</w:t>
            </w:r>
          </w:p>
        </w:tc>
      </w:tr>
      <w:tr>
        <w:trPr>
          <w:trHeight w:val="340" w:hRule="atLeast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lineRule="auto" w:line="240" w:before="0" w:after="0"/>
              <w:ind w:left="641" w:hanging="0"/>
              <w:contextualSpacing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2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5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>a výsledku hospodárenia ÚJ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3"/>
        <w:gridCol w:w="291"/>
        <w:gridCol w:w="578"/>
        <w:gridCol w:w="293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Zmeny účtovných zásad a metód + konkrétny popis zmien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spacing w:lineRule="auto" w:line="240" w:before="0" w:after="0"/>
        <w:ind w:left="708" w:hanging="0"/>
        <w:rPr>
          <w:rFonts w:cs="Arial"/>
          <w:sz w:val="20"/>
          <w:szCs w:val="24"/>
          <w:lang w:eastAsia="x-none"/>
        </w:rPr>
      </w:pPr>
      <w:r>
        <w:rPr>
          <w:rFonts w:cs="Arial"/>
          <w:sz w:val="20"/>
          <w:szCs w:val="24"/>
          <w:lang w:eastAsia="x-none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left="720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tbl>
      <w:tblPr>
        <w:tblW w:w="907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numPr>
          <w:ilvl w:val="0"/>
          <w:numId w:val="9"/>
        </w:numPr>
        <w:tabs>
          <w:tab w:val="clear" w:pos="708"/>
          <w:tab w:val="left" w:pos="851" w:leader="none"/>
        </w:tabs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>
      <w:pPr>
        <w:pStyle w:val="Normal"/>
        <w:spacing w:lineRule="auto" w:line="240" w:before="0" w:after="0"/>
        <w:ind w:left="709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  <w:r>
        <w:rPr>
          <w:rFonts w:cs="Arial"/>
          <w:sz w:val="20"/>
          <w:szCs w:val="24"/>
          <w:lang w:eastAsia="sk-SK"/>
        </w:rPr>
        <w:t xml:space="preserve">účtovnom období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5"/>
        <w:gridCol w:w="994"/>
        <w:gridCol w:w="851"/>
        <w:gridCol w:w="2124"/>
        <w:gridCol w:w="2554"/>
      </w:tblGrid>
      <w:tr>
        <w:trPr/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b/>
                <w:b/>
                <w:sz w:val="18"/>
                <w:szCs w:val="22"/>
                <w:lang w:eastAsia="sk-SK"/>
              </w:rPr>
            </w:pPr>
            <w:r>
              <w:rPr>
                <w:rFonts w:cs="Arial"/>
                <w:b/>
                <w:sz w:val="18"/>
                <w:szCs w:val="22"/>
                <w:lang w:eastAsia="sk-SK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18"/>
                <w:szCs w:val="22"/>
                <w:lang w:eastAsia="sk-SK"/>
              </w:rPr>
            </w:pPr>
            <w:r>
              <w:rPr>
                <w:rFonts w:cs="Arial"/>
                <w:sz w:val="18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cs="Arial"/>
          <w:sz w:val="18"/>
          <w:szCs w:val="22"/>
          <w:lang w:eastAsia="sk-SK"/>
        </w:rPr>
      </w:pPr>
      <w:r>
        <w:rPr>
          <w:rFonts w:cs="Arial"/>
          <w:sz w:val="18"/>
          <w:szCs w:val="22"/>
          <w:lang w:eastAsia="sk-SK"/>
        </w:rPr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jc w:val="both"/>
        <w:rPr>
          <w:color w:val="C00000"/>
          <w:szCs w:val="22"/>
          <w:u w:val="single"/>
        </w:rPr>
      </w:pPr>
      <w:r>
        <w:rPr>
          <w:color w:val="C00000"/>
          <w:szCs w:val="22"/>
          <w:u w:val="single"/>
        </w:rPr>
      </w:r>
    </w:p>
    <w:p>
      <w:pPr>
        <w:pStyle w:val="Normal"/>
        <w:spacing w:lineRule="auto" w:line="240" w:before="0" w:after="0"/>
        <w:jc w:val="center"/>
        <w:rPr>
          <w:rFonts w:cs="Arial"/>
          <w:b/>
          <w:b/>
          <w:sz w:val="20"/>
          <w:szCs w:val="24"/>
          <w:lang w:eastAsia="sk-SK"/>
        </w:rPr>
      </w:pPr>
      <w:r>
        <w:rPr>
          <w:rFonts w:cs="Arial"/>
          <w:b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u w:val="single"/>
          <w:lang w:eastAsia="sk-SK"/>
        </w:rPr>
      </w:pPr>
      <w:r>
        <w:rPr>
          <w:rFonts w:cs="Arial"/>
          <w:b/>
          <w:sz w:val="24"/>
          <w:szCs w:val="24"/>
          <w:u w:val="single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4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Popis nákladov ,výnosov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481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72"/>
        <w:gridCol w:w="1399"/>
      </w:tblGrid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357" w:hanging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357" w:hanging="0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  <w:tr>
        <w:trPr>
          <w:trHeight w:val="397" w:hRule="atLeast"/>
        </w:trPr>
        <w:tc>
          <w:tcPr>
            <w:tcW w:w="7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Cs/>
                <w:sz w:val="20"/>
                <w:szCs w:val="20"/>
                <w:lang w:eastAsia="sk-SK"/>
              </w:rPr>
            </w:pPr>
            <w:r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0"/>
        <w:ind w:left="1134" w:hanging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</w:t>
      </w:r>
    </w:p>
    <w:p>
      <w:pPr>
        <w:pStyle w:val="Normal"/>
        <w:numPr>
          <w:ilvl w:val="0"/>
          <w:numId w:val="6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lineRule="auto" w:line="240" w:before="0" w:after="0"/>
        <w:ind w:left="1701" w:hanging="425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11"/>
        </w:numPr>
        <w:spacing w:lineRule="auto" w:line="240" w:before="0" w:after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/>
          <w:bCs/>
          <w:kern w:val="2"/>
          <w:sz w:val="20"/>
          <w:szCs w:val="24"/>
        </w:rPr>
        <w:t>uvádza  sa aj ich percentuálny podiel na upísanom základnom imaní.</w:t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spacing w:lineRule="auto" w:line="240" w:before="0" w:after="0"/>
        <w:ind w:left="1276" w:hanging="0"/>
        <w:jc w:val="both"/>
        <w:rPr>
          <w:rFonts w:cs="Arial"/>
          <w:bCs/>
          <w:kern w:val="2"/>
          <w:sz w:val="20"/>
          <w:szCs w:val="24"/>
        </w:rPr>
      </w:pPr>
      <w:r>
        <w:rPr>
          <w:rFonts w:cs="Arial"/>
          <w:bCs/>
          <w:kern w:val="2"/>
          <w:sz w:val="20"/>
          <w:szCs w:val="24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  <w:t>Informácie</w:t>
      </w:r>
      <w:r>
        <w:rPr>
          <w:rFonts w:cs="Arial"/>
          <w:sz w:val="20"/>
          <w:szCs w:val="24"/>
          <w:lang w:eastAsia="sk-SK"/>
        </w:rPr>
        <w:t xml:space="preserve"> o </w:t>
      </w:r>
    </w:p>
    <w:p>
      <w:pPr>
        <w:pStyle w:val="Normal"/>
        <w:spacing w:lineRule="auto" w:line="240" w:before="0" w:after="0"/>
        <w:ind w:left="720" w:hanging="0"/>
        <w:rPr>
          <w:rFonts w:cs="Arial"/>
          <w:bCs/>
          <w:sz w:val="20"/>
          <w:szCs w:val="20"/>
          <w:u w:val="single"/>
          <w:lang w:eastAsia="sk-SK"/>
        </w:rPr>
      </w:pPr>
      <w:r>
        <w:rPr>
          <w:rFonts w:cs="Arial"/>
          <w:bCs/>
          <w:sz w:val="20"/>
          <w:szCs w:val="20"/>
          <w:u w:val="single"/>
          <w:lang w:eastAsia="sk-SK"/>
        </w:rPr>
      </w:r>
    </w:p>
    <w:tbl>
      <w:tblPr>
        <w:tblW w:w="9498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41"/>
        <w:gridCol w:w="8"/>
        <w:gridCol w:w="1705"/>
        <w:gridCol w:w="276"/>
        <w:gridCol w:w="714"/>
        <w:gridCol w:w="986"/>
        <w:gridCol w:w="148"/>
        <w:gridCol w:w="144"/>
        <w:gridCol w:w="1276"/>
      </w:tblGrid>
      <w:tr>
        <w:trPr>
          <w:trHeight w:val="57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57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Druh záruky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>
        <w:trPr>
          <w:trHeight w:val="340" w:hRule="atLeast"/>
        </w:trPr>
        <w:tc>
          <w:tcPr>
            <w:tcW w:w="4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1.Celková suma poskytnutých pôžičiek k poslednému dňu účtovného obdobia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  <w:t>Úver – Slovenská sporiteľňa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bookmarkStart w:id="0" w:name="_GoBack"/>
            <w:bookmarkEnd w:id="0"/>
            <w:r>
              <w:rPr>
                <w:szCs w:val="22"/>
              </w:rPr>
              <w:t>3570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2.Celková suma splatených pôžičiek k poslednému dňu účtovného obdobia</w:t>
            </w:r>
          </w:p>
        </w:tc>
      </w:tr>
      <w:tr>
        <w:trPr>
          <w:trHeight w:val="368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>
        <w:trPr>
          <w:trHeight w:val="422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851" w:leader="none"/>
              </w:tabs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949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Plnenie na súkromné účely k vyúčtovaniu</w:t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2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Informácie o povinnostiach účtovnej jednotky, a to</w:t>
      </w:r>
    </w:p>
    <w:p>
      <w:pPr>
        <w:pStyle w:val="Normal"/>
        <w:numPr>
          <w:ilvl w:val="0"/>
          <w:numId w:val="4"/>
        </w:numPr>
        <w:spacing w:lineRule="auto" w:line="240" w:before="0" w:after="0"/>
        <w:ind w:left="1276" w:hanging="567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Celková suma podmieneného majetku</w:t>
      </w:r>
    </w:p>
    <w:p>
      <w:pPr>
        <w:pStyle w:val="Normal"/>
        <w:spacing w:lineRule="auto" w:line="240" w:before="0" w:after="0"/>
        <w:ind w:left="720" w:hanging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rPr>
          <w:rFonts w:cs="Arial"/>
          <w:b/>
          <w:b/>
          <w:sz w:val="20"/>
          <w:szCs w:val="24"/>
          <w:lang w:eastAsia="sk-SK"/>
        </w:rPr>
      </w:pPr>
      <w:bookmarkStart w:id="1" w:name="OLE_LINK1"/>
      <w:r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>
      <w:pPr>
        <w:pStyle w:val="Normal"/>
        <w:spacing w:lineRule="auto" w:line="240" w:before="0" w:after="0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Udalosti, ktoré nastali po dni, ku ktorému sa zostavuje účtovná závierka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formách prijatej náhrady,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účtovných zásadách použitých pri prideľovaní nákladov a výnosov,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641" w:hanging="284"/>
        <w:jc w:val="both"/>
        <w:rPr>
          <w:color w:val="C00000"/>
          <w:szCs w:val="22"/>
        </w:rPr>
      </w:pPr>
      <w:r>
        <w:rPr>
          <w:color w:val="C00000"/>
          <w:szCs w:val="22"/>
        </w:rPr>
        <w:t>všetkých druhoch činností účtovnej jednotky.</w:t>
      </w:r>
    </w:p>
    <w:p>
      <w:pPr>
        <w:pStyle w:val="Normal"/>
        <w:spacing w:lineRule="auto" w:line="240" w:before="0" w:after="0"/>
        <w:rPr>
          <w:rFonts w:cs="Arial"/>
          <w:b/>
          <w:b/>
          <w:color w:val="C00000"/>
          <w:sz w:val="20"/>
          <w:szCs w:val="24"/>
          <w:u w:val="single"/>
          <w:lang w:eastAsia="sk-SK"/>
        </w:rPr>
      </w:pPr>
      <w:r>
        <w:rPr>
          <w:rFonts w:cs="Arial"/>
          <w:b/>
          <w:color w:val="C00000"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b/>
          <w:b/>
          <w:sz w:val="20"/>
          <w:szCs w:val="24"/>
          <w:u w:val="single"/>
          <w:lang w:eastAsia="sk-SK"/>
        </w:rPr>
      </w:pPr>
      <w:r>
        <w:rPr>
          <w:rFonts w:cs="Arial"/>
          <w:b/>
          <w:sz w:val="20"/>
          <w:szCs w:val="24"/>
          <w:u w:val="single"/>
          <w:lang w:eastAsia="sk-SK"/>
        </w:rPr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u w:val="single"/>
          <w:lang w:eastAsia="sk-SK"/>
        </w:rPr>
        <w:t>Všeobecné pokyny na uvedenie informácií v poznámkach</w:t>
      </w:r>
      <w:r>
        <w:rPr>
          <w:rFonts w:cs="Arial"/>
          <w:szCs w:val="22"/>
          <w:lang w:eastAsia="sk-SK"/>
        </w:rPr>
        <w:t>:</w:t>
      </w:r>
    </w:p>
    <w:p>
      <w:pPr>
        <w:pStyle w:val="Normal"/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</w:r>
    </w:p>
    <w:p>
      <w:pPr>
        <w:pStyle w:val="Normal"/>
        <w:numPr>
          <w:ilvl w:val="0"/>
          <w:numId w:val="12"/>
        </w:numPr>
        <w:spacing w:lineRule="auto" w:line="240" w:before="0" w:after="0"/>
        <w:rPr>
          <w:rFonts w:cs="Arial"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>
      <w:pPr>
        <w:pStyle w:val="Normal"/>
        <w:keepNext w:val="true"/>
        <w:numPr>
          <w:ilvl w:val="0"/>
          <w:numId w:val="12"/>
        </w:numPr>
        <w:spacing w:lineRule="auto" w:line="240" w:before="0" w:after="0"/>
        <w:outlineLvl w:val="1"/>
        <w:rPr>
          <w:rFonts w:cs="Arial"/>
          <w:bCs/>
          <w:szCs w:val="22"/>
          <w:lang w:eastAsia="sk-SK"/>
        </w:rPr>
      </w:pPr>
      <w:r>
        <w:rPr>
          <w:rFonts w:cs="Arial"/>
          <w:bCs/>
          <w:szCs w:val="22"/>
          <w:lang w:eastAsia="sk-SK"/>
        </w:rPr>
        <w:t>V poznámkach sa číselné údaje uvádzajú v celých eurách.</w:t>
      </w:r>
    </w:p>
    <w:p>
      <w:pPr>
        <w:pStyle w:val="ListParagraph"/>
        <w:keepNext w:val="true"/>
        <w:numPr>
          <w:ilvl w:val="0"/>
          <w:numId w:val="0"/>
        </w:numPr>
        <w:spacing w:lineRule="auto" w:line="240" w:before="0" w:after="0"/>
        <w:ind w:left="357" w:hanging="0"/>
        <w:contextualSpacing/>
        <w:jc w:val="both"/>
        <w:outlineLvl w:val="1"/>
        <w:rPr>
          <w:szCs w:val="22"/>
        </w:rPr>
      </w:pPr>
      <w:r>
        <w:rPr>
          <w:szCs w:val="22"/>
        </w:rPr>
      </w:r>
    </w:p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Použité  skratky: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ÚJ-účtovná jednotka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BO-bežné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PO-bezprostredne predchádzajúce účtovné obdobie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X-položka sa vzťahuje na účtovnú jednotku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EUAlbertin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rPr/>
    </w:pPr>
    <w:r>
      <w:rPr/>
    </w:r>
  </w:p>
  <w:tbl>
    <w:tblPr>
      <w:tblW w:w="8957" w:type="dxa"/>
      <w:jc w:val="left"/>
      <w:tblInd w:w="93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0" w:noVBand="0" w:lastRow="0" w:firstColumn="0" w:lastColumn="0" w:noHBand="0" w:val="0000"/>
    </w:tblPr>
    <w:tblGrid>
      <w:gridCol w:w="2243"/>
      <w:gridCol w:w="1701"/>
      <w:gridCol w:w="2410"/>
      <w:gridCol w:w="446"/>
      <w:gridCol w:w="2157"/>
    </w:tblGrid>
    <w:tr>
      <w:trPr>
        <w:trHeight w:val="326" w:hRule="atLeast"/>
      </w:trPr>
      <w:tc>
        <w:tcPr>
          <w:tcW w:w="22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>
          <w:pPr>
            <w:pStyle w:val="Zhlavie"/>
            <w:widowControl w:val="false"/>
            <w:rPr/>
          </w:pPr>
          <w:r>
            <w:rPr/>
            <w:t>Poznámky Úč POD 3-01</w:t>
          </w:r>
        </w:p>
      </w:tc>
      <w:tc>
        <w:tcPr>
          <w:tcW w:w="1701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4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IČO:46745947</w:t>
          </w:r>
        </w:p>
      </w:tc>
      <w:tc>
        <w:tcPr>
          <w:tcW w:w="446" w:type="dxa"/>
          <w:tcBorders>
            <w:left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</w:r>
        </w:p>
      </w:tc>
      <w:tc>
        <w:tcPr>
          <w:tcW w:w="215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color="auto" w:fill="auto" w:val="clear"/>
        </w:tcPr>
        <w:p>
          <w:pPr>
            <w:pStyle w:val="Normal"/>
            <w:widowControl w:val="false"/>
            <w:spacing w:lineRule="auto" w:line="240" w:before="0" w:after="0"/>
            <w:rPr/>
          </w:pPr>
          <w:r>
            <w:rPr/>
            <w:t>DIČ:2023576115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sz w:val="20"/>
        <w:b w:val="false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sz w:val="22"/>
        <w:szCs w:val="22"/>
        <w:rFonts w:ascii="Arial Narrow" w:hAnsi="Arial Narrow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841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291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43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15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87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59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31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03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75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473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9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1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3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5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7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9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1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34" w:hanging="180"/>
      </w:pPr>
      <w:rPr/>
    </w:lvl>
  </w:abstractNum>
  <w:abstractNum w:abstractNumId="8">
    <w:lvl w:ilvl="0">
      <w:start w:val="1"/>
      <w:numFmt w:val="upperLetter"/>
      <w:lvlText w:val="%1)"/>
      <w:lvlJc w:val="left"/>
      <w:pPr>
        <w:tabs>
          <w:tab w:val="num" w:pos="0"/>
        </w:tabs>
        <w:ind w:left="149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99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HlavikaChar" w:customStyle="1">
    <w:name w:val="Hlavička Char"/>
    <w:uiPriority w:val="99"/>
    <w:qFormat/>
    <w:locked/>
    <w:rsid w:val="00107589"/>
    <w:rPr>
      <w:rFonts w:cs="Times New Roman"/>
    </w:rPr>
  </w:style>
  <w:style w:type="character" w:styleId="PtaChar" w:customStyle="1">
    <w:name w:val="Päta Char"/>
    <w:uiPriority w:val="99"/>
    <w:qFormat/>
    <w:locked/>
    <w:rsid w:val="00107589"/>
    <w:rPr>
      <w:rFonts w:cs="Times New Roman"/>
    </w:rPr>
  </w:style>
  <w:style w:type="character" w:styleId="TextpoznmkypodiarouChar128" w:customStyle="1">
    <w:name w:val="Text poznámky pod čiarou Char128"/>
    <w:uiPriority w:val="99"/>
    <w:semiHidden/>
    <w:qFormat/>
    <w:rPr>
      <w:rFonts w:cs="Times New Roman"/>
      <w:sz w:val="20"/>
      <w:szCs w:val="20"/>
    </w:rPr>
  </w:style>
  <w:style w:type="character" w:styleId="TextpoznmkypodiarouChar" w:customStyle="1">
    <w:name w:val="Text poznámky pod čiarou Char"/>
    <w:uiPriority w:val="99"/>
    <w:semiHidden/>
    <w:qFormat/>
    <w:locked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qFormat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qFormat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qFormat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qFormat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qFormat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qFormat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qFormat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qFormat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qFormat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qFormat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qFormat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qFormat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qFormat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qFormat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qFormat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qFormat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qFormat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qFormat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qFormat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qFormat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qFormat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qFormat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qFormat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qFormat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qFormat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qFormat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qFormat/>
    <w:rPr>
      <w:rFonts w:cs="Times New Roman"/>
      <w:sz w:val="20"/>
      <w:szCs w:val="20"/>
    </w:rPr>
  </w:style>
  <w:style w:type="character" w:styleId="NzovChar128" w:customStyle="1">
    <w:name w:val="Názov Char12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" w:customStyle="1">
    <w:name w:val="Názov Char"/>
    <w:uiPriority w:val="99"/>
    <w:qFormat/>
    <w:locked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7" w:customStyle="1">
    <w:name w:val="Názov Char12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6" w:customStyle="1">
    <w:name w:val="Názov Char12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5" w:customStyle="1">
    <w:name w:val="Názov Char12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4" w:customStyle="1">
    <w:name w:val="Názov Char12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3" w:customStyle="1">
    <w:name w:val="Názov Char12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2" w:customStyle="1">
    <w:name w:val="Názov Char12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1" w:customStyle="1">
    <w:name w:val="Názov Char12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0" w:customStyle="1">
    <w:name w:val="Názov Char12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9" w:customStyle="1">
    <w:name w:val="Názov Char1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8" w:customStyle="1">
    <w:name w:val="Názov Char1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7" w:customStyle="1">
    <w:name w:val="Názov Char1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6" w:customStyle="1">
    <w:name w:val="Názov Char1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5" w:customStyle="1">
    <w:name w:val="Názov Char1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4" w:customStyle="1">
    <w:name w:val="Názov Char1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3" w:customStyle="1">
    <w:name w:val="Názov Char1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2" w:customStyle="1">
    <w:name w:val="Názov Char1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1" w:customStyle="1">
    <w:name w:val="Názov Char1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0" w:customStyle="1">
    <w:name w:val="Názov Char110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9" w:customStyle="1">
    <w:name w:val="Názov Char19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8" w:customStyle="1">
    <w:name w:val="Názov Char18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7" w:customStyle="1">
    <w:name w:val="Názov Char17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6" w:customStyle="1">
    <w:name w:val="Názov Char16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5" w:customStyle="1">
    <w:name w:val="Názov Char15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4" w:customStyle="1">
    <w:name w:val="Názov Char14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3" w:customStyle="1">
    <w:name w:val="Názov Char13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2" w:customStyle="1">
    <w:name w:val="Názov Char12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NzovChar11" w:customStyle="1">
    <w:name w:val="Názov Char11"/>
    <w:uiPriority w:val="10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ZkladntextChar128" w:customStyle="1">
    <w:name w:val="Základný text Char128"/>
    <w:uiPriority w:val="99"/>
    <w:semiHidden/>
    <w:qFormat/>
    <w:rPr>
      <w:rFonts w:cs="Times New Roman"/>
      <w:sz w:val="36"/>
      <w:szCs w:val="36"/>
    </w:rPr>
  </w:style>
  <w:style w:type="character" w:styleId="ZkladntextChar" w:customStyle="1">
    <w:name w:val="Základný text Char"/>
    <w:uiPriority w:val="99"/>
    <w:semiHidden/>
    <w:qFormat/>
    <w:locked/>
    <w:rPr>
      <w:rFonts w:cs="Times New Roman"/>
      <w:sz w:val="36"/>
      <w:szCs w:val="36"/>
    </w:rPr>
  </w:style>
  <w:style w:type="character" w:styleId="ZkladntextChar127" w:customStyle="1">
    <w:name w:val="Základný text Char127"/>
    <w:uiPriority w:val="99"/>
    <w:semiHidden/>
    <w:qFormat/>
    <w:rPr>
      <w:rFonts w:cs="Times New Roman"/>
      <w:sz w:val="36"/>
      <w:szCs w:val="36"/>
    </w:rPr>
  </w:style>
  <w:style w:type="character" w:styleId="ZkladntextChar126" w:customStyle="1">
    <w:name w:val="Základný text Char126"/>
    <w:uiPriority w:val="99"/>
    <w:semiHidden/>
    <w:qFormat/>
    <w:rPr>
      <w:rFonts w:cs="Times New Roman"/>
      <w:sz w:val="36"/>
      <w:szCs w:val="36"/>
    </w:rPr>
  </w:style>
  <w:style w:type="character" w:styleId="ZkladntextChar125" w:customStyle="1">
    <w:name w:val="Základný text Char125"/>
    <w:uiPriority w:val="99"/>
    <w:semiHidden/>
    <w:qFormat/>
    <w:rPr>
      <w:rFonts w:cs="Times New Roman"/>
      <w:sz w:val="36"/>
      <w:szCs w:val="36"/>
    </w:rPr>
  </w:style>
  <w:style w:type="character" w:styleId="ZkladntextChar124" w:customStyle="1">
    <w:name w:val="Základný text Char124"/>
    <w:uiPriority w:val="99"/>
    <w:semiHidden/>
    <w:qFormat/>
    <w:rPr>
      <w:rFonts w:cs="Times New Roman"/>
      <w:sz w:val="36"/>
      <w:szCs w:val="36"/>
    </w:rPr>
  </w:style>
  <w:style w:type="character" w:styleId="ZkladntextChar123" w:customStyle="1">
    <w:name w:val="Základný text Char123"/>
    <w:uiPriority w:val="99"/>
    <w:semiHidden/>
    <w:qFormat/>
    <w:rPr>
      <w:rFonts w:cs="Times New Roman"/>
      <w:sz w:val="36"/>
      <w:szCs w:val="36"/>
    </w:rPr>
  </w:style>
  <w:style w:type="character" w:styleId="ZkladntextChar122" w:customStyle="1">
    <w:name w:val="Základný text Char122"/>
    <w:uiPriority w:val="99"/>
    <w:semiHidden/>
    <w:qFormat/>
    <w:rPr>
      <w:rFonts w:cs="Times New Roman"/>
      <w:sz w:val="36"/>
      <w:szCs w:val="36"/>
    </w:rPr>
  </w:style>
  <w:style w:type="character" w:styleId="ZkladntextChar121" w:customStyle="1">
    <w:name w:val="Základný text Char121"/>
    <w:uiPriority w:val="99"/>
    <w:semiHidden/>
    <w:qFormat/>
    <w:rPr>
      <w:rFonts w:cs="Times New Roman"/>
      <w:sz w:val="36"/>
      <w:szCs w:val="36"/>
    </w:rPr>
  </w:style>
  <w:style w:type="character" w:styleId="ZkladntextChar120" w:customStyle="1">
    <w:name w:val="Základný text Char120"/>
    <w:uiPriority w:val="99"/>
    <w:semiHidden/>
    <w:qFormat/>
    <w:rPr>
      <w:rFonts w:cs="Times New Roman"/>
      <w:sz w:val="36"/>
      <w:szCs w:val="36"/>
    </w:rPr>
  </w:style>
  <w:style w:type="character" w:styleId="ZkladntextChar119" w:customStyle="1">
    <w:name w:val="Základný text Char119"/>
    <w:uiPriority w:val="99"/>
    <w:semiHidden/>
    <w:qFormat/>
    <w:rPr>
      <w:rFonts w:cs="Times New Roman"/>
      <w:sz w:val="36"/>
      <w:szCs w:val="36"/>
    </w:rPr>
  </w:style>
  <w:style w:type="character" w:styleId="ZkladntextChar118" w:customStyle="1">
    <w:name w:val="Základný text Char118"/>
    <w:uiPriority w:val="99"/>
    <w:semiHidden/>
    <w:qFormat/>
    <w:rPr>
      <w:rFonts w:cs="Times New Roman"/>
      <w:sz w:val="36"/>
      <w:szCs w:val="36"/>
    </w:rPr>
  </w:style>
  <w:style w:type="character" w:styleId="ZkladntextChar117" w:customStyle="1">
    <w:name w:val="Základný text Char117"/>
    <w:uiPriority w:val="99"/>
    <w:semiHidden/>
    <w:qFormat/>
    <w:rPr>
      <w:rFonts w:cs="Times New Roman"/>
      <w:sz w:val="36"/>
      <w:szCs w:val="36"/>
    </w:rPr>
  </w:style>
  <w:style w:type="character" w:styleId="ZkladntextChar116" w:customStyle="1">
    <w:name w:val="Základný text Char116"/>
    <w:uiPriority w:val="99"/>
    <w:semiHidden/>
    <w:qFormat/>
    <w:rPr>
      <w:rFonts w:cs="Times New Roman"/>
      <w:sz w:val="36"/>
      <w:szCs w:val="36"/>
    </w:rPr>
  </w:style>
  <w:style w:type="character" w:styleId="ZkladntextChar115" w:customStyle="1">
    <w:name w:val="Základný text Char115"/>
    <w:uiPriority w:val="99"/>
    <w:semiHidden/>
    <w:qFormat/>
    <w:rPr>
      <w:rFonts w:cs="Times New Roman"/>
      <w:sz w:val="36"/>
      <w:szCs w:val="36"/>
    </w:rPr>
  </w:style>
  <w:style w:type="character" w:styleId="ZkladntextChar114" w:customStyle="1">
    <w:name w:val="Základný text Char114"/>
    <w:uiPriority w:val="99"/>
    <w:semiHidden/>
    <w:qFormat/>
    <w:rPr>
      <w:rFonts w:cs="Times New Roman"/>
      <w:sz w:val="36"/>
      <w:szCs w:val="36"/>
    </w:rPr>
  </w:style>
  <w:style w:type="character" w:styleId="ZkladntextChar113" w:customStyle="1">
    <w:name w:val="Základný text Char113"/>
    <w:uiPriority w:val="99"/>
    <w:semiHidden/>
    <w:qFormat/>
    <w:rPr>
      <w:rFonts w:cs="Times New Roman"/>
      <w:sz w:val="36"/>
      <w:szCs w:val="36"/>
    </w:rPr>
  </w:style>
  <w:style w:type="character" w:styleId="ZkladntextChar112" w:customStyle="1">
    <w:name w:val="Základný text Char112"/>
    <w:uiPriority w:val="99"/>
    <w:semiHidden/>
    <w:qFormat/>
    <w:rPr>
      <w:rFonts w:cs="Times New Roman"/>
      <w:sz w:val="36"/>
      <w:szCs w:val="36"/>
    </w:rPr>
  </w:style>
  <w:style w:type="character" w:styleId="ZkladntextChar111" w:customStyle="1">
    <w:name w:val="Základný text Char111"/>
    <w:uiPriority w:val="99"/>
    <w:semiHidden/>
    <w:qFormat/>
    <w:rPr>
      <w:rFonts w:cs="Times New Roman"/>
      <w:sz w:val="36"/>
      <w:szCs w:val="36"/>
    </w:rPr>
  </w:style>
  <w:style w:type="character" w:styleId="ZkladntextChar110" w:customStyle="1">
    <w:name w:val="Základný text Char110"/>
    <w:uiPriority w:val="99"/>
    <w:semiHidden/>
    <w:qFormat/>
    <w:rPr>
      <w:rFonts w:cs="Times New Roman"/>
      <w:sz w:val="36"/>
      <w:szCs w:val="36"/>
    </w:rPr>
  </w:style>
  <w:style w:type="character" w:styleId="ZkladntextChar19" w:customStyle="1">
    <w:name w:val="Základný text Char19"/>
    <w:uiPriority w:val="99"/>
    <w:semiHidden/>
    <w:qFormat/>
    <w:rPr>
      <w:rFonts w:cs="Times New Roman"/>
      <w:sz w:val="36"/>
      <w:szCs w:val="36"/>
    </w:rPr>
  </w:style>
  <w:style w:type="character" w:styleId="ZkladntextChar18" w:customStyle="1">
    <w:name w:val="Základný text Char18"/>
    <w:uiPriority w:val="99"/>
    <w:semiHidden/>
    <w:qFormat/>
    <w:rPr>
      <w:rFonts w:cs="Times New Roman"/>
      <w:sz w:val="36"/>
      <w:szCs w:val="36"/>
    </w:rPr>
  </w:style>
  <w:style w:type="character" w:styleId="ZkladntextChar17" w:customStyle="1">
    <w:name w:val="Základný text Char17"/>
    <w:uiPriority w:val="99"/>
    <w:semiHidden/>
    <w:qFormat/>
    <w:rPr>
      <w:rFonts w:cs="Times New Roman"/>
      <w:sz w:val="36"/>
      <w:szCs w:val="36"/>
    </w:rPr>
  </w:style>
  <w:style w:type="character" w:styleId="ZkladntextChar16" w:customStyle="1">
    <w:name w:val="Základný text Char16"/>
    <w:uiPriority w:val="99"/>
    <w:semiHidden/>
    <w:qFormat/>
    <w:rPr>
      <w:rFonts w:cs="Times New Roman"/>
      <w:sz w:val="36"/>
      <w:szCs w:val="36"/>
    </w:rPr>
  </w:style>
  <w:style w:type="character" w:styleId="ZkladntextChar15" w:customStyle="1">
    <w:name w:val="Základný text Char15"/>
    <w:uiPriority w:val="99"/>
    <w:semiHidden/>
    <w:qFormat/>
    <w:rPr>
      <w:rFonts w:cs="Times New Roman"/>
      <w:sz w:val="36"/>
      <w:szCs w:val="36"/>
    </w:rPr>
  </w:style>
  <w:style w:type="character" w:styleId="ZkladntextChar14" w:customStyle="1">
    <w:name w:val="Základný text Char14"/>
    <w:uiPriority w:val="99"/>
    <w:semiHidden/>
    <w:qFormat/>
    <w:rPr>
      <w:rFonts w:cs="Times New Roman"/>
      <w:sz w:val="36"/>
      <w:szCs w:val="36"/>
    </w:rPr>
  </w:style>
  <w:style w:type="character" w:styleId="ZkladntextChar13" w:customStyle="1">
    <w:name w:val="Základný text Char13"/>
    <w:uiPriority w:val="99"/>
    <w:semiHidden/>
    <w:qFormat/>
    <w:rPr>
      <w:rFonts w:cs="Times New Roman"/>
      <w:sz w:val="36"/>
      <w:szCs w:val="36"/>
    </w:rPr>
  </w:style>
  <w:style w:type="character" w:styleId="ZkladntextChar12" w:customStyle="1">
    <w:name w:val="Základný text Char12"/>
    <w:uiPriority w:val="99"/>
    <w:semiHidden/>
    <w:qFormat/>
    <w:rPr>
      <w:rFonts w:cs="Times New Roman"/>
      <w:sz w:val="36"/>
      <w:szCs w:val="36"/>
    </w:rPr>
  </w:style>
  <w:style w:type="character" w:styleId="ZkladntextChar11" w:customStyle="1">
    <w:name w:val="Základný text Char11"/>
    <w:uiPriority w:val="99"/>
    <w:semiHidden/>
    <w:qFormat/>
    <w:rPr>
      <w:rFonts w:cs="Times New Roman"/>
      <w:sz w:val="36"/>
      <w:szCs w:val="36"/>
    </w:rPr>
  </w:style>
  <w:style w:type="character" w:styleId="PodtitulChar128" w:customStyle="1">
    <w:name w:val="Podtitul Char12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" w:customStyle="1">
    <w:name w:val="Podtitul Char"/>
    <w:uiPriority w:val="11"/>
    <w:qFormat/>
    <w:locked/>
    <w:rPr>
      <w:rFonts w:ascii="Cambria" w:hAnsi="Cambria" w:eastAsia="Times New Roman" w:cs="Times New Roman"/>
      <w:sz w:val="24"/>
      <w:szCs w:val="24"/>
    </w:rPr>
  </w:style>
  <w:style w:type="character" w:styleId="PodtitulChar127" w:customStyle="1">
    <w:name w:val="Podtitul Char12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6" w:customStyle="1">
    <w:name w:val="Podtitul Char12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5" w:customStyle="1">
    <w:name w:val="Podtitul Char12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4" w:customStyle="1">
    <w:name w:val="Podtitul Char12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3" w:customStyle="1">
    <w:name w:val="Podtitul Char12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2" w:customStyle="1">
    <w:name w:val="Podtitul Char12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1" w:customStyle="1">
    <w:name w:val="Podtitul Char12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0" w:customStyle="1">
    <w:name w:val="Podtitul Char12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9" w:customStyle="1">
    <w:name w:val="Podtitul Char1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8" w:customStyle="1">
    <w:name w:val="Podtitul Char1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7" w:customStyle="1">
    <w:name w:val="Podtitul Char1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6" w:customStyle="1">
    <w:name w:val="Podtitul Char1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5" w:customStyle="1">
    <w:name w:val="Podtitul Char1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4" w:customStyle="1">
    <w:name w:val="Podtitul Char1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3" w:customStyle="1">
    <w:name w:val="Podtitul Char1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2" w:customStyle="1">
    <w:name w:val="Podtitul Char1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1" w:customStyle="1">
    <w:name w:val="Podtitul Char1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0" w:customStyle="1">
    <w:name w:val="Podtitul Char110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9" w:customStyle="1">
    <w:name w:val="Podtitul Char19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8" w:customStyle="1">
    <w:name w:val="Podtitul Char18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7" w:customStyle="1">
    <w:name w:val="Podtitul Char17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6" w:customStyle="1">
    <w:name w:val="Podtitul Char16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5" w:customStyle="1">
    <w:name w:val="Podtitul Char15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4" w:customStyle="1">
    <w:name w:val="Podtitul Char14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3" w:customStyle="1">
    <w:name w:val="Podtitul Char13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2" w:customStyle="1">
    <w:name w:val="Podtitul Char12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PodtitulChar11" w:customStyle="1">
    <w:name w:val="Podtitul Char11"/>
    <w:uiPriority w:val="11"/>
    <w:qFormat/>
    <w:rPr>
      <w:rFonts w:ascii="Cambria" w:hAnsi="Cambria" w:eastAsia="Times New Roman" w:cs="Times New Roman"/>
      <w:sz w:val="24"/>
      <w:szCs w:val="24"/>
    </w:rPr>
  </w:style>
  <w:style w:type="character" w:styleId="Zkladntext2Char128" w:customStyle="1">
    <w:name w:val="Základný text 2 Char128"/>
    <w:uiPriority w:val="99"/>
    <w:semiHidden/>
    <w:qFormat/>
    <w:rPr>
      <w:rFonts w:cs="Times New Roman"/>
      <w:sz w:val="36"/>
      <w:szCs w:val="36"/>
    </w:rPr>
  </w:style>
  <w:style w:type="character" w:styleId="Zkladntext2Char" w:customStyle="1">
    <w:name w:val="Základný text 2 Char"/>
    <w:link w:val="BodyText2"/>
    <w:uiPriority w:val="99"/>
    <w:semiHidden/>
    <w:qFormat/>
    <w:locked/>
    <w:rPr>
      <w:rFonts w:cs="Times New Roman"/>
      <w:sz w:val="36"/>
      <w:szCs w:val="36"/>
    </w:rPr>
  </w:style>
  <w:style w:type="character" w:styleId="Zkladntext2Char127" w:customStyle="1">
    <w:name w:val="Základný text 2 Char127"/>
    <w:uiPriority w:val="99"/>
    <w:semiHidden/>
    <w:qFormat/>
    <w:rPr>
      <w:rFonts w:cs="Times New Roman"/>
      <w:sz w:val="36"/>
      <w:szCs w:val="36"/>
    </w:rPr>
  </w:style>
  <w:style w:type="character" w:styleId="Zkladntext2Char126" w:customStyle="1">
    <w:name w:val="Základný text 2 Char126"/>
    <w:uiPriority w:val="99"/>
    <w:semiHidden/>
    <w:qFormat/>
    <w:rPr>
      <w:rFonts w:cs="Times New Roman"/>
      <w:sz w:val="36"/>
      <w:szCs w:val="36"/>
    </w:rPr>
  </w:style>
  <w:style w:type="character" w:styleId="Zkladntext2Char125" w:customStyle="1">
    <w:name w:val="Základný text 2 Char125"/>
    <w:uiPriority w:val="99"/>
    <w:semiHidden/>
    <w:qFormat/>
    <w:rPr>
      <w:rFonts w:cs="Times New Roman"/>
      <w:sz w:val="36"/>
      <w:szCs w:val="36"/>
    </w:rPr>
  </w:style>
  <w:style w:type="character" w:styleId="Zkladntext2Char124" w:customStyle="1">
    <w:name w:val="Základný text 2 Char124"/>
    <w:uiPriority w:val="99"/>
    <w:semiHidden/>
    <w:qFormat/>
    <w:rPr>
      <w:rFonts w:cs="Times New Roman"/>
      <w:sz w:val="36"/>
      <w:szCs w:val="36"/>
    </w:rPr>
  </w:style>
  <w:style w:type="character" w:styleId="Zkladntext2Char123" w:customStyle="1">
    <w:name w:val="Základný text 2 Char123"/>
    <w:uiPriority w:val="99"/>
    <w:semiHidden/>
    <w:qFormat/>
    <w:rPr>
      <w:rFonts w:cs="Times New Roman"/>
      <w:sz w:val="36"/>
      <w:szCs w:val="36"/>
    </w:rPr>
  </w:style>
  <w:style w:type="character" w:styleId="Zkladntext2Char122" w:customStyle="1">
    <w:name w:val="Základný text 2 Char122"/>
    <w:uiPriority w:val="99"/>
    <w:semiHidden/>
    <w:qFormat/>
    <w:rPr>
      <w:rFonts w:cs="Times New Roman"/>
      <w:sz w:val="36"/>
      <w:szCs w:val="36"/>
    </w:rPr>
  </w:style>
  <w:style w:type="character" w:styleId="Zkladntext2Char121" w:customStyle="1">
    <w:name w:val="Základný text 2 Char121"/>
    <w:uiPriority w:val="99"/>
    <w:semiHidden/>
    <w:qFormat/>
    <w:rPr>
      <w:rFonts w:cs="Times New Roman"/>
      <w:sz w:val="36"/>
      <w:szCs w:val="36"/>
    </w:rPr>
  </w:style>
  <w:style w:type="character" w:styleId="Zkladntext2Char120" w:customStyle="1">
    <w:name w:val="Základný text 2 Char120"/>
    <w:uiPriority w:val="99"/>
    <w:semiHidden/>
    <w:qFormat/>
    <w:rPr>
      <w:rFonts w:cs="Times New Roman"/>
      <w:sz w:val="36"/>
      <w:szCs w:val="36"/>
    </w:rPr>
  </w:style>
  <w:style w:type="character" w:styleId="Zkladntext2Char119" w:customStyle="1">
    <w:name w:val="Základný text 2 Char119"/>
    <w:uiPriority w:val="99"/>
    <w:semiHidden/>
    <w:qFormat/>
    <w:rPr>
      <w:rFonts w:cs="Times New Roman"/>
      <w:sz w:val="36"/>
      <w:szCs w:val="36"/>
    </w:rPr>
  </w:style>
  <w:style w:type="character" w:styleId="Zkladntext2Char118" w:customStyle="1">
    <w:name w:val="Základný text 2 Char118"/>
    <w:uiPriority w:val="99"/>
    <w:semiHidden/>
    <w:qFormat/>
    <w:rPr>
      <w:rFonts w:cs="Times New Roman"/>
      <w:sz w:val="36"/>
      <w:szCs w:val="36"/>
    </w:rPr>
  </w:style>
  <w:style w:type="character" w:styleId="Zkladntext2Char117" w:customStyle="1">
    <w:name w:val="Základný text 2 Char117"/>
    <w:uiPriority w:val="99"/>
    <w:semiHidden/>
    <w:qFormat/>
    <w:rPr>
      <w:rFonts w:cs="Times New Roman"/>
      <w:sz w:val="36"/>
      <w:szCs w:val="36"/>
    </w:rPr>
  </w:style>
  <w:style w:type="character" w:styleId="Zkladntext2Char116" w:customStyle="1">
    <w:name w:val="Základný text 2 Char116"/>
    <w:uiPriority w:val="99"/>
    <w:semiHidden/>
    <w:qFormat/>
    <w:rPr>
      <w:rFonts w:cs="Times New Roman"/>
      <w:sz w:val="36"/>
      <w:szCs w:val="36"/>
    </w:rPr>
  </w:style>
  <w:style w:type="character" w:styleId="Zkladntext2Char115" w:customStyle="1">
    <w:name w:val="Základný text 2 Char115"/>
    <w:uiPriority w:val="99"/>
    <w:semiHidden/>
    <w:qFormat/>
    <w:rPr>
      <w:rFonts w:cs="Times New Roman"/>
      <w:sz w:val="36"/>
      <w:szCs w:val="36"/>
    </w:rPr>
  </w:style>
  <w:style w:type="character" w:styleId="Zkladntext2Char114" w:customStyle="1">
    <w:name w:val="Základný text 2 Char114"/>
    <w:uiPriority w:val="99"/>
    <w:semiHidden/>
    <w:qFormat/>
    <w:rPr>
      <w:rFonts w:cs="Times New Roman"/>
      <w:sz w:val="36"/>
      <w:szCs w:val="36"/>
    </w:rPr>
  </w:style>
  <w:style w:type="character" w:styleId="Zkladntext2Char113" w:customStyle="1">
    <w:name w:val="Základný text 2 Char113"/>
    <w:uiPriority w:val="99"/>
    <w:semiHidden/>
    <w:qFormat/>
    <w:rPr>
      <w:rFonts w:cs="Times New Roman"/>
      <w:sz w:val="36"/>
      <w:szCs w:val="36"/>
    </w:rPr>
  </w:style>
  <w:style w:type="character" w:styleId="Zkladntext2Char112" w:customStyle="1">
    <w:name w:val="Základný text 2 Char112"/>
    <w:uiPriority w:val="99"/>
    <w:semiHidden/>
    <w:qFormat/>
    <w:rPr>
      <w:rFonts w:cs="Times New Roman"/>
      <w:sz w:val="36"/>
      <w:szCs w:val="36"/>
    </w:rPr>
  </w:style>
  <w:style w:type="character" w:styleId="Zkladntext2Char111" w:customStyle="1">
    <w:name w:val="Základný text 2 Char111"/>
    <w:uiPriority w:val="99"/>
    <w:semiHidden/>
    <w:qFormat/>
    <w:rPr>
      <w:rFonts w:cs="Times New Roman"/>
      <w:sz w:val="36"/>
      <w:szCs w:val="36"/>
    </w:rPr>
  </w:style>
  <w:style w:type="character" w:styleId="Zkladntext2Char110" w:customStyle="1">
    <w:name w:val="Základný text 2 Char110"/>
    <w:uiPriority w:val="99"/>
    <w:semiHidden/>
    <w:qFormat/>
    <w:rPr>
      <w:rFonts w:cs="Times New Roman"/>
      <w:sz w:val="36"/>
      <w:szCs w:val="36"/>
    </w:rPr>
  </w:style>
  <w:style w:type="character" w:styleId="Zkladntext2Char19" w:customStyle="1">
    <w:name w:val="Základný text 2 Char19"/>
    <w:uiPriority w:val="99"/>
    <w:semiHidden/>
    <w:qFormat/>
    <w:rPr>
      <w:rFonts w:cs="Times New Roman"/>
      <w:sz w:val="36"/>
      <w:szCs w:val="36"/>
    </w:rPr>
  </w:style>
  <w:style w:type="character" w:styleId="Zkladntext2Char18" w:customStyle="1">
    <w:name w:val="Základný text 2 Char18"/>
    <w:uiPriority w:val="99"/>
    <w:semiHidden/>
    <w:qFormat/>
    <w:rPr>
      <w:rFonts w:cs="Times New Roman"/>
      <w:sz w:val="36"/>
      <w:szCs w:val="36"/>
    </w:rPr>
  </w:style>
  <w:style w:type="character" w:styleId="Zkladntext2Char17" w:customStyle="1">
    <w:name w:val="Základný text 2 Char17"/>
    <w:uiPriority w:val="99"/>
    <w:semiHidden/>
    <w:qFormat/>
    <w:rPr>
      <w:rFonts w:cs="Times New Roman"/>
      <w:sz w:val="36"/>
      <w:szCs w:val="36"/>
    </w:rPr>
  </w:style>
  <w:style w:type="character" w:styleId="Zkladntext2Char16" w:customStyle="1">
    <w:name w:val="Základný text 2 Char16"/>
    <w:uiPriority w:val="99"/>
    <w:semiHidden/>
    <w:qFormat/>
    <w:rPr>
      <w:rFonts w:cs="Times New Roman"/>
      <w:sz w:val="36"/>
      <w:szCs w:val="36"/>
    </w:rPr>
  </w:style>
  <w:style w:type="character" w:styleId="Zkladntext2Char15" w:customStyle="1">
    <w:name w:val="Základný text 2 Char15"/>
    <w:uiPriority w:val="99"/>
    <w:semiHidden/>
    <w:qFormat/>
    <w:rPr>
      <w:rFonts w:cs="Times New Roman"/>
      <w:sz w:val="36"/>
      <w:szCs w:val="36"/>
    </w:rPr>
  </w:style>
  <w:style w:type="character" w:styleId="Zkladntext2Char14" w:customStyle="1">
    <w:name w:val="Základný text 2 Char14"/>
    <w:uiPriority w:val="99"/>
    <w:semiHidden/>
    <w:qFormat/>
    <w:rPr>
      <w:rFonts w:cs="Times New Roman"/>
      <w:sz w:val="36"/>
      <w:szCs w:val="36"/>
    </w:rPr>
  </w:style>
  <w:style w:type="character" w:styleId="Zkladntext2Char13" w:customStyle="1">
    <w:name w:val="Základný text 2 Char13"/>
    <w:uiPriority w:val="99"/>
    <w:semiHidden/>
    <w:qFormat/>
    <w:rPr>
      <w:rFonts w:cs="Times New Roman"/>
      <w:sz w:val="36"/>
      <w:szCs w:val="36"/>
    </w:rPr>
  </w:style>
  <w:style w:type="character" w:styleId="Zkladntext2Char12" w:customStyle="1">
    <w:name w:val="Základný text 2 Char12"/>
    <w:uiPriority w:val="99"/>
    <w:semiHidden/>
    <w:qFormat/>
    <w:rPr>
      <w:rFonts w:cs="Times New Roman"/>
      <w:sz w:val="36"/>
      <w:szCs w:val="36"/>
    </w:rPr>
  </w:style>
  <w:style w:type="character" w:styleId="Zkladntext2Char11" w:customStyle="1">
    <w:name w:val="Základný text 2 Char11"/>
    <w:uiPriority w:val="99"/>
    <w:semiHidden/>
    <w:qFormat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qFormat/>
    <w:rPr>
      <w:rFonts w:cs="Times New Roman"/>
      <w:sz w:val="36"/>
      <w:szCs w:val="36"/>
    </w:rPr>
  </w:style>
  <w:style w:type="character" w:styleId="Zarkazkladnhotextu2Char" w:customStyle="1">
    <w:name w:val="Zarážka základného textu 2 Char"/>
    <w:link w:val="BodyTextIndent2"/>
    <w:uiPriority w:val="99"/>
    <w:semiHidden/>
    <w:qFormat/>
    <w:locked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qFormat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qFormat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qFormat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qFormat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qFormat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qFormat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qFormat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qFormat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qFormat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qFormat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qFormat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qFormat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qFormat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qFormat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qFormat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qFormat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qFormat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qFormat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qFormat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qFormat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qFormat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qFormat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qFormat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qFormat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qFormat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qFormat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qFormat/>
    <w:rPr>
      <w:rFonts w:cs="Times New Roman"/>
      <w:sz w:val="36"/>
      <w:szCs w:val="36"/>
    </w:rPr>
  </w:style>
  <w:style w:type="character" w:styleId="Zarkazkladnhotextu3Char128" w:customStyle="1">
    <w:name w:val="Zarážka základného textu 3 Char128"/>
    <w:uiPriority w:val="99"/>
    <w:semiHidden/>
    <w:qFormat/>
    <w:rPr>
      <w:rFonts w:cs="Times New Roman"/>
      <w:sz w:val="16"/>
      <w:szCs w:val="16"/>
    </w:rPr>
  </w:style>
  <w:style w:type="character" w:styleId="Zarkazkladnhotextu3Char" w:customStyle="1">
    <w:name w:val="Zarážka základného textu 3 Char"/>
    <w:link w:val="BodyTextIndent3"/>
    <w:uiPriority w:val="99"/>
    <w:semiHidden/>
    <w:qFormat/>
    <w:locked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qFormat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qFormat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qFormat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qFormat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qFormat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qFormat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qFormat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qFormat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qFormat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qFormat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qFormat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qFormat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qFormat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qFormat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qFormat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qFormat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qFormat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qFormat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qFormat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qFormat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qFormat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qFormat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qFormat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qFormat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qFormat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qFormat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qFormat/>
    <w:rPr>
      <w:rFonts w:cs="Times New Roman"/>
      <w:sz w:val="16"/>
      <w:szCs w:val="16"/>
    </w:rPr>
  </w:style>
  <w:style w:type="character" w:styleId="TextbublinyChar128" w:customStyle="1">
    <w:name w:val="Text bubliny Char12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link w:val="BalloonText"/>
    <w:uiPriority w:val="99"/>
    <w:semiHidden/>
    <w:qFormat/>
    <w:locked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qFormat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qFormat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qFormat/>
    <w:rPr>
      <w:rFonts w:ascii="Tahoma" w:hAnsi="Tahoma" w:cs="Tahoma"/>
      <w:sz w:val="16"/>
      <w:szCs w:val="16"/>
    </w:rPr>
  </w:style>
  <w:style w:type="character" w:styleId="Ukotveniepoznmkypodiarou">
    <w:name w:val="Footnote Reference"/>
    <w:rPr>
      <w:vertAlign w:val="superscript"/>
    </w:rPr>
  </w:style>
  <w:style w:type="character" w:styleId="FootnoteCharacters">
    <w:name w:val="Footnote Characters"/>
    <w:uiPriority w:val="99"/>
    <w:qFormat/>
    <w:rsid w:val="00686076"/>
    <w:rPr>
      <w:vertAlign w:val="superscript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mkypodi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o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arkazkladnhotextu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arkazkladnhotextu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sk-SK"/>
    </w:rPr>
  </w:style>
  <w:style w:type="paragraph" w:styleId="Default" w:customStyle="1">
    <w:name w:val="Default"/>
    <w:qFormat/>
    <w:rsid w:val="00236906"/>
    <w:pPr>
      <w:widowControl/>
      <w:suppressAutoHyphens w:val="true"/>
      <w:bidi w:val="0"/>
      <w:spacing w:before="0" w:after="0"/>
      <w:jc w:val="left"/>
    </w:pPr>
    <w:rPr>
      <w:rFonts w:ascii="EUAlbertina" w:hAnsi="EUAlbertina" w:eastAsia="Times New Roman" w:cs="EUAlbertina"/>
      <w:color w:val="000000"/>
      <w:kern w:val="0"/>
      <w:sz w:val="24"/>
      <w:szCs w:val="24"/>
      <w:lang w:val="sk-SK" w:eastAsia="en-US" w:bidi="ar-SA"/>
    </w:rPr>
  </w:style>
  <w:style w:type="paragraph" w:styleId="Pismenka" w:customStyle="1">
    <w:name w:val="Pismenka"/>
    <w:basedOn w:val="Telotextu"/>
    <w:qFormat/>
    <w:rsid w:val="00710a71"/>
    <w:pPr>
      <w:numPr>
        <w:ilvl w:val="0"/>
        <w:numId w:val="1"/>
      </w:numPr>
    </w:pPr>
    <w:rPr>
      <w:bCs w:val="false"/>
      <w:sz w:val="18"/>
      <w:szCs w:val="20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BC388-3A63-41D9-B504-BF0C08B5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LibreOffice/7.4.0.3$Windows_X86_64 LibreOffice_project/f85e47c08ddd19c015c0114a68350214f7066f5a</Application>
  <AppVersion>15.0000</AppVersion>
  <Pages>6</Pages>
  <Words>1552</Words>
  <Characters>9295</Characters>
  <CharactersWithSpaces>10667</CharactersWithSpaces>
  <Paragraphs>200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2022-04-29T19:31:00Z</dcterms:created>
  <dc:creator>EK</dc:creator>
  <dc:description/>
  <dc:language>sk-SK</dc:language>
  <cp:lastModifiedBy/>
  <cp:lastPrinted>2025-03-26T20:44:41Z</cp:lastPrinted>
  <dcterms:modified xsi:type="dcterms:W3CDTF">2025-03-26T20:46:39Z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