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5074B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50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MEDEZAH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50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46402012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50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Petržalská 12,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507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1507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15074B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v priebehu roka zamestnávala aj </w:t>
      </w:r>
      <w:proofErr w:type="spellStart"/>
      <w:r>
        <w:rPr>
          <w:rFonts w:ascii="Arial" w:hAnsi="Arial" w:cs="Arial"/>
        </w:rPr>
        <w:t>dohodárky</w:t>
      </w:r>
      <w:proofErr w:type="spellEnd"/>
      <w:r>
        <w:rPr>
          <w:rFonts w:ascii="Arial" w:hAnsi="Arial" w:cs="Arial"/>
        </w:rPr>
        <w:t xml:space="preserve"> a to na zastupovanie zdravotnej sestry počas jej neprítomnosti.</w:t>
      </w: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1507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 odpisovým plánom, účtovné a daňové odpisy sa rovnajú.</w:t>
      </w:r>
    </w:p>
    <w:p w:rsidR="0015074B" w:rsidRPr="00A55E63" w:rsidRDefault="001507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507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2024</w:t>
      </w:r>
      <w:r w:rsidR="00C93808"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15074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</w:t>
      </w:r>
      <w:r w:rsidR="0015074B">
        <w:rPr>
          <w:rFonts w:ascii="Arial" w:hAnsi="Arial" w:cs="Arial"/>
        </w:rPr>
        <w:t xml:space="preserve"> významných </w:t>
      </w:r>
      <w:r>
        <w:rPr>
          <w:rFonts w:ascii="Arial" w:hAnsi="Arial" w:cs="Arial"/>
        </w:rPr>
        <w:t>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15074B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074B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1507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ku koncu roka 2024 eviduje zabezpečený záväzok z </w:t>
      </w:r>
      <w:proofErr w:type="spellStart"/>
      <w:r>
        <w:rPr>
          <w:rFonts w:ascii="Arial" w:hAnsi="Arial" w:cs="Arial"/>
          <w:sz w:val="22"/>
          <w:szCs w:val="22"/>
        </w:rPr>
        <w:t>autokreditu</w:t>
      </w:r>
      <w:proofErr w:type="spellEnd"/>
      <w:r>
        <w:rPr>
          <w:rFonts w:ascii="Arial" w:hAnsi="Arial" w:cs="Arial"/>
          <w:sz w:val="22"/>
          <w:szCs w:val="22"/>
        </w:rPr>
        <w:t xml:space="preserve"> č. 1183323 Škoda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v sume 8 408,73 Eur, ktorý je zabezpečený osobným motorovým vozidlom Škoda </w:t>
      </w:r>
      <w:proofErr w:type="spellStart"/>
      <w:r>
        <w:rPr>
          <w:rFonts w:ascii="Arial" w:hAnsi="Arial" w:cs="Arial"/>
          <w:sz w:val="22"/>
          <w:szCs w:val="22"/>
        </w:rPr>
        <w:t>Kodiaq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15074B" w:rsidRPr="00A55E63" w:rsidRDefault="001507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79F" w:rsidRDefault="0007379F">
      <w:r>
        <w:separator/>
      </w:r>
    </w:p>
  </w:endnote>
  <w:endnote w:type="continuationSeparator" w:id="0">
    <w:p w:rsidR="0007379F" w:rsidRDefault="00073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F4F3F">
    <w:pPr>
      <w:spacing w:line="200" w:lineRule="exact"/>
      <w:rPr>
        <w:sz w:val="20"/>
        <w:szCs w:val="20"/>
      </w:rPr>
    </w:pPr>
    <w:r w:rsidRPr="002F4F3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F4F3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F4F3F">
                  <w:fldChar w:fldCharType="separate"/>
                </w:r>
                <w:r w:rsidR="0015074B">
                  <w:rPr>
                    <w:rFonts w:cs="Times New Roman"/>
                    <w:noProof/>
                  </w:rPr>
                  <w:t>3</w:t>
                </w:r>
                <w:r w:rsidR="002F4F3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79F" w:rsidRDefault="0007379F">
      <w:r>
        <w:separator/>
      </w:r>
    </w:p>
  </w:footnote>
  <w:footnote w:type="continuationSeparator" w:id="0">
    <w:p w:rsidR="0007379F" w:rsidRDefault="000737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074B">
      <w:rPr>
        <w:rFonts w:ascii="Arial" w:hAnsi="Arial" w:cs="Arial"/>
        <w:sz w:val="22"/>
        <w:szCs w:val="22"/>
        <w:bdr w:val="single" w:sz="4" w:space="0" w:color="auto"/>
      </w:rPr>
      <w:t>4640212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074B">
      <w:rPr>
        <w:rFonts w:ascii="Arial" w:hAnsi="Arial" w:cs="Arial"/>
        <w:sz w:val="22"/>
        <w:szCs w:val="22"/>
        <w:bdr w:val="single" w:sz="4" w:space="0" w:color="auto"/>
      </w:rPr>
      <w:t>2023374507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379F"/>
    <w:rsid w:val="00091479"/>
    <w:rsid w:val="001406AD"/>
    <w:rsid w:val="0015074B"/>
    <w:rsid w:val="001954B3"/>
    <w:rsid w:val="001A51C0"/>
    <w:rsid w:val="0020233A"/>
    <w:rsid w:val="002401F1"/>
    <w:rsid w:val="002C12B4"/>
    <w:rsid w:val="002D7E6D"/>
    <w:rsid w:val="002F4F3F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2025-03-27T16:25:00Z</cp:lastPrinted>
  <dcterms:created xsi:type="dcterms:W3CDTF">2025-03-27T16:26:00Z</dcterms:created>
  <dcterms:modified xsi:type="dcterms:W3CDTF">2025-03-27T16:26:00Z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