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3091" w:rsidRDefault="00B203AE">
      <w:pPr>
        <w:spacing w:after="0" w:line="259" w:lineRule="auto"/>
        <w:ind w:left="0" w:right="21" w:firstLine="0"/>
        <w:jc w:val="center"/>
      </w:pPr>
      <w:r>
        <w:rPr>
          <w:b/>
          <w:sz w:val="36"/>
        </w:rPr>
        <w:t>Poznámky k 31.12.</w:t>
      </w:r>
      <w:r w:rsidR="00F251BE">
        <w:rPr>
          <w:b/>
          <w:sz w:val="36"/>
        </w:rPr>
        <w:t>2024</w:t>
      </w:r>
      <w:r>
        <w:rPr>
          <w:b/>
          <w:sz w:val="36"/>
        </w:rPr>
        <w:t xml:space="preserve">  </w:t>
      </w:r>
    </w:p>
    <w:p w:rsidR="00853091" w:rsidRDefault="00B203AE">
      <w:pPr>
        <w:spacing w:after="21" w:line="259" w:lineRule="auto"/>
        <w:ind w:left="0" w:firstLine="0"/>
        <w:jc w:val="left"/>
      </w:pPr>
      <w:r>
        <w:rPr>
          <w:b/>
        </w:rPr>
        <w:t xml:space="preserve"> </w:t>
      </w:r>
    </w:p>
    <w:p w:rsidR="00853091" w:rsidRDefault="00B203AE">
      <w:pPr>
        <w:pStyle w:val="Nadpis1"/>
        <w:spacing w:after="4"/>
      </w:pPr>
      <w:r>
        <w:t>Čl. I Všeobecné údaje 1.</w:t>
      </w:r>
      <w:r>
        <w:rPr>
          <w:rFonts w:ascii="Arial" w:eastAsia="Arial" w:hAnsi="Arial" w:cs="Arial"/>
        </w:rPr>
        <w:t xml:space="preserve"> </w:t>
      </w:r>
      <w:r>
        <w:t xml:space="preserve">Identifikačné údaje účtovnej jednotky  </w:t>
      </w:r>
    </w:p>
    <w:p w:rsidR="00853091" w:rsidRDefault="00B203AE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853091" w:rsidRDefault="00B203AE">
      <w:pPr>
        <w:spacing w:after="10" w:line="259" w:lineRule="auto"/>
        <w:ind w:left="-10" w:right="-37" w:firstLine="0"/>
        <w:jc w:val="left"/>
      </w:pPr>
      <w:r>
        <w:rPr>
          <w:noProof/>
        </w:rPr>
        <w:drawing>
          <wp:inline distT="0" distB="0" distL="0" distR="0">
            <wp:extent cx="6525769" cy="2883408"/>
            <wp:effectExtent l="0" t="0" r="0" b="0"/>
            <wp:docPr id="86575" name="Picture 865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575" name="Picture 8657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525769" cy="2883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3091" w:rsidRDefault="00B203AE">
      <w:pPr>
        <w:spacing w:after="26" w:line="259" w:lineRule="auto"/>
        <w:ind w:left="37" w:firstLine="0"/>
        <w:jc w:val="center"/>
      </w:pPr>
      <w:r>
        <w:rPr>
          <w:b/>
        </w:rPr>
        <w:t xml:space="preserve"> </w:t>
      </w:r>
    </w:p>
    <w:p w:rsidR="00853091" w:rsidRDefault="00B203AE">
      <w:pPr>
        <w:pStyle w:val="Nadpis1"/>
        <w:spacing w:after="4"/>
        <w:ind w:left="-5" w:right="0"/>
        <w:jc w:val="left"/>
      </w:pPr>
      <w:r>
        <w:t>2.</w:t>
      </w:r>
      <w:r>
        <w:rPr>
          <w:rFonts w:ascii="Arial" w:eastAsia="Arial" w:hAnsi="Arial" w:cs="Arial"/>
        </w:rPr>
        <w:t xml:space="preserve"> </w:t>
      </w:r>
      <w:r>
        <w:t xml:space="preserve">Opis činnosti účtovnej jednotky  </w:t>
      </w:r>
    </w:p>
    <w:p w:rsidR="00853091" w:rsidRDefault="00B203AE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10260" w:type="dxa"/>
        <w:tblInd w:w="2" w:type="dxa"/>
        <w:tblCellMar>
          <w:top w:w="35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4779"/>
        <w:gridCol w:w="5481"/>
      </w:tblGrid>
      <w:tr w:rsidR="00853091">
        <w:trPr>
          <w:trHeight w:val="1388"/>
        </w:trPr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t xml:space="preserve">Hlavná činnosť účtovnej jednotky </w:t>
            </w: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1" w:lineRule="auto"/>
              <w:ind w:left="5" w:firstLine="0"/>
              <w:jc w:val="left"/>
            </w:pPr>
            <w:r>
              <w:t xml:space="preserve">Obec - podľa zákona č.369/1990 Zb. je základnou úlohou obce pri výkone samosprávy starostlivosť o všestranný rozvoj jej územia a o potreby jej obyvateľov </w:t>
            </w:r>
          </w:p>
          <w:p w:rsidR="00853091" w:rsidRDefault="00B203AE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</w:tr>
    </w:tbl>
    <w:p w:rsidR="00853091" w:rsidRDefault="00B203AE">
      <w:pPr>
        <w:spacing w:after="26" w:line="259" w:lineRule="auto"/>
        <w:ind w:left="0" w:firstLine="0"/>
        <w:jc w:val="left"/>
      </w:pPr>
      <w:r>
        <w:rPr>
          <w:b/>
        </w:rPr>
        <w:t xml:space="preserve"> </w:t>
      </w:r>
    </w:p>
    <w:p w:rsidR="00853091" w:rsidRDefault="00B203AE">
      <w:pPr>
        <w:pStyle w:val="Nadpis1"/>
        <w:spacing w:after="4"/>
        <w:ind w:left="-5" w:right="0"/>
        <w:jc w:val="left"/>
      </w:pPr>
      <w:r>
        <w:t>3.</w:t>
      </w:r>
      <w:r>
        <w:rPr>
          <w:rFonts w:ascii="Arial" w:eastAsia="Arial" w:hAnsi="Arial" w:cs="Arial"/>
        </w:rPr>
        <w:t xml:space="preserve"> </w:t>
      </w:r>
      <w:r>
        <w:t xml:space="preserve">Informácie o štatutárnych zástupcoch a o organizačnej štruktúre účtovnej jednotky  </w:t>
      </w:r>
    </w:p>
    <w:p w:rsidR="00853091" w:rsidRDefault="00B203AE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10260" w:type="dxa"/>
        <w:tblInd w:w="2" w:type="dxa"/>
        <w:tblCellMar>
          <w:top w:w="8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4779"/>
        <w:gridCol w:w="5481"/>
      </w:tblGrid>
      <w:tr w:rsidR="00853091">
        <w:trPr>
          <w:trHeight w:val="562"/>
        </w:trPr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t xml:space="preserve">Štatutárny zástupca (meno a priezvisko) Funkcia </w:t>
            </w: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5" w:right="3229" w:firstLine="0"/>
              <w:jc w:val="left"/>
            </w:pPr>
            <w:r>
              <w:t xml:space="preserve">Eugen Radič starosta </w:t>
            </w:r>
          </w:p>
        </w:tc>
      </w:tr>
      <w:tr w:rsidR="00853091">
        <w:trPr>
          <w:trHeight w:val="562"/>
        </w:trPr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t xml:space="preserve">Štatutárny zástupca (meno a priezvisko) Funkcia  </w:t>
            </w: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</w:tr>
    </w:tbl>
    <w:p w:rsidR="00853091" w:rsidRDefault="00B203AE">
      <w:pPr>
        <w:spacing w:after="0" w:line="259" w:lineRule="auto"/>
        <w:ind w:left="0" w:firstLine="0"/>
        <w:jc w:val="left"/>
      </w:pPr>
      <w:r>
        <w:rPr>
          <w:b/>
          <w:color w:val="FF0000"/>
        </w:rPr>
        <w:t xml:space="preserve"> </w:t>
      </w:r>
    </w:p>
    <w:tbl>
      <w:tblPr>
        <w:tblStyle w:val="TableGrid"/>
        <w:tblW w:w="10246" w:type="dxa"/>
        <w:tblInd w:w="2" w:type="dxa"/>
        <w:tblCellMar>
          <w:top w:w="6" w:type="dxa"/>
          <w:left w:w="106" w:type="dxa"/>
          <w:right w:w="297" w:type="dxa"/>
        </w:tblCellMar>
        <w:tblLook w:val="04A0" w:firstRow="1" w:lastRow="0" w:firstColumn="1" w:lastColumn="0" w:noHBand="0" w:noVBand="1"/>
      </w:tblPr>
      <w:tblGrid>
        <w:gridCol w:w="4779"/>
        <w:gridCol w:w="2732"/>
        <w:gridCol w:w="2735"/>
      </w:tblGrid>
      <w:tr w:rsidR="00853091">
        <w:trPr>
          <w:trHeight w:val="561"/>
        </w:trPr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425" w:right="229" w:firstLine="0"/>
              <w:jc w:val="center"/>
            </w:pPr>
            <w:r>
              <w:rPr>
                <w:b/>
              </w:rPr>
              <w:t xml:space="preserve">Bežné  účtovné obdobie </w:t>
            </w:r>
          </w:p>
        </w:tc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45" w:firstLine="0"/>
              <w:jc w:val="center"/>
            </w:pPr>
            <w:r>
              <w:rPr>
                <w:b/>
              </w:rPr>
              <w:t xml:space="preserve">Predchádzajúce  účtovné obdobie </w:t>
            </w:r>
          </w:p>
        </w:tc>
      </w:tr>
      <w:tr w:rsidR="00853091">
        <w:trPr>
          <w:trHeight w:val="1114"/>
        </w:trPr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19" w:line="258" w:lineRule="auto"/>
              <w:ind w:left="0" w:right="188" w:firstLine="0"/>
            </w:pPr>
            <w:r>
              <w:t xml:space="preserve">Priemerný prepočítaný počet zamestnancov počas účtovného obdobia  z toho:   </w:t>
            </w:r>
          </w:p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t xml:space="preserve">- počet vedúcich zamestnancov 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F251BE">
            <w:pPr>
              <w:spacing w:after="0" w:line="259" w:lineRule="auto"/>
              <w:ind w:left="197" w:firstLine="0"/>
              <w:jc w:val="center"/>
            </w:pPr>
            <w:r>
              <w:t>8</w:t>
            </w:r>
            <w:r w:rsidR="00B203AE">
              <w:t xml:space="preserve"> </w:t>
            </w:r>
          </w:p>
          <w:p w:rsidR="00853091" w:rsidRDefault="00B203AE">
            <w:pPr>
              <w:spacing w:after="0" w:line="259" w:lineRule="auto"/>
              <w:ind w:left="257" w:firstLine="0"/>
              <w:jc w:val="center"/>
            </w:pPr>
            <w:r>
              <w:t xml:space="preserve"> </w:t>
            </w:r>
          </w:p>
          <w:p w:rsidR="00853091" w:rsidRDefault="00B203AE">
            <w:pPr>
              <w:spacing w:after="0" w:line="259" w:lineRule="auto"/>
              <w:ind w:left="257" w:firstLine="0"/>
              <w:jc w:val="center"/>
            </w:pPr>
            <w:r>
              <w:t xml:space="preserve"> </w:t>
            </w:r>
          </w:p>
          <w:p w:rsidR="00853091" w:rsidRDefault="00B203AE">
            <w:pPr>
              <w:spacing w:after="0" w:line="259" w:lineRule="auto"/>
              <w:ind w:left="197" w:firstLine="0"/>
              <w:jc w:val="center"/>
            </w:pPr>
            <w:r>
              <w:t xml:space="preserve">1 </w:t>
            </w:r>
          </w:p>
        </w:tc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194" w:firstLine="0"/>
              <w:jc w:val="center"/>
            </w:pPr>
            <w:r>
              <w:t xml:space="preserve">5 </w:t>
            </w:r>
          </w:p>
          <w:p w:rsidR="00853091" w:rsidRDefault="00B203AE">
            <w:pPr>
              <w:spacing w:after="0" w:line="259" w:lineRule="auto"/>
              <w:ind w:left="254" w:firstLine="0"/>
              <w:jc w:val="center"/>
            </w:pPr>
            <w:r>
              <w:t xml:space="preserve"> </w:t>
            </w:r>
          </w:p>
          <w:p w:rsidR="00853091" w:rsidRDefault="00B203AE">
            <w:pPr>
              <w:spacing w:after="0" w:line="259" w:lineRule="auto"/>
              <w:ind w:left="254" w:firstLine="0"/>
              <w:jc w:val="center"/>
            </w:pPr>
            <w:r>
              <w:t xml:space="preserve"> </w:t>
            </w:r>
          </w:p>
          <w:p w:rsidR="00853091" w:rsidRDefault="00B203AE">
            <w:pPr>
              <w:spacing w:after="0" w:line="259" w:lineRule="auto"/>
              <w:ind w:left="194" w:firstLine="0"/>
              <w:jc w:val="center"/>
            </w:pPr>
            <w:r>
              <w:t xml:space="preserve">1 </w:t>
            </w:r>
          </w:p>
        </w:tc>
      </w:tr>
      <w:tr w:rsidR="00853091">
        <w:trPr>
          <w:trHeight w:val="836"/>
        </w:trPr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t xml:space="preserve">Počet dobrovoľníkov, ktorí vykonávali dobrovoľnícku činnosť pre účtovnú jednotku počas účtovného obdobia 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257" w:firstLine="0"/>
              <w:jc w:val="center"/>
            </w:pPr>
            <w:r>
              <w:t xml:space="preserve"> </w:t>
            </w:r>
          </w:p>
        </w:tc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254" w:firstLine="0"/>
              <w:jc w:val="center"/>
            </w:pPr>
            <w:r>
              <w:t xml:space="preserve"> </w:t>
            </w:r>
          </w:p>
        </w:tc>
      </w:tr>
    </w:tbl>
    <w:p w:rsidR="00853091" w:rsidRDefault="00853091">
      <w:pPr>
        <w:spacing w:after="0" w:line="259" w:lineRule="auto"/>
        <w:ind w:left="0" w:firstLine="0"/>
        <w:jc w:val="left"/>
      </w:pPr>
    </w:p>
    <w:p w:rsidR="00853091" w:rsidRDefault="00B203AE">
      <w:pPr>
        <w:spacing w:after="4" w:line="270" w:lineRule="auto"/>
        <w:ind w:left="-5"/>
        <w:jc w:val="left"/>
      </w:pPr>
      <w:r>
        <w:rPr>
          <w:b/>
        </w:rPr>
        <w:t xml:space="preserve">Informácie o organizáciách zriadených a založených účtovnou jednotkou: </w:t>
      </w:r>
    </w:p>
    <w:p w:rsidR="00853091" w:rsidRDefault="00B203AE">
      <w:pPr>
        <w:spacing w:after="13" w:line="259" w:lineRule="auto"/>
        <w:ind w:left="0" w:firstLine="0"/>
        <w:jc w:val="left"/>
      </w:pPr>
      <w:r>
        <w:t xml:space="preserve"> </w:t>
      </w:r>
    </w:p>
    <w:p w:rsidR="00853091" w:rsidRDefault="00B203AE">
      <w:pPr>
        <w:ind w:left="-5" w:right="13"/>
      </w:pPr>
      <w:r>
        <w:t xml:space="preserve">Obec nemá v zriaďovateľskej a zakladateľskej pôsobnosti organizácie: </w:t>
      </w:r>
    </w:p>
    <w:tbl>
      <w:tblPr>
        <w:tblStyle w:val="TableGrid"/>
        <w:tblW w:w="10210" w:type="dxa"/>
        <w:tblInd w:w="0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269"/>
        <w:gridCol w:w="2552"/>
        <w:gridCol w:w="2268"/>
        <w:gridCol w:w="994"/>
        <w:gridCol w:w="2127"/>
      </w:tblGrid>
      <w:tr w:rsidR="00853091">
        <w:trPr>
          <w:trHeight w:val="24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6" w:firstLine="0"/>
              <w:jc w:val="center"/>
            </w:pPr>
            <w:r>
              <w:rPr>
                <w:b/>
                <w:sz w:val="20"/>
              </w:rPr>
              <w:t xml:space="preserve">Názov organizácie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4" w:firstLine="0"/>
              <w:jc w:val="center"/>
            </w:pPr>
            <w:r>
              <w:rPr>
                <w:b/>
                <w:sz w:val="20"/>
              </w:rPr>
              <w:t xml:space="preserve">Sídlo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5" w:firstLine="0"/>
              <w:jc w:val="center"/>
            </w:pPr>
            <w:r>
              <w:rPr>
                <w:b/>
                <w:sz w:val="20"/>
              </w:rPr>
              <w:t xml:space="preserve">Právna forma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8" w:firstLine="0"/>
              <w:jc w:val="center"/>
            </w:pPr>
            <w:r>
              <w:rPr>
                <w:b/>
                <w:sz w:val="20"/>
              </w:rPr>
              <w:t xml:space="preserve">IČO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4" w:firstLine="0"/>
              <w:jc w:val="center"/>
            </w:pPr>
            <w:r>
              <w:rPr>
                <w:b/>
                <w:sz w:val="20"/>
              </w:rPr>
              <w:t xml:space="preserve">Štatutárny zástupca </w:t>
            </w:r>
          </w:p>
        </w:tc>
      </w:tr>
      <w:tr w:rsidR="00853091">
        <w:trPr>
          <w:trHeight w:val="24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24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178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24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178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24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24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178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24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24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176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178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24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24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</w:tbl>
    <w:p w:rsidR="00853091" w:rsidRDefault="00B203AE">
      <w:pPr>
        <w:spacing w:after="0" w:line="259" w:lineRule="auto"/>
        <w:ind w:left="37" w:firstLine="0"/>
        <w:jc w:val="center"/>
      </w:pPr>
      <w:r>
        <w:rPr>
          <w:b/>
        </w:rPr>
        <w:t xml:space="preserve"> </w:t>
      </w:r>
    </w:p>
    <w:p w:rsidR="00853091" w:rsidRDefault="00B203AE">
      <w:pPr>
        <w:spacing w:after="0" w:line="259" w:lineRule="auto"/>
        <w:ind w:left="0" w:firstLine="0"/>
        <w:jc w:val="left"/>
      </w:pPr>
      <w:r>
        <w:rPr>
          <w:b/>
          <w:color w:val="FF0000"/>
        </w:rPr>
        <w:t xml:space="preserve">  </w:t>
      </w:r>
    </w:p>
    <w:p w:rsidR="00853091" w:rsidRDefault="00B203AE">
      <w:pPr>
        <w:spacing w:after="22" w:line="259" w:lineRule="auto"/>
        <w:ind w:left="0" w:firstLine="0"/>
        <w:jc w:val="left"/>
      </w:pPr>
      <w:r>
        <w:rPr>
          <w:b/>
        </w:rPr>
        <w:t xml:space="preserve"> </w:t>
      </w:r>
    </w:p>
    <w:p w:rsidR="00853091" w:rsidRDefault="00B203AE">
      <w:pPr>
        <w:spacing w:after="13" w:line="270" w:lineRule="auto"/>
        <w:ind w:right="24"/>
        <w:jc w:val="center"/>
      </w:pPr>
      <w:r>
        <w:rPr>
          <w:b/>
        </w:rPr>
        <w:t xml:space="preserve">Čl. II Informácie o účtovných zásadách a účtovných metódach  </w:t>
      </w:r>
    </w:p>
    <w:p w:rsidR="00853091" w:rsidRDefault="00B203AE">
      <w:pPr>
        <w:spacing w:after="29" w:line="259" w:lineRule="auto"/>
        <w:ind w:left="0" w:firstLine="0"/>
        <w:jc w:val="left"/>
      </w:pPr>
      <w:r>
        <w:t xml:space="preserve"> </w:t>
      </w:r>
    </w:p>
    <w:p w:rsidR="00853091" w:rsidRDefault="00B203AE">
      <w:pPr>
        <w:spacing w:after="4" w:line="270" w:lineRule="auto"/>
        <w:ind w:left="269" w:hanging="284"/>
        <w:jc w:val="left"/>
      </w:pPr>
      <w:r>
        <w:rPr>
          <w:b/>
        </w:rPr>
        <w:t>1.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Účtovná závierka je zostavená za splnenia predpokladu nepretržitého pokračovania účtovnej jednotky vo svojej činnosti                </w:t>
      </w:r>
      <w:r>
        <w:rPr>
          <w:b/>
          <w:sz w:val="22"/>
        </w:rPr>
        <w:t xml:space="preserve">                                                             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34112" cy="134112"/>
                <wp:effectExtent l="0" t="0" r="0" b="0"/>
                <wp:docPr id="75196" name="Group 751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4112" cy="134112"/>
                          <a:chOff x="0" y="0"/>
                          <a:chExt cx="134112" cy="134112"/>
                        </a:xfrm>
                      </wpg:grpSpPr>
                      <wps:wsp>
                        <wps:cNvPr id="815" name="Shape 815"/>
                        <wps:cNvSpPr/>
                        <wps:spPr>
                          <a:xfrm>
                            <a:off x="1524" y="1524"/>
                            <a:ext cx="131064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064" h="131064">
                                <a:moveTo>
                                  <a:pt x="0" y="131064"/>
                                </a:moveTo>
                                <a:lnTo>
                                  <a:pt x="131064" y="131064"/>
                                </a:lnTo>
                                <a:lnTo>
                                  <a:pt x="131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6" name="Shape 816"/>
                        <wps:cNvSpPr/>
                        <wps:spPr>
                          <a:xfrm>
                            <a:off x="0" y="0"/>
                            <a:ext cx="134112" cy="134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2" h="134112">
                                <a:moveTo>
                                  <a:pt x="0" y="0"/>
                                </a:moveTo>
                                <a:lnTo>
                                  <a:pt x="134112" y="134112"/>
                                </a:lnTo>
                              </a:path>
                            </a:pathLst>
                          </a:custGeom>
                          <a:ln w="609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7" name="Shape 817"/>
                        <wps:cNvSpPr/>
                        <wps:spPr>
                          <a:xfrm>
                            <a:off x="0" y="0"/>
                            <a:ext cx="134112" cy="134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2" h="134112">
                                <a:moveTo>
                                  <a:pt x="134112" y="0"/>
                                </a:moveTo>
                                <a:lnTo>
                                  <a:pt x="0" y="134112"/>
                                </a:lnTo>
                              </a:path>
                            </a:pathLst>
                          </a:custGeom>
                          <a:ln w="609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5196" style="width:10.56pt;height:10.56pt;mso-position-horizontal-relative:char;mso-position-vertical-relative:line" coordsize="1341,1341">
                <v:shape id="Shape 815" style="position:absolute;width:1310;height:1310;left:15;top:15;" coordsize="131064,131064" path="m0,131064l131064,131064l131064,0l0,0x">
                  <v:stroke weight="0.72pt" endcap="flat" joinstyle="round" on="true" color="#000000"/>
                  <v:fill on="false" color="#000000" opacity="0"/>
                </v:shape>
                <v:shape id="Shape 816" style="position:absolute;width:1341;height:1341;left:0;top:0;" coordsize="134112,134112" path="m0,0l134112,134112">
                  <v:stroke weight="0.48pt" endcap="flat" joinstyle="round" on="true" color="#000000"/>
                  <v:fill on="false" color="#000000" opacity="0"/>
                </v:shape>
                <v:shape id="Shape 817" style="position:absolute;width:1341;height:1341;left:0;top:0;" coordsize="134112,134112" path="m134112,0l0,134112">
                  <v:stroke weight="0.48pt" endcap="flat" joinstyle="round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b/>
          <w:sz w:val="22"/>
        </w:rPr>
        <w:t xml:space="preserve">  áno            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31064" cy="131064"/>
                <wp:effectExtent l="0" t="0" r="0" b="0"/>
                <wp:docPr id="75197" name="Group 751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1064" cy="131064"/>
                          <a:chOff x="0" y="0"/>
                          <a:chExt cx="131064" cy="131064"/>
                        </a:xfrm>
                      </wpg:grpSpPr>
                      <wps:wsp>
                        <wps:cNvPr id="822" name="Shape 822"/>
                        <wps:cNvSpPr/>
                        <wps:spPr>
                          <a:xfrm>
                            <a:off x="0" y="0"/>
                            <a:ext cx="131064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064" h="131064">
                                <a:moveTo>
                                  <a:pt x="0" y="131064"/>
                                </a:moveTo>
                                <a:lnTo>
                                  <a:pt x="131064" y="131064"/>
                                </a:lnTo>
                                <a:lnTo>
                                  <a:pt x="131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5197" style="width:10.32pt;height:10.32pt;mso-position-horizontal-relative:char;mso-position-vertical-relative:line" coordsize="1310,1310">
                <v:shape id="Shape 822" style="position:absolute;width:1310;height:1310;left:0;top:0;" coordsize="131064,131064" path="m0,131064l131064,131064l131064,0l0,0x">
                  <v:stroke weight="0.72pt" endcap="flat" joinstyle="round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b/>
          <w:sz w:val="22"/>
        </w:rPr>
        <w:t xml:space="preserve">  nie</w:t>
      </w:r>
      <w:r>
        <w:rPr>
          <w:b/>
        </w:rPr>
        <w:t xml:space="preserve"> </w:t>
      </w:r>
    </w:p>
    <w:p w:rsidR="00853091" w:rsidRDefault="00B203AE">
      <w:pPr>
        <w:spacing w:after="166" w:line="259" w:lineRule="auto"/>
        <w:ind w:left="0" w:firstLine="0"/>
        <w:jc w:val="left"/>
      </w:pPr>
      <w:r>
        <w:t xml:space="preserve"> </w:t>
      </w:r>
    </w:p>
    <w:p w:rsidR="00853091" w:rsidRDefault="00B203AE">
      <w:pPr>
        <w:pStyle w:val="Nadpis1"/>
        <w:spacing w:after="4"/>
        <w:ind w:left="-5" w:right="0"/>
        <w:jc w:val="left"/>
      </w:pPr>
      <w:r>
        <w:t>2.</w:t>
      </w:r>
      <w:r>
        <w:rPr>
          <w:rFonts w:ascii="Arial" w:eastAsia="Arial" w:hAnsi="Arial" w:cs="Arial"/>
        </w:rPr>
        <w:t xml:space="preserve"> </w:t>
      </w:r>
      <w:r>
        <w:t xml:space="preserve">Zmeny účtovných metód a účtovných zásad  </w:t>
      </w:r>
    </w:p>
    <w:p w:rsidR="00853091" w:rsidRDefault="00B203AE">
      <w:pPr>
        <w:ind w:left="294" w:right="13"/>
      </w:pPr>
      <w:r>
        <w:t xml:space="preserve">Účtovná jednotka zmenila účtovné metódy, účtovné zásady oproti predchádzajúcemu účtovnému obdobiu                                                                                                         </w:t>
      </w:r>
      <w:r>
        <w:rPr>
          <w:b/>
          <w:sz w:val="22"/>
        </w:rPr>
        <w:t xml:space="preserve">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31064" cy="131064"/>
                <wp:effectExtent l="0" t="0" r="0" b="0"/>
                <wp:docPr id="75198" name="Group 751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1064" cy="131064"/>
                          <a:chOff x="0" y="0"/>
                          <a:chExt cx="131064" cy="131064"/>
                        </a:xfrm>
                      </wpg:grpSpPr>
                      <wps:wsp>
                        <wps:cNvPr id="838" name="Shape 838"/>
                        <wps:cNvSpPr/>
                        <wps:spPr>
                          <a:xfrm>
                            <a:off x="0" y="0"/>
                            <a:ext cx="131064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064" h="131064">
                                <a:moveTo>
                                  <a:pt x="0" y="131064"/>
                                </a:moveTo>
                                <a:lnTo>
                                  <a:pt x="131064" y="131064"/>
                                </a:lnTo>
                                <a:lnTo>
                                  <a:pt x="131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5198" style="width:10.32pt;height:10.32pt;mso-position-horizontal-relative:char;mso-position-vertical-relative:line" coordsize="1310,1310">
                <v:shape id="Shape 838" style="position:absolute;width:1310;height:1310;left:0;top:0;" coordsize="131064,131064" path="m0,131064l131064,131064l131064,0l0,0x">
                  <v:stroke weight="0.72pt" endcap="flat" joinstyle="round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b/>
          <w:sz w:val="22"/>
        </w:rPr>
        <w:t xml:space="preserve">  áno           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34112" cy="134112"/>
                <wp:effectExtent l="0" t="0" r="0" b="0"/>
                <wp:docPr id="75200" name="Group 752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4112" cy="134112"/>
                          <a:chOff x="0" y="0"/>
                          <a:chExt cx="134112" cy="134112"/>
                        </a:xfrm>
                      </wpg:grpSpPr>
                      <wps:wsp>
                        <wps:cNvPr id="841" name="Shape 841"/>
                        <wps:cNvSpPr/>
                        <wps:spPr>
                          <a:xfrm>
                            <a:off x="1524" y="1524"/>
                            <a:ext cx="131064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064" h="131064">
                                <a:moveTo>
                                  <a:pt x="0" y="131064"/>
                                </a:moveTo>
                                <a:lnTo>
                                  <a:pt x="131064" y="131064"/>
                                </a:lnTo>
                                <a:lnTo>
                                  <a:pt x="131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2" name="Shape 842"/>
                        <wps:cNvSpPr/>
                        <wps:spPr>
                          <a:xfrm>
                            <a:off x="0" y="0"/>
                            <a:ext cx="134112" cy="134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2" h="134112">
                                <a:moveTo>
                                  <a:pt x="0" y="0"/>
                                </a:moveTo>
                                <a:lnTo>
                                  <a:pt x="134112" y="134112"/>
                                </a:lnTo>
                              </a:path>
                            </a:pathLst>
                          </a:custGeom>
                          <a:ln w="609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3" name="Shape 843"/>
                        <wps:cNvSpPr/>
                        <wps:spPr>
                          <a:xfrm>
                            <a:off x="0" y="0"/>
                            <a:ext cx="134112" cy="134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2" h="134112">
                                <a:moveTo>
                                  <a:pt x="134112" y="0"/>
                                </a:moveTo>
                                <a:lnTo>
                                  <a:pt x="0" y="134112"/>
                                </a:lnTo>
                              </a:path>
                            </a:pathLst>
                          </a:custGeom>
                          <a:ln w="609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5200" style="width:10.56pt;height:10.56pt;mso-position-horizontal-relative:char;mso-position-vertical-relative:line" coordsize="1341,1341">
                <v:shape id="Shape 841" style="position:absolute;width:1310;height:1310;left:15;top:15;" coordsize="131064,131064" path="m0,131064l131064,131064l131064,0l0,0x">
                  <v:stroke weight="0.72pt" endcap="flat" joinstyle="round" on="true" color="#000000"/>
                  <v:fill on="false" color="#000000" opacity="0"/>
                </v:shape>
                <v:shape id="Shape 842" style="position:absolute;width:1341;height:1341;left:0;top:0;" coordsize="134112,134112" path="m0,0l134112,134112">
                  <v:stroke weight="0.48pt" endcap="flat" joinstyle="round" on="true" color="#000000"/>
                  <v:fill on="false" color="#000000" opacity="0"/>
                </v:shape>
                <v:shape id="Shape 843" style="position:absolute;width:1341;height:1341;left:0;top:0;" coordsize="134112,134112" path="m134112,0l0,134112">
                  <v:stroke weight="0.48pt" endcap="flat" joinstyle="round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b/>
          <w:sz w:val="22"/>
        </w:rPr>
        <w:t xml:space="preserve">  nie </w:t>
      </w:r>
    </w:p>
    <w:p w:rsidR="00853091" w:rsidRDefault="00B203AE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853091" w:rsidRDefault="00B203AE">
      <w:pPr>
        <w:spacing w:after="26" w:line="259" w:lineRule="auto"/>
        <w:ind w:left="284" w:firstLine="0"/>
        <w:jc w:val="left"/>
      </w:pPr>
      <w:r>
        <w:rPr>
          <w:b/>
        </w:rPr>
        <w:t xml:space="preserve"> </w:t>
      </w:r>
    </w:p>
    <w:p w:rsidR="00853091" w:rsidRDefault="00B203AE">
      <w:pPr>
        <w:pStyle w:val="Nadpis1"/>
        <w:spacing w:after="4"/>
        <w:ind w:left="-5" w:right="0"/>
        <w:jc w:val="left"/>
      </w:pPr>
      <w:r>
        <w:t>3.</w:t>
      </w:r>
      <w:r>
        <w:rPr>
          <w:rFonts w:ascii="Arial" w:eastAsia="Arial" w:hAnsi="Arial" w:cs="Arial"/>
        </w:rPr>
        <w:t xml:space="preserve"> </w:t>
      </w:r>
      <w:r>
        <w:t xml:space="preserve">Spôsob ocenenia jednotlivých položiek majetku a záväzkov  </w:t>
      </w:r>
    </w:p>
    <w:p w:rsidR="00853091" w:rsidRDefault="00B203AE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10259" w:type="dxa"/>
        <w:tblInd w:w="2" w:type="dxa"/>
        <w:tblCellMar>
          <w:top w:w="7" w:type="dxa"/>
          <w:left w:w="106" w:type="dxa"/>
          <w:right w:w="83" w:type="dxa"/>
        </w:tblCellMar>
        <w:tblLook w:val="04A0" w:firstRow="1" w:lastRow="0" w:firstColumn="1" w:lastColumn="0" w:noHBand="0" w:noVBand="1"/>
      </w:tblPr>
      <w:tblGrid>
        <w:gridCol w:w="6378"/>
        <w:gridCol w:w="3881"/>
      </w:tblGrid>
      <w:tr w:rsidR="00853091">
        <w:trPr>
          <w:trHeight w:val="283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3" w:firstLine="0"/>
              <w:jc w:val="center"/>
            </w:pPr>
            <w:r>
              <w:rPr>
                <w:b/>
              </w:rPr>
              <w:t xml:space="preserve">Položky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11" w:firstLine="0"/>
              <w:jc w:val="center"/>
            </w:pPr>
            <w:r>
              <w:rPr>
                <w:b/>
              </w:rPr>
              <w:t xml:space="preserve">Spôsob oceňovania </w:t>
            </w:r>
          </w:p>
        </w:tc>
      </w:tr>
      <w:tr w:rsidR="00853091">
        <w:trPr>
          <w:trHeight w:val="287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t>a)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dlhodobý nehmotný majetok nakupovaný 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2" w:firstLine="0"/>
              <w:jc w:val="left"/>
            </w:pPr>
            <w:r>
              <w:t xml:space="preserve">obstarávacou cenou </w:t>
            </w:r>
          </w:p>
        </w:tc>
      </w:tr>
      <w:tr w:rsidR="00853091">
        <w:trPr>
          <w:trHeight w:val="288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t>b)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dlhodobý nehmotný majetok vytvorený vlastnou činnosťou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2" w:firstLine="0"/>
              <w:jc w:val="left"/>
            </w:pPr>
            <w:r>
              <w:t xml:space="preserve">vlastnými nákladmi  </w:t>
            </w:r>
          </w:p>
        </w:tc>
      </w:tr>
      <w:tr w:rsidR="00853091">
        <w:trPr>
          <w:trHeight w:val="286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t>c)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dlhodobý hmotný majetok nakupovaný 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2" w:firstLine="0"/>
              <w:jc w:val="left"/>
            </w:pPr>
            <w:r>
              <w:t xml:space="preserve">obstarávacou cenou </w:t>
            </w:r>
          </w:p>
        </w:tc>
      </w:tr>
      <w:tr w:rsidR="00853091">
        <w:trPr>
          <w:trHeight w:val="286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t>d)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dlhodobý hmotný majetok vytvorený vlastnou činnosťou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2" w:firstLine="0"/>
              <w:jc w:val="left"/>
            </w:pPr>
            <w:r>
              <w:t xml:space="preserve">vlastnými nákladmi </w:t>
            </w:r>
          </w:p>
        </w:tc>
      </w:tr>
      <w:tr w:rsidR="00853091">
        <w:trPr>
          <w:trHeight w:val="562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284" w:hanging="284"/>
            </w:pPr>
            <w:r>
              <w:t>e)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dlhodobý nehmotný majetok a dlhodobý hmotný majetok získaný bezodplatne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2" w:firstLine="0"/>
              <w:jc w:val="left"/>
            </w:pPr>
            <w:r>
              <w:t xml:space="preserve">reálnou hodnotou </w:t>
            </w:r>
          </w:p>
        </w:tc>
      </w:tr>
      <w:tr w:rsidR="00853091">
        <w:trPr>
          <w:trHeight w:val="286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t>f)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dlhodobý finančný majetok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2" w:firstLine="0"/>
              <w:jc w:val="left"/>
            </w:pPr>
            <w:r>
              <w:t xml:space="preserve">obstarávacou cenou </w:t>
            </w:r>
          </w:p>
        </w:tc>
      </w:tr>
      <w:tr w:rsidR="00853091">
        <w:trPr>
          <w:trHeight w:val="286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t>g)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zásoby nakupované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2" w:firstLine="0"/>
              <w:jc w:val="left"/>
            </w:pPr>
            <w:r>
              <w:t xml:space="preserve">obstarávacou cenou </w:t>
            </w:r>
          </w:p>
        </w:tc>
      </w:tr>
      <w:tr w:rsidR="00853091">
        <w:trPr>
          <w:trHeight w:val="288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t>h)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zásoby vytvorené vlastnou činnosťou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2" w:firstLine="0"/>
              <w:jc w:val="left"/>
            </w:pPr>
            <w:r>
              <w:t xml:space="preserve">vlastnými nákladmi </w:t>
            </w:r>
          </w:p>
        </w:tc>
      </w:tr>
      <w:tr w:rsidR="00853091">
        <w:trPr>
          <w:trHeight w:val="286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t>i)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zásoby získané bezodplatne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2" w:firstLine="0"/>
              <w:jc w:val="left"/>
            </w:pPr>
            <w:r>
              <w:t xml:space="preserve">reálnou hodnotou </w:t>
            </w:r>
          </w:p>
        </w:tc>
      </w:tr>
      <w:tr w:rsidR="00853091">
        <w:trPr>
          <w:trHeight w:val="286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t>j)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pohľadávky 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2" w:firstLine="0"/>
              <w:jc w:val="left"/>
            </w:pPr>
            <w:r>
              <w:t xml:space="preserve">menovitou hodnotou </w:t>
            </w:r>
          </w:p>
        </w:tc>
      </w:tr>
      <w:tr w:rsidR="00853091">
        <w:trPr>
          <w:trHeight w:val="286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t>k)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krátkodobý finančný majetok 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2" w:firstLine="0"/>
              <w:jc w:val="left"/>
            </w:pPr>
            <w:r>
              <w:t xml:space="preserve">menovitou hodnotou </w:t>
            </w:r>
          </w:p>
        </w:tc>
      </w:tr>
      <w:tr w:rsidR="00853091">
        <w:trPr>
          <w:trHeight w:val="1390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lastRenderedPageBreak/>
              <w:t>l)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časové rozlíšenie na strane aktív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2" w:firstLine="0"/>
              <w:jc w:val="left"/>
            </w:pPr>
            <w:r>
              <w:t xml:space="preserve">náklady budúcich období a príjmy budúcich období sa vykazujú vo výške, ktorá je potrebná na dodržanie zásady vecnej a časovej súvislosti s účtovným obdobím. </w:t>
            </w:r>
          </w:p>
        </w:tc>
      </w:tr>
      <w:tr w:rsidR="00853091">
        <w:trPr>
          <w:trHeight w:val="1114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284" w:right="586" w:hanging="284"/>
              <w:jc w:val="left"/>
            </w:pPr>
            <w:r>
              <w:t>m)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záväzky, vrátane dlhopisov, pôžičiek a úverov  rezervy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2" w:right="700" w:firstLine="0"/>
              <w:jc w:val="left"/>
            </w:pPr>
            <w:r>
              <w:t xml:space="preserve">menovitou hodnotou oceňujú sa v očakávanej výške záväzku alebo </w:t>
            </w:r>
            <w:proofErr w:type="spellStart"/>
            <w:r>
              <w:t>poistnomatematickými</w:t>
            </w:r>
            <w:proofErr w:type="spellEnd"/>
            <w:r>
              <w:t xml:space="preserve"> metódami </w:t>
            </w:r>
          </w:p>
        </w:tc>
      </w:tr>
      <w:tr w:rsidR="00853091">
        <w:trPr>
          <w:trHeight w:val="288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t>n)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časové rozlíšenie na strane pasív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36" w:firstLine="0"/>
              <w:jc w:val="left"/>
            </w:pPr>
            <w:r>
              <w:t xml:space="preserve">výdavky budúcich období a výnosy </w:t>
            </w:r>
          </w:p>
        </w:tc>
      </w:tr>
      <w:tr w:rsidR="00853091">
        <w:trPr>
          <w:trHeight w:val="1114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85309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34" w:firstLine="0"/>
              <w:jc w:val="left"/>
            </w:pPr>
            <w:r>
              <w:t xml:space="preserve">budúcich období sa vykazujú vo výške, ktorá je potrebná na dodržanie zásady vecnej a časovej súvislosti s účtovným obdobím. </w:t>
            </w:r>
          </w:p>
        </w:tc>
      </w:tr>
      <w:tr w:rsidR="00853091">
        <w:trPr>
          <w:trHeight w:val="286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t>o)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deriváty pri nadobudnutí 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34" w:firstLine="0"/>
              <w:jc w:val="left"/>
            </w:pPr>
            <w:r>
              <w:t xml:space="preserve">reálnou hodnotou </w:t>
            </w:r>
          </w:p>
        </w:tc>
      </w:tr>
      <w:tr w:rsidR="00853091">
        <w:trPr>
          <w:trHeight w:val="286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t>p)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majetok a záväzky zabezpečené derivátmi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34" w:firstLine="0"/>
              <w:jc w:val="left"/>
            </w:pPr>
            <w:r>
              <w:t xml:space="preserve">reálnou hodnotou </w:t>
            </w:r>
          </w:p>
        </w:tc>
      </w:tr>
    </w:tbl>
    <w:p w:rsidR="00853091" w:rsidRDefault="00B203AE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p w:rsidR="00853091" w:rsidRDefault="00B203AE">
      <w:pPr>
        <w:spacing w:after="51" w:line="259" w:lineRule="auto"/>
        <w:ind w:left="284" w:firstLine="0"/>
        <w:jc w:val="left"/>
      </w:pPr>
      <w:r>
        <w:rPr>
          <w:sz w:val="22"/>
        </w:rPr>
        <w:t xml:space="preserve"> </w:t>
      </w:r>
    </w:p>
    <w:p w:rsidR="00853091" w:rsidRDefault="00B203AE">
      <w:pPr>
        <w:pStyle w:val="Nadpis1"/>
        <w:spacing w:after="4"/>
        <w:ind w:left="-5" w:right="0"/>
        <w:jc w:val="left"/>
      </w:pPr>
      <w:r>
        <w:t>4.</w:t>
      </w:r>
      <w:r>
        <w:rPr>
          <w:rFonts w:ascii="Arial" w:eastAsia="Arial" w:hAnsi="Arial" w:cs="Arial"/>
        </w:rPr>
        <w:t xml:space="preserve"> </w:t>
      </w:r>
      <w:r>
        <w:t>Spôsob zostavenia odpisového plánu pre dlhodobý majetok, doba odpisovania, sadzby odpisov a odpisové metódy pri stanovení účtovných odpisov</w:t>
      </w:r>
      <w:r>
        <w:rPr>
          <w:b w:val="0"/>
          <w:sz w:val="22"/>
        </w:rPr>
        <w:t xml:space="preserve"> </w:t>
      </w:r>
    </w:p>
    <w:p w:rsidR="00853091" w:rsidRDefault="00B203AE">
      <w:pPr>
        <w:spacing w:after="18" w:line="259" w:lineRule="auto"/>
        <w:ind w:left="0" w:firstLine="0"/>
        <w:jc w:val="left"/>
      </w:pPr>
      <w:r>
        <w:t xml:space="preserve"> </w:t>
      </w:r>
    </w:p>
    <w:p w:rsidR="00853091" w:rsidRDefault="00B203AE">
      <w:pPr>
        <w:ind w:left="-15" w:right="13" w:firstLine="284"/>
      </w:pPr>
      <w:r>
        <w:t>Odpisy dlhodobého nehmotného majetku a dlhodobého hmotného majetku sú stanovené tak, že</w:t>
      </w:r>
      <w:r>
        <w:rPr>
          <w:i/>
        </w:rPr>
        <w:t xml:space="preserve"> </w:t>
      </w:r>
      <w:r>
        <w:t>sa vychádza z predpokladanej doby jeho užívania a predpokladaného priebehu jeho opotrebenia. Odpisovať sa začína</w:t>
      </w:r>
      <w:r>
        <w:rPr>
          <w:b/>
        </w:rPr>
        <w:t xml:space="preserve"> </w:t>
      </w:r>
      <w:r>
        <w:t xml:space="preserve">prvým dňom  mesiaca, v ktorom bol dlhodobý majetok uvedený do používania. </w:t>
      </w:r>
    </w:p>
    <w:p w:rsidR="00853091" w:rsidRDefault="00B203AE">
      <w:pPr>
        <w:ind w:left="-5" w:right="13"/>
      </w:pPr>
      <w:r>
        <w:t xml:space="preserve">Účtovné odpisy sa zaokrúhľujú na celé eurá nahor. Ak sa v priebehu používania majetku zistí, že doba odpisovania nezodpovedá opotrebeniu majetku, upravia sa odpisy majetku a doba odpisovania od 1.1. </w:t>
      </w:r>
    </w:p>
    <w:p w:rsidR="00853091" w:rsidRDefault="00B203AE">
      <w:pPr>
        <w:ind w:left="-5" w:right="13"/>
      </w:pPr>
      <w:r>
        <w:t xml:space="preserve">nasledujúceho roka. </w:t>
      </w:r>
    </w:p>
    <w:p w:rsidR="00853091" w:rsidRDefault="00B203AE">
      <w:pPr>
        <w:spacing w:after="23" w:line="259" w:lineRule="auto"/>
        <w:ind w:left="0" w:firstLine="0"/>
        <w:jc w:val="left"/>
      </w:pPr>
      <w:r>
        <w:t xml:space="preserve"> </w:t>
      </w:r>
    </w:p>
    <w:p w:rsidR="00853091" w:rsidRDefault="00B203AE">
      <w:pPr>
        <w:ind w:left="-5" w:right="13"/>
      </w:pPr>
      <w:r>
        <w:t xml:space="preserve">Predpokladaná doba užívania a odpisové sadzby sú stanovené vnútorným predpisom: </w:t>
      </w:r>
    </w:p>
    <w:tbl>
      <w:tblPr>
        <w:tblStyle w:val="TableGrid"/>
        <w:tblW w:w="10206" w:type="dxa"/>
        <w:tblInd w:w="2" w:type="dxa"/>
        <w:tblCellMar>
          <w:top w:w="7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963"/>
        <w:gridCol w:w="3070"/>
        <w:gridCol w:w="4173"/>
      </w:tblGrid>
      <w:tr w:rsidR="00853091">
        <w:trPr>
          <w:trHeight w:val="468"/>
        </w:trPr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0" w:right="9" w:firstLine="0"/>
              <w:jc w:val="center"/>
            </w:pPr>
            <w:r>
              <w:rPr>
                <w:b/>
                <w:sz w:val="20"/>
              </w:rPr>
              <w:t xml:space="preserve">Odpisová skupina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62" w:firstLine="0"/>
              <w:jc w:val="center"/>
            </w:pPr>
            <w:r>
              <w:rPr>
                <w:b/>
                <w:sz w:val="20"/>
              </w:rPr>
              <w:t xml:space="preserve">Predpokladaná doba  používania v rokoch  </w:t>
            </w: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927" w:right="876" w:firstLine="0"/>
              <w:jc w:val="center"/>
            </w:pPr>
            <w:r>
              <w:rPr>
                <w:b/>
                <w:sz w:val="20"/>
              </w:rPr>
              <w:t xml:space="preserve">Ročná odpisová sadzba v % </w:t>
            </w:r>
          </w:p>
        </w:tc>
      </w:tr>
      <w:tr w:rsidR="00853091">
        <w:trPr>
          <w:trHeight w:val="241"/>
        </w:trPr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right="6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1" w:firstLine="0"/>
              <w:jc w:val="center"/>
            </w:pPr>
            <w:r>
              <w:rPr>
                <w:sz w:val="20"/>
              </w:rPr>
              <w:t xml:space="preserve">4 </w:t>
            </w: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20"/>
              </w:rPr>
              <w:t xml:space="preserve">1 / 4 </w:t>
            </w:r>
          </w:p>
        </w:tc>
      </w:tr>
      <w:tr w:rsidR="00853091">
        <w:trPr>
          <w:trHeight w:val="240"/>
        </w:trPr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right="6" w:firstLine="0"/>
              <w:jc w:val="center"/>
            </w:pPr>
            <w:r>
              <w:rPr>
                <w:sz w:val="20"/>
              </w:rPr>
              <w:t xml:space="preserve">2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1" w:firstLine="0"/>
              <w:jc w:val="center"/>
            </w:pPr>
            <w:r>
              <w:rPr>
                <w:sz w:val="20"/>
              </w:rPr>
              <w:t xml:space="preserve">6 </w:t>
            </w: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20"/>
              </w:rPr>
              <w:t xml:space="preserve">1 / 6 </w:t>
            </w:r>
          </w:p>
        </w:tc>
      </w:tr>
      <w:tr w:rsidR="00853091">
        <w:trPr>
          <w:trHeight w:val="240"/>
        </w:trPr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right="6" w:firstLine="0"/>
              <w:jc w:val="center"/>
            </w:pPr>
            <w:r>
              <w:rPr>
                <w:sz w:val="20"/>
              </w:rPr>
              <w:t xml:space="preserve">3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1" w:firstLine="0"/>
              <w:jc w:val="center"/>
            </w:pPr>
            <w:r>
              <w:rPr>
                <w:sz w:val="20"/>
              </w:rPr>
              <w:t xml:space="preserve">8 </w:t>
            </w: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20"/>
              </w:rPr>
              <w:t xml:space="preserve">1 / 8 </w:t>
            </w:r>
          </w:p>
        </w:tc>
      </w:tr>
      <w:tr w:rsidR="00853091">
        <w:trPr>
          <w:trHeight w:val="240"/>
        </w:trPr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right="6" w:firstLine="0"/>
              <w:jc w:val="center"/>
            </w:pPr>
            <w:r>
              <w:rPr>
                <w:sz w:val="20"/>
              </w:rPr>
              <w:t xml:space="preserve">4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1" w:firstLine="0"/>
              <w:jc w:val="center"/>
            </w:pPr>
            <w:r>
              <w:rPr>
                <w:sz w:val="20"/>
              </w:rPr>
              <w:t xml:space="preserve">12 </w:t>
            </w: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1 / 12 </w:t>
            </w:r>
          </w:p>
        </w:tc>
      </w:tr>
      <w:tr w:rsidR="00853091">
        <w:trPr>
          <w:trHeight w:val="240"/>
        </w:trPr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right="6" w:firstLine="0"/>
              <w:jc w:val="center"/>
            </w:pPr>
            <w:r>
              <w:rPr>
                <w:sz w:val="20"/>
              </w:rPr>
              <w:t xml:space="preserve">5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1" w:firstLine="0"/>
              <w:jc w:val="center"/>
            </w:pPr>
            <w:r>
              <w:rPr>
                <w:sz w:val="20"/>
              </w:rPr>
              <w:t xml:space="preserve">20 </w:t>
            </w: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1 / 20 </w:t>
            </w:r>
          </w:p>
        </w:tc>
      </w:tr>
      <w:tr w:rsidR="00853091">
        <w:trPr>
          <w:trHeight w:val="240"/>
        </w:trPr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right="6" w:firstLine="0"/>
              <w:jc w:val="center"/>
            </w:pPr>
            <w:r>
              <w:rPr>
                <w:sz w:val="20"/>
              </w:rPr>
              <w:t xml:space="preserve">6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1" w:firstLine="0"/>
              <w:jc w:val="center"/>
            </w:pPr>
            <w:r>
              <w:rPr>
                <w:sz w:val="20"/>
              </w:rPr>
              <w:t xml:space="preserve">40 </w:t>
            </w: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1 / 40  </w:t>
            </w:r>
          </w:p>
        </w:tc>
      </w:tr>
    </w:tbl>
    <w:p w:rsidR="00853091" w:rsidRDefault="00B203AE">
      <w:pPr>
        <w:spacing w:after="13" w:line="259" w:lineRule="auto"/>
        <w:ind w:left="0" w:firstLine="0"/>
        <w:jc w:val="left"/>
      </w:pPr>
      <w:r>
        <w:t xml:space="preserve"> </w:t>
      </w:r>
    </w:p>
    <w:p w:rsidR="00853091" w:rsidRDefault="00B203AE">
      <w:pPr>
        <w:ind w:left="-5" w:right="13"/>
      </w:pPr>
      <w:r>
        <w:t>Drobný nehmotný majetok od 100 Eur do 2 400 Eur, ktorý podľa vnútorného predpisu</w:t>
      </w:r>
      <w:r>
        <w:rPr>
          <w:color w:val="FF0000"/>
        </w:rPr>
        <w:t xml:space="preserve"> </w:t>
      </w:r>
      <w:r>
        <w:t xml:space="preserve">účtovnej jednotky nie je dlhodobým nehmotným majetkom sa účtuje pri obstaraní do nákladov na účet 518 - Ostatné služby. Drobný hmotný majetok od 100 Eur do 1 700  Eur, ktorý podľa vnútorného predpisu účtovnej jednotky nie je dlhodobým hmotným majetkom sa účtuje do nákladov na účet 501 – spotreba materiálu. </w:t>
      </w:r>
    </w:p>
    <w:p w:rsidR="00853091" w:rsidRDefault="00B203AE">
      <w:pPr>
        <w:spacing w:after="0" w:line="259" w:lineRule="auto"/>
        <w:ind w:left="0" w:firstLine="0"/>
        <w:jc w:val="left"/>
      </w:pPr>
      <w:r>
        <w:t xml:space="preserve"> </w:t>
      </w:r>
    </w:p>
    <w:p w:rsidR="00853091" w:rsidRDefault="00B203AE">
      <w:pPr>
        <w:spacing w:after="32" w:line="259" w:lineRule="auto"/>
        <w:ind w:left="0" w:firstLine="0"/>
        <w:jc w:val="left"/>
      </w:pPr>
      <w:r>
        <w:t xml:space="preserve"> </w:t>
      </w:r>
    </w:p>
    <w:p w:rsidR="00853091" w:rsidRDefault="00B203AE">
      <w:pPr>
        <w:numPr>
          <w:ilvl w:val="0"/>
          <w:numId w:val="1"/>
        </w:numPr>
        <w:spacing w:after="4" w:line="270" w:lineRule="auto"/>
        <w:ind w:hanging="284"/>
        <w:jc w:val="left"/>
      </w:pPr>
      <w:r>
        <w:rPr>
          <w:b/>
        </w:rPr>
        <w:t xml:space="preserve">Zásady pre zohľadnenie zníženia hodnoty majetku. </w:t>
      </w:r>
    </w:p>
    <w:p w:rsidR="00853091" w:rsidRDefault="00B203AE">
      <w:pPr>
        <w:ind w:left="-5" w:right="13"/>
      </w:pPr>
      <w:r>
        <w:lastRenderedPageBreak/>
        <w:t xml:space="preserve">Prechodné zníženie hodnoty majetku sa vyjadruje </w:t>
      </w:r>
      <w:r>
        <w:rPr>
          <w:u w:val="single" w:color="000000"/>
        </w:rPr>
        <w:t>opravnou položkou</w:t>
      </w:r>
      <w:r>
        <w:t xml:space="preserve">.  </w:t>
      </w:r>
    </w:p>
    <w:p w:rsidR="00853091" w:rsidRDefault="00B203AE">
      <w:pPr>
        <w:ind w:left="-5" w:right="13"/>
      </w:pPr>
      <w:r>
        <w:t xml:space="preserve">Účtovná jednotka podľa vnútorného predpisu tvorila opravné položky k: </w:t>
      </w:r>
    </w:p>
    <w:p w:rsidR="00853091" w:rsidRDefault="00B203AE">
      <w:pPr>
        <w:numPr>
          <w:ilvl w:val="1"/>
          <w:numId w:val="1"/>
        </w:numPr>
        <w:ind w:right="13" w:hanging="36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5797042</wp:posOffset>
                </wp:positionH>
                <wp:positionV relativeFrom="paragraph">
                  <wp:posOffset>5493</wp:posOffset>
                </wp:positionV>
                <wp:extent cx="147828" cy="1009269"/>
                <wp:effectExtent l="0" t="0" r="0" b="0"/>
                <wp:wrapSquare wrapText="bothSides"/>
                <wp:docPr id="70064" name="Group 700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7828" cy="1009269"/>
                          <a:chOff x="0" y="0"/>
                          <a:chExt cx="147828" cy="1009269"/>
                        </a:xfrm>
                      </wpg:grpSpPr>
                      <wps:wsp>
                        <wps:cNvPr id="1476" name="Shape 1476"/>
                        <wps:cNvSpPr/>
                        <wps:spPr>
                          <a:xfrm>
                            <a:off x="1524" y="1524"/>
                            <a:ext cx="131064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064" h="131064">
                                <a:moveTo>
                                  <a:pt x="0" y="131064"/>
                                </a:moveTo>
                                <a:lnTo>
                                  <a:pt x="131064" y="131064"/>
                                </a:lnTo>
                                <a:lnTo>
                                  <a:pt x="131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7" name="Shape 1477"/>
                        <wps:cNvSpPr/>
                        <wps:spPr>
                          <a:xfrm>
                            <a:off x="0" y="0"/>
                            <a:ext cx="134112" cy="134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2" h="134112">
                                <a:moveTo>
                                  <a:pt x="0" y="0"/>
                                </a:moveTo>
                                <a:lnTo>
                                  <a:pt x="134112" y="134112"/>
                                </a:lnTo>
                              </a:path>
                            </a:pathLst>
                          </a:custGeom>
                          <a:ln w="609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8" name="Shape 1478"/>
                        <wps:cNvSpPr/>
                        <wps:spPr>
                          <a:xfrm>
                            <a:off x="0" y="0"/>
                            <a:ext cx="134112" cy="134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2" h="134112">
                                <a:moveTo>
                                  <a:pt x="134112" y="0"/>
                                </a:moveTo>
                                <a:lnTo>
                                  <a:pt x="0" y="134112"/>
                                </a:lnTo>
                              </a:path>
                            </a:pathLst>
                          </a:custGeom>
                          <a:ln w="609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3" name="Shape 1503"/>
                        <wps:cNvSpPr/>
                        <wps:spPr>
                          <a:xfrm>
                            <a:off x="0" y="176784"/>
                            <a:ext cx="131064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064" h="131064">
                                <a:moveTo>
                                  <a:pt x="0" y="131064"/>
                                </a:moveTo>
                                <a:lnTo>
                                  <a:pt x="131064" y="131064"/>
                                </a:lnTo>
                                <a:lnTo>
                                  <a:pt x="131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1" name="Shape 1521"/>
                        <wps:cNvSpPr/>
                        <wps:spPr>
                          <a:xfrm>
                            <a:off x="15240" y="352044"/>
                            <a:ext cx="131064" cy="131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064" h="131063">
                                <a:moveTo>
                                  <a:pt x="0" y="131063"/>
                                </a:moveTo>
                                <a:lnTo>
                                  <a:pt x="131064" y="131063"/>
                                </a:lnTo>
                                <a:lnTo>
                                  <a:pt x="131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2" name="Shape 1522"/>
                        <wps:cNvSpPr/>
                        <wps:spPr>
                          <a:xfrm>
                            <a:off x="13716" y="350520"/>
                            <a:ext cx="134112" cy="134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2" h="134112">
                                <a:moveTo>
                                  <a:pt x="0" y="0"/>
                                </a:moveTo>
                                <a:lnTo>
                                  <a:pt x="134112" y="134112"/>
                                </a:lnTo>
                              </a:path>
                            </a:pathLst>
                          </a:custGeom>
                          <a:ln w="609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3" name="Shape 1523"/>
                        <wps:cNvSpPr/>
                        <wps:spPr>
                          <a:xfrm>
                            <a:off x="13716" y="350520"/>
                            <a:ext cx="134112" cy="134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2" h="134112">
                                <a:moveTo>
                                  <a:pt x="134112" y="0"/>
                                </a:moveTo>
                                <a:lnTo>
                                  <a:pt x="0" y="134112"/>
                                </a:lnTo>
                              </a:path>
                            </a:pathLst>
                          </a:custGeom>
                          <a:ln w="609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9" name="Shape 1539"/>
                        <wps:cNvSpPr/>
                        <wps:spPr>
                          <a:xfrm>
                            <a:off x="15240" y="527380"/>
                            <a:ext cx="131064" cy="1313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064" h="131369">
                                <a:moveTo>
                                  <a:pt x="0" y="131369"/>
                                </a:moveTo>
                                <a:lnTo>
                                  <a:pt x="131064" y="131369"/>
                                </a:lnTo>
                                <a:lnTo>
                                  <a:pt x="131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0" name="Shape 1540"/>
                        <wps:cNvSpPr/>
                        <wps:spPr>
                          <a:xfrm>
                            <a:off x="13716" y="525780"/>
                            <a:ext cx="134112" cy="1344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2" h="134493">
                                <a:moveTo>
                                  <a:pt x="0" y="0"/>
                                </a:moveTo>
                                <a:lnTo>
                                  <a:pt x="134112" y="134493"/>
                                </a:lnTo>
                              </a:path>
                            </a:pathLst>
                          </a:custGeom>
                          <a:ln w="609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1" name="Shape 1541"/>
                        <wps:cNvSpPr/>
                        <wps:spPr>
                          <a:xfrm>
                            <a:off x="13716" y="525780"/>
                            <a:ext cx="134112" cy="1344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2" h="134493">
                                <a:moveTo>
                                  <a:pt x="134112" y="0"/>
                                </a:moveTo>
                                <a:lnTo>
                                  <a:pt x="0" y="134493"/>
                                </a:lnTo>
                              </a:path>
                            </a:pathLst>
                          </a:custGeom>
                          <a:ln w="609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6" name="Shape 1556"/>
                        <wps:cNvSpPr/>
                        <wps:spPr>
                          <a:xfrm>
                            <a:off x="15240" y="702945"/>
                            <a:ext cx="131064" cy="131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064" h="131063">
                                <a:moveTo>
                                  <a:pt x="0" y="131063"/>
                                </a:moveTo>
                                <a:lnTo>
                                  <a:pt x="131064" y="131063"/>
                                </a:lnTo>
                                <a:lnTo>
                                  <a:pt x="131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7" name="Shape 1557"/>
                        <wps:cNvSpPr/>
                        <wps:spPr>
                          <a:xfrm>
                            <a:off x="13716" y="701421"/>
                            <a:ext cx="134112" cy="134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2" h="134112">
                                <a:moveTo>
                                  <a:pt x="0" y="0"/>
                                </a:moveTo>
                                <a:lnTo>
                                  <a:pt x="134112" y="134112"/>
                                </a:lnTo>
                              </a:path>
                            </a:pathLst>
                          </a:custGeom>
                          <a:ln w="609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8" name="Shape 1558"/>
                        <wps:cNvSpPr/>
                        <wps:spPr>
                          <a:xfrm>
                            <a:off x="13716" y="701421"/>
                            <a:ext cx="134112" cy="134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2" h="134112">
                                <a:moveTo>
                                  <a:pt x="134112" y="0"/>
                                </a:moveTo>
                                <a:lnTo>
                                  <a:pt x="0" y="134112"/>
                                </a:lnTo>
                              </a:path>
                            </a:pathLst>
                          </a:custGeom>
                          <a:ln w="609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4" name="Shape 1574"/>
                        <wps:cNvSpPr/>
                        <wps:spPr>
                          <a:xfrm>
                            <a:off x="15240" y="878205"/>
                            <a:ext cx="131064" cy="1310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064" h="131065">
                                <a:moveTo>
                                  <a:pt x="0" y="131065"/>
                                </a:moveTo>
                                <a:lnTo>
                                  <a:pt x="131064" y="131065"/>
                                </a:lnTo>
                                <a:lnTo>
                                  <a:pt x="131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0064" style="width:11.64pt;height:79.47pt;position:absolute;mso-position-horizontal-relative:text;mso-position-horizontal:absolute;margin-left:456.46pt;mso-position-vertical-relative:text;margin-top:0.432556pt;" coordsize="1478,10092">
                <v:shape id="Shape 1476" style="position:absolute;width:1310;height:1310;left:15;top:15;" coordsize="131064,131064" path="m0,131064l131064,131064l131064,0l0,0x">
                  <v:stroke weight="0.72pt" endcap="flat" joinstyle="round" on="true" color="#000000"/>
                  <v:fill on="false" color="#000000" opacity="0"/>
                </v:shape>
                <v:shape id="Shape 1477" style="position:absolute;width:1341;height:1341;left:0;top:0;" coordsize="134112,134112" path="m0,0l134112,134112">
                  <v:stroke weight="0.48pt" endcap="flat" joinstyle="round" on="true" color="#000000"/>
                  <v:fill on="false" color="#000000" opacity="0"/>
                </v:shape>
                <v:shape id="Shape 1478" style="position:absolute;width:1341;height:1341;left:0;top:0;" coordsize="134112,134112" path="m134112,0l0,134112">
                  <v:stroke weight="0.48pt" endcap="flat" joinstyle="round" on="true" color="#000000"/>
                  <v:fill on="false" color="#000000" opacity="0"/>
                </v:shape>
                <v:shape id="Shape 1503" style="position:absolute;width:1310;height:1310;left:0;top:1767;" coordsize="131064,131064" path="m0,131064l131064,131064l131064,0l0,0x">
                  <v:stroke weight="0.72pt" endcap="flat" joinstyle="round" on="true" color="#000000"/>
                  <v:fill on="false" color="#000000" opacity="0"/>
                </v:shape>
                <v:shape id="Shape 1521" style="position:absolute;width:1310;height:1310;left:152;top:3520;" coordsize="131064,131063" path="m0,131063l131064,131063l131064,0l0,0x">
                  <v:stroke weight="0.72pt" endcap="flat" joinstyle="round" on="true" color="#000000"/>
                  <v:fill on="false" color="#000000" opacity="0"/>
                </v:shape>
                <v:shape id="Shape 1522" style="position:absolute;width:1341;height:1341;left:137;top:3505;" coordsize="134112,134112" path="m0,0l134112,134112">
                  <v:stroke weight="0.48pt" endcap="flat" joinstyle="round" on="true" color="#000000"/>
                  <v:fill on="false" color="#000000" opacity="0"/>
                </v:shape>
                <v:shape id="Shape 1523" style="position:absolute;width:1341;height:1341;left:137;top:3505;" coordsize="134112,134112" path="m134112,0l0,134112">
                  <v:stroke weight="0.48pt" endcap="flat" joinstyle="round" on="true" color="#000000"/>
                  <v:fill on="false" color="#000000" opacity="0"/>
                </v:shape>
                <v:shape id="Shape 1539" style="position:absolute;width:1310;height:1313;left:152;top:5273;" coordsize="131064,131369" path="m0,131369l131064,131369l131064,0l0,0x">
                  <v:stroke weight="0.72pt" endcap="flat" joinstyle="round" on="true" color="#000000"/>
                  <v:fill on="false" color="#000000" opacity="0"/>
                </v:shape>
                <v:shape id="Shape 1540" style="position:absolute;width:1341;height:1344;left:137;top:5257;" coordsize="134112,134493" path="m0,0l134112,134493">
                  <v:stroke weight="0.48pt" endcap="flat" joinstyle="round" on="true" color="#000000"/>
                  <v:fill on="false" color="#000000" opacity="0"/>
                </v:shape>
                <v:shape id="Shape 1541" style="position:absolute;width:1341;height:1344;left:137;top:5257;" coordsize="134112,134493" path="m134112,0l0,134493">
                  <v:stroke weight="0.48pt" endcap="flat" joinstyle="round" on="true" color="#000000"/>
                  <v:fill on="false" color="#000000" opacity="0"/>
                </v:shape>
                <v:shape id="Shape 1556" style="position:absolute;width:1310;height:1310;left:152;top:7029;" coordsize="131064,131063" path="m0,131063l131064,131063l131064,0l0,0x">
                  <v:stroke weight="0.72pt" endcap="flat" joinstyle="round" on="true" color="#000000"/>
                  <v:fill on="false" color="#000000" opacity="0"/>
                </v:shape>
                <v:shape id="Shape 1557" style="position:absolute;width:1341;height:1341;left:137;top:7014;" coordsize="134112,134112" path="m0,0l134112,134112">
                  <v:stroke weight="0.48pt" endcap="flat" joinstyle="round" on="true" color="#000000"/>
                  <v:fill on="false" color="#000000" opacity="0"/>
                </v:shape>
                <v:shape id="Shape 1558" style="position:absolute;width:1341;height:1341;left:137;top:7014;" coordsize="134112,134112" path="m134112,0l0,134112">
                  <v:stroke weight="0.48pt" endcap="flat" joinstyle="round" on="true" color="#000000"/>
                  <v:fill on="false" color="#000000" opacity="0"/>
                </v:shape>
                <v:shape id="Shape 1574" style="position:absolute;width:1310;height:1310;left:152;top:8782;" coordsize="131064,131065" path="m0,131065l131064,131065l131064,0l0,0x">
                  <v:stroke weight="0.72pt" endcap="flat" joinstyle="round" on="true" color="#000000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4928362</wp:posOffset>
                </wp:positionH>
                <wp:positionV relativeFrom="paragraph">
                  <wp:posOffset>7017</wp:posOffset>
                </wp:positionV>
                <wp:extent cx="149352" cy="1009269"/>
                <wp:effectExtent l="0" t="0" r="0" b="0"/>
                <wp:wrapSquare wrapText="bothSides"/>
                <wp:docPr id="70062" name="Group 700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9352" cy="1009269"/>
                          <a:chOff x="0" y="0"/>
                          <a:chExt cx="149352" cy="1009269"/>
                        </a:xfrm>
                      </wpg:grpSpPr>
                      <wps:wsp>
                        <wps:cNvPr id="1473" name="Shape 1473"/>
                        <wps:cNvSpPr/>
                        <wps:spPr>
                          <a:xfrm>
                            <a:off x="4572" y="0"/>
                            <a:ext cx="131064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064" h="131064">
                                <a:moveTo>
                                  <a:pt x="0" y="131064"/>
                                </a:moveTo>
                                <a:lnTo>
                                  <a:pt x="131064" y="131064"/>
                                </a:lnTo>
                                <a:lnTo>
                                  <a:pt x="131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8" name="Shape 1498"/>
                        <wps:cNvSpPr/>
                        <wps:spPr>
                          <a:xfrm>
                            <a:off x="1524" y="175260"/>
                            <a:ext cx="131064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064" h="131064">
                                <a:moveTo>
                                  <a:pt x="0" y="131064"/>
                                </a:moveTo>
                                <a:lnTo>
                                  <a:pt x="131064" y="131064"/>
                                </a:lnTo>
                                <a:lnTo>
                                  <a:pt x="131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9" name="Shape 1499"/>
                        <wps:cNvSpPr/>
                        <wps:spPr>
                          <a:xfrm>
                            <a:off x="0" y="173736"/>
                            <a:ext cx="134112" cy="134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2" h="134112">
                                <a:moveTo>
                                  <a:pt x="0" y="0"/>
                                </a:moveTo>
                                <a:lnTo>
                                  <a:pt x="134112" y="134112"/>
                                </a:lnTo>
                              </a:path>
                            </a:pathLst>
                          </a:custGeom>
                          <a:ln w="609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0" name="Shape 1500"/>
                        <wps:cNvSpPr/>
                        <wps:spPr>
                          <a:xfrm>
                            <a:off x="0" y="173736"/>
                            <a:ext cx="134112" cy="134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2" h="134112">
                                <a:moveTo>
                                  <a:pt x="134112" y="0"/>
                                </a:moveTo>
                                <a:lnTo>
                                  <a:pt x="0" y="134112"/>
                                </a:lnTo>
                              </a:path>
                            </a:pathLst>
                          </a:custGeom>
                          <a:ln w="609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8" name="Shape 1518"/>
                        <wps:cNvSpPr/>
                        <wps:spPr>
                          <a:xfrm>
                            <a:off x="16764" y="350520"/>
                            <a:ext cx="131064" cy="131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064" h="131063">
                                <a:moveTo>
                                  <a:pt x="0" y="131063"/>
                                </a:moveTo>
                                <a:lnTo>
                                  <a:pt x="131064" y="131063"/>
                                </a:lnTo>
                                <a:lnTo>
                                  <a:pt x="131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6" name="Shape 1536"/>
                        <wps:cNvSpPr/>
                        <wps:spPr>
                          <a:xfrm>
                            <a:off x="16764" y="525856"/>
                            <a:ext cx="131064" cy="1313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064" h="131369">
                                <a:moveTo>
                                  <a:pt x="0" y="131369"/>
                                </a:moveTo>
                                <a:lnTo>
                                  <a:pt x="131064" y="131369"/>
                                </a:lnTo>
                                <a:lnTo>
                                  <a:pt x="131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3" name="Shape 1553"/>
                        <wps:cNvSpPr/>
                        <wps:spPr>
                          <a:xfrm>
                            <a:off x="16764" y="701422"/>
                            <a:ext cx="131064" cy="131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064" h="131063">
                                <a:moveTo>
                                  <a:pt x="0" y="131063"/>
                                </a:moveTo>
                                <a:lnTo>
                                  <a:pt x="131064" y="131063"/>
                                </a:lnTo>
                                <a:lnTo>
                                  <a:pt x="131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9" name="Shape 1569"/>
                        <wps:cNvSpPr/>
                        <wps:spPr>
                          <a:xfrm>
                            <a:off x="16764" y="876681"/>
                            <a:ext cx="131064" cy="1310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064" h="131065">
                                <a:moveTo>
                                  <a:pt x="0" y="131065"/>
                                </a:moveTo>
                                <a:lnTo>
                                  <a:pt x="131064" y="131065"/>
                                </a:lnTo>
                                <a:lnTo>
                                  <a:pt x="131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0" name="Shape 1570"/>
                        <wps:cNvSpPr/>
                        <wps:spPr>
                          <a:xfrm>
                            <a:off x="15240" y="875157"/>
                            <a:ext cx="134112" cy="1341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2" h="134113">
                                <a:moveTo>
                                  <a:pt x="0" y="0"/>
                                </a:moveTo>
                                <a:lnTo>
                                  <a:pt x="134112" y="134113"/>
                                </a:lnTo>
                              </a:path>
                            </a:pathLst>
                          </a:custGeom>
                          <a:ln w="609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1" name="Shape 1571"/>
                        <wps:cNvSpPr/>
                        <wps:spPr>
                          <a:xfrm>
                            <a:off x="15240" y="875157"/>
                            <a:ext cx="134112" cy="1341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2" h="134113">
                                <a:moveTo>
                                  <a:pt x="134112" y="0"/>
                                </a:moveTo>
                                <a:lnTo>
                                  <a:pt x="0" y="134113"/>
                                </a:lnTo>
                              </a:path>
                            </a:pathLst>
                          </a:custGeom>
                          <a:ln w="609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0062" style="width:11.76pt;height:79.47pt;position:absolute;mso-position-horizontal-relative:text;mso-position-horizontal:absolute;margin-left:388.06pt;mso-position-vertical-relative:text;margin-top:0.552551pt;" coordsize="1493,10092">
                <v:shape id="Shape 1473" style="position:absolute;width:1310;height:1310;left:45;top:0;" coordsize="131064,131064" path="m0,131064l131064,131064l131064,0l0,0x">
                  <v:stroke weight="0.72pt" endcap="flat" joinstyle="round" on="true" color="#000000"/>
                  <v:fill on="false" color="#000000" opacity="0"/>
                </v:shape>
                <v:shape id="Shape 1498" style="position:absolute;width:1310;height:1310;left:15;top:1752;" coordsize="131064,131064" path="m0,131064l131064,131064l131064,0l0,0x">
                  <v:stroke weight="0.72pt" endcap="flat" joinstyle="round" on="true" color="#000000"/>
                  <v:fill on="false" color="#000000" opacity="0"/>
                </v:shape>
                <v:shape id="Shape 1499" style="position:absolute;width:1341;height:1341;left:0;top:1737;" coordsize="134112,134112" path="m0,0l134112,134112">
                  <v:stroke weight="0.48pt" endcap="flat" joinstyle="round" on="true" color="#000000"/>
                  <v:fill on="false" color="#000000" opacity="0"/>
                </v:shape>
                <v:shape id="Shape 1500" style="position:absolute;width:1341;height:1341;left:0;top:1737;" coordsize="134112,134112" path="m134112,0l0,134112">
                  <v:stroke weight="0.48pt" endcap="flat" joinstyle="round" on="true" color="#000000"/>
                  <v:fill on="false" color="#000000" opacity="0"/>
                </v:shape>
                <v:shape id="Shape 1518" style="position:absolute;width:1310;height:1310;left:167;top:3505;" coordsize="131064,131063" path="m0,131063l131064,131063l131064,0l0,0x">
                  <v:stroke weight="0.72pt" endcap="flat" joinstyle="round" on="true" color="#000000"/>
                  <v:fill on="false" color="#000000" opacity="0"/>
                </v:shape>
                <v:shape id="Shape 1536" style="position:absolute;width:1310;height:1313;left:167;top:5258;" coordsize="131064,131369" path="m0,131369l131064,131369l131064,0l0,0x">
                  <v:stroke weight="0.72pt" endcap="flat" joinstyle="round" on="true" color="#000000"/>
                  <v:fill on="false" color="#000000" opacity="0"/>
                </v:shape>
                <v:shape id="Shape 1553" style="position:absolute;width:1310;height:1310;left:167;top:7014;" coordsize="131064,131063" path="m0,131063l131064,131063l131064,0l0,0x">
                  <v:stroke weight="0.72pt" endcap="flat" joinstyle="round" on="true" color="#000000"/>
                  <v:fill on="false" color="#000000" opacity="0"/>
                </v:shape>
                <v:shape id="Shape 1569" style="position:absolute;width:1310;height:1310;left:167;top:8766;" coordsize="131064,131065" path="m0,131065l131064,131065l131064,0l0,0x">
                  <v:stroke weight="0.72pt" endcap="flat" joinstyle="round" on="true" color="#000000"/>
                  <v:fill on="false" color="#000000" opacity="0"/>
                </v:shape>
                <v:shape id="Shape 1570" style="position:absolute;width:1341;height:1341;left:152;top:8751;" coordsize="134112,134113" path="m0,0l134112,134113">
                  <v:stroke weight="0.48pt" endcap="flat" joinstyle="round" on="true" color="#000000"/>
                  <v:fill on="false" color="#000000" opacity="0"/>
                </v:shape>
                <v:shape id="Shape 1571" style="position:absolute;width:1341;height:1341;left:152;top:8751;" coordsize="134112,134113" path="m134112,0l0,134113">
                  <v:stroke weight="0.48pt" endcap="flat" joinstyle="round" on="true" color="#000000"/>
                  <v:fill on="false" color="#000000" opacity="0"/>
                </v:shape>
                <w10:wrap type="square"/>
              </v:group>
            </w:pict>
          </mc:Fallback>
        </mc:AlternateContent>
      </w:r>
      <w:r>
        <w:t>odpisovanému dlhodobému majetku</w:t>
      </w:r>
      <w:r>
        <w:rPr>
          <w:b/>
          <w:sz w:val="22"/>
        </w:rPr>
        <w:t xml:space="preserve">                                                                   áno              nie</w:t>
      </w:r>
      <w:r>
        <w:rPr>
          <w:b/>
        </w:rPr>
        <w:t xml:space="preserve"> </w:t>
      </w:r>
      <w:r>
        <w:t>-</w:t>
      </w:r>
      <w:r>
        <w:rPr>
          <w:rFonts w:ascii="Arial" w:eastAsia="Arial" w:hAnsi="Arial" w:cs="Arial"/>
        </w:rPr>
        <w:t xml:space="preserve"> </w:t>
      </w:r>
      <w:r>
        <w:t>neodpisovanému dlhodobému majetku</w:t>
      </w:r>
      <w:r>
        <w:rPr>
          <w:b/>
          <w:sz w:val="22"/>
        </w:rPr>
        <w:t xml:space="preserve">                                       áno        </w:t>
      </w:r>
      <w:r>
        <w:t>nedokončeným investíciám</w:t>
      </w:r>
      <w:r>
        <w:rPr>
          <w:b/>
        </w:rPr>
        <w:t xml:space="preserve">                                         </w:t>
      </w:r>
      <w:r w:rsidR="00F251BE">
        <w:rPr>
          <w:b/>
        </w:rPr>
        <w:t xml:space="preserve">                         </w:t>
      </w:r>
      <w:r>
        <w:rPr>
          <w:b/>
          <w:sz w:val="22"/>
        </w:rPr>
        <w:t xml:space="preserve">  áno </w:t>
      </w:r>
    </w:p>
    <w:p w:rsidR="00853091" w:rsidRDefault="00B203AE">
      <w:pPr>
        <w:numPr>
          <w:ilvl w:val="1"/>
          <w:numId w:val="1"/>
        </w:numPr>
        <w:ind w:right="13" w:hanging="360"/>
      </w:pPr>
      <w:r>
        <w:t xml:space="preserve">dlhodobému finančnému majetku    </w:t>
      </w:r>
      <w:r>
        <w:rPr>
          <w:b/>
        </w:rPr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                             </w:t>
      </w:r>
      <w:r w:rsidR="00F251BE">
        <w:rPr>
          <w:b/>
        </w:rPr>
        <w:t xml:space="preserve"> </w:t>
      </w:r>
      <w:r>
        <w:rPr>
          <w:b/>
        </w:rPr>
        <w:t xml:space="preserve">     </w:t>
      </w:r>
      <w:r>
        <w:rPr>
          <w:b/>
          <w:sz w:val="22"/>
        </w:rPr>
        <w:t xml:space="preserve">  áno              nie</w:t>
      </w:r>
      <w:r>
        <w:rPr>
          <w:b/>
        </w:rPr>
        <w:t xml:space="preserve"> </w:t>
      </w:r>
    </w:p>
    <w:p w:rsidR="00853091" w:rsidRDefault="00B203AE">
      <w:pPr>
        <w:numPr>
          <w:ilvl w:val="1"/>
          <w:numId w:val="1"/>
        </w:numPr>
        <w:spacing w:after="18" w:line="259" w:lineRule="auto"/>
        <w:ind w:right="13" w:hanging="360"/>
      </w:pPr>
      <w:r>
        <w:t xml:space="preserve">zásobám                                      </w:t>
      </w:r>
      <w:r>
        <w:tab/>
      </w:r>
      <w:r>
        <w:rPr>
          <w:b/>
        </w:rPr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                           </w:t>
      </w:r>
      <w:r w:rsidR="00F251BE">
        <w:rPr>
          <w:b/>
        </w:rPr>
        <w:t>áno</w:t>
      </w:r>
      <w:r>
        <w:rPr>
          <w:b/>
        </w:rPr>
        <w:t xml:space="preserve">       </w:t>
      </w:r>
      <w:r>
        <w:rPr>
          <w:b/>
          <w:sz w:val="22"/>
        </w:rPr>
        <w:t xml:space="preserve">áno           </w:t>
      </w:r>
    </w:p>
    <w:p w:rsidR="00853091" w:rsidRDefault="00B203AE">
      <w:pPr>
        <w:numPr>
          <w:ilvl w:val="1"/>
          <w:numId w:val="1"/>
        </w:numPr>
        <w:ind w:right="13" w:hanging="360"/>
      </w:pPr>
      <w:r>
        <w:t xml:space="preserve">pohľadávkam                                      </w:t>
      </w:r>
      <w:r>
        <w:rPr>
          <w:b/>
        </w:rPr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                                  </w:t>
      </w:r>
      <w:r>
        <w:rPr>
          <w:b/>
          <w:sz w:val="22"/>
        </w:rPr>
        <w:t xml:space="preserve">  áno            </w:t>
      </w:r>
    </w:p>
    <w:p w:rsidR="00853091" w:rsidRDefault="00B203AE">
      <w:pPr>
        <w:spacing w:after="23" w:line="259" w:lineRule="auto"/>
        <w:ind w:left="0" w:firstLine="0"/>
        <w:jc w:val="left"/>
      </w:pPr>
      <w:r>
        <w:t xml:space="preserve"> </w:t>
      </w:r>
    </w:p>
    <w:p w:rsidR="00853091" w:rsidRDefault="00B203AE">
      <w:pPr>
        <w:ind w:left="-5" w:right="13"/>
      </w:pPr>
      <w:r>
        <w:t xml:space="preserve">Účtovná jednotka </w:t>
      </w:r>
      <w:r>
        <w:rPr>
          <w:u w:val="single" w:color="000000"/>
        </w:rPr>
        <w:t>tvorila opravné položky k nedokončeným investíciám</w:t>
      </w:r>
      <w:r>
        <w:t xml:space="preserve"> podľa vnútorného predpisu účtovnej jednotky na vyhotovené projektové dokumentácie. </w:t>
      </w:r>
    </w:p>
    <w:p w:rsidR="00853091" w:rsidRDefault="00B203AE">
      <w:pPr>
        <w:ind w:left="-5" w:right="13"/>
      </w:pPr>
      <w:r>
        <w:t xml:space="preserve">Účtovná jednotka  </w:t>
      </w:r>
      <w:r>
        <w:rPr>
          <w:u w:val="single" w:color="000000"/>
        </w:rPr>
        <w:t>tvorila opravné položky k pohľadávkam v rámci hlavnej činnosti,</w:t>
      </w:r>
      <w:r>
        <w:t xml:space="preserve"> pri ktorých je riziko, že ich dlžník úplne alebo čiastočne nezaplatí, ak od splatnosti pohľadávky uplynula doba dlhšia ako: </w:t>
      </w:r>
    </w:p>
    <w:p w:rsidR="00853091" w:rsidRDefault="00B203AE">
      <w:pPr>
        <w:spacing w:after="0" w:line="259" w:lineRule="auto"/>
        <w:ind w:left="0" w:firstLine="0"/>
        <w:jc w:val="left"/>
      </w:pPr>
      <w:r>
        <w:rPr>
          <w:color w:val="FF0000"/>
          <w:sz w:val="22"/>
        </w:rPr>
        <w:t xml:space="preserve"> </w:t>
      </w:r>
    </w:p>
    <w:tbl>
      <w:tblPr>
        <w:tblStyle w:val="TableGrid"/>
        <w:tblW w:w="10210" w:type="dxa"/>
        <w:tblInd w:w="0" w:type="dxa"/>
        <w:tblCellMar>
          <w:top w:w="7" w:type="dxa"/>
          <w:left w:w="108" w:type="dxa"/>
          <w:right w:w="65" w:type="dxa"/>
        </w:tblCellMar>
        <w:tblLook w:val="04A0" w:firstRow="1" w:lastRow="0" w:firstColumn="1" w:lastColumn="0" w:noHBand="0" w:noVBand="1"/>
      </w:tblPr>
      <w:tblGrid>
        <w:gridCol w:w="1440"/>
        <w:gridCol w:w="8770"/>
      </w:tblGrid>
      <w:tr w:rsidR="00853091">
        <w:trPr>
          <w:trHeight w:val="286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t xml:space="preserve">12 mesiacov </w:t>
            </w:r>
          </w:p>
        </w:tc>
        <w:tc>
          <w:tcPr>
            <w:tcW w:w="8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t xml:space="preserve">najviac do výšky  100 % menovitej hodnoty pohľadávky bez príslušenstva  </w:t>
            </w:r>
          </w:p>
        </w:tc>
      </w:tr>
    </w:tbl>
    <w:p w:rsidR="00853091" w:rsidRDefault="00B203AE">
      <w:pPr>
        <w:spacing w:after="20" w:line="259" w:lineRule="auto"/>
        <w:ind w:left="0" w:firstLine="0"/>
        <w:jc w:val="left"/>
      </w:pPr>
      <w:r>
        <w:t xml:space="preserve"> </w:t>
      </w:r>
    </w:p>
    <w:p w:rsidR="00853091" w:rsidRDefault="00B203AE">
      <w:pPr>
        <w:ind w:left="-5" w:right="13"/>
      </w:pPr>
      <w:r>
        <w:t xml:space="preserve">Účtovná jednotka </w:t>
      </w:r>
      <w:r>
        <w:rPr>
          <w:u w:val="single" w:color="000000"/>
        </w:rPr>
        <w:t>netvorila opravné položky k pohľadávkam v rámci podnikateľskej činnosti</w:t>
      </w:r>
      <w:r>
        <w:t xml:space="preserve">, podľa ustanovenia § 20  zákona č.595/2003 </w:t>
      </w:r>
      <w:proofErr w:type="spellStart"/>
      <w:r>
        <w:t>Z.z</w:t>
      </w:r>
      <w:proofErr w:type="spellEnd"/>
      <w:r>
        <w:t xml:space="preserve">. o dani z príjmov v </w:t>
      </w:r>
      <w:proofErr w:type="spellStart"/>
      <w:r>
        <w:t>z.n.p</w:t>
      </w:r>
      <w:proofErr w:type="spellEnd"/>
      <w:r>
        <w:t xml:space="preserve">..  </w:t>
      </w:r>
    </w:p>
    <w:p w:rsidR="00853091" w:rsidRDefault="00B203AE">
      <w:pPr>
        <w:spacing w:after="32" w:line="259" w:lineRule="auto"/>
        <w:ind w:left="0" w:firstLine="0"/>
        <w:jc w:val="left"/>
      </w:pPr>
      <w:r>
        <w:t xml:space="preserve"> </w:t>
      </w:r>
    </w:p>
    <w:p w:rsidR="00853091" w:rsidRDefault="00B203AE">
      <w:pPr>
        <w:numPr>
          <w:ilvl w:val="0"/>
          <w:numId w:val="1"/>
        </w:numPr>
        <w:spacing w:after="4" w:line="270" w:lineRule="auto"/>
        <w:ind w:hanging="284"/>
        <w:jc w:val="left"/>
      </w:pPr>
      <w:r>
        <w:rPr>
          <w:b/>
        </w:rPr>
        <w:t xml:space="preserve">Zásady pre vykazovanie transferov. </w:t>
      </w:r>
    </w:p>
    <w:p w:rsidR="00853091" w:rsidRDefault="00B203AE">
      <w:pPr>
        <w:ind w:left="-5" w:right="13"/>
      </w:pPr>
      <w:r>
        <w:t xml:space="preserve">O nároku na dotácie zo štátneho rozpočtu sa účtuje, ak je takmer isté, že sa splnia všetky podmienky súvisiace s dotáciou a súčasne, že sa dotácia poskytne.  </w:t>
      </w:r>
    </w:p>
    <w:p w:rsidR="00853091" w:rsidRDefault="00B203AE">
      <w:pPr>
        <w:spacing w:after="28" w:line="259" w:lineRule="auto"/>
        <w:ind w:left="0" w:firstLine="0"/>
        <w:jc w:val="left"/>
      </w:pPr>
      <w:r>
        <w:t xml:space="preserve"> </w:t>
      </w:r>
    </w:p>
    <w:p w:rsidR="00853091" w:rsidRDefault="00B203AE">
      <w:pPr>
        <w:pStyle w:val="Nadpis1"/>
        <w:spacing w:after="4"/>
        <w:ind w:left="-5" w:right="0"/>
        <w:jc w:val="left"/>
      </w:pPr>
      <w:r>
        <w:t>Bežný transfer</w:t>
      </w:r>
      <w:r>
        <w:rPr>
          <w:b w:val="0"/>
        </w:rPr>
        <w:t xml:space="preserve">  </w:t>
      </w:r>
    </w:p>
    <w:p w:rsidR="00853091" w:rsidRDefault="00B203AE">
      <w:pPr>
        <w:numPr>
          <w:ilvl w:val="0"/>
          <w:numId w:val="2"/>
        </w:numPr>
        <w:ind w:right="13" w:hanging="360"/>
      </w:pPr>
      <w:r>
        <w:t xml:space="preserve">prijatý </w:t>
      </w:r>
      <w:r>
        <w:rPr>
          <w:u w:val="single" w:color="000000"/>
        </w:rPr>
        <w:t>od iných subjektov</w:t>
      </w:r>
      <w:r>
        <w:t xml:space="preserve"> ako od zriaďovateľa - sa  zúčtuje do výnosov vo vecnej a časovej súvislosti s nákladmi hradenými z tohto transferu  </w:t>
      </w:r>
    </w:p>
    <w:p w:rsidR="00853091" w:rsidRDefault="00B203AE">
      <w:pPr>
        <w:numPr>
          <w:ilvl w:val="0"/>
          <w:numId w:val="2"/>
        </w:numPr>
        <w:ind w:right="13" w:hanging="360"/>
      </w:pPr>
      <w:r>
        <w:t xml:space="preserve">prijatý </w:t>
      </w:r>
      <w:r>
        <w:rPr>
          <w:u w:val="single" w:color="000000"/>
        </w:rPr>
        <w:t>od zriaďovateľa</w:t>
      </w:r>
      <w:r>
        <w:t xml:space="preserve"> - sa zúčtuje do výnosov vo vecnej a časovej súvislosti s výdavkami z tohto transferu </w:t>
      </w:r>
    </w:p>
    <w:p w:rsidR="00853091" w:rsidRDefault="00B203AE">
      <w:pPr>
        <w:numPr>
          <w:ilvl w:val="0"/>
          <w:numId w:val="2"/>
        </w:numPr>
        <w:ind w:right="13" w:hanging="360"/>
      </w:pPr>
      <w:r>
        <w:t xml:space="preserve">poskytnutý </w:t>
      </w:r>
      <w:r>
        <w:rPr>
          <w:u w:val="single" w:color="000000"/>
        </w:rPr>
        <w:t>iným subjektom</w:t>
      </w:r>
      <w:r>
        <w:t xml:space="preserve"> ako zriadeným organizáciám - sa  zúčtuje do nákladov po splnení podmienok </w:t>
      </w:r>
    </w:p>
    <w:p w:rsidR="00853091" w:rsidRDefault="00B203AE">
      <w:pPr>
        <w:numPr>
          <w:ilvl w:val="0"/>
          <w:numId w:val="2"/>
        </w:numPr>
        <w:ind w:right="13" w:hanging="360"/>
      </w:pPr>
      <w:r>
        <w:t xml:space="preserve">poskytnutý </w:t>
      </w:r>
      <w:r>
        <w:rPr>
          <w:u w:val="single" w:color="000000"/>
        </w:rPr>
        <w:t>zriadeným</w:t>
      </w:r>
      <w:r>
        <w:t xml:space="preserve"> rozpočtovým a príspevkovým organizáciám - sa  zúčtuje do nákladov pri </w:t>
      </w:r>
    </w:p>
    <w:p w:rsidR="00853091" w:rsidRDefault="00B203AE">
      <w:pPr>
        <w:ind w:left="687" w:right="13"/>
      </w:pPr>
      <w:r>
        <w:t xml:space="preserve">poskytnutí transferu  </w:t>
      </w:r>
    </w:p>
    <w:p w:rsidR="00853091" w:rsidRDefault="00B203AE">
      <w:pPr>
        <w:spacing w:after="24" w:line="259" w:lineRule="auto"/>
        <w:ind w:left="0" w:firstLine="0"/>
        <w:jc w:val="left"/>
      </w:pPr>
      <w:r>
        <w:rPr>
          <w:b/>
        </w:rPr>
        <w:t xml:space="preserve"> </w:t>
      </w:r>
    </w:p>
    <w:p w:rsidR="00853091" w:rsidRDefault="00B203AE">
      <w:pPr>
        <w:pStyle w:val="Nadpis1"/>
        <w:spacing w:after="4"/>
        <w:ind w:left="-5" w:right="0"/>
        <w:jc w:val="left"/>
      </w:pPr>
      <w:r>
        <w:t>Kapitálový transfer</w:t>
      </w:r>
      <w:r>
        <w:rPr>
          <w:b w:val="0"/>
        </w:rPr>
        <w:t xml:space="preserve">  </w:t>
      </w:r>
    </w:p>
    <w:p w:rsidR="00853091" w:rsidRDefault="00B203AE">
      <w:pPr>
        <w:numPr>
          <w:ilvl w:val="0"/>
          <w:numId w:val="3"/>
        </w:numPr>
        <w:ind w:right="13" w:hanging="360"/>
      </w:pPr>
      <w:r>
        <w:t xml:space="preserve">prijatý </w:t>
      </w:r>
      <w:r>
        <w:rPr>
          <w:u w:val="single" w:color="000000"/>
        </w:rPr>
        <w:t>od iných subjektov</w:t>
      </w:r>
      <w:r>
        <w:t xml:space="preserve"> ako od zriaďovateľa - sa  zúčtuje do výnosov vo vecnej a časovej súvislosti s nákladmi z majetku obstaraného z tohto kapitálového transferu (napr. s odpismi, s opravnou položkou, so zostatkovou cenou vyradeného dlhodobého majetku).  </w:t>
      </w:r>
    </w:p>
    <w:p w:rsidR="00853091" w:rsidRDefault="00B203AE">
      <w:pPr>
        <w:numPr>
          <w:ilvl w:val="0"/>
          <w:numId w:val="3"/>
        </w:numPr>
        <w:ind w:right="13" w:hanging="360"/>
      </w:pPr>
      <w:r>
        <w:t xml:space="preserve">prijatý </w:t>
      </w:r>
      <w:r>
        <w:rPr>
          <w:u w:val="single" w:color="000000"/>
        </w:rPr>
        <w:t>od zriaďovateľa</w:t>
      </w:r>
      <w:r>
        <w:t xml:space="preserve"> - sa  zúčtuje do výnosov  vo vecnej a časovej súvislosti s nákladmi z majetku obstaraného z tohto kapitálového transferu (napr. s odpismi, s opravnou položkou, so zostatkovou cenou vyradeného dlhodobého majetku).  </w:t>
      </w:r>
    </w:p>
    <w:p w:rsidR="00853091" w:rsidRDefault="00B203AE">
      <w:pPr>
        <w:numPr>
          <w:ilvl w:val="0"/>
          <w:numId w:val="3"/>
        </w:numPr>
        <w:ind w:right="13" w:hanging="360"/>
      </w:pPr>
      <w:r>
        <w:t xml:space="preserve">poskytnutý </w:t>
      </w:r>
      <w:r>
        <w:rPr>
          <w:u w:val="single" w:color="000000"/>
        </w:rPr>
        <w:t>iným subjektom</w:t>
      </w:r>
      <w:r>
        <w:t xml:space="preserve"> ako zriadeným organizáciám - sa  zúčtuje do nákladov po splnení podmienok </w:t>
      </w:r>
    </w:p>
    <w:p w:rsidR="00853091" w:rsidRDefault="00B203AE">
      <w:pPr>
        <w:numPr>
          <w:ilvl w:val="0"/>
          <w:numId w:val="3"/>
        </w:numPr>
        <w:ind w:right="13" w:hanging="360"/>
      </w:pPr>
      <w:r>
        <w:t xml:space="preserve">poskytnutý </w:t>
      </w:r>
      <w:r>
        <w:rPr>
          <w:u w:val="single" w:color="000000"/>
        </w:rPr>
        <w:t>zriadeným</w:t>
      </w:r>
      <w:r>
        <w:t xml:space="preserve"> rozpočtovým a príspevkovým organizáciám - sa zúčtuje do nákladov vo vecnej a časovej súvislosti s nákladmi z majetku účtovanými v zriadených organizáciách  </w:t>
      </w:r>
    </w:p>
    <w:p w:rsidR="00853091" w:rsidRDefault="00B203AE">
      <w:pPr>
        <w:spacing w:after="27" w:line="259" w:lineRule="auto"/>
        <w:ind w:left="0" w:firstLine="0"/>
        <w:jc w:val="left"/>
      </w:pPr>
      <w:r>
        <w:rPr>
          <w:b/>
        </w:rPr>
        <w:lastRenderedPageBreak/>
        <w:t xml:space="preserve"> </w:t>
      </w:r>
    </w:p>
    <w:p w:rsidR="00853091" w:rsidRDefault="00B203AE">
      <w:pPr>
        <w:spacing w:after="4" w:line="270" w:lineRule="auto"/>
        <w:ind w:left="-5"/>
        <w:jc w:val="left"/>
      </w:pPr>
      <w:r>
        <w:rPr>
          <w:b/>
        </w:rPr>
        <w:t>7.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Spôsob prepočtu údajov v cudzích menách na menu euro. </w:t>
      </w:r>
    </w:p>
    <w:p w:rsidR="00853091" w:rsidRDefault="00B203AE">
      <w:pPr>
        <w:ind w:left="-5" w:right="13"/>
      </w:pPr>
      <w:r>
        <w:t xml:space="preserve">Majetok a záväzky vyjadrené v cudzej mene sa ku dňu uskutočnenia účtovného prípadu prepočítavajú na menu euro referenčným výmenným kurzom určeným a vyhláseným Európskou centrálnou bankou alebo Národnou bankou Slovenska v deň predchádzajúci dňu uskutočnenia účtovného prípadu.  </w:t>
      </w:r>
    </w:p>
    <w:p w:rsidR="00853091" w:rsidRDefault="00B203AE">
      <w:pPr>
        <w:ind w:left="-5" w:right="13"/>
      </w:pPr>
      <w:r>
        <w:t xml:space="preserve">Na ocenenie prírastku cudzej meny nakúpenej za euro sa použije kurz, za ktorý bola táto cudzia mena nakúpená. </w:t>
      </w:r>
    </w:p>
    <w:p w:rsidR="00853091" w:rsidRDefault="00B203AE">
      <w:pPr>
        <w:ind w:left="-5" w:right="13"/>
      </w:pPr>
      <w:r>
        <w:t xml:space="preserve">Na úbytok rovnakej cudzej meny v hotovosti alebo z devízového účtu sa na prepočet cudzej meny na eurá použije referenčný výmenný kurz určený a vyhlásený Európskou centrálnou bankou alebo Národnou bankou Slovenska v deň predchádzajúci dňu uskutočnenia účtovného prípadu.  </w:t>
      </w:r>
    </w:p>
    <w:p w:rsidR="00853091" w:rsidRDefault="00B203AE">
      <w:pPr>
        <w:ind w:left="-5" w:right="13"/>
      </w:pPr>
      <w:r>
        <w:t xml:space="preserve">Majetok a záväzky vyjadrené v cudzej mene (okrem prijatých a poskytnutých preddavkov) sa ku dňu, ku ktorému sa zostavuje účtovná závierka, prepočítavajú na menu euro referenčným výmenným kurzom určeným a vyhláseným Európskou centrálnou bankou alebo Národnou bankou Slovenska v deň, ku ktorému sa zostavuje účtovná závierka, a účtujú sa s vplyvom na výsledok hospodárenia.  </w:t>
      </w:r>
    </w:p>
    <w:p w:rsidR="00853091" w:rsidRDefault="00B203AE">
      <w:pPr>
        <w:ind w:left="-5" w:right="13"/>
      </w:pPr>
      <w:r>
        <w:t xml:space="preserve">Prijaté a poskytnuté preddavky v cudzej mene prostredníctvom účtu vedeného v tejto cudzej mene sa prepočítavajú na menu euro referenčným výmenným kurzom určeným a vyhláseným Európskou centrálnou bankou alebo Národnou bankou Slovenska v deň predchádzajúci dňu uskutočnenia účtovného prípadu. Ku dňu, ku ktorému sa zostavuje účtovná závierka, sa už neprepočítavajú.  </w:t>
      </w:r>
    </w:p>
    <w:p w:rsidR="00853091" w:rsidRDefault="00B203AE">
      <w:pPr>
        <w:ind w:left="-5" w:right="13"/>
      </w:pPr>
      <w:r>
        <w:t xml:space="preserve">Prijaté a poskytnuté preddavky v cudzej mene na účet zriadený v eurách a z účtu zriadeného v eurách sa prepočítavajú na menu euro kurzom, za ktorý boli tieto hodnoty nakúpené alebo predané. Ku dňu, ku ktorému sa zostavuje účtovná závierka, sa už neprepočítavajú.  </w:t>
      </w:r>
    </w:p>
    <w:p w:rsidR="00853091" w:rsidRDefault="00B203AE">
      <w:pPr>
        <w:spacing w:after="0" w:line="259" w:lineRule="auto"/>
        <w:ind w:left="0" w:firstLine="0"/>
        <w:jc w:val="left"/>
      </w:pPr>
      <w:r>
        <w:t xml:space="preserve"> </w:t>
      </w:r>
    </w:p>
    <w:p w:rsidR="00853091" w:rsidRDefault="00853091">
      <w:pPr>
        <w:spacing w:after="0" w:line="259" w:lineRule="auto"/>
        <w:ind w:left="0" w:firstLine="0"/>
        <w:jc w:val="left"/>
      </w:pPr>
    </w:p>
    <w:p w:rsidR="00853091" w:rsidRDefault="00B203AE">
      <w:pPr>
        <w:spacing w:after="0" w:line="259" w:lineRule="auto"/>
        <w:ind w:left="37" w:firstLine="0"/>
        <w:jc w:val="center"/>
      </w:pPr>
      <w:r>
        <w:rPr>
          <w:b/>
        </w:rPr>
        <w:t xml:space="preserve"> </w:t>
      </w:r>
    </w:p>
    <w:p w:rsidR="00853091" w:rsidRDefault="00B203AE">
      <w:pPr>
        <w:spacing w:after="13" w:line="270" w:lineRule="auto"/>
        <w:ind w:right="22"/>
        <w:jc w:val="center"/>
      </w:pPr>
      <w:r>
        <w:rPr>
          <w:b/>
        </w:rPr>
        <w:t xml:space="preserve">Čl. III Informácie o údajoch na strane aktív súvahy </w:t>
      </w:r>
    </w:p>
    <w:p w:rsidR="00853091" w:rsidRDefault="00B203AE">
      <w:pPr>
        <w:spacing w:after="20" w:line="259" w:lineRule="auto"/>
        <w:ind w:left="0" w:firstLine="0"/>
        <w:jc w:val="left"/>
      </w:pPr>
      <w:r>
        <w:rPr>
          <w:b/>
        </w:rPr>
        <w:t xml:space="preserve"> </w:t>
      </w:r>
    </w:p>
    <w:p w:rsidR="00853091" w:rsidRDefault="00B203AE">
      <w:pPr>
        <w:pStyle w:val="Nadpis1"/>
        <w:spacing w:after="4"/>
        <w:ind w:left="-5" w:right="0"/>
        <w:jc w:val="left"/>
      </w:pPr>
      <w:r>
        <w:t>A Neobežný majetok 1.</w:t>
      </w:r>
      <w:r>
        <w:rPr>
          <w:rFonts w:ascii="Arial" w:eastAsia="Arial" w:hAnsi="Arial" w:cs="Arial"/>
        </w:rPr>
        <w:t xml:space="preserve"> </w:t>
      </w:r>
      <w:r>
        <w:t xml:space="preserve">Dlhodobý nehmotný majetok a dlhodobý hmotný majetok  </w:t>
      </w:r>
    </w:p>
    <w:p w:rsidR="00853091" w:rsidRDefault="00B203AE">
      <w:pPr>
        <w:numPr>
          <w:ilvl w:val="0"/>
          <w:numId w:val="4"/>
        </w:numPr>
        <w:ind w:right="1900" w:hanging="284"/>
      </w:pPr>
      <w:r>
        <w:rPr>
          <w:b/>
        </w:rPr>
        <w:t xml:space="preserve">prehľad o pohybe dlhodobého majetku </w:t>
      </w:r>
      <w:r>
        <w:t xml:space="preserve">(tabuľka č.1) Textová časť k tabuľke č.1: </w:t>
      </w:r>
    </w:p>
    <w:p w:rsidR="00853091" w:rsidRDefault="00B203AE">
      <w:pPr>
        <w:ind w:left="-5" w:right="13"/>
      </w:pPr>
      <w:r>
        <w:t xml:space="preserve">Obec neobstarala v roku </w:t>
      </w:r>
      <w:r w:rsidR="00F251BE">
        <w:t>2024</w:t>
      </w:r>
      <w:r>
        <w:t xml:space="preserve"> novú budovu.  </w:t>
      </w:r>
    </w:p>
    <w:p w:rsidR="00853091" w:rsidRDefault="00B203AE">
      <w:pPr>
        <w:spacing w:after="24" w:line="259" w:lineRule="auto"/>
        <w:ind w:left="0" w:firstLine="0"/>
        <w:jc w:val="left"/>
      </w:pPr>
      <w:r>
        <w:t xml:space="preserve"> </w:t>
      </w:r>
    </w:p>
    <w:p w:rsidR="00853091" w:rsidRDefault="00B203AE">
      <w:pPr>
        <w:numPr>
          <w:ilvl w:val="0"/>
          <w:numId w:val="4"/>
        </w:numPr>
        <w:ind w:right="1900" w:hanging="284"/>
      </w:pPr>
      <w:r>
        <w:rPr>
          <w:b/>
        </w:rPr>
        <w:t xml:space="preserve">spôsob a výška poistenia </w:t>
      </w:r>
      <w:r>
        <w:t xml:space="preserve">dlhodobého nehmotného majetku a dlhodobého hmotného majetku  </w:t>
      </w:r>
    </w:p>
    <w:p w:rsidR="00853091" w:rsidRDefault="00B203AE">
      <w:pPr>
        <w:spacing w:after="0" w:line="259" w:lineRule="auto"/>
        <w:ind w:left="284" w:firstLine="0"/>
        <w:jc w:val="left"/>
      </w:pPr>
      <w:r>
        <w:t xml:space="preserve"> </w:t>
      </w:r>
    </w:p>
    <w:tbl>
      <w:tblPr>
        <w:tblStyle w:val="TableGrid"/>
        <w:tblW w:w="10206" w:type="dxa"/>
        <w:tblInd w:w="2" w:type="dxa"/>
        <w:tblCellMar>
          <w:top w:w="10" w:type="dxa"/>
          <w:left w:w="106" w:type="dxa"/>
          <w:right w:w="57" w:type="dxa"/>
        </w:tblCellMar>
        <w:tblLook w:val="04A0" w:firstRow="1" w:lastRow="0" w:firstColumn="1" w:lastColumn="0" w:noHBand="0" w:noVBand="1"/>
      </w:tblPr>
      <w:tblGrid>
        <w:gridCol w:w="3544"/>
        <w:gridCol w:w="3545"/>
        <w:gridCol w:w="3117"/>
      </w:tblGrid>
      <w:tr w:rsidR="00853091">
        <w:trPr>
          <w:trHeight w:val="466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0" w:right="52" w:firstLine="0"/>
              <w:jc w:val="center"/>
            </w:pPr>
            <w:r>
              <w:rPr>
                <w:b/>
                <w:sz w:val="20"/>
              </w:rPr>
              <w:t xml:space="preserve">Druh poisteného majetku 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456" w:right="508" w:firstLine="0"/>
              <w:jc w:val="center"/>
            </w:pPr>
            <w:r>
              <w:rPr>
                <w:b/>
                <w:sz w:val="20"/>
              </w:rPr>
              <w:t xml:space="preserve">Spôsob poistenia,  hodnota poisteného majetku  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  <w:sz w:val="20"/>
              </w:rPr>
              <w:t xml:space="preserve">Výška poistenia </w:t>
            </w:r>
          </w:p>
        </w:tc>
      </w:tr>
      <w:tr w:rsidR="00853091">
        <w:trPr>
          <w:trHeight w:val="241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243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</w:tbl>
    <w:p w:rsidR="00853091" w:rsidRDefault="00B203AE">
      <w:pPr>
        <w:spacing w:after="26" w:line="259" w:lineRule="auto"/>
        <w:ind w:left="428" w:firstLine="0"/>
        <w:jc w:val="left"/>
      </w:pPr>
      <w:r>
        <w:t xml:space="preserve"> </w:t>
      </w:r>
    </w:p>
    <w:p w:rsidR="00853091" w:rsidRDefault="00B203AE">
      <w:pPr>
        <w:pStyle w:val="Nadpis1"/>
        <w:spacing w:after="4"/>
        <w:ind w:left="269" w:right="0" w:hanging="284"/>
        <w:jc w:val="left"/>
      </w:pPr>
      <w:r>
        <w:rPr>
          <w:b w:val="0"/>
        </w:rPr>
        <w:t>c)</w:t>
      </w:r>
      <w:r>
        <w:rPr>
          <w:rFonts w:ascii="Arial" w:eastAsia="Arial" w:hAnsi="Arial" w:cs="Arial"/>
          <w:b w:val="0"/>
        </w:rPr>
        <w:t xml:space="preserve"> </w:t>
      </w:r>
      <w:r>
        <w:t xml:space="preserve">opis a hodnota dlhodobého majetku vo vlastníctve účtovnej jednotky alebo v správe účtovnej jednotky  </w:t>
      </w:r>
    </w:p>
    <w:tbl>
      <w:tblPr>
        <w:tblStyle w:val="TableGrid"/>
        <w:tblW w:w="10206" w:type="dxa"/>
        <w:tblInd w:w="2" w:type="dxa"/>
        <w:tblCellMar>
          <w:top w:w="7" w:type="dxa"/>
          <w:left w:w="106" w:type="dxa"/>
          <w:right w:w="57" w:type="dxa"/>
        </w:tblCellMar>
        <w:tblLook w:val="04A0" w:firstRow="1" w:lastRow="0" w:firstColumn="1" w:lastColumn="0" w:noHBand="0" w:noVBand="1"/>
      </w:tblPr>
      <w:tblGrid>
        <w:gridCol w:w="5220"/>
        <w:gridCol w:w="4986"/>
      </w:tblGrid>
      <w:tr w:rsidR="00853091">
        <w:trPr>
          <w:trHeight w:val="466"/>
        </w:trPr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492" w:right="548" w:firstLine="0"/>
              <w:jc w:val="center"/>
            </w:pPr>
            <w:r>
              <w:rPr>
                <w:b/>
                <w:sz w:val="20"/>
              </w:rPr>
              <w:t xml:space="preserve">Majetok,  </w:t>
            </w:r>
            <w:r>
              <w:rPr>
                <w:sz w:val="20"/>
              </w:rPr>
              <w:t>ku ktorému</w:t>
            </w:r>
            <w:r>
              <w:rPr>
                <w:b/>
                <w:sz w:val="20"/>
              </w:rPr>
              <w:t xml:space="preserve"> má</w:t>
            </w:r>
            <w:r>
              <w:rPr>
                <w:sz w:val="20"/>
              </w:rPr>
              <w:t xml:space="preserve"> účtovná jednotka vlastnícke právo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  <w:sz w:val="20"/>
              </w:rPr>
              <w:t xml:space="preserve">Suma  </w:t>
            </w:r>
          </w:p>
        </w:tc>
      </w:tr>
      <w:tr w:rsidR="00853091">
        <w:trPr>
          <w:trHeight w:val="241"/>
        </w:trPr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Pozemky 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 xml:space="preserve">12 127,74 </w:t>
            </w:r>
          </w:p>
        </w:tc>
      </w:tr>
      <w:tr w:rsidR="00853091">
        <w:trPr>
          <w:trHeight w:val="240"/>
        </w:trPr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Budovy, stavby 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 xml:space="preserve">27 535,96 </w:t>
            </w:r>
          </w:p>
        </w:tc>
      </w:tr>
      <w:tr w:rsidR="00853091">
        <w:trPr>
          <w:trHeight w:val="240"/>
        </w:trPr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Stroje, prístroje, zariadenia, inventár 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F251BE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>32 150,65</w:t>
            </w:r>
            <w:r w:rsidR="00B203AE">
              <w:rPr>
                <w:sz w:val="20"/>
              </w:rPr>
              <w:t xml:space="preserve"> </w:t>
            </w:r>
          </w:p>
        </w:tc>
      </w:tr>
      <w:tr w:rsidR="00853091">
        <w:trPr>
          <w:trHeight w:val="240"/>
        </w:trPr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lastRenderedPageBreak/>
              <w:t xml:space="preserve">Dopravné prostriedky  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240"/>
        </w:trPr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Umelecké diela a zbierky 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240"/>
        </w:trPr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Obstaranie dlhodobého hmotného majetku 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F251BE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>600,00</w:t>
            </w:r>
            <w:r w:rsidR="00B203AE">
              <w:rPr>
                <w:sz w:val="20"/>
              </w:rPr>
              <w:t xml:space="preserve"> </w:t>
            </w:r>
          </w:p>
        </w:tc>
      </w:tr>
    </w:tbl>
    <w:p w:rsidR="00853091" w:rsidRDefault="00B203AE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853091" w:rsidRDefault="00B203AE">
      <w:pPr>
        <w:spacing w:after="27" w:line="259" w:lineRule="auto"/>
        <w:ind w:left="284" w:firstLine="0"/>
        <w:jc w:val="left"/>
      </w:pPr>
      <w:r>
        <w:t xml:space="preserve"> </w:t>
      </w:r>
    </w:p>
    <w:p w:rsidR="00853091" w:rsidRDefault="00B203AE">
      <w:pPr>
        <w:ind w:left="269" w:right="13" w:hanging="284"/>
      </w:pPr>
      <w:r>
        <w:t>d)</w:t>
      </w:r>
      <w:r>
        <w:rPr>
          <w:rFonts w:ascii="Arial" w:eastAsia="Arial" w:hAnsi="Arial" w:cs="Arial"/>
        </w:rPr>
        <w:t xml:space="preserve"> </w:t>
      </w:r>
      <w:r>
        <w:t>opis dôvodov</w:t>
      </w:r>
      <w:r>
        <w:rPr>
          <w:b/>
        </w:rPr>
        <w:t xml:space="preserve"> zvýšenia, zníženia a zrušenia opravných položiek </w:t>
      </w:r>
      <w:r>
        <w:t xml:space="preserve">k dlhodobému hmotnému majetku. V roku </w:t>
      </w:r>
      <w:r w:rsidR="00F251BE">
        <w:t>2024</w:t>
      </w:r>
      <w:r>
        <w:t xml:space="preserve"> nebola tvorená opravná položka k dlhodobému hmotnému majetku.  </w:t>
      </w:r>
    </w:p>
    <w:p w:rsidR="00853091" w:rsidRDefault="00B203AE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10314" w:type="dxa"/>
        <w:tblInd w:w="2" w:type="dxa"/>
        <w:tblCellMar>
          <w:top w:w="8" w:type="dxa"/>
          <w:left w:w="115" w:type="dxa"/>
          <w:right w:w="44" w:type="dxa"/>
        </w:tblCellMar>
        <w:tblLook w:val="04A0" w:firstRow="1" w:lastRow="0" w:firstColumn="1" w:lastColumn="0" w:noHBand="0" w:noVBand="1"/>
      </w:tblPr>
      <w:tblGrid>
        <w:gridCol w:w="2267"/>
        <w:gridCol w:w="1135"/>
        <w:gridCol w:w="852"/>
        <w:gridCol w:w="850"/>
        <w:gridCol w:w="850"/>
        <w:gridCol w:w="1135"/>
        <w:gridCol w:w="3225"/>
      </w:tblGrid>
      <w:tr w:rsidR="00853091">
        <w:trPr>
          <w:trHeight w:val="698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42" w:line="237" w:lineRule="auto"/>
              <w:ind w:left="0" w:firstLine="0"/>
              <w:jc w:val="center"/>
            </w:pPr>
            <w:r>
              <w:rPr>
                <w:b/>
                <w:sz w:val="20"/>
              </w:rPr>
              <w:t xml:space="preserve">Druh DM, ku ktorému bola tvorená opravná </w:t>
            </w:r>
          </w:p>
          <w:p w:rsidR="00853091" w:rsidRDefault="00B203AE">
            <w:pPr>
              <w:spacing w:after="0" w:line="259" w:lineRule="auto"/>
              <w:ind w:left="0" w:right="81" w:firstLine="0"/>
              <w:jc w:val="center"/>
            </w:pPr>
            <w:r>
              <w:rPr>
                <w:b/>
                <w:sz w:val="20"/>
              </w:rPr>
              <w:t xml:space="preserve">položka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0" w:right="73" w:firstLine="0"/>
              <w:jc w:val="center"/>
            </w:pPr>
            <w:r>
              <w:rPr>
                <w:b/>
                <w:sz w:val="16"/>
              </w:rPr>
              <w:t xml:space="preserve">Zostatok  </w:t>
            </w:r>
          </w:p>
          <w:p w:rsidR="00853091" w:rsidRDefault="00B203AE">
            <w:pPr>
              <w:spacing w:after="0" w:line="259" w:lineRule="auto"/>
              <w:ind w:left="0" w:right="77" w:firstLine="0"/>
              <w:jc w:val="center"/>
            </w:pPr>
            <w:r>
              <w:rPr>
                <w:b/>
                <w:sz w:val="16"/>
              </w:rPr>
              <w:t xml:space="preserve">OP </w:t>
            </w:r>
          </w:p>
          <w:p w:rsidR="00853091" w:rsidRDefault="00B203AE">
            <w:pPr>
              <w:spacing w:after="0" w:line="259" w:lineRule="auto"/>
              <w:ind w:left="0" w:right="74" w:firstLine="0"/>
              <w:jc w:val="center"/>
            </w:pPr>
            <w:r>
              <w:rPr>
                <w:b/>
                <w:sz w:val="16"/>
              </w:rPr>
              <w:t>k 31.12.</w:t>
            </w:r>
            <w:r w:rsidR="00F251BE">
              <w:rPr>
                <w:b/>
                <w:sz w:val="16"/>
              </w:rPr>
              <w:t>2023</w:t>
            </w: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Zvýšenie  OP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Zníženie  OP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Zrušenie OP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0" w:right="72" w:firstLine="0"/>
              <w:jc w:val="center"/>
            </w:pPr>
            <w:r>
              <w:rPr>
                <w:b/>
                <w:sz w:val="16"/>
              </w:rPr>
              <w:t xml:space="preserve">Zostatok  </w:t>
            </w:r>
          </w:p>
          <w:p w:rsidR="00853091" w:rsidRDefault="00B203AE">
            <w:pPr>
              <w:spacing w:after="0" w:line="259" w:lineRule="auto"/>
              <w:ind w:left="0" w:right="76" w:firstLine="0"/>
              <w:jc w:val="center"/>
            </w:pPr>
            <w:r>
              <w:rPr>
                <w:b/>
                <w:sz w:val="16"/>
              </w:rPr>
              <w:t xml:space="preserve">OP </w:t>
            </w:r>
          </w:p>
          <w:p w:rsidR="00853091" w:rsidRDefault="00B203AE">
            <w:pPr>
              <w:spacing w:after="0" w:line="259" w:lineRule="auto"/>
              <w:ind w:left="0" w:right="73" w:firstLine="0"/>
              <w:jc w:val="center"/>
            </w:pPr>
            <w:r>
              <w:rPr>
                <w:b/>
                <w:sz w:val="16"/>
              </w:rPr>
              <w:t>k 31.12.</w:t>
            </w:r>
            <w:r w:rsidR="00F251BE">
              <w:rPr>
                <w:b/>
                <w:sz w:val="16"/>
              </w:rPr>
              <w:t>2024</w:t>
            </w: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389" w:right="412" w:firstLine="0"/>
              <w:jc w:val="center"/>
            </w:pPr>
            <w:r>
              <w:rPr>
                <w:b/>
                <w:sz w:val="20"/>
              </w:rPr>
              <w:t xml:space="preserve">Dôvod zvýšenie, zníženia a zrušenia OP </w:t>
            </w:r>
          </w:p>
        </w:tc>
      </w:tr>
      <w:tr w:rsidR="00853091">
        <w:trPr>
          <w:trHeight w:val="23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0" w:right="27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0" w:right="34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0" w:right="34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0" w:right="31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0" w:right="31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0" w:right="34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0" w:right="20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</w:tr>
    </w:tbl>
    <w:p w:rsidR="00853091" w:rsidRDefault="00B203AE">
      <w:pPr>
        <w:spacing w:after="11" w:line="259" w:lineRule="auto"/>
        <w:ind w:left="0" w:firstLine="0"/>
        <w:jc w:val="left"/>
      </w:pPr>
      <w:r>
        <w:rPr>
          <w:b/>
        </w:rPr>
        <w:t xml:space="preserve"> </w:t>
      </w:r>
    </w:p>
    <w:p w:rsidR="00853091" w:rsidRDefault="00B203AE">
      <w:pPr>
        <w:spacing w:after="4" w:line="270" w:lineRule="auto"/>
        <w:ind w:left="294"/>
        <w:jc w:val="left"/>
      </w:pPr>
      <w:r>
        <w:rPr>
          <w:b/>
        </w:rPr>
        <w:t>2.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Dlhodobý finančný majetok  </w:t>
      </w:r>
      <w:r>
        <w:t>a)</w:t>
      </w:r>
      <w:r>
        <w:rPr>
          <w:rFonts w:ascii="Arial" w:eastAsia="Arial" w:hAnsi="Arial" w:cs="Arial"/>
        </w:rPr>
        <w:t xml:space="preserve"> </w:t>
      </w:r>
      <w:r>
        <w:rPr>
          <w:b/>
        </w:rPr>
        <w:t>prehľad o pohybe dlhodobého finančného majetku</w:t>
      </w:r>
      <w:r>
        <w:t xml:space="preserve"> - tabuľka č.1 </w:t>
      </w:r>
    </w:p>
    <w:p w:rsidR="00853091" w:rsidRDefault="00B203AE">
      <w:pPr>
        <w:spacing w:after="0" w:line="259" w:lineRule="auto"/>
        <w:ind w:left="0" w:firstLine="0"/>
        <w:jc w:val="left"/>
      </w:pPr>
      <w:r>
        <w:rPr>
          <w:color w:val="FF0000"/>
        </w:rPr>
        <w:t xml:space="preserve"> </w:t>
      </w:r>
    </w:p>
    <w:p w:rsidR="00853091" w:rsidRDefault="00B203AE">
      <w:pPr>
        <w:spacing w:after="27" w:line="259" w:lineRule="auto"/>
        <w:ind w:left="284" w:firstLine="0"/>
        <w:jc w:val="left"/>
      </w:pPr>
      <w:r>
        <w:rPr>
          <w:b/>
        </w:rPr>
        <w:t xml:space="preserve"> </w:t>
      </w:r>
    </w:p>
    <w:p w:rsidR="00853091" w:rsidRDefault="00B203AE">
      <w:pPr>
        <w:pStyle w:val="Nadpis1"/>
        <w:spacing w:after="4"/>
        <w:ind w:left="269" w:right="0" w:hanging="284"/>
        <w:jc w:val="left"/>
      </w:pPr>
      <w:r>
        <w:t>3.</w:t>
      </w:r>
      <w:r>
        <w:rPr>
          <w:rFonts w:ascii="Arial" w:eastAsia="Arial" w:hAnsi="Arial" w:cs="Arial"/>
        </w:rPr>
        <w:t xml:space="preserve"> </w:t>
      </w:r>
      <w:r>
        <w:t xml:space="preserve">Dlhové cenné papiere a realizovateľné cenné papiere, dlhodobé pôžičky a ostatný dlhodobý finančný majetok  </w:t>
      </w:r>
    </w:p>
    <w:p w:rsidR="00853091" w:rsidRDefault="00B203AE">
      <w:pPr>
        <w:ind w:left="-5" w:right="13"/>
      </w:pPr>
      <w:r>
        <w:t>a)</w:t>
      </w:r>
      <w:r>
        <w:rPr>
          <w:rFonts w:ascii="Arial" w:eastAsia="Arial" w:hAnsi="Arial" w:cs="Arial"/>
        </w:rPr>
        <w:t xml:space="preserve"> </w:t>
      </w:r>
      <w:r>
        <w:t xml:space="preserve">dlhové cenné papiere držané do splatnosti a realizovateľné cenné papiere (riadky 027 až 028 súvahy):   </w:t>
      </w:r>
    </w:p>
    <w:tbl>
      <w:tblPr>
        <w:tblStyle w:val="TableGrid"/>
        <w:tblW w:w="10206" w:type="dxa"/>
        <w:tblInd w:w="2" w:type="dxa"/>
        <w:tblCellMar>
          <w:top w:w="6" w:type="dxa"/>
          <w:left w:w="70" w:type="dxa"/>
          <w:right w:w="53" w:type="dxa"/>
        </w:tblCellMar>
        <w:tblLook w:val="04A0" w:firstRow="1" w:lastRow="0" w:firstColumn="1" w:lastColumn="0" w:noHBand="0" w:noVBand="1"/>
      </w:tblPr>
      <w:tblGrid>
        <w:gridCol w:w="2339"/>
        <w:gridCol w:w="901"/>
        <w:gridCol w:w="1080"/>
        <w:gridCol w:w="1260"/>
        <w:gridCol w:w="1080"/>
        <w:gridCol w:w="1801"/>
        <w:gridCol w:w="1745"/>
      </w:tblGrid>
      <w:tr w:rsidR="00853091">
        <w:trPr>
          <w:trHeight w:val="929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0" w:right="19" w:firstLine="0"/>
              <w:jc w:val="center"/>
            </w:pPr>
            <w:r>
              <w:rPr>
                <w:sz w:val="20"/>
              </w:rPr>
              <w:t xml:space="preserve">Názov emitenta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0" w:firstLine="7"/>
              <w:jc w:val="center"/>
            </w:pPr>
            <w:r>
              <w:rPr>
                <w:sz w:val="20"/>
              </w:rPr>
              <w:t xml:space="preserve">Druh cenného papiera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0" w:firstLine="4"/>
              <w:jc w:val="center"/>
            </w:pPr>
            <w:r>
              <w:rPr>
                <w:sz w:val="20"/>
              </w:rPr>
              <w:t xml:space="preserve">Mena cenného papiera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116" w:firstLine="0"/>
              <w:jc w:val="left"/>
            </w:pPr>
            <w:r>
              <w:rPr>
                <w:sz w:val="20"/>
              </w:rPr>
              <w:t xml:space="preserve">Výnos v %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0" w:right="13" w:firstLine="0"/>
              <w:jc w:val="center"/>
            </w:pPr>
            <w:r>
              <w:rPr>
                <w:sz w:val="20"/>
              </w:rPr>
              <w:t xml:space="preserve">Dátum </w:t>
            </w:r>
          </w:p>
          <w:p w:rsidR="00853091" w:rsidRDefault="00B203AE">
            <w:pPr>
              <w:spacing w:after="0" w:line="259" w:lineRule="auto"/>
              <w:ind w:left="0" w:right="19" w:firstLine="0"/>
              <w:jc w:val="center"/>
            </w:pPr>
            <w:r>
              <w:rPr>
                <w:sz w:val="20"/>
              </w:rPr>
              <w:t xml:space="preserve">splatnosti 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79" w:lineRule="auto"/>
              <w:ind w:left="0" w:firstLine="0"/>
              <w:jc w:val="center"/>
            </w:pPr>
            <w:r>
              <w:rPr>
                <w:sz w:val="20"/>
              </w:rPr>
              <w:t xml:space="preserve">Účtovná hodnota vykázaná v súvahe </w:t>
            </w:r>
          </w:p>
          <w:p w:rsidR="00853091" w:rsidRDefault="00B203AE">
            <w:pPr>
              <w:spacing w:after="0" w:line="259" w:lineRule="auto"/>
              <w:ind w:left="64" w:firstLine="0"/>
              <w:jc w:val="center"/>
            </w:pPr>
            <w:r>
              <w:rPr>
                <w:sz w:val="20"/>
              </w:rPr>
              <w:t>účtovnej jednotky  k 31.12.</w:t>
            </w:r>
            <w:r w:rsidR="00F251BE">
              <w:rPr>
                <w:sz w:val="20"/>
              </w:rPr>
              <w:t>2024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79" w:lineRule="auto"/>
              <w:ind w:left="0" w:firstLine="0"/>
              <w:jc w:val="center"/>
            </w:pPr>
            <w:r>
              <w:rPr>
                <w:sz w:val="20"/>
              </w:rPr>
              <w:t xml:space="preserve">Účtovná hodnota vykázaná v súvahe </w:t>
            </w:r>
          </w:p>
          <w:p w:rsidR="00853091" w:rsidRDefault="00B203AE">
            <w:pPr>
              <w:spacing w:after="0" w:line="259" w:lineRule="auto"/>
              <w:ind w:left="35" w:firstLine="0"/>
              <w:jc w:val="center"/>
            </w:pPr>
            <w:r>
              <w:rPr>
                <w:sz w:val="20"/>
              </w:rPr>
              <w:t>účtovnej jednotky  k 31.12.</w:t>
            </w:r>
            <w:r w:rsidR="00F251BE">
              <w:rPr>
                <w:sz w:val="20"/>
              </w:rPr>
              <w:t>2023</w:t>
            </w: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930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Stredoslovenská vodárenská spoločnosť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1" w:firstLine="0"/>
              <w:jc w:val="left"/>
            </w:pPr>
            <w:proofErr w:type="spellStart"/>
            <w:r>
              <w:rPr>
                <w:sz w:val="20"/>
              </w:rPr>
              <w:t>Realizov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ateľné</w:t>
            </w:r>
            <w:proofErr w:type="spellEnd"/>
            <w:r>
              <w:rPr>
                <w:sz w:val="20"/>
              </w:rPr>
              <w:t xml:space="preserve"> cenné papiere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35" w:firstLine="0"/>
              <w:jc w:val="center"/>
            </w:pPr>
            <w:r>
              <w:rPr>
                <w:sz w:val="20"/>
              </w:rPr>
              <w:t xml:space="preserve"> </w:t>
            </w:r>
          </w:p>
          <w:p w:rsidR="00853091" w:rsidRDefault="00B203AE">
            <w:pPr>
              <w:spacing w:after="0" w:line="259" w:lineRule="auto"/>
              <w:ind w:left="35" w:firstLine="0"/>
              <w:jc w:val="center"/>
            </w:pPr>
            <w:r>
              <w:rPr>
                <w:sz w:val="20"/>
              </w:rPr>
              <w:t xml:space="preserve"> </w:t>
            </w:r>
          </w:p>
          <w:p w:rsidR="00853091" w:rsidRDefault="00B203AE">
            <w:pPr>
              <w:spacing w:after="0" w:line="259" w:lineRule="auto"/>
              <w:ind w:left="0" w:right="19" w:firstLine="0"/>
              <w:jc w:val="center"/>
            </w:pPr>
            <w:r>
              <w:rPr>
                <w:sz w:val="20"/>
              </w:rPr>
              <w:t xml:space="preserve">EUR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32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35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35" w:firstLine="0"/>
              <w:jc w:val="center"/>
            </w:pPr>
            <w:r>
              <w:rPr>
                <w:sz w:val="20"/>
              </w:rPr>
              <w:t xml:space="preserve"> </w:t>
            </w:r>
          </w:p>
          <w:p w:rsidR="00853091" w:rsidRDefault="00B203AE">
            <w:pPr>
              <w:spacing w:after="0" w:line="259" w:lineRule="auto"/>
              <w:ind w:left="35" w:firstLine="0"/>
              <w:jc w:val="center"/>
            </w:pPr>
            <w:r>
              <w:rPr>
                <w:sz w:val="20"/>
              </w:rPr>
              <w:t xml:space="preserve"> </w:t>
            </w:r>
          </w:p>
          <w:p w:rsidR="00853091" w:rsidRDefault="00B203AE">
            <w:pPr>
              <w:spacing w:after="0" w:line="259" w:lineRule="auto"/>
              <w:ind w:left="0" w:right="16" w:firstLine="0"/>
              <w:jc w:val="center"/>
            </w:pPr>
            <w:r>
              <w:rPr>
                <w:sz w:val="20"/>
              </w:rPr>
              <w:t xml:space="preserve">52 341,00 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32" w:firstLine="0"/>
              <w:jc w:val="center"/>
            </w:pPr>
            <w:r>
              <w:rPr>
                <w:sz w:val="20"/>
              </w:rPr>
              <w:t xml:space="preserve"> </w:t>
            </w:r>
          </w:p>
          <w:p w:rsidR="00853091" w:rsidRDefault="00B203AE">
            <w:pPr>
              <w:spacing w:after="0" w:line="259" w:lineRule="auto"/>
              <w:ind w:left="32" w:firstLine="0"/>
              <w:jc w:val="center"/>
            </w:pPr>
            <w:r>
              <w:rPr>
                <w:sz w:val="20"/>
              </w:rPr>
              <w:t xml:space="preserve"> </w:t>
            </w:r>
          </w:p>
          <w:p w:rsidR="00853091" w:rsidRDefault="00F251BE">
            <w:pPr>
              <w:spacing w:after="0" w:line="259" w:lineRule="auto"/>
              <w:ind w:left="0" w:right="17" w:firstLine="0"/>
              <w:jc w:val="center"/>
            </w:pPr>
            <w:r>
              <w:rPr>
                <w:sz w:val="20"/>
              </w:rPr>
              <w:t>52 341,00</w:t>
            </w:r>
            <w:r w:rsidR="00B203AE">
              <w:rPr>
                <w:sz w:val="20"/>
              </w:rPr>
              <w:t xml:space="preserve"> </w:t>
            </w:r>
          </w:p>
        </w:tc>
      </w:tr>
    </w:tbl>
    <w:p w:rsidR="00853091" w:rsidRDefault="00B203AE">
      <w:pPr>
        <w:spacing w:after="0" w:line="259" w:lineRule="auto"/>
        <w:ind w:left="284" w:firstLine="0"/>
        <w:jc w:val="left"/>
      </w:pPr>
      <w:r>
        <w:t xml:space="preserve"> </w:t>
      </w:r>
    </w:p>
    <w:p w:rsidR="00853091" w:rsidRDefault="00B203AE">
      <w:pPr>
        <w:spacing w:after="0" w:line="259" w:lineRule="auto"/>
        <w:ind w:left="284" w:firstLine="0"/>
        <w:jc w:val="left"/>
      </w:pPr>
      <w:r>
        <w:t xml:space="preserve"> </w:t>
      </w:r>
    </w:p>
    <w:p w:rsidR="00853091" w:rsidRDefault="00B203AE">
      <w:pPr>
        <w:spacing w:after="0" w:line="259" w:lineRule="auto"/>
        <w:ind w:left="284" w:firstLine="0"/>
        <w:jc w:val="left"/>
      </w:pPr>
      <w:r>
        <w:t xml:space="preserve"> </w:t>
      </w:r>
    </w:p>
    <w:p w:rsidR="00853091" w:rsidRDefault="00B203AE">
      <w:pPr>
        <w:spacing w:after="0" w:line="259" w:lineRule="auto"/>
        <w:ind w:left="284" w:firstLine="0"/>
        <w:jc w:val="left"/>
      </w:pPr>
      <w:r>
        <w:t xml:space="preserve"> </w:t>
      </w:r>
    </w:p>
    <w:p w:rsidR="00853091" w:rsidRDefault="00B203AE">
      <w:pPr>
        <w:pStyle w:val="Nadpis1"/>
        <w:spacing w:after="4"/>
        <w:ind w:left="-5" w:right="0"/>
        <w:jc w:val="left"/>
      </w:pPr>
      <w:r>
        <w:t>B  Obežný majetok  1.</w:t>
      </w:r>
      <w:r>
        <w:rPr>
          <w:rFonts w:ascii="Arial" w:eastAsia="Arial" w:hAnsi="Arial" w:cs="Arial"/>
        </w:rPr>
        <w:t xml:space="preserve"> </w:t>
      </w:r>
      <w:r>
        <w:t xml:space="preserve">Zásoby </w:t>
      </w:r>
    </w:p>
    <w:p w:rsidR="00853091" w:rsidRDefault="00B203AE">
      <w:pPr>
        <w:ind w:left="-5" w:right="13"/>
      </w:pPr>
      <w:r>
        <w:t>a)</w:t>
      </w:r>
      <w:r>
        <w:rPr>
          <w:rFonts w:ascii="Arial" w:eastAsia="Arial" w:hAnsi="Arial" w:cs="Arial"/>
        </w:rPr>
        <w:t xml:space="preserve"> </w:t>
      </w:r>
      <w:r>
        <w:t xml:space="preserve">vývoj </w:t>
      </w:r>
      <w:r>
        <w:rPr>
          <w:b/>
        </w:rPr>
        <w:t>opravnej položky</w:t>
      </w:r>
      <w:r>
        <w:t xml:space="preserve"> k zásobám</w:t>
      </w:r>
      <w:r>
        <w:rPr>
          <w:b/>
        </w:rPr>
        <w:t xml:space="preserve"> </w:t>
      </w:r>
      <w:r>
        <w:t xml:space="preserve">- tabuľka č.2 </w:t>
      </w:r>
    </w:p>
    <w:p w:rsidR="00853091" w:rsidRDefault="00B203AE">
      <w:pPr>
        <w:spacing w:after="4" w:line="266" w:lineRule="auto"/>
        <w:ind w:left="-5"/>
        <w:jc w:val="left"/>
      </w:pPr>
      <w:r>
        <w:t xml:space="preserve">Textová časť k tabuľke č.2: K daňovým a nedaňovým pohľadávkam boli tvorené aj zrušené opravné položky na základe vnútorného predpisu obce Martinová. Tvorba OP k daňovým a nedaňovým pohľadávkam 9 422,98 EUR.  </w:t>
      </w:r>
    </w:p>
    <w:p w:rsidR="00853091" w:rsidRDefault="00B203AE">
      <w:pPr>
        <w:ind w:left="-5" w:right="13"/>
      </w:pPr>
      <w:r>
        <w:t xml:space="preserve">Opis dôvodov </w:t>
      </w:r>
      <w:r>
        <w:rPr>
          <w:b/>
        </w:rPr>
        <w:t>tvorby, zníženia a zrušenia</w:t>
      </w:r>
      <w:r>
        <w:t xml:space="preserve"> opravných položiek k zásobám  </w:t>
      </w:r>
    </w:p>
    <w:p w:rsidR="00853091" w:rsidRDefault="00B203AE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10206" w:type="dxa"/>
        <w:tblInd w:w="2" w:type="dxa"/>
        <w:tblCellMar>
          <w:top w:w="7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186"/>
        <w:gridCol w:w="2084"/>
        <w:gridCol w:w="4936"/>
      </w:tblGrid>
      <w:tr w:rsidR="00853091">
        <w:trPr>
          <w:trHeight w:val="238"/>
        </w:trPr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5" w:firstLine="0"/>
              <w:jc w:val="center"/>
            </w:pPr>
            <w:r>
              <w:rPr>
                <w:b/>
                <w:sz w:val="20"/>
              </w:rPr>
              <w:t xml:space="preserve">Konkrétny druh zásob 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7" w:firstLine="0"/>
              <w:jc w:val="center"/>
            </w:pPr>
            <w:r>
              <w:rPr>
                <w:b/>
                <w:sz w:val="20"/>
              </w:rPr>
              <w:t xml:space="preserve">Suma OP  </w:t>
            </w:r>
          </w:p>
        </w:tc>
        <w:tc>
          <w:tcPr>
            <w:tcW w:w="4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7" w:firstLine="0"/>
              <w:jc w:val="center"/>
            </w:pPr>
            <w:r>
              <w:rPr>
                <w:b/>
                <w:sz w:val="20"/>
              </w:rPr>
              <w:t xml:space="preserve">Dôvod tvorby, zníženia a zrušenia OP </w:t>
            </w:r>
          </w:p>
        </w:tc>
      </w:tr>
      <w:tr w:rsidR="00853091">
        <w:trPr>
          <w:trHeight w:val="241"/>
        </w:trPr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Pohľadávky nedaňové 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F251BE">
            <w:pPr>
              <w:spacing w:after="0" w:line="259" w:lineRule="auto"/>
              <w:ind w:firstLine="0"/>
              <w:jc w:val="center"/>
            </w:pPr>
            <w:r>
              <w:t>7 811,89</w:t>
            </w:r>
          </w:p>
        </w:tc>
        <w:tc>
          <w:tcPr>
            <w:tcW w:w="4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Nedoplatky  na TKO </w:t>
            </w:r>
          </w:p>
        </w:tc>
      </w:tr>
      <w:tr w:rsidR="00853091">
        <w:trPr>
          <w:trHeight w:val="240"/>
        </w:trPr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Pohľadávky daňové 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F251BE">
            <w:pPr>
              <w:spacing w:after="0" w:line="259" w:lineRule="auto"/>
              <w:ind w:firstLine="0"/>
              <w:jc w:val="center"/>
            </w:pPr>
            <w:r>
              <w:t>5 521,33</w:t>
            </w:r>
          </w:p>
        </w:tc>
        <w:tc>
          <w:tcPr>
            <w:tcW w:w="4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Nedoplatky na daň z nehnuteľnosti a daň za psa </w:t>
            </w:r>
          </w:p>
        </w:tc>
      </w:tr>
    </w:tbl>
    <w:p w:rsidR="00853091" w:rsidRDefault="00B203AE">
      <w:pPr>
        <w:spacing w:after="0" w:line="259" w:lineRule="auto"/>
        <w:ind w:left="284" w:firstLine="0"/>
        <w:jc w:val="left"/>
      </w:pPr>
      <w:r>
        <w:t xml:space="preserve"> </w:t>
      </w:r>
    </w:p>
    <w:p w:rsidR="00853091" w:rsidRDefault="00B203AE">
      <w:pPr>
        <w:spacing w:after="15" w:line="259" w:lineRule="auto"/>
        <w:ind w:left="284" w:firstLine="0"/>
        <w:jc w:val="left"/>
        <w:rPr>
          <w:b/>
        </w:rPr>
      </w:pPr>
      <w:r>
        <w:rPr>
          <w:b/>
        </w:rPr>
        <w:t xml:space="preserve"> </w:t>
      </w:r>
    </w:p>
    <w:p w:rsidR="00F251BE" w:rsidRDefault="00F251BE">
      <w:pPr>
        <w:spacing w:after="15" w:line="259" w:lineRule="auto"/>
        <w:ind w:left="284" w:firstLine="0"/>
        <w:jc w:val="left"/>
      </w:pPr>
    </w:p>
    <w:p w:rsidR="00F251BE" w:rsidRDefault="00F251BE">
      <w:pPr>
        <w:spacing w:after="15" w:line="259" w:lineRule="auto"/>
        <w:ind w:left="284" w:firstLine="0"/>
        <w:jc w:val="left"/>
      </w:pPr>
    </w:p>
    <w:p w:rsidR="00853091" w:rsidRDefault="00B203AE">
      <w:pPr>
        <w:pStyle w:val="Nadpis1"/>
        <w:spacing w:after="4"/>
        <w:ind w:left="-5" w:right="0"/>
        <w:jc w:val="left"/>
      </w:pPr>
      <w:r>
        <w:lastRenderedPageBreak/>
        <w:t>2.</w:t>
      </w:r>
      <w:r>
        <w:rPr>
          <w:rFonts w:ascii="Arial" w:eastAsia="Arial" w:hAnsi="Arial" w:cs="Arial"/>
        </w:rPr>
        <w:t xml:space="preserve"> </w:t>
      </w:r>
      <w:r>
        <w:t xml:space="preserve">Pohľadávky </w:t>
      </w:r>
    </w:p>
    <w:p w:rsidR="00853091" w:rsidRDefault="00B203AE">
      <w:pPr>
        <w:numPr>
          <w:ilvl w:val="0"/>
          <w:numId w:val="5"/>
        </w:numPr>
        <w:ind w:right="13" w:hanging="284"/>
      </w:pPr>
      <w:r>
        <w:rPr>
          <w:b/>
        </w:rPr>
        <w:t>opis významných pohľadávok</w:t>
      </w:r>
      <w:r>
        <w:t xml:space="preserve"> podľa jednotlivých položiek súvahy </w:t>
      </w:r>
      <w:r>
        <w:rPr>
          <w:b/>
        </w:rPr>
        <w:t xml:space="preserve"> </w:t>
      </w:r>
    </w:p>
    <w:p w:rsidR="00853091" w:rsidRDefault="00B203AE">
      <w:pPr>
        <w:spacing w:after="0" w:line="259" w:lineRule="auto"/>
        <w:ind w:left="0" w:firstLine="0"/>
        <w:jc w:val="left"/>
      </w:pPr>
      <w:r>
        <w:rPr>
          <w:color w:val="FF0000"/>
        </w:rPr>
        <w:t xml:space="preserve"> </w:t>
      </w:r>
    </w:p>
    <w:p w:rsidR="00853091" w:rsidRDefault="00B203AE">
      <w:pPr>
        <w:spacing w:after="0" w:line="259" w:lineRule="auto"/>
        <w:ind w:left="0" w:firstLine="0"/>
        <w:jc w:val="left"/>
      </w:pPr>
      <w:r>
        <w:rPr>
          <w:color w:val="FF0000"/>
        </w:rPr>
        <w:t xml:space="preserve"> </w:t>
      </w:r>
    </w:p>
    <w:tbl>
      <w:tblPr>
        <w:tblStyle w:val="TableGrid"/>
        <w:tblW w:w="9922" w:type="dxa"/>
        <w:tblInd w:w="2" w:type="dxa"/>
        <w:tblCellMar>
          <w:top w:w="7" w:type="dxa"/>
          <w:left w:w="70" w:type="dxa"/>
          <w:right w:w="20" w:type="dxa"/>
        </w:tblCellMar>
        <w:tblLook w:val="04A0" w:firstRow="1" w:lastRow="0" w:firstColumn="1" w:lastColumn="0" w:noHBand="0" w:noVBand="1"/>
      </w:tblPr>
      <w:tblGrid>
        <w:gridCol w:w="2693"/>
        <w:gridCol w:w="850"/>
        <w:gridCol w:w="1560"/>
        <w:gridCol w:w="1560"/>
        <w:gridCol w:w="3259"/>
      </w:tblGrid>
      <w:tr w:rsidR="00853091">
        <w:trPr>
          <w:trHeight w:val="374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0"/>
              </w:rPr>
              <w:t xml:space="preserve">Pohľadávky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Riadok súvahy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Hodnota  pohľadávok brutto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Hodnota  pohľadávok netto 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0" w:right="52" w:firstLine="0"/>
              <w:jc w:val="center"/>
            </w:pPr>
            <w:r>
              <w:rPr>
                <w:b/>
                <w:sz w:val="20"/>
              </w:rPr>
              <w:t xml:space="preserve">Opis </w:t>
            </w:r>
          </w:p>
        </w:tc>
      </w:tr>
      <w:tr w:rsidR="00853091">
        <w:trPr>
          <w:trHeight w:val="24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311 - Odberatelia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 xml:space="preserve">61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right="2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24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315 – Ostatné pohľadávky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 xml:space="preserve">65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right="2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24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318 – </w:t>
            </w:r>
            <w:r w:rsidR="00F251BE">
              <w:rPr>
                <w:sz w:val="20"/>
              </w:rPr>
              <w:t>Ned</w:t>
            </w:r>
            <w:r>
              <w:rPr>
                <w:sz w:val="20"/>
              </w:rPr>
              <w:t xml:space="preserve">aňové pohľadávky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 xml:space="preserve">68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F251BE">
            <w:pPr>
              <w:spacing w:after="0" w:line="259" w:lineRule="auto"/>
              <w:ind w:left="0" w:right="52" w:firstLine="0"/>
              <w:jc w:val="right"/>
            </w:pPr>
            <w:r>
              <w:rPr>
                <w:sz w:val="20"/>
              </w:rPr>
              <w:t>7 811,89</w:t>
            </w:r>
            <w:r w:rsidR="00B203AE">
              <w:rPr>
                <w:sz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F251BE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>7 811,89</w:t>
            </w:r>
            <w:r w:rsidR="00B203AE">
              <w:rPr>
                <w:sz w:val="20"/>
              </w:rPr>
              <w:t xml:space="preserve"> 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Nedoplatky  TKO </w:t>
            </w:r>
          </w:p>
        </w:tc>
      </w:tr>
      <w:tr w:rsidR="00853091">
        <w:trPr>
          <w:trHeight w:val="24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319 – Daňové pohľadávky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 xml:space="preserve">69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F251BE">
            <w:pPr>
              <w:spacing w:after="0" w:line="259" w:lineRule="auto"/>
              <w:ind w:left="0" w:right="52" w:firstLine="0"/>
              <w:jc w:val="right"/>
            </w:pPr>
            <w:r>
              <w:rPr>
                <w:sz w:val="20"/>
              </w:rPr>
              <w:t>5 521,33</w:t>
            </w:r>
            <w:r w:rsidR="00B203AE">
              <w:rPr>
                <w:sz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F251BE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>5 521,33</w:t>
            </w:r>
            <w:r w:rsidR="00B203AE">
              <w:rPr>
                <w:sz w:val="20"/>
              </w:rPr>
              <w:t xml:space="preserve"> 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Nedoplatky </w:t>
            </w:r>
            <w:proofErr w:type="spellStart"/>
            <w:r>
              <w:rPr>
                <w:sz w:val="20"/>
              </w:rPr>
              <w:t>DzN</w:t>
            </w:r>
            <w:proofErr w:type="spellEnd"/>
            <w:r>
              <w:rPr>
                <w:sz w:val="20"/>
              </w:rPr>
              <w:t xml:space="preserve">, Daň za psa </w:t>
            </w:r>
          </w:p>
        </w:tc>
      </w:tr>
      <w:tr w:rsidR="00853091">
        <w:trPr>
          <w:trHeight w:val="47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378 – Iné pohľadávky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 xml:space="preserve">81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right="2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</w:tbl>
    <w:p w:rsidR="00853091" w:rsidRDefault="00B203AE">
      <w:pPr>
        <w:spacing w:after="22" w:line="259" w:lineRule="auto"/>
        <w:ind w:left="0" w:firstLine="0"/>
        <w:jc w:val="left"/>
      </w:pPr>
      <w:r>
        <w:t xml:space="preserve"> </w:t>
      </w:r>
    </w:p>
    <w:p w:rsidR="00853091" w:rsidRDefault="00B203AE">
      <w:pPr>
        <w:numPr>
          <w:ilvl w:val="0"/>
          <w:numId w:val="5"/>
        </w:numPr>
        <w:ind w:right="13" w:hanging="284"/>
      </w:pPr>
      <w:r>
        <w:rPr>
          <w:b/>
        </w:rPr>
        <w:t>vývoj opravnej položky</w:t>
      </w:r>
      <w:r>
        <w:t xml:space="preserve"> k pohľadávkam - tabuľka č.3</w:t>
      </w:r>
      <w:r>
        <w:rPr>
          <w:b/>
        </w:rPr>
        <w:t xml:space="preserve"> </w:t>
      </w:r>
    </w:p>
    <w:p w:rsidR="00853091" w:rsidRDefault="00B203AE">
      <w:pPr>
        <w:ind w:left="-5" w:right="13"/>
      </w:pPr>
      <w:r>
        <w:t xml:space="preserve">Textová časť k tabuľke č.3   </w:t>
      </w:r>
    </w:p>
    <w:p w:rsidR="00853091" w:rsidRDefault="00B203AE">
      <w:pPr>
        <w:ind w:left="-5" w:right="13"/>
      </w:pPr>
      <w:r>
        <w:t xml:space="preserve">Opis dôvodov </w:t>
      </w:r>
      <w:r>
        <w:rPr>
          <w:b/>
        </w:rPr>
        <w:t>tvorby, zníženia a zrušenia</w:t>
      </w:r>
      <w:r>
        <w:t xml:space="preserve"> opravných položiek k pohľadávkam  </w:t>
      </w:r>
    </w:p>
    <w:p w:rsidR="00853091" w:rsidRDefault="00B203AE">
      <w:pPr>
        <w:spacing w:after="0" w:line="259" w:lineRule="auto"/>
        <w:ind w:left="0" w:firstLine="0"/>
        <w:jc w:val="left"/>
      </w:pPr>
      <w:r>
        <w:t xml:space="preserve"> </w:t>
      </w:r>
      <w:r>
        <w:tab/>
        <w:t xml:space="preserve"> </w:t>
      </w:r>
    </w:p>
    <w:tbl>
      <w:tblPr>
        <w:tblStyle w:val="TableGrid"/>
        <w:tblW w:w="10314" w:type="dxa"/>
        <w:tblInd w:w="2" w:type="dxa"/>
        <w:tblCellMar>
          <w:top w:w="7" w:type="dxa"/>
          <w:left w:w="106" w:type="dxa"/>
          <w:right w:w="44" w:type="dxa"/>
        </w:tblCellMar>
        <w:tblLook w:val="04A0" w:firstRow="1" w:lastRow="0" w:firstColumn="1" w:lastColumn="0" w:noHBand="0" w:noVBand="1"/>
      </w:tblPr>
      <w:tblGrid>
        <w:gridCol w:w="2267"/>
        <w:gridCol w:w="1135"/>
        <w:gridCol w:w="852"/>
        <w:gridCol w:w="850"/>
        <w:gridCol w:w="850"/>
        <w:gridCol w:w="1135"/>
        <w:gridCol w:w="3225"/>
      </w:tblGrid>
      <w:tr w:rsidR="00853091">
        <w:trPr>
          <w:trHeight w:val="698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25" w:right="42" w:firstLine="0"/>
              <w:jc w:val="center"/>
            </w:pPr>
            <w:r>
              <w:rPr>
                <w:b/>
                <w:sz w:val="20"/>
              </w:rPr>
              <w:t xml:space="preserve">Pohľadávky, ku ktorým bola tvorená opravná položka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0" w:right="64" w:firstLine="0"/>
              <w:jc w:val="center"/>
            </w:pPr>
            <w:r>
              <w:rPr>
                <w:b/>
                <w:sz w:val="16"/>
              </w:rPr>
              <w:t xml:space="preserve">Zostatok  </w:t>
            </w:r>
          </w:p>
          <w:p w:rsidR="00853091" w:rsidRDefault="00B203AE">
            <w:pPr>
              <w:spacing w:after="0" w:line="259" w:lineRule="auto"/>
              <w:ind w:left="0" w:right="67" w:firstLine="0"/>
              <w:jc w:val="center"/>
            </w:pPr>
            <w:r>
              <w:rPr>
                <w:b/>
                <w:sz w:val="16"/>
              </w:rPr>
              <w:t xml:space="preserve">OP </w:t>
            </w:r>
          </w:p>
          <w:p w:rsidR="00853091" w:rsidRDefault="00B203AE">
            <w:pPr>
              <w:spacing w:after="0" w:line="259" w:lineRule="auto"/>
              <w:ind w:left="0" w:right="64" w:firstLine="0"/>
              <w:jc w:val="center"/>
            </w:pPr>
            <w:r>
              <w:rPr>
                <w:b/>
                <w:sz w:val="16"/>
              </w:rPr>
              <w:t>k 31.12.</w:t>
            </w:r>
            <w:r w:rsidR="00F251BE">
              <w:rPr>
                <w:b/>
                <w:sz w:val="16"/>
              </w:rPr>
              <w:t>2023</w:t>
            </w: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Zvýšenie  OP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Zníženie  OP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Zrušenie OP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0" w:right="62" w:firstLine="0"/>
              <w:jc w:val="center"/>
            </w:pPr>
            <w:r>
              <w:rPr>
                <w:b/>
                <w:sz w:val="16"/>
              </w:rPr>
              <w:t xml:space="preserve">Zostatok  </w:t>
            </w:r>
          </w:p>
          <w:p w:rsidR="00853091" w:rsidRDefault="00B203AE">
            <w:pPr>
              <w:spacing w:after="0" w:line="259" w:lineRule="auto"/>
              <w:ind w:left="0" w:right="67" w:firstLine="0"/>
              <w:jc w:val="center"/>
            </w:pPr>
            <w:r>
              <w:rPr>
                <w:b/>
                <w:sz w:val="16"/>
              </w:rPr>
              <w:t xml:space="preserve">OP </w:t>
            </w:r>
          </w:p>
          <w:p w:rsidR="00853091" w:rsidRDefault="00B203AE">
            <w:pPr>
              <w:spacing w:after="0" w:line="259" w:lineRule="auto"/>
              <w:ind w:left="0" w:right="63" w:firstLine="0"/>
              <w:jc w:val="center"/>
            </w:pPr>
            <w:r>
              <w:rPr>
                <w:b/>
                <w:sz w:val="16"/>
              </w:rPr>
              <w:t>k 31.12.</w:t>
            </w:r>
            <w:r w:rsidR="00F251BE">
              <w:rPr>
                <w:b/>
                <w:sz w:val="16"/>
              </w:rPr>
              <w:t>2024</w:t>
            </w: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399" w:right="412" w:firstLine="0"/>
              <w:jc w:val="center"/>
            </w:pPr>
            <w:r>
              <w:rPr>
                <w:b/>
                <w:sz w:val="20"/>
              </w:rPr>
              <w:t xml:space="preserve">Dôvod zvýšenie, zníženia a zrušenia OP </w:t>
            </w:r>
          </w:p>
        </w:tc>
      </w:tr>
      <w:tr w:rsidR="00F251BE">
        <w:trPr>
          <w:trHeight w:val="241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1BE" w:rsidRDefault="00F251BE" w:rsidP="00F251BE">
            <w:pPr>
              <w:spacing w:after="0" w:line="259" w:lineRule="auto"/>
              <w:ind w:left="0" w:firstLine="0"/>
              <w:jc w:val="left"/>
            </w:pPr>
            <w:bookmarkStart w:id="0" w:name="_Hlk193618093"/>
            <w:r>
              <w:rPr>
                <w:sz w:val="20"/>
              </w:rPr>
              <w:t xml:space="preserve">318 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1BE" w:rsidRDefault="00F251BE" w:rsidP="00F251BE">
            <w:pPr>
              <w:spacing w:after="0" w:line="259" w:lineRule="auto"/>
              <w:ind w:left="0" w:right="66" w:firstLine="0"/>
              <w:jc w:val="right"/>
            </w:pPr>
            <w:r>
              <w:rPr>
                <w:sz w:val="20"/>
              </w:rPr>
              <w:t xml:space="preserve">5 983,15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1BE" w:rsidRDefault="00F251BE" w:rsidP="00F251BE">
            <w:pPr>
              <w:spacing w:after="0" w:line="259" w:lineRule="auto"/>
              <w:ind w:left="7" w:firstLine="0"/>
              <w:jc w:val="left"/>
            </w:pPr>
            <w:r>
              <w:rPr>
                <w:sz w:val="18"/>
              </w:rPr>
              <w:t>828,24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1BE" w:rsidRDefault="00F251BE" w:rsidP="00F251BE">
            <w:pPr>
              <w:spacing w:after="0" w:line="259" w:lineRule="auto"/>
              <w:ind w:left="0" w:right="19" w:firstLine="0"/>
              <w:jc w:val="righ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1BE" w:rsidRDefault="00F251BE" w:rsidP="00F251BE">
            <w:pPr>
              <w:spacing w:after="0" w:line="259" w:lineRule="auto"/>
              <w:ind w:left="0" w:right="17" w:firstLine="0"/>
              <w:jc w:val="righ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1BE" w:rsidRDefault="00F251BE" w:rsidP="00F251BE">
            <w:pPr>
              <w:spacing w:after="0" w:line="259" w:lineRule="auto"/>
              <w:ind w:left="0" w:right="66" w:firstLine="0"/>
              <w:jc w:val="right"/>
            </w:pPr>
            <w:r>
              <w:t>6 811,39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1BE" w:rsidRDefault="00F251BE" w:rsidP="00F251BE">
            <w:pPr>
              <w:spacing w:after="0" w:line="259" w:lineRule="auto"/>
              <w:ind w:left="2" w:firstLine="0"/>
              <w:jc w:val="left"/>
            </w:pPr>
            <w:r>
              <w:rPr>
                <w:color w:val="FF0000"/>
                <w:sz w:val="20"/>
              </w:rPr>
              <w:t xml:space="preserve"> </w:t>
            </w:r>
          </w:p>
        </w:tc>
      </w:tr>
      <w:tr w:rsidR="00F251BE">
        <w:trPr>
          <w:trHeight w:val="24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1BE" w:rsidRDefault="00F251BE" w:rsidP="00F251B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319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1BE" w:rsidRDefault="00F251BE" w:rsidP="00F251BE">
            <w:pPr>
              <w:spacing w:after="0" w:line="259" w:lineRule="auto"/>
              <w:ind w:left="0" w:right="66" w:firstLine="0"/>
              <w:jc w:val="right"/>
            </w:pPr>
            <w:r>
              <w:rPr>
                <w:sz w:val="20"/>
              </w:rPr>
              <w:t xml:space="preserve">3 493,83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1BE" w:rsidRDefault="00F251BE" w:rsidP="00F251BE">
            <w:pPr>
              <w:spacing w:after="0" w:line="259" w:lineRule="auto"/>
              <w:ind w:left="7" w:firstLine="0"/>
              <w:jc w:val="left"/>
            </w:pPr>
            <w:r>
              <w:rPr>
                <w:sz w:val="18"/>
              </w:rPr>
              <w:t xml:space="preserve">513,84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1BE" w:rsidRDefault="00F251BE" w:rsidP="00F251BE">
            <w:pPr>
              <w:spacing w:after="0" w:line="259" w:lineRule="auto"/>
              <w:ind w:left="0" w:right="14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1BE" w:rsidRDefault="00F251BE" w:rsidP="00F251BE">
            <w:pPr>
              <w:spacing w:after="0" w:line="259" w:lineRule="auto"/>
              <w:ind w:left="0" w:right="12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1BE" w:rsidRDefault="00F251BE" w:rsidP="00F251BE">
            <w:pPr>
              <w:spacing w:after="0" w:line="259" w:lineRule="auto"/>
              <w:ind w:left="0" w:right="66" w:firstLine="0"/>
              <w:jc w:val="right"/>
            </w:pPr>
            <w:r>
              <w:t>4 007,67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1BE" w:rsidRDefault="00F251BE" w:rsidP="00F251BE">
            <w:pPr>
              <w:spacing w:after="0" w:line="259" w:lineRule="auto"/>
              <w:ind w:left="2" w:firstLine="0"/>
              <w:jc w:val="left"/>
            </w:pPr>
            <w:r>
              <w:rPr>
                <w:color w:val="FF0000"/>
                <w:sz w:val="20"/>
              </w:rPr>
              <w:t xml:space="preserve"> </w:t>
            </w:r>
          </w:p>
        </w:tc>
      </w:tr>
    </w:tbl>
    <w:bookmarkEnd w:id="0"/>
    <w:p w:rsidR="00853091" w:rsidRDefault="00B203AE">
      <w:pPr>
        <w:spacing w:after="0" w:line="259" w:lineRule="auto"/>
        <w:ind w:left="0" w:firstLine="0"/>
        <w:jc w:val="left"/>
      </w:pPr>
      <w:r>
        <w:t xml:space="preserve"> </w:t>
      </w:r>
    </w:p>
    <w:p w:rsidR="00853091" w:rsidRDefault="00B203AE">
      <w:pPr>
        <w:numPr>
          <w:ilvl w:val="0"/>
          <w:numId w:val="5"/>
        </w:numPr>
        <w:ind w:right="13" w:hanging="284"/>
      </w:pPr>
      <w:r>
        <w:t xml:space="preserve">pohľadávky podľa </w:t>
      </w:r>
      <w:r>
        <w:rPr>
          <w:b/>
        </w:rPr>
        <w:t>zostatkovej doby splatnosti</w:t>
      </w:r>
      <w:r>
        <w:t xml:space="preserve"> (riadky 048 a 060 súvahy) - tabuľka č.4 </w:t>
      </w:r>
    </w:p>
    <w:p w:rsidR="00853091" w:rsidRDefault="00B203AE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10064" w:type="dxa"/>
        <w:tblInd w:w="2" w:type="dxa"/>
        <w:tblCellMar>
          <w:top w:w="6" w:type="dxa"/>
          <w:left w:w="70" w:type="dxa"/>
          <w:right w:w="19" w:type="dxa"/>
        </w:tblCellMar>
        <w:tblLook w:val="04A0" w:firstRow="1" w:lastRow="0" w:firstColumn="1" w:lastColumn="0" w:noHBand="0" w:noVBand="1"/>
      </w:tblPr>
      <w:tblGrid>
        <w:gridCol w:w="7230"/>
        <w:gridCol w:w="1418"/>
        <w:gridCol w:w="1416"/>
      </w:tblGrid>
      <w:tr w:rsidR="00853091">
        <w:trPr>
          <w:trHeight w:val="468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0"/>
              </w:rPr>
              <w:t xml:space="preserve">Pohľadávky  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106" w:right="162" w:firstLine="0"/>
              <w:jc w:val="center"/>
            </w:pPr>
            <w:r>
              <w:rPr>
                <w:b/>
                <w:sz w:val="20"/>
              </w:rPr>
              <w:t>Zostatok k 31.12.</w:t>
            </w:r>
            <w:r w:rsidR="00F251BE">
              <w:rPr>
                <w:b/>
                <w:sz w:val="20"/>
              </w:rPr>
              <w:t>2024</w:t>
            </w:r>
            <w:r>
              <w:rPr>
                <w:b/>
                <w:sz w:val="20"/>
              </w:rPr>
              <w:t xml:space="preserve"> 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107" w:right="159" w:firstLine="0"/>
              <w:jc w:val="center"/>
            </w:pPr>
            <w:r>
              <w:rPr>
                <w:b/>
                <w:sz w:val="20"/>
              </w:rPr>
              <w:t>Zostatok k 31.12.</w:t>
            </w:r>
            <w:r w:rsidR="00F251BE">
              <w:rPr>
                <w:b/>
                <w:sz w:val="20"/>
              </w:rPr>
              <w:t>2023</w:t>
            </w:r>
            <w:r>
              <w:rPr>
                <w:b/>
                <w:sz w:val="20"/>
              </w:rPr>
              <w:t xml:space="preserve">   </w:t>
            </w:r>
          </w:p>
        </w:tc>
      </w:tr>
      <w:tr w:rsidR="00F251BE">
        <w:trPr>
          <w:trHeight w:val="241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1BE" w:rsidRDefault="00F251BE" w:rsidP="00F251BE">
            <w:pPr>
              <w:spacing w:after="0" w:line="259" w:lineRule="auto"/>
              <w:ind w:left="0" w:firstLine="0"/>
              <w:jc w:val="left"/>
            </w:pPr>
            <w:bookmarkStart w:id="1" w:name="_Hlk193618169"/>
            <w:r>
              <w:rPr>
                <w:b/>
                <w:sz w:val="20"/>
              </w:rPr>
              <w:t xml:space="preserve">Pohľadávky z toho: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1BE" w:rsidRDefault="00F251BE" w:rsidP="00F251BE">
            <w:pPr>
              <w:spacing w:after="0" w:line="259" w:lineRule="auto"/>
              <w:ind w:left="0" w:right="52" w:firstLine="0"/>
              <w:jc w:val="right"/>
            </w:pPr>
            <w:r>
              <w:t>13 333,22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1BE" w:rsidRDefault="00F251BE" w:rsidP="00F251BE">
            <w:pPr>
              <w:spacing w:after="0" w:line="259" w:lineRule="auto"/>
              <w:ind w:left="0" w:right="52" w:firstLine="0"/>
              <w:jc w:val="right"/>
            </w:pPr>
            <w:r>
              <w:rPr>
                <w:sz w:val="20"/>
              </w:rPr>
              <w:t xml:space="preserve">11 524,06 </w:t>
            </w:r>
          </w:p>
        </w:tc>
      </w:tr>
      <w:tr w:rsidR="00F251BE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1BE" w:rsidRDefault="00F251BE" w:rsidP="00F251BE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a)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so zostatkovou dobou splatnosti do 1 roka z toho: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1BE" w:rsidRDefault="00F251BE" w:rsidP="00F251BE">
            <w:pPr>
              <w:spacing w:after="0" w:line="259" w:lineRule="auto"/>
              <w:ind w:left="0" w:right="2" w:firstLine="0"/>
              <w:jc w:val="right"/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1BE" w:rsidRDefault="00F251BE" w:rsidP="00F251BE">
            <w:pPr>
              <w:spacing w:after="0" w:line="259" w:lineRule="auto"/>
              <w:ind w:left="0" w:right="2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F251BE">
        <w:trPr>
          <w:trHeight w:val="241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1BE" w:rsidRDefault="00F251BE" w:rsidP="00F251BE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1BE" w:rsidRDefault="00F251BE" w:rsidP="00F251BE">
            <w:pPr>
              <w:spacing w:after="0" w:line="259" w:lineRule="auto"/>
              <w:ind w:left="0" w:right="2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1BE" w:rsidRDefault="00F251BE" w:rsidP="00F251BE">
            <w:pPr>
              <w:spacing w:after="0" w:line="259" w:lineRule="auto"/>
              <w:ind w:left="0" w:right="2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F251BE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1BE" w:rsidRDefault="00F251BE" w:rsidP="00F251BE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1BE" w:rsidRDefault="00F251BE" w:rsidP="00F251BE">
            <w:pPr>
              <w:spacing w:after="0" w:line="259" w:lineRule="auto"/>
              <w:ind w:left="0" w:right="2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1BE" w:rsidRDefault="00F251BE" w:rsidP="00F251BE">
            <w:pPr>
              <w:spacing w:after="0" w:line="259" w:lineRule="auto"/>
              <w:ind w:left="0" w:right="2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F251BE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1BE" w:rsidRDefault="00F251BE" w:rsidP="00F251BE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b)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so zostatkovou dobou splatnosti od 1 roka do 5 rokov z toho: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1BE" w:rsidRDefault="00F251BE" w:rsidP="00F251BE">
            <w:pPr>
              <w:spacing w:after="0" w:line="259" w:lineRule="auto"/>
              <w:ind w:left="0" w:right="2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1BE" w:rsidRDefault="00F251BE" w:rsidP="00F251BE">
            <w:pPr>
              <w:spacing w:after="0" w:line="259" w:lineRule="auto"/>
              <w:ind w:left="0" w:right="2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F251BE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1BE" w:rsidRDefault="00F251BE" w:rsidP="00F251BE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1BE" w:rsidRDefault="00F251BE" w:rsidP="00F251BE">
            <w:pPr>
              <w:spacing w:after="0" w:line="259" w:lineRule="auto"/>
              <w:ind w:left="0" w:right="2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1BE" w:rsidRDefault="00F251BE" w:rsidP="00F251BE">
            <w:pPr>
              <w:spacing w:after="0" w:line="259" w:lineRule="auto"/>
              <w:ind w:left="0" w:right="2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F251BE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1BE" w:rsidRDefault="00F251BE" w:rsidP="00F251BE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1BE" w:rsidRDefault="00F251BE" w:rsidP="00F251BE">
            <w:pPr>
              <w:spacing w:after="0" w:line="259" w:lineRule="auto"/>
              <w:ind w:left="0" w:right="2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1BE" w:rsidRDefault="00F251BE" w:rsidP="00F251BE">
            <w:pPr>
              <w:spacing w:after="0" w:line="259" w:lineRule="auto"/>
              <w:ind w:left="0" w:right="2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F251BE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1BE" w:rsidRDefault="00F251BE" w:rsidP="00F251BE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c)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so zostatkovou dobou splatnosti nad 5 rokov z toho: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1BE" w:rsidRDefault="00F251BE" w:rsidP="00F251BE">
            <w:pPr>
              <w:spacing w:after="0" w:line="259" w:lineRule="auto"/>
              <w:ind w:left="0" w:right="52" w:firstLine="0"/>
              <w:jc w:val="right"/>
            </w:pPr>
            <w:r>
              <w:rPr>
                <w:sz w:val="20"/>
              </w:rPr>
              <w:t xml:space="preserve">13 333,22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1BE" w:rsidRDefault="00F251BE" w:rsidP="00F251BE">
            <w:pPr>
              <w:spacing w:after="0" w:line="259" w:lineRule="auto"/>
              <w:ind w:left="0" w:right="52" w:firstLine="0"/>
              <w:jc w:val="right"/>
            </w:pPr>
            <w:r>
              <w:rPr>
                <w:sz w:val="20"/>
              </w:rPr>
              <w:t xml:space="preserve">11 524,06 </w:t>
            </w:r>
          </w:p>
        </w:tc>
      </w:tr>
      <w:bookmarkEnd w:id="1"/>
      <w:tr w:rsidR="00F251BE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1BE" w:rsidRDefault="00F251BE" w:rsidP="00F251BE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1BE" w:rsidRDefault="00F251BE" w:rsidP="00F251BE">
            <w:pPr>
              <w:spacing w:after="0" w:line="259" w:lineRule="auto"/>
              <w:ind w:left="0" w:right="2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1BE" w:rsidRDefault="00F251BE" w:rsidP="00F251BE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</w:tbl>
    <w:p w:rsidR="00853091" w:rsidRDefault="00B203AE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F251BE" w:rsidRDefault="00F251BE">
      <w:pPr>
        <w:spacing w:after="0" w:line="259" w:lineRule="auto"/>
        <w:ind w:left="0" w:firstLine="0"/>
        <w:jc w:val="left"/>
      </w:pPr>
    </w:p>
    <w:p w:rsidR="00853091" w:rsidRDefault="00B203AE">
      <w:pPr>
        <w:pStyle w:val="Nadpis1"/>
        <w:spacing w:after="4"/>
        <w:ind w:left="-5" w:right="0"/>
        <w:jc w:val="left"/>
      </w:pPr>
      <w:r>
        <w:t>3.</w:t>
      </w:r>
      <w:r>
        <w:rPr>
          <w:rFonts w:ascii="Arial" w:eastAsia="Arial" w:hAnsi="Arial" w:cs="Arial"/>
        </w:rPr>
        <w:t xml:space="preserve"> </w:t>
      </w:r>
      <w:r>
        <w:t xml:space="preserve">Finančný majetok  </w:t>
      </w:r>
      <w:r>
        <w:rPr>
          <w:b w:val="0"/>
        </w:rPr>
        <w:t>a)</w:t>
      </w:r>
      <w:r>
        <w:rPr>
          <w:rFonts w:ascii="Arial" w:eastAsia="Arial" w:hAnsi="Arial" w:cs="Arial"/>
          <w:b w:val="0"/>
        </w:rPr>
        <w:t xml:space="preserve"> </w:t>
      </w:r>
      <w:r>
        <w:rPr>
          <w:b w:val="0"/>
        </w:rPr>
        <w:t xml:space="preserve">opis významných zložiek </w:t>
      </w:r>
      <w:r>
        <w:t>krátkodobého finančného majetku</w:t>
      </w:r>
      <w:r>
        <w:rPr>
          <w:b w:val="0"/>
        </w:rPr>
        <w:t xml:space="preserve"> </w:t>
      </w:r>
      <w:r>
        <w:t xml:space="preserve"> </w:t>
      </w:r>
    </w:p>
    <w:tbl>
      <w:tblPr>
        <w:tblStyle w:val="TableGrid"/>
        <w:tblW w:w="10348" w:type="dxa"/>
        <w:tblInd w:w="2" w:type="dxa"/>
        <w:tblCellMar>
          <w:top w:w="7" w:type="dxa"/>
          <w:left w:w="70" w:type="dxa"/>
          <w:right w:w="19" w:type="dxa"/>
        </w:tblCellMar>
        <w:tblLook w:val="04A0" w:firstRow="1" w:lastRow="0" w:firstColumn="1" w:lastColumn="0" w:noHBand="0" w:noVBand="1"/>
      </w:tblPr>
      <w:tblGrid>
        <w:gridCol w:w="4962"/>
        <w:gridCol w:w="2693"/>
        <w:gridCol w:w="2693"/>
      </w:tblGrid>
      <w:tr w:rsidR="00853091">
        <w:trPr>
          <w:trHeight w:val="238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0" w:right="57" w:firstLine="0"/>
              <w:jc w:val="center"/>
            </w:pPr>
            <w:r>
              <w:rPr>
                <w:b/>
                <w:sz w:val="20"/>
              </w:rPr>
              <w:t xml:space="preserve">Krátkodobý  finančný majetok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0" w:right="50" w:firstLine="0"/>
              <w:jc w:val="center"/>
            </w:pPr>
            <w:r>
              <w:rPr>
                <w:b/>
                <w:sz w:val="20"/>
              </w:rPr>
              <w:t>Zostatok k 31.12.</w:t>
            </w:r>
            <w:r w:rsidR="00F251BE">
              <w:rPr>
                <w:b/>
                <w:sz w:val="20"/>
              </w:rPr>
              <w:t>2024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0" w:right="49" w:firstLine="0"/>
              <w:jc w:val="center"/>
            </w:pPr>
            <w:r>
              <w:rPr>
                <w:b/>
                <w:sz w:val="20"/>
              </w:rPr>
              <w:t>Zostatok k 31.12.</w:t>
            </w:r>
            <w:r w:rsidR="00F251BE">
              <w:rPr>
                <w:b/>
                <w:sz w:val="20"/>
              </w:rPr>
              <w:t>2023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F251BE">
        <w:trPr>
          <w:trHeight w:val="241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1BE" w:rsidRDefault="00F251BE" w:rsidP="00F251B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Pokladnica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1BE" w:rsidRDefault="00D359AB" w:rsidP="00F251BE">
            <w:pPr>
              <w:spacing w:after="0" w:line="259" w:lineRule="auto"/>
              <w:ind w:left="0" w:right="51" w:firstLine="0"/>
              <w:jc w:val="right"/>
            </w:pPr>
            <w:r>
              <w:rPr>
                <w:sz w:val="20"/>
              </w:rPr>
              <w:t>6 966,92</w:t>
            </w:r>
            <w:r w:rsidR="00F251BE">
              <w:rPr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1BE" w:rsidRDefault="00F251BE" w:rsidP="00F251BE">
            <w:pPr>
              <w:spacing w:after="0" w:line="259" w:lineRule="auto"/>
              <w:ind w:left="0" w:right="51" w:firstLine="0"/>
              <w:jc w:val="right"/>
            </w:pPr>
            <w:r>
              <w:rPr>
                <w:sz w:val="20"/>
              </w:rPr>
              <w:t xml:space="preserve">7 278,72 </w:t>
            </w:r>
          </w:p>
        </w:tc>
      </w:tr>
      <w:tr w:rsidR="00F251BE">
        <w:trPr>
          <w:trHeight w:val="24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1BE" w:rsidRDefault="00F251BE" w:rsidP="00F251B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Ceniny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1BE" w:rsidRDefault="00F251BE" w:rsidP="00F251BE">
            <w:pPr>
              <w:spacing w:after="0" w:line="259" w:lineRule="auto"/>
              <w:ind w:left="0" w:right="1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1BE" w:rsidRDefault="00F251BE" w:rsidP="00F251BE">
            <w:pPr>
              <w:spacing w:after="0" w:line="259" w:lineRule="auto"/>
              <w:ind w:left="0" w:right="1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F251BE">
        <w:trPr>
          <w:trHeight w:val="24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1BE" w:rsidRDefault="00F251BE" w:rsidP="00F251B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Bankové účty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1BE" w:rsidRDefault="00D359AB" w:rsidP="00F251BE">
            <w:pPr>
              <w:spacing w:after="0" w:line="259" w:lineRule="auto"/>
              <w:ind w:left="0" w:right="51" w:firstLine="0"/>
              <w:jc w:val="right"/>
            </w:pPr>
            <w:r>
              <w:rPr>
                <w:sz w:val="20"/>
              </w:rPr>
              <w:t>3 869,05</w:t>
            </w:r>
            <w:r w:rsidR="00F251BE">
              <w:rPr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1BE" w:rsidRDefault="00F251BE" w:rsidP="00F251BE">
            <w:pPr>
              <w:spacing w:after="0" w:line="259" w:lineRule="auto"/>
              <w:ind w:left="0" w:right="51" w:firstLine="0"/>
              <w:jc w:val="right"/>
            </w:pPr>
            <w:r>
              <w:rPr>
                <w:sz w:val="20"/>
              </w:rPr>
              <w:t xml:space="preserve">482,07 </w:t>
            </w:r>
          </w:p>
        </w:tc>
      </w:tr>
    </w:tbl>
    <w:p w:rsidR="00853091" w:rsidRDefault="00B203AE">
      <w:pPr>
        <w:spacing w:after="23" w:line="259" w:lineRule="auto"/>
        <w:ind w:left="0" w:firstLine="0"/>
        <w:jc w:val="left"/>
      </w:pPr>
      <w:r>
        <w:rPr>
          <w:b/>
        </w:rPr>
        <w:t xml:space="preserve"> </w:t>
      </w:r>
    </w:p>
    <w:p w:rsidR="00853091" w:rsidRDefault="00B203AE">
      <w:pPr>
        <w:pStyle w:val="Nadpis1"/>
        <w:spacing w:after="4"/>
        <w:ind w:left="-5" w:right="0"/>
        <w:jc w:val="left"/>
      </w:pPr>
      <w:r>
        <w:lastRenderedPageBreak/>
        <w:t>4.</w:t>
      </w:r>
      <w:r>
        <w:rPr>
          <w:rFonts w:ascii="Arial" w:eastAsia="Arial" w:hAnsi="Arial" w:cs="Arial"/>
        </w:rPr>
        <w:t xml:space="preserve"> </w:t>
      </w:r>
      <w:r>
        <w:t xml:space="preserve">Časové rozlíšenie  </w:t>
      </w:r>
      <w:r>
        <w:rPr>
          <w:b w:val="0"/>
        </w:rPr>
        <w:t xml:space="preserve">Významné položky časového rozlíšenia </w:t>
      </w:r>
      <w:r>
        <w:t>nákladov budúcich období</w:t>
      </w:r>
      <w:r>
        <w:rPr>
          <w:b w:val="0"/>
        </w:rPr>
        <w:t xml:space="preserve"> a </w:t>
      </w:r>
      <w:r>
        <w:t xml:space="preserve">príjmov budúcich období </w:t>
      </w:r>
      <w:r>
        <w:rPr>
          <w:b w:val="0"/>
        </w:rPr>
        <w:t xml:space="preserve"> </w:t>
      </w:r>
    </w:p>
    <w:tbl>
      <w:tblPr>
        <w:tblStyle w:val="TableGrid"/>
        <w:tblW w:w="10206" w:type="dxa"/>
        <w:tblInd w:w="2" w:type="dxa"/>
        <w:tblCellMar>
          <w:top w:w="7" w:type="dxa"/>
          <w:left w:w="70" w:type="dxa"/>
          <w:right w:w="19" w:type="dxa"/>
        </w:tblCellMar>
        <w:tblLook w:val="04A0" w:firstRow="1" w:lastRow="0" w:firstColumn="1" w:lastColumn="0" w:noHBand="0" w:noVBand="1"/>
      </w:tblPr>
      <w:tblGrid>
        <w:gridCol w:w="5670"/>
        <w:gridCol w:w="2410"/>
        <w:gridCol w:w="2126"/>
      </w:tblGrid>
      <w:tr w:rsidR="00853091">
        <w:trPr>
          <w:trHeight w:val="238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  <w:sz w:val="20"/>
              </w:rPr>
              <w:t xml:space="preserve">Opis jednotlivých významných položiek časového rozlíšenia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0" w:right="50" w:firstLine="0"/>
              <w:jc w:val="center"/>
            </w:pPr>
            <w:r>
              <w:rPr>
                <w:b/>
                <w:sz w:val="20"/>
              </w:rPr>
              <w:t>Zostatok k 31.12.</w:t>
            </w:r>
            <w:r w:rsidR="00F251BE">
              <w:rPr>
                <w:b/>
                <w:sz w:val="20"/>
              </w:rPr>
              <w:t>2024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60" w:firstLine="0"/>
              <w:jc w:val="left"/>
            </w:pPr>
            <w:r>
              <w:rPr>
                <w:b/>
                <w:sz w:val="20"/>
              </w:rPr>
              <w:t>Zostatok k 31.12.</w:t>
            </w:r>
            <w:r w:rsidR="00F251BE">
              <w:rPr>
                <w:b/>
                <w:sz w:val="20"/>
              </w:rPr>
              <w:t>2023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D359AB">
        <w:trPr>
          <w:trHeight w:val="241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Náklady budúcich období  spolu z toho: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0" w:right="51" w:firstLine="0"/>
              <w:jc w:val="right"/>
            </w:pPr>
            <w:r>
              <w:rPr>
                <w:sz w:val="20"/>
              </w:rPr>
              <w:t xml:space="preserve">13,02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0" w:right="51" w:firstLine="0"/>
              <w:jc w:val="right"/>
            </w:pPr>
            <w:r>
              <w:rPr>
                <w:sz w:val="20"/>
              </w:rPr>
              <w:t xml:space="preserve">357,62 </w:t>
            </w:r>
          </w:p>
        </w:tc>
      </w:tr>
      <w:tr w:rsidR="00D359AB">
        <w:trPr>
          <w:trHeight w:val="240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poistné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0" w:right="51" w:firstLine="0"/>
              <w:jc w:val="right"/>
            </w:pPr>
            <w:r>
              <w:rPr>
                <w:sz w:val="20"/>
              </w:rPr>
              <w:t xml:space="preserve">13,02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0" w:right="51" w:firstLine="0"/>
              <w:jc w:val="right"/>
            </w:pPr>
            <w:r>
              <w:rPr>
                <w:sz w:val="20"/>
              </w:rPr>
              <w:t xml:space="preserve">357,62 </w:t>
            </w:r>
          </w:p>
        </w:tc>
      </w:tr>
      <w:tr w:rsidR="00D359AB">
        <w:trPr>
          <w:trHeight w:val="240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predplatné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0" w:right="1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D359AB">
        <w:trPr>
          <w:trHeight w:val="240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členské príspevky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0" w:right="1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</w:tbl>
    <w:p w:rsidR="00853091" w:rsidRDefault="00B203AE">
      <w:pPr>
        <w:spacing w:after="0" w:line="259" w:lineRule="auto"/>
        <w:ind w:left="37" w:firstLine="0"/>
        <w:jc w:val="center"/>
      </w:pPr>
      <w:r>
        <w:rPr>
          <w:b/>
        </w:rPr>
        <w:t xml:space="preserve"> </w:t>
      </w:r>
      <w:r>
        <w:br w:type="page"/>
      </w:r>
    </w:p>
    <w:p w:rsidR="00853091" w:rsidRDefault="00B203AE">
      <w:pPr>
        <w:spacing w:after="13" w:line="270" w:lineRule="auto"/>
        <w:ind w:left="2821" w:right="2831"/>
        <w:jc w:val="center"/>
      </w:pPr>
      <w:r>
        <w:rPr>
          <w:b/>
        </w:rPr>
        <w:lastRenderedPageBreak/>
        <w:t xml:space="preserve">Čl. IV Informácie o údajoch na strane pasív súvahy </w:t>
      </w:r>
    </w:p>
    <w:p w:rsidR="00853091" w:rsidRDefault="00B203AE">
      <w:pPr>
        <w:spacing w:after="17" w:line="259" w:lineRule="auto"/>
        <w:ind w:left="0" w:firstLine="0"/>
        <w:jc w:val="left"/>
      </w:pPr>
      <w:r>
        <w:t xml:space="preserve"> </w:t>
      </w:r>
    </w:p>
    <w:p w:rsidR="00853091" w:rsidRDefault="00B203AE">
      <w:pPr>
        <w:pStyle w:val="Nadpis1"/>
        <w:spacing w:after="4"/>
        <w:ind w:left="-5" w:right="0"/>
        <w:jc w:val="left"/>
      </w:pPr>
      <w:r>
        <w:t xml:space="preserve">A  Vlastné imanie </w:t>
      </w:r>
      <w:r>
        <w:rPr>
          <w:b w:val="0"/>
        </w:rPr>
        <w:t xml:space="preserve">- tabuľka č.5 </w:t>
      </w:r>
    </w:p>
    <w:p w:rsidR="00853091" w:rsidRDefault="00B203AE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10314" w:type="dxa"/>
        <w:tblInd w:w="2" w:type="dxa"/>
        <w:tblCellMar>
          <w:top w:w="7" w:type="dxa"/>
          <w:left w:w="106" w:type="dxa"/>
          <w:right w:w="39" w:type="dxa"/>
        </w:tblCellMar>
        <w:tblLook w:val="04A0" w:firstRow="1" w:lastRow="0" w:firstColumn="1" w:lastColumn="0" w:noHBand="0" w:noVBand="1"/>
      </w:tblPr>
      <w:tblGrid>
        <w:gridCol w:w="2111"/>
        <w:gridCol w:w="1129"/>
        <w:gridCol w:w="1017"/>
        <w:gridCol w:w="898"/>
        <w:gridCol w:w="1132"/>
        <w:gridCol w:w="1003"/>
        <w:gridCol w:w="3024"/>
      </w:tblGrid>
      <w:tr w:rsidR="00853091">
        <w:trPr>
          <w:trHeight w:val="92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298" w:right="331" w:firstLine="0"/>
              <w:jc w:val="center"/>
            </w:pPr>
            <w:r>
              <w:rPr>
                <w:b/>
                <w:sz w:val="16"/>
              </w:rPr>
              <w:t xml:space="preserve">Názov položky Účet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0" w:right="65" w:firstLine="0"/>
              <w:jc w:val="center"/>
            </w:pPr>
            <w:r>
              <w:rPr>
                <w:b/>
                <w:sz w:val="16"/>
              </w:rPr>
              <w:t xml:space="preserve">Zostatok  </w:t>
            </w:r>
          </w:p>
          <w:p w:rsidR="00853091" w:rsidRDefault="00B203AE">
            <w:pPr>
              <w:spacing w:after="0" w:line="259" w:lineRule="auto"/>
              <w:ind w:left="0" w:right="107" w:firstLine="0"/>
              <w:jc w:val="center"/>
            </w:pPr>
            <w:r>
              <w:rPr>
                <w:b/>
                <w:sz w:val="16"/>
              </w:rPr>
              <w:t xml:space="preserve">k  </w:t>
            </w:r>
          </w:p>
          <w:p w:rsidR="00853091" w:rsidRDefault="00B203AE">
            <w:pPr>
              <w:spacing w:after="0" w:line="259" w:lineRule="auto"/>
              <w:ind w:left="0" w:right="65" w:firstLine="0"/>
              <w:jc w:val="center"/>
            </w:pPr>
            <w:r>
              <w:rPr>
                <w:b/>
                <w:sz w:val="16"/>
              </w:rPr>
              <w:t>31.12.</w:t>
            </w:r>
            <w:r w:rsidR="00F251BE">
              <w:rPr>
                <w:b/>
                <w:sz w:val="16"/>
              </w:rPr>
              <w:t>2023</w:t>
            </w: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0" w:right="73" w:firstLine="0"/>
              <w:jc w:val="center"/>
            </w:pPr>
            <w:r>
              <w:rPr>
                <w:b/>
                <w:sz w:val="16"/>
              </w:rPr>
              <w:t xml:space="preserve">Prírastky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0" w:right="71" w:firstLine="0"/>
              <w:jc w:val="center"/>
            </w:pPr>
            <w:r>
              <w:rPr>
                <w:b/>
                <w:sz w:val="16"/>
              </w:rPr>
              <w:t xml:space="preserve">Úbytky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0" w:right="67" w:firstLine="0"/>
              <w:jc w:val="center"/>
            </w:pPr>
            <w:r>
              <w:rPr>
                <w:b/>
                <w:sz w:val="16"/>
              </w:rPr>
              <w:t xml:space="preserve">Presuny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0" w:right="64" w:firstLine="0"/>
              <w:jc w:val="center"/>
            </w:pPr>
            <w:r>
              <w:rPr>
                <w:b/>
                <w:sz w:val="16"/>
              </w:rPr>
              <w:t xml:space="preserve">Zostatok  </w:t>
            </w:r>
          </w:p>
          <w:p w:rsidR="00853091" w:rsidRDefault="00B203AE">
            <w:pPr>
              <w:spacing w:after="0" w:line="259" w:lineRule="auto"/>
              <w:ind w:left="0" w:right="107" w:firstLine="0"/>
              <w:jc w:val="center"/>
            </w:pPr>
            <w:r>
              <w:rPr>
                <w:b/>
                <w:sz w:val="16"/>
              </w:rPr>
              <w:t xml:space="preserve">k  </w:t>
            </w:r>
          </w:p>
          <w:p w:rsidR="00853091" w:rsidRDefault="00B203AE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16"/>
              </w:rPr>
              <w:t>31.12.</w:t>
            </w:r>
            <w:r w:rsidR="00F251BE">
              <w:rPr>
                <w:b/>
                <w:sz w:val="16"/>
              </w:rPr>
              <w:t>2024</w:t>
            </w: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31" w:line="235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Opis jednotlivých položiek a opis zmien jednotlivých položiek vlastného imania, </w:t>
            </w:r>
          </w:p>
          <w:p w:rsidR="00853091" w:rsidRDefault="00B203AE">
            <w:pPr>
              <w:spacing w:after="0" w:line="259" w:lineRule="auto"/>
              <w:ind w:left="0" w:right="66" w:firstLine="0"/>
              <w:jc w:val="center"/>
            </w:pPr>
            <w:r>
              <w:rPr>
                <w:b/>
                <w:sz w:val="16"/>
              </w:rPr>
              <w:t xml:space="preserve">najmä zmeny oceňovacích rozdielov,  </w:t>
            </w:r>
          </w:p>
          <w:p w:rsidR="00853091" w:rsidRDefault="00B203AE">
            <w:pPr>
              <w:spacing w:after="12" w:line="259" w:lineRule="auto"/>
              <w:ind w:left="0" w:right="66" w:firstLine="0"/>
              <w:jc w:val="center"/>
            </w:pPr>
            <w:r>
              <w:rPr>
                <w:b/>
                <w:sz w:val="16"/>
              </w:rPr>
              <w:t xml:space="preserve">opravy významných chýb minulých </w:t>
            </w:r>
          </w:p>
          <w:p w:rsidR="00853091" w:rsidRDefault="00B203AE">
            <w:pPr>
              <w:spacing w:after="0" w:line="259" w:lineRule="auto"/>
              <w:ind w:left="0" w:right="67" w:firstLine="0"/>
              <w:jc w:val="center"/>
            </w:pPr>
            <w:r>
              <w:rPr>
                <w:b/>
                <w:sz w:val="16"/>
              </w:rPr>
              <w:t>rokov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853091">
        <w:trPr>
          <w:trHeight w:val="70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415 - Oceňovacie rozdiely 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right="16" w:firstLine="0"/>
              <w:jc w:val="center"/>
            </w:pPr>
            <w:r>
              <w:rPr>
                <w:color w:val="FF0000"/>
                <w:sz w:val="2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right="22" w:firstLine="0"/>
              <w:jc w:val="right"/>
            </w:pPr>
            <w:r>
              <w:rPr>
                <w:color w:val="FF0000"/>
                <w:sz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2" w:firstLine="0"/>
              <w:jc w:val="left"/>
            </w:pPr>
            <w:r>
              <w:rPr>
                <w:color w:val="FF0000"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3" w:firstLine="0"/>
              <w:jc w:val="left"/>
            </w:pPr>
            <w:r>
              <w:rPr>
                <w:color w:val="FF0000"/>
                <w:sz w:val="2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right="17" w:firstLine="0"/>
              <w:jc w:val="center"/>
            </w:pPr>
            <w:r>
              <w:rPr>
                <w:color w:val="FF0000"/>
                <w:sz w:val="20"/>
              </w:rPr>
              <w:t xml:space="preserve"> 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Nepeňažný vklad do obchodnej spoločnosti odúčtovaný podľa platných Postupov účtovania  </w:t>
            </w:r>
          </w:p>
        </w:tc>
      </w:tr>
      <w:tr w:rsidR="00853091">
        <w:trPr>
          <w:trHeight w:val="69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right="146" w:firstLine="0"/>
            </w:pPr>
            <w:r>
              <w:rPr>
                <w:sz w:val="20"/>
              </w:rPr>
              <w:t xml:space="preserve">428 - </w:t>
            </w:r>
            <w:proofErr w:type="spellStart"/>
            <w:r>
              <w:rPr>
                <w:sz w:val="20"/>
              </w:rPr>
              <w:t>Nevysporiadaný</w:t>
            </w:r>
            <w:proofErr w:type="spellEnd"/>
            <w:r>
              <w:rPr>
                <w:sz w:val="20"/>
              </w:rPr>
              <w:t xml:space="preserve"> výsledok hospodárenia minulých rokov 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D359AB">
            <w:pPr>
              <w:spacing w:after="0" w:line="259" w:lineRule="auto"/>
              <w:ind w:left="0" w:right="69" w:firstLine="0"/>
              <w:jc w:val="center"/>
            </w:pPr>
            <w:r>
              <w:rPr>
                <w:sz w:val="20"/>
              </w:rPr>
              <w:t>48 840,90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D359AB">
            <w:pPr>
              <w:spacing w:after="0" w:line="259" w:lineRule="auto"/>
              <w:ind w:left="0" w:right="71" w:firstLine="0"/>
              <w:jc w:val="right"/>
            </w:pPr>
            <w:r>
              <w:rPr>
                <w:sz w:val="20"/>
              </w:rPr>
              <w:t>21 329,76</w:t>
            </w:r>
            <w:r w:rsidR="00B203AE">
              <w:rPr>
                <w:sz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853091">
            <w:pPr>
              <w:spacing w:after="0" w:line="259" w:lineRule="auto"/>
              <w:ind w:left="0" w:right="66" w:firstLine="0"/>
              <w:jc w:val="center"/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D359AB">
            <w:pPr>
              <w:spacing w:after="0" w:line="259" w:lineRule="auto"/>
              <w:ind w:left="0" w:right="57" w:firstLine="0"/>
              <w:jc w:val="center"/>
            </w:pPr>
            <w:r>
              <w:rPr>
                <w:sz w:val="20"/>
              </w:rPr>
              <w:t>70 170,66</w:t>
            </w:r>
            <w:r w:rsidR="00B203AE">
              <w:rPr>
                <w:sz w:val="20"/>
              </w:rPr>
              <w:t xml:space="preserve"> 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Presuny </w:t>
            </w:r>
            <w:r w:rsidR="00D359AB">
              <w:rPr>
                <w:sz w:val="20"/>
              </w:rPr>
              <w:t>20 384,33</w:t>
            </w:r>
            <w:r>
              <w:rPr>
                <w:sz w:val="20"/>
              </w:rPr>
              <w:t xml:space="preserve"> € : preúčtovanie HV za rok </w:t>
            </w:r>
            <w:r w:rsidR="00F251BE">
              <w:rPr>
                <w:sz w:val="20"/>
              </w:rPr>
              <w:t>2023</w:t>
            </w: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47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Výsledok hospodárenia  (431)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D359AB">
            <w:pPr>
              <w:spacing w:after="0" w:line="259" w:lineRule="auto"/>
              <w:ind w:left="0" w:right="67" w:firstLine="0"/>
              <w:jc w:val="center"/>
            </w:pPr>
            <w:r>
              <w:rPr>
                <w:sz w:val="20"/>
              </w:rPr>
              <w:t>20 384,33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right="71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  <w:r w:rsidR="00D359AB">
              <w:rPr>
                <w:sz w:val="20"/>
              </w:rPr>
              <w:t>-13815,21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D359AB">
            <w:pPr>
              <w:spacing w:after="0" w:line="259" w:lineRule="auto"/>
              <w:ind w:left="3" w:firstLine="0"/>
              <w:jc w:val="left"/>
            </w:pPr>
            <w:r>
              <w:t>20 384,33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D359AB">
            <w:pPr>
              <w:spacing w:after="0" w:line="259" w:lineRule="auto"/>
              <w:ind w:left="0" w:right="57" w:firstLine="0"/>
              <w:jc w:val="center"/>
            </w:pPr>
            <w:r>
              <w:rPr>
                <w:sz w:val="20"/>
              </w:rPr>
              <w:t>-13 815,21</w:t>
            </w:r>
            <w:r w:rsidR="00B203AE">
              <w:rPr>
                <w:sz w:val="20"/>
              </w:rPr>
              <w:t xml:space="preserve"> 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Presuny </w:t>
            </w:r>
            <w:r w:rsidR="00D359AB">
              <w:rPr>
                <w:sz w:val="20"/>
              </w:rPr>
              <w:t>20 384,33</w:t>
            </w:r>
            <w:r>
              <w:rPr>
                <w:sz w:val="20"/>
              </w:rPr>
              <w:t xml:space="preserve"> € : preúčtovanie HV za rok </w:t>
            </w:r>
            <w:r w:rsidR="00F251BE">
              <w:rPr>
                <w:sz w:val="20"/>
              </w:rPr>
              <w:t>2023</w:t>
            </w: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24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color w:val="FF0000"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right="19" w:firstLine="0"/>
              <w:jc w:val="right"/>
            </w:pPr>
            <w:r>
              <w:rPr>
                <w:color w:val="FF0000"/>
                <w:sz w:val="2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2" w:firstLine="0"/>
              <w:jc w:val="left"/>
            </w:pPr>
            <w:r>
              <w:rPr>
                <w:color w:val="FF0000"/>
                <w:sz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2" w:firstLine="0"/>
              <w:jc w:val="left"/>
            </w:pPr>
            <w:r>
              <w:rPr>
                <w:color w:val="FF0000"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3" w:firstLine="0"/>
              <w:jc w:val="left"/>
            </w:pPr>
            <w:r>
              <w:rPr>
                <w:color w:val="FF0000"/>
                <w:sz w:val="2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2" w:firstLine="0"/>
              <w:jc w:val="left"/>
            </w:pPr>
            <w:r>
              <w:rPr>
                <w:color w:val="FF0000"/>
                <w:sz w:val="20"/>
              </w:rPr>
              <w:t xml:space="preserve"> 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2" w:firstLine="0"/>
              <w:jc w:val="left"/>
            </w:pPr>
            <w:r>
              <w:rPr>
                <w:color w:val="FF0000"/>
                <w:sz w:val="20"/>
              </w:rPr>
              <w:t xml:space="preserve"> </w:t>
            </w:r>
          </w:p>
        </w:tc>
      </w:tr>
    </w:tbl>
    <w:p w:rsidR="00853091" w:rsidRDefault="00B203AE">
      <w:pPr>
        <w:spacing w:after="17" w:line="259" w:lineRule="auto"/>
        <w:ind w:left="0" w:firstLine="0"/>
        <w:jc w:val="left"/>
      </w:pPr>
      <w:r>
        <w:t xml:space="preserve"> </w:t>
      </w:r>
    </w:p>
    <w:p w:rsidR="00853091" w:rsidRDefault="00B203AE">
      <w:pPr>
        <w:pStyle w:val="Nadpis1"/>
        <w:spacing w:after="4"/>
        <w:ind w:left="-5" w:right="0"/>
        <w:jc w:val="left"/>
      </w:pPr>
      <w:r>
        <w:t xml:space="preserve">B  Záväzky </w:t>
      </w:r>
    </w:p>
    <w:p w:rsidR="00853091" w:rsidRDefault="00B203AE">
      <w:pPr>
        <w:ind w:left="-5" w:right="13"/>
      </w:pPr>
      <w:r>
        <w:rPr>
          <w:b/>
        </w:rPr>
        <w:t>1.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Rezervy </w:t>
      </w:r>
      <w:r>
        <w:t xml:space="preserve">- tabuľka č.6-7 </w:t>
      </w:r>
      <w:r>
        <w:rPr>
          <w:b/>
        </w:rPr>
        <w:t xml:space="preserve"> </w:t>
      </w:r>
    </w:p>
    <w:p w:rsidR="00853091" w:rsidRDefault="00B203AE">
      <w:pPr>
        <w:ind w:left="-5" w:right="13"/>
      </w:pPr>
      <w:r>
        <w:t xml:space="preserve">Predpokladaný rok použitia rezerv a opis významných položiek rezerv </w:t>
      </w:r>
    </w:p>
    <w:tbl>
      <w:tblPr>
        <w:tblStyle w:val="TableGrid"/>
        <w:tblW w:w="10206" w:type="dxa"/>
        <w:tblInd w:w="2" w:type="dxa"/>
        <w:tblCellMar>
          <w:top w:w="10" w:type="dxa"/>
          <w:left w:w="70" w:type="dxa"/>
          <w:right w:w="19" w:type="dxa"/>
        </w:tblCellMar>
        <w:tblLook w:val="04A0" w:firstRow="1" w:lastRow="0" w:firstColumn="1" w:lastColumn="0" w:noHBand="0" w:noVBand="1"/>
      </w:tblPr>
      <w:tblGrid>
        <w:gridCol w:w="7230"/>
        <w:gridCol w:w="2976"/>
      </w:tblGrid>
      <w:tr w:rsidR="00853091">
        <w:trPr>
          <w:trHeight w:val="236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  <w:sz w:val="20"/>
              </w:rPr>
              <w:t>Názov položky / Suma</w:t>
            </w:r>
            <w:r>
              <w:rPr>
                <w:b/>
                <w:color w:val="FF000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         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0" w:right="54" w:firstLine="0"/>
              <w:jc w:val="center"/>
            </w:pPr>
            <w:r>
              <w:rPr>
                <w:b/>
                <w:sz w:val="20"/>
              </w:rPr>
              <w:t xml:space="preserve">Predpokladaný rok použitia  </w:t>
            </w:r>
          </w:p>
        </w:tc>
      </w:tr>
      <w:tr w:rsidR="00853091">
        <w:trPr>
          <w:trHeight w:val="241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Rezerva na overenie účtovnej závierky audítorom v sume  530,00 €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>202</w:t>
            </w:r>
            <w:r w:rsidR="00D359AB">
              <w:rPr>
                <w:sz w:val="20"/>
              </w:rPr>
              <w:t>5</w:t>
            </w: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242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</w:tbl>
    <w:p w:rsidR="00853091" w:rsidRDefault="00B203AE">
      <w:pPr>
        <w:spacing w:after="23" w:line="259" w:lineRule="auto"/>
        <w:ind w:left="284" w:firstLine="0"/>
        <w:jc w:val="left"/>
      </w:pPr>
      <w:r>
        <w:rPr>
          <w:b/>
        </w:rPr>
        <w:t xml:space="preserve"> </w:t>
      </w:r>
    </w:p>
    <w:p w:rsidR="00853091" w:rsidRDefault="00B203AE">
      <w:pPr>
        <w:pStyle w:val="Nadpis1"/>
        <w:spacing w:after="4"/>
        <w:ind w:left="-5" w:right="0"/>
        <w:jc w:val="left"/>
      </w:pPr>
      <w:r>
        <w:t>2.</w:t>
      </w:r>
      <w:r>
        <w:rPr>
          <w:rFonts w:ascii="Arial" w:eastAsia="Arial" w:hAnsi="Arial" w:cs="Arial"/>
        </w:rPr>
        <w:t xml:space="preserve"> </w:t>
      </w:r>
      <w:r>
        <w:t xml:space="preserve">Záväzky podľa doby splatnosti  </w:t>
      </w:r>
    </w:p>
    <w:p w:rsidR="00853091" w:rsidRDefault="00B203AE">
      <w:pPr>
        <w:numPr>
          <w:ilvl w:val="0"/>
          <w:numId w:val="6"/>
        </w:numPr>
        <w:ind w:right="13" w:hanging="344"/>
      </w:pPr>
      <w:r>
        <w:t xml:space="preserve">záväzky podľa </w:t>
      </w:r>
      <w:r>
        <w:rPr>
          <w:b/>
        </w:rPr>
        <w:t>doby splatnosti</w:t>
      </w:r>
      <w:r>
        <w:t xml:space="preserve"> (riadky 140 a 151 súvahy) - tabuľka č.8 </w:t>
      </w:r>
    </w:p>
    <w:p w:rsidR="00853091" w:rsidRDefault="00B203AE">
      <w:pPr>
        <w:ind w:left="-5" w:right="1108"/>
      </w:pPr>
      <w:r>
        <w:t xml:space="preserve">Textová časť k tabuľke č.8  - účtovná  jednotka neeviduje žiadne záväzky po lehote splatnosti   </w:t>
      </w:r>
    </w:p>
    <w:tbl>
      <w:tblPr>
        <w:tblStyle w:val="TableGrid"/>
        <w:tblW w:w="10206" w:type="dxa"/>
        <w:tblInd w:w="2" w:type="dxa"/>
        <w:tblCellMar>
          <w:top w:w="7" w:type="dxa"/>
          <w:left w:w="70" w:type="dxa"/>
          <w:right w:w="19" w:type="dxa"/>
        </w:tblCellMar>
        <w:tblLook w:val="04A0" w:firstRow="1" w:lastRow="0" w:firstColumn="1" w:lastColumn="0" w:noHBand="0" w:noVBand="1"/>
      </w:tblPr>
      <w:tblGrid>
        <w:gridCol w:w="7231"/>
        <w:gridCol w:w="1559"/>
        <w:gridCol w:w="1416"/>
      </w:tblGrid>
      <w:tr w:rsidR="00853091" w:rsidTr="00D359AB">
        <w:trPr>
          <w:trHeight w:val="467"/>
        </w:trPr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0" w:right="54" w:firstLine="0"/>
              <w:jc w:val="center"/>
            </w:pPr>
            <w:r>
              <w:rPr>
                <w:b/>
                <w:sz w:val="20"/>
              </w:rPr>
              <w:t xml:space="preserve">Záväzky        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178" w:right="231" w:firstLine="0"/>
              <w:jc w:val="center"/>
            </w:pPr>
            <w:r>
              <w:rPr>
                <w:b/>
                <w:sz w:val="20"/>
              </w:rPr>
              <w:t>Zostatok k 31.12.</w:t>
            </w:r>
            <w:r w:rsidR="00F251BE">
              <w:rPr>
                <w:b/>
                <w:sz w:val="20"/>
              </w:rPr>
              <w:t>2024</w:t>
            </w:r>
            <w:r>
              <w:rPr>
                <w:b/>
                <w:sz w:val="20"/>
              </w:rPr>
              <w:t xml:space="preserve">  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107" w:right="159" w:firstLine="0"/>
              <w:jc w:val="center"/>
            </w:pPr>
            <w:r>
              <w:rPr>
                <w:b/>
                <w:sz w:val="20"/>
              </w:rPr>
              <w:t>Zostatok k 31.12.</w:t>
            </w:r>
            <w:r w:rsidR="00F251BE">
              <w:rPr>
                <w:b/>
                <w:sz w:val="20"/>
              </w:rPr>
              <w:t>2023</w:t>
            </w:r>
            <w:r>
              <w:rPr>
                <w:b/>
                <w:sz w:val="20"/>
              </w:rPr>
              <w:t xml:space="preserve">   </w:t>
            </w:r>
          </w:p>
        </w:tc>
      </w:tr>
      <w:tr w:rsidR="00D359AB" w:rsidTr="00D359AB">
        <w:trPr>
          <w:trHeight w:val="241"/>
        </w:trPr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Dlhodobé záväzky z toho: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0" w:right="51" w:firstLine="0"/>
              <w:jc w:val="right"/>
            </w:pPr>
            <w:r>
              <w:t>954,23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0" w:right="51" w:firstLine="0"/>
              <w:jc w:val="right"/>
            </w:pPr>
            <w:r>
              <w:t>389,30</w:t>
            </w:r>
          </w:p>
        </w:tc>
      </w:tr>
      <w:tr w:rsidR="00D359AB" w:rsidTr="00D359AB">
        <w:trPr>
          <w:trHeight w:val="240"/>
        </w:trPr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176" w:firstLine="0"/>
              <w:jc w:val="left"/>
            </w:pPr>
            <w:r>
              <w:rPr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záväzky zo sociálneho fondu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0" w:right="51" w:firstLine="0"/>
              <w:jc w:val="right"/>
            </w:pPr>
            <w:r>
              <w:rPr>
                <w:sz w:val="20"/>
              </w:rPr>
              <w:t xml:space="preserve">954,23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0" w:right="51" w:firstLine="0"/>
              <w:jc w:val="right"/>
            </w:pPr>
            <w:r>
              <w:rPr>
                <w:sz w:val="20"/>
              </w:rPr>
              <w:t xml:space="preserve">389,30 </w:t>
            </w:r>
          </w:p>
        </w:tc>
      </w:tr>
      <w:tr w:rsidR="00D359AB" w:rsidTr="00D359AB">
        <w:trPr>
          <w:trHeight w:val="240"/>
        </w:trPr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176" w:firstLine="0"/>
              <w:jc w:val="left"/>
            </w:pPr>
            <w:r>
              <w:rPr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záväzky z poskytnutého úveru zo ŠFRB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0" w:right="2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0" w:right="2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D359AB" w:rsidTr="00D359AB">
        <w:trPr>
          <w:trHeight w:val="240"/>
        </w:trPr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176" w:firstLine="0"/>
              <w:jc w:val="left"/>
            </w:pPr>
            <w:r>
              <w:rPr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záväzky z investičného dodávateľského úveru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0" w:right="2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0" w:right="2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D359AB" w:rsidTr="00D359AB">
        <w:trPr>
          <w:trHeight w:val="240"/>
        </w:trPr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176" w:firstLine="0"/>
              <w:jc w:val="left"/>
            </w:pPr>
            <w:r>
              <w:rPr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záväzky z dodávateľského prevádzkového úveru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0" w:right="2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0" w:right="2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D359AB" w:rsidTr="00D359AB">
        <w:trPr>
          <w:trHeight w:val="240"/>
        </w:trPr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176" w:firstLine="0"/>
              <w:jc w:val="left"/>
            </w:pPr>
            <w:r>
              <w:rPr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ostatné záväzky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0" w:right="2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0" w:right="2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D359AB" w:rsidTr="00D359AB">
        <w:trPr>
          <w:trHeight w:val="240"/>
        </w:trPr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677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0" w:right="2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0" w:right="2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D359AB" w:rsidTr="00D359AB">
        <w:trPr>
          <w:trHeight w:val="240"/>
        </w:trPr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Krátkodobé záväzky z toho: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0" w:right="51" w:firstLine="0"/>
              <w:jc w:val="right"/>
            </w:pPr>
            <w:r>
              <w:t>14 893,67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0" w:right="51" w:firstLine="0"/>
              <w:jc w:val="right"/>
            </w:pPr>
            <w:r>
              <w:rPr>
                <w:sz w:val="20"/>
              </w:rPr>
              <w:t xml:space="preserve">25 696,77 </w:t>
            </w:r>
          </w:p>
        </w:tc>
      </w:tr>
      <w:tr w:rsidR="00D359AB" w:rsidTr="00D359AB">
        <w:trPr>
          <w:trHeight w:val="240"/>
        </w:trPr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176" w:firstLine="0"/>
              <w:jc w:val="left"/>
            </w:pPr>
            <w:r>
              <w:rPr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záväzky voči dodávateľom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0" w:right="51" w:firstLine="0"/>
              <w:jc w:val="right"/>
            </w:pPr>
            <w:r>
              <w:t>2 617,26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0" w:right="51" w:firstLine="0"/>
              <w:jc w:val="right"/>
            </w:pPr>
            <w:r>
              <w:rPr>
                <w:sz w:val="20"/>
              </w:rPr>
              <w:t xml:space="preserve">1 913,71 </w:t>
            </w:r>
          </w:p>
        </w:tc>
      </w:tr>
      <w:tr w:rsidR="00D359AB" w:rsidTr="00D359AB">
        <w:trPr>
          <w:trHeight w:val="240"/>
        </w:trPr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176" w:firstLine="0"/>
              <w:jc w:val="left"/>
            </w:pPr>
            <w:r>
              <w:rPr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záväzky voči zamestnancom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0" w:right="51" w:firstLine="0"/>
              <w:jc w:val="right"/>
            </w:pPr>
            <w:r>
              <w:t>5 422,57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0" w:right="51" w:firstLine="0"/>
              <w:jc w:val="right"/>
            </w:pPr>
            <w:r>
              <w:rPr>
                <w:sz w:val="20"/>
              </w:rPr>
              <w:t xml:space="preserve">2 092,22 </w:t>
            </w:r>
          </w:p>
        </w:tc>
      </w:tr>
      <w:tr w:rsidR="00D359AB" w:rsidTr="00D359AB">
        <w:trPr>
          <w:trHeight w:val="240"/>
        </w:trPr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176" w:firstLine="0"/>
              <w:jc w:val="left"/>
            </w:pPr>
            <w:r>
              <w:rPr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záväzky voči poisťovniam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0" w:right="51" w:firstLine="0"/>
              <w:jc w:val="right"/>
            </w:pPr>
            <w:r>
              <w:t>4 750,26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0" w:right="51" w:firstLine="0"/>
              <w:jc w:val="right"/>
            </w:pPr>
            <w:r>
              <w:rPr>
                <w:sz w:val="20"/>
              </w:rPr>
              <w:t xml:space="preserve">2 088,88 </w:t>
            </w:r>
          </w:p>
        </w:tc>
      </w:tr>
      <w:tr w:rsidR="00D359AB" w:rsidTr="00D359AB">
        <w:trPr>
          <w:trHeight w:val="241"/>
        </w:trPr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176" w:firstLine="0"/>
              <w:jc w:val="left"/>
            </w:pPr>
            <w:r>
              <w:rPr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záväzky voči daňovému úradu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0" w:right="51" w:firstLine="0"/>
              <w:jc w:val="right"/>
            </w:pPr>
            <w:r>
              <w:t>479,25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0" w:right="51" w:firstLine="0"/>
              <w:jc w:val="right"/>
            </w:pPr>
            <w:r>
              <w:rPr>
                <w:sz w:val="20"/>
              </w:rPr>
              <w:t xml:space="preserve">841,74 </w:t>
            </w:r>
          </w:p>
        </w:tc>
      </w:tr>
      <w:tr w:rsidR="00D359AB" w:rsidTr="00D359AB">
        <w:trPr>
          <w:trHeight w:val="240"/>
        </w:trPr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176" w:firstLine="0"/>
              <w:jc w:val="left"/>
            </w:pPr>
            <w:r>
              <w:rPr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záväzky voči štátnemu rozpočtu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0" w:right="2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0" w:right="2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D359AB" w:rsidTr="00D359AB">
        <w:trPr>
          <w:trHeight w:val="240"/>
        </w:trPr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176" w:firstLine="0"/>
              <w:jc w:val="left"/>
            </w:pPr>
            <w:r>
              <w:rPr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ostatné záväzky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0" w:right="2" w:firstLine="0"/>
              <w:jc w:val="right"/>
            </w:pPr>
            <w:r>
              <w:rPr>
                <w:sz w:val="20"/>
              </w:rPr>
              <w:t xml:space="preserve">26,76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</w:tbl>
    <w:p w:rsidR="00853091" w:rsidRDefault="00B203AE">
      <w:pPr>
        <w:numPr>
          <w:ilvl w:val="0"/>
          <w:numId w:val="6"/>
        </w:numPr>
        <w:ind w:right="13" w:hanging="344"/>
      </w:pPr>
      <w:r>
        <w:lastRenderedPageBreak/>
        <w:t xml:space="preserve">záväzky podľa </w:t>
      </w:r>
      <w:r>
        <w:rPr>
          <w:b/>
        </w:rPr>
        <w:t>zostatkovej doby splatnosti</w:t>
      </w:r>
      <w:r>
        <w:t xml:space="preserve"> (riadky 140 a 151 súvahy) - tabuľka č.8 </w:t>
      </w:r>
    </w:p>
    <w:p w:rsidR="00853091" w:rsidRDefault="00B203AE">
      <w:pPr>
        <w:spacing w:after="4" w:line="266" w:lineRule="auto"/>
        <w:ind w:left="-5"/>
        <w:jc w:val="left"/>
      </w:pPr>
      <w:r>
        <w:t xml:space="preserve">Textová časť k tabuľke č.8  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</w:t>
      </w:r>
      <w:r>
        <w:rPr>
          <w:b/>
        </w:rPr>
        <w:t xml:space="preserve"> </w:t>
      </w:r>
    </w:p>
    <w:tbl>
      <w:tblPr>
        <w:tblStyle w:val="TableGrid"/>
        <w:tblW w:w="10348" w:type="dxa"/>
        <w:tblInd w:w="2" w:type="dxa"/>
        <w:tblCellMar>
          <w:top w:w="6" w:type="dxa"/>
          <w:left w:w="70" w:type="dxa"/>
          <w:right w:w="19" w:type="dxa"/>
        </w:tblCellMar>
        <w:tblLook w:val="04A0" w:firstRow="1" w:lastRow="0" w:firstColumn="1" w:lastColumn="0" w:noHBand="0" w:noVBand="1"/>
      </w:tblPr>
      <w:tblGrid>
        <w:gridCol w:w="7231"/>
        <w:gridCol w:w="1559"/>
        <w:gridCol w:w="1558"/>
      </w:tblGrid>
      <w:tr w:rsidR="00853091" w:rsidTr="00D359AB">
        <w:trPr>
          <w:trHeight w:val="468"/>
        </w:trPr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0"/>
              </w:rPr>
              <w:t xml:space="preserve">Záväzky        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178" w:right="231" w:firstLine="0"/>
              <w:jc w:val="center"/>
            </w:pPr>
            <w:r>
              <w:rPr>
                <w:b/>
                <w:sz w:val="20"/>
              </w:rPr>
              <w:t>Zostatok k 31.12.</w:t>
            </w:r>
            <w:r w:rsidR="00F251BE">
              <w:rPr>
                <w:b/>
                <w:sz w:val="20"/>
              </w:rPr>
              <w:t>2024</w:t>
            </w:r>
            <w:r>
              <w:rPr>
                <w:b/>
                <w:sz w:val="20"/>
              </w:rPr>
              <w:t xml:space="preserve">   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179" w:right="229" w:firstLine="0"/>
              <w:jc w:val="center"/>
            </w:pPr>
            <w:r>
              <w:rPr>
                <w:b/>
                <w:sz w:val="20"/>
              </w:rPr>
              <w:t>Zostatok k 31.12.</w:t>
            </w:r>
            <w:r w:rsidR="00F251BE">
              <w:rPr>
                <w:b/>
                <w:sz w:val="20"/>
              </w:rPr>
              <w:t>2023</w:t>
            </w:r>
            <w:r>
              <w:rPr>
                <w:b/>
                <w:sz w:val="20"/>
              </w:rPr>
              <w:t xml:space="preserve">    </w:t>
            </w:r>
          </w:p>
        </w:tc>
      </w:tr>
      <w:tr w:rsidR="00853091" w:rsidTr="00D359AB">
        <w:trPr>
          <w:trHeight w:val="241"/>
        </w:trPr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Záväzky z toho: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right="2" w:firstLine="0"/>
              <w:jc w:val="right"/>
            </w:pPr>
            <w:r>
              <w:rPr>
                <w:color w:val="FF0000"/>
                <w:sz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right"/>
            </w:pPr>
            <w:r>
              <w:rPr>
                <w:color w:val="FF0000"/>
                <w:sz w:val="20"/>
              </w:rPr>
              <w:t xml:space="preserve"> </w:t>
            </w:r>
          </w:p>
        </w:tc>
      </w:tr>
      <w:tr w:rsidR="00D359AB" w:rsidTr="00D359AB">
        <w:trPr>
          <w:trHeight w:val="240"/>
        </w:trPr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a)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so zostatkovou dobou splatnosti  do 1 roka  z toho: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0" w:right="52" w:firstLine="0"/>
              <w:jc w:val="right"/>
            </w:pPr>
            <w:r>
              <w:rPr>
                <w:sz w:val="20"/>
              </w:rPr>
              <w:t xml:space="preserve">14 893,67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0" w:right="52" w:firstLine="0"/>
              <w:jc w:val="right"/>
            </w:pPr>
            <w:r>
              <w:rPr>
                <w:sz w:val="20"/>
              </w:rPr>
              <w:t xml:space="preserve">5 582,01 </w:t>
            </w:r>
          </w:p>
        </w:tc>
      </w:tr>
      <w:tr w:rsidR="00D359AB" w:rsidTr="00D359AB">
        <w:trPr>
          <w:trHeight w:val="240"/>
        </w:trPr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0" w:firstLine="0"/>
              <w:jc w:val="right"/>
            </w:pPr>
            <w:r>
              <w:rPr>
                <w:color w:val="FF0000"/>
                <w:sz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0" w:firstLine="0"/>
              <w:jc w:val="right"/>
            </w:pPr>
            <w:r>
              <w:rPr>
                <w:color w:val="FF0000"/>
                <w:sz w:val="20"/>
              </w:rPr>
              <w:t xml:space="preserve"> </w:t>
            </w:r>
          </w:p>
        </w:tc>
      </w:tr>
      <w:tr w:rsidR="00D359AB" w:rsidTr="00D359AB">
        <w:trPr>
          <w:trHeight w:val="240"/>
        </w:trPr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D359AB" w:rsidTr="00D359AB">
        <w:trPr>
          <w:trHeight w:val="240"/>
        </w:trPr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>b)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so zostatkovou dobou splatnosti  od 1 roka do 5 rokov z toho: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>954,23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 xml:space="preserve">940,32 </w:t>
            </w:r>
          </w:p>
        </w:tc>
      </w:tr>
      <w:tr w:rsidR="00D359AB" w:rsidTr="00D359AB">
        <w:trPr>
          <w:trHeight w:val="240"/>
        </w:trPr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D359AB" w:rsidTr="00D359AB">
        <w:trPr>
          <w:trHeight w:val="240"/>
        </w:trPr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D359AB" w:rsidTr="00D359AB">
        <w:trPr>
          <w:trHeight w:val="240"/>
        </w:trPr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>c)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so zostatkovou dobou splatnosti  nad 5 rokov z toho: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D359AB" w:rsidTr="00D359AB">
        <w:trPr>
          <w:trHeight w:val="240"/>
        </w:trPr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9AB" w:rsidRDefault="00D359AB" w:rsidP="00D359AB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</w:tbl>
    <w:p w:rsidR="00853091" w:rsidRDefault="00B203AE">
      <w:pPr>
        <w:spacing w:after="26" w:line="259" w:lineRule="auto"/>
        <w:ind w:left="0" w:firstLine="0"/>
        <w:jc w:val="left"/>
      </w:pPr>
      <w:r>
        <w:rPr>
          <w:b/>
        </w:rPr>
        <w:t xml:space="preserve"> </w:t>
      </w:r>
    </w:p>
    <w:p w:rsidR="00853091" w:rsidRDefault="00B203AE">
      <w:pPr>
        <w:pStyle w:val="Nadpis1"/>
        <w:spacing w:after="4"/>
        <w:ind w:left="-5" w:right="0"/>
        <w:jc w:val="left"/>
      </w:pPr>
      <w:r>
        <w:rPr>
          <w:b w:val="0"/>
        </w:rPr>
        <w:t>c)</w:t>
      </w:r>
      <w:r>
        <w:rPr>
          <w:rFonts w:ascii="Arial" w:eastAsia="Arial" w:hAnsi="Arial" w:cs="Arial"/>
          <w:b w:val="0"/>
        </w:rPr>
        <w:t xml:space="preserve"> </w:t>
      </w:r>
      <w:r>
        <w:t xml:space="preserve">popis významných položiek záväzkov  </w:t>
      </w:r>
    </w:p>
    <w:tbl>
      <w:tblPr>
        <w:tblStyle w:val="TableGrid"/>
        <w:tblW w:w="10064" w:type="dxa"/>
        <w:tblInd w:w="2" w:type="dxa"/>
        <w:tblCellMar>
          <w:top w:w="9" w:type="dxa"/>
          <w:left w:w="70" w:type="dxa"/>
          <w:right w:w="21" w:type="dxa"/>
        </w:tblCellMar>
        <w:tblLook w:val="04A0" w:firstRow="1" w:lastRow="0" w:firstColumn="1" w:lastColumn="0" w:noHBand="0" w:noVBand="1"/>
      </w:tblPr>
      <w:tblGrid>
        <w:gridCol w:w="3118"/>
        <w:gridCol w:w="1702"/>
        <w:gridCol w:w="1984"/>
        <w:gridCol w:w="3260"/>
      </w:tblGrid>
      <w:tr w:rsidR="00853091">
        <w:trPr>
          <w:trHeight w:val="468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0" w:right="52" w:firstLine="0"/>
              <w:jc w:val="center"/>
            </w:pPr>
            <w:r>
              <w:rPr>
                <w:b/>
                <w:sz w:val="20"/>
              </w:rPr>
              <w:t xml:space="preserve">Záväzok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0"/>
              </w:rPr>
              <w:t>Hodnota záväzku k 31.12.</w:t>
            </w:r>
            <w:r w:rsidR="00F251BE">
              <w:rPr>
                <w:b/>
                <w:sz w:val="20"/>
              </w:rPr>
              <w:t>2024</w:t>
            </w:r>
            <w:r>
              <w:rPr>
                <w:b/>
                <w:sz w:val="20"/>
              </w:rPr>
              <w:t xml:space="preserve">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120" w:right="122" w:firstLine="0"/>
              <w:jc w:val="center"/>
            </w:pPr>
            <w:r>
              <w:rPr>
                <w:b/>
                <w:sz w:val="20"/>
              </w:rPr>
              <w:t>Hodnota záväzku k 31.12.</w:t>
            </w:r>
            <w:r w:rsidR="00F251BE">
              <w:rPr>
                <w:b/>
                <w:sz w:val="20"/>
              </w:rPr>
              <w:t>2023</w:t>
            </w:r>
            <w:r>
              <w:rPr>
                <w:b/>
                <w:sz w:val="20"/>
              </w:rPr>
              <w:t xml:space="preserve">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0" w:right="49" w:firstLine="0"/>
              <w:jc w:val="center"/>
            </w:pPr>
            <w:r>
              <w:rPr>
                <w:b/>
                <w:sz w:val="20"/>
              </w:rPr>
              <w:t xml:space="preserve">Opis </w:t>
            </w:r>
          </w:p>
        </w:tc>
      </w:tr>
      <w:tr w:rsidR="00853091">
        <w:trPr>
          <w:trHeight w:val="24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right="1" w:firstLine="0"/>
              <w:jc w:val="right"/>
            </w:pPr>
            <w:r>
              <w:rPr>
                <w:color w:val="FF0000"/>
                <w:sz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right"/>
            </w:pPr>
            <w:r>
              <w:rPr>
                <w:color w:val="FF0000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1" w:firstLine="0"/>
              <w:jc w:val="left"/>
            </w:pPr>
            <w:r>
              <w:rPr>
                <w:color w:val="FF0000"/>
                <w:sz w:val="20"/>
              </w:rPr>
              <w:t xml:space="preserve"> </w:t>
            </w:r>
          </w:p>
        </w:tc>
      </w:tr>
    </w:tbl>
    <w:p w:rsidR="00853091" w:rsidRDefault="00B203AE">
      <w:pPr>
        <w:spacing w:after="27" w:line="259" w:lineRule="auto"/>
        <w:ind w:left="0" w:firstLine="0"/>
        <w:jc w:val="left"/>
      </w:pPr>
      <w:r>
        <w:rPr>
          <w:b/>
        </w:rPr>
        <w:t xml:space="preserve"> </w:t>
      </w:r>
    </w:p>
    <w:p w:rsidR="00853091" w:rsidRDefault="00B203AE">
      <w:pPr>
        <w:pStyle w:val="Nadpis1"/>
        <w:spacing w:after="4"/>
        <w:ind w:left="-5" w:right="0"/>
        <w:jc w:val="left"/>
      </w:pPr>
      <w:r>
        <w:t>3.</w:t>
      </w:r>
      <w:r>
        <w:rPr>
          <w:rFonts w:ascii="Arial" w:eastAsia="Arial" w:hAnsi="Arial" w:cs="Arial"/>
        </w:rPr>
        <w:t xml:space="preserve"> </w:t>
      </w:r>
      <w:r>
        <w:t xml:space="preserve">Bankové úvery a ostatné prijaté návratné finančné výpomoci  </w:t>
      </w:r>
    </w:p>
    <w:p w:rsidR="00853091" w:rsidRDefault="00B203AE">
      <w:pPr>
        <w:numPr>
          <w:ilvl w:val="0"/>
          <w:numId w:val="7"/>
        </w:numPr>
        <w:ind w:right="13" w:hanging="284"/>
      </w:pPr>
      <w:r>
        <w:t xml:space="preserve">dlhodobé bankové úvery a krátkodobé bankové úvery - tabuľka č.9 </w:t>
      </w:r>
    </w:p>
    <w:p w:rsidR="00853091" w:rsidRDefault="00B203AE">
      <w:pPr>
        <w:ind w:left="-5" w:right="13"/>
      </w:pPr>
      <w:r>
        <w:t xml:space="preserve">Textová časť k tabuľke č.9  </w:t>
      </w:r>
    </w:p>
    <w:p w:rsidR="00853091" w:rsidRDefault="00B203AE" w:rsidP="00D359AB">
      <w:pPr>
        <w:ind w:left="-15" w:right="13" w:firstLine="708"/>
      </w:pPr>
      <w:r>
        <w:t xml:space="preserve"> </w:t>
      </w:r>
    </w:p>
    <w:p w:rsidR="00853091" w:rsidRDefault="00B203AE">
      <w:pPr>
        <w:numPr>
          <w:ilvl w:val="0"/>
          <w:numId w:val="7"/>
        </w:numPr>
        <w:ind w:right="13" w:hanging="284"/>
      </w:pPr>
      <w:r>
        <w:rPr>
          <w:b/>
        </w:rPr>
        <w:t xml:space="preserve">opis zabezpečenia </w:t>
      </w:r>
      <w:r>
        <w:t>dlhodobého bankového úveru alebo krátkodobého bankového úveru</w:t>
      </w:r>
      <w:r>
        <w:rPr>
          <w:b/>
        </w:rPr>
        <w:t xml:space="preserve"> </w:t>
      </w:r>
    </w:p>
    <w:tbl>
      <w:tblPr>
        <w:tblStyle w:val="TableGrid"/>
        <w:tblW w:w="10348" w:type="dxa"/>
        <w:tblInd w:w="2" w:type="dxa"/>
        <w:tblCellMar>
          <w:top w:w="10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4500"/>
        <w:gridCol w:w="5848"/>
      </w:tblGrid>
      <w:tr w:rsidR="00853091">
        <w:trPr>
          <w:trHeight w:val="466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454" w:right="412" w:firstLine="0"/>
              <w:jc w:val="center"/>
            </w:pPr>
            <w:r>
              <w:rPr>
                <w:b/>
                <w:sz w:val="20"/>
              </w:rPr>
              <w:t xml:space="preserve">Druh bankového úveru  podľa splatnosti /krátkodobý, dlhodobý/ </w:t>
            </w:r>
          </w:p>
        </w:tc>
        <w:tc>
          <w:tcPr>
            <w:tcW w:w="5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549" w:right="401" w:firstLine="0"/>
              <w:jc w:val="center"/>
            </w:pPr>
            <w:r>
              <w:rPr>
                <w:b/>
                <w:sz w:val="20"/>
              </w:rPr>
              <w:t xml:space="preserve">Opis zabezpečenia dlhodobého bankového úveru  alebo krátkodobého bankového úveru </w:t>
            </w:r>
          </w:p>
        </w:tc>
      </w:tr>
      <w:tr w:rsidR="00853091">
        <w:trPr>
          <w:trHeight w:val="241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240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242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</w:tbl>
    <w:p w:rsidR="00853091" w:rsidRDefault="00B203AE">
      <w:pPr>
        <w:pStyle w:val="Nadpis1"/>
        <w:spacing w:after="4"/>
        <w:ind w:left="-5" w:right="0"/>
        <w:jc w:val="left"/>
      </w:pPr>
      <w:r>
        <w:rPr>
          <w:b w:val="0"/>
        </w:rPr>
        <w:t>c)</w:t>
      </w:r>
      <w:r>
        <w:rPr>
          <w:rFonts w:ascii="Arial" w:eastAsia="Arial" w:hAnsi="Arial" w:cs="Arial"/>
          <w:b w:val="0"/>
        </w:rPr>
        <w:t xml:space="preserve"> </w:t>
      </w:r>
      <w:r>
        <w:t xml:space="preserve">dlhodobé emitované dlhopisy a krátkodobé emitované dlhopisy </w:t>
      </w:r>
      <w:r>
        <w:rPr>
          <w:b w:val="0"/>
        </w:rPr>
        <w:t>(riadky 150 a 176 súvahy)</w:t>
      </w:r>
      <w:r>
        <w:t xml:space="preserve"> </w:t>
      </w:r>
    </w:p>
    <w:tbl>
      <w:tblPr>
        <w:tblStyle w:val="TableGrid"/>
        <w:tblW w:w="10420" w:type="dxa"/>
        <w:tblInd w:w="2" w:type="dxa"/>
        <w:tblCellMar>
          <w:top w:w="7" w:type="dxa"/>
          <w:left w:w="70" w:type="dxa"/>
          <w:right w:w="89" w:type="dxa"/>
        </w:tblCellMar>
        <w:tblLook w:val="04A0" w:firstRow="1" w:lastRow="0" w:firstColumn="1" w:lastColumn="0" w:noHBand="0" w:noVBand="1"/>
      </w:tblPr>
      <w:tblGrid>
        <w:gridCol w:w="3240"/>
        <w:gridCol w:w="1864"/>
        <w:gridCol w:w="1017"/>
        <w:gridCol w:w="1400"/>
        <w:gridCol w:w="1480"/>
        <w:gridCol w:w="1419"/>
      </w:tblGrid>
      <w:tr w:rsidR="00853091">
        <w:trPr>
          <w:trHeight w:val="696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18" w:firstLine="0"/>
              <w:jc w:val="center"/>
            </w:pPr>
            <w:r>
              <w:rPr>
                <w:b/>
                <w:sz w:val="20"/>
              </w:rPr>
              <w:t xml:space="preserve">Druh cenného papiera 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0"/>
              </w:rPr>
              <w:t xml:space="preserve">Mena, v ktorej sú cenné papiere vydané 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40" w:lineRule="auto"/>
              <w:ind w:left="0" w:firstLine="0"/>
              <w:jc w:val="center"/>
            </w:pPr>
            <w:r>
              <w:rPr>
                <w:b/>
                <w:sz w:val="20"/>
              </w:rPr>
              <w:t xml:space="preserve">Úroková sadzba  </w:t>
            </w:r>
          </w:p>
          <w:p w:rsidR="00853091" w:rsidRDefault="00B203AE">
            <w:pPr>
              <w:spacing w:after="0" w:line="259" w:lineRule="auto"/>
              <w:ind w:left="16" w:firstLine="0"/>
              <w:jc w:val="center"/>
            </w:pPr>
            <w:r>
              <w:rPr>
                <w:b/>
                <w:sz w:val="20"/>
              </w:rPr>
              <w:t xml:space="preserve">v % 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23" w:firstLine="0"/>
              <w:jc w:val="center"/>
            </w:pPr>
            <w:r>
              <w:rPr>
                <w:b/>
                <w:sz w:val="20"/>
              </w:rPr>
              <w:t xml:space="preserve">Dátum </w:t>
            </w:r>
          </w:p>
          <w:p w:rsidR="00853091" w:rsidRDefault="00B203AE">
            <w:pPr>
              <w:spacing w:after="0" w:line="259" w:lineRule="auto"/>
              <w:ind w:left="17" w:firstLine="0"/>
              <w:jc w:val="center"/>
            </w:pPr>
            <w:r>
              <w:rPr>
                <w:b/>
                <w:sz w:val="20"/>
              </w:rPr>
              <w:t xml:space="preserve">splatnosti 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140" w:right="120" w:firstLine="0"/>
              <w:jc w:val="center"/>
            </w:pPr>
            <w:r>
              <w:rPr>
                <w:b/>
                <w:sz w:val="20"/>
              </w:rPr>
              <w:t>Stav k 31.12.</w:t>
            </w:r>
            <w:r w:rsidR="00F251BE">
              <w:rPr>
                <w:b/>
                <w:sz w:val="20"/>
              </w:rPr>
              <w:t>2024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109" w:right="89" w:firstLine="0"/>
              <w:jc w:val="center"/>
            </w:pPr>
            <w:r>
              <w:rPr>
                <w:b/>
                <w:sz w:val="20"/>
              </w:rPr>
              <w:t>Stav k 31.12.</w:t>
            </w:r>
            <w:r w:rsidR="00F251BE">
              <w:rPr>
                <w:b/>
                <w:sz w:val="20"/>
              </w:rPr>
              <w:t>2023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853091">
        <w:trPr>
          <w:trHeight w:val="241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240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240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</w:tbl>
    <w:p w:rsidR="00853091" w:rsidRDefault="00B203AE">
      <w:pPr>
        <w:spacing w:after="27" w:line="259" w:lineRule="auto"/>
        <w:ind w:left="284" w:firstLine="0"/>
        <w:jc w:val="left"/>
      </w:pPr>
      <w:r>
        <w:rPr>
          <w:b/>
        </w:rPr>
        <w:t xml:space="preserve"> </w:t>
      </w:r>
    </w:p>
    <w:p w:rsidR="00853091" w:rsidRDefault="00B203AE">
      <w:pPr>
        <w:pStyle w:val="Nadpis1"/>
        <w:spacing w:after="4"/>
        <w:ind w:left="-5" w:right="0"/>
        <w:jc w:val="left"/>
      </w:pPr>
      <w:r>
        <w:rPr>
          <w:b w:val="0"/>
        </w:rPr>
        <w:t>d)</w:t>
      </w:r>
      <w:r>
        <w:rPr>
          <w:rFonts w:ascii="Arial" w:eastAsia="Arial" w:hAnsi="Arial" w:cs="Arial"/>
          <w:b w:val="0"/>
        </w:rPr>
        <w:t xml:space="preserve"> </w:t>
      </w:r>
      <w:r>
        <w:t xml:space="preserve">prijaté dlhodobé návratné finančné výpomoci a krátkodobé návratné finančné výpomoci  </w:t>
      </w:r>
    </w:p>
    <w:tbl>
      <w:tblPr>
        <w:tblStyle w:val="TableGrid"/>
        <w:tblW w:w="10420" w:type="dxa"/>
        <w:tblInd w:w="2" w:type="dxa"/>
        <w:tblCellMar>
          <w:top w:w="7" w:type="dxa"/>
          <w:left w:w="70" w:type="dxa"/>
          <w:right w:w="47" w:type="dxa"/>
        </w:tblCellMar>
        <w:tblLook w:val="04A0" w:firstRow="1" w:lastRow="0" w:firstColumn="1" w:lastColumn="0" w:noHBand="0" w:noVBand="1"/>
      </w:tblPr>
      <w:tblGrid>
        <w:gridCol w:w="3119"/>
        <w:gridCol w:w="1985"/>
        <w:gridCol w:w="1275"/>
        <w:gridCol w:w="1135"/>
        <w:gridCol w:w="1419"/>
        <w:gridCol w:w="1487"/>
      </w:tblGrid>
      <w:tr w:rsidR="00853091">
        <w:trPr>
          <w:trHeight w:val="928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508" w:right="435" w:firstLine="0"/>
              <w:jc w:val="center"/>
            </w:pPr>
            <w:r>
              <w:rPr>
                <w:b/>
                <w:sz w:val="20"/>
              </w:rPr>
              <w:t xml:space="preserve">Poskytovateľ  návratnej výpomoci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80" w:lineRule="auto"/>
              <w:ind w:left="0" w:firstLine="0"/>
              <w:jc w:val="center"/>
            </w:pPr>
            <w:r>
              <w:rPr>
                <w:b/>
                <w:sz w:val="20"/>
              </w:rPr>
              <w:t xml:space="preserve">Druh prijatej návratnej výpomoci </w:t>
            </w:r>
          </w:p>
          <w:p w:rsidR="00853091" w:rsidRDefault="00B203A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0"/>
              </w:rPr>
              <w:t xml:space="preserve">/krátkodobá, dlhodobá/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36" w:firstLine="0"/>
              <w:jc w:val="center"/>
            </w:pPr>
            <w:r>
              <w:rPr>
                <w:b/>
                <w:sz w:val="20"/>
              </w:rPr>
              <w:t xml:space="preserve">Účel  použitia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0" w:right="16" w:firstLine="0"/>
              <w:jc w:val="center"/>
            </w:pPr>
            <w:r>
              <w:rPr>
                <w:b/>
                <w:sz w:val="20"/>
              </w:rPr>
              <w:t xml:space="preserve">Dátum </w:t>
            </w:r>
          </w:p>
          <w:p w:rsidR="00853091" w:rsidRDefault="00B203AE">
            <w:pPr>
              <w:spacing w:after="0" w:line="259" w:lineRule="auto"/>
              <w:ind w:left="86" w:firstLine="0"/>
              <w:jc w:val="left"/>
            </w:pPr>
            <w:r>
              <w:rPr>
                <w:b/>
                <w:sz w:val="20"/>
              </w:rPr>
              <w:t xml:space="preserve">splatnosti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48" w:right="51" w:hanging="24"/>
              <w:jc w:val="center"/>
            </w:pPr>
            <w:r>
              <w:rPr>
                <w:b/>
                <w:sz w:val="20"/>
              </w:rPr>
              <w:t>Výška prijatej návratnej výpomoci k 31.12.</w:t>
            </w:r>
            <w:r w:rsidR="00F251BE">
              <w:rPr>
                <w:b/>
                <w:sz w:val="20"/>
              </w:rPr>
              <w:t>2024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84" w:right="84" w:hanging="24"/>
              <w:jc w:val="center"/>
            </w:pPr>
            <w:r>
              <w:rPr>
                <w:b/>
                <w:sz w:val="20"/>
              </w:rPr>
              <w:t>Výška prijatej návratnej výpomoci k 31.12.</w:t>
            </w:r>
            <w:r w:rsidR="00F251BE">
              <w:rPr>
                <w:b/>
                <w:sz w:val="20"/>
              </w:rPr>
              <w:t>2023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853091">
        <w:trPr>
          <w:trHeight w:val="703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lastRenderedPageBreak/>
              <w:t xml:space="preserve">MF SR zo štátnych finančných aktív - odpustená v roku </w:t>
            </w:r>
            <w:r w:rsidR="00F251BE">
              <w:rPr>
                <w:sz w:val="20"/>
              </w:rPr>
              <w:t>2024</w:t>
            </w:r>
            <w:r>
              <w:rPr>
                <w:sz w:val="20"/>
              </w:rPr>
              <w:t xml:space="preserve"> na základe    uznesenia vlády č.459/</w:t>
            </w:r>
            <w:r w:rsidR="00F251BE">
              <w:rPr>
                <w:sz w:val="20"/>
              </w:rPr>
              <w:t>2024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right="24" w:firstLine="0"/>
              <w:jc w:val="center"/>
            </w:pPr>
            <w:r>
              <w:rPr>
                <w:sz w:val="20"/>
              </w:rPr>
              <w:t xml:space="preserve">dlhodobá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Samosprávne funkcie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right="21" w:firstLine="0"/>
              <w:jc w:val="center"/>
            </w:pPr>
            <w:r>
              <w:rPr>
                <w:sz w:val="20"/>
              </w:rPr>
              <w:t xml:space="preserve">-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26" w:firstLine="0"/>
              <w:jc w:val="center"/>
            </w:pPr>
            <w:r>
              <w:rPr>
                <w:sz w:val="20"/>
              </w:rPr>
              <w:t xml:space="preserve"> </w:t>
            </w:r>
          </w:p>
          <w:p w:rsidR="00853091" w:rsidRDefault="00B203AE">
            <w:pPr>
              <w:spacing w:after="0" w:line="259" w:lineRule="auto"/>
              <w:ind w:left="0" w:right="24" w:firstLine="0"/>
              <w:jc w:val="center"/>
            </w:pPr>
            <w:r>
              <w:rPr>
                <w:sz w:val="20"/>
              </w:rPr>
              <w:t xml:space="preserve">0,00 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28" w:firstLine="0"/>
              <w:jc w:val="center"/>
            </w:pPr>
            <w:r>
              <w:rPr>
                <w:sz w:val="20"/>
              </w:rPr>
              <w:t xml:space="preserve"> </w:t>
            </w:r>
          </w:p>
          <w:p w:rsidR="00853091" w:rsidRDefault="00D359AB">
            <w:pPr>
              <w:spacing w:after="0" w:line="259" w:lineRule="auto"/>
              <w:ind w:left="0" w:right="20" w:firstLine="0"/>
              <w:jc w:val="center"/>
            </w:pPr>
            <w:r>
              <w:rPr>
                <w:sz w:val="20"/>
              </w:rPr>
              <w:t>0,00</w:t>
            </w:r>
            <w:r w:rsidR="00B203AE">
              <w:rPr>
                <w:sz w:val="20"/>
              </w:rPr>
              <w:t xml:space="preserve"> </w:t>
            </w:r>
          </w:p>
        </w:tc>
      </w:tr>
      <w:tr w:rsidR="00853091">
        <w:trPr>
          <w:trHeight w:val="238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24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</w:tbl>
    <w:p w:rsidR="00853091" w:rsidRDefault="00B203AE">
      <w:pPr>
        <w:spacing w:after="23" w:line="259" w:lineRule="auto"/>
        <w:ind w:left="284" w:firstLine="0"/>
        <w:jc w:val="left"/>
      </w:pPr>
      <w:r>
        <w:rPr>
          <w:b/>
        </w:rPr>
        <w:t xml:space="preserve"> </w:t>
      </w:r>
    </w:p>
    <w:p w:rsidR="00853091" w:rsidRDefault="00B203AE">
      <w:pPr>
        <w:pStyle w:val="Nadpis1"/>
        <w:spacing w:after="4"/>
        <w:ind w:left="-5" w:right="0"/>
        <w:jc w:val="left"/>
      </w:pPr>
      <w:r>
        <w:t>4.</w:t>
      </w:r>
      <w:r>
        <w:rPr>
          <w:rFonts w:ascii="Arial" w:eastAsia="Arial" w:hAnsi="Arial" w:cs="Arial"/>
        </w:rPr>
        <w:t xml:space="preserve"> </w:t>
      </w:r>
      <w:r>
        <w:t xml:space="preserve">Časové rozlíšenie  </w:t>
      </w:r>
      <w:r>
        <w:rPr>
          <w:b w:val="0"/>
        </w:rPr>
        <w:t>a)</w:t>
      </w:r>
      <w:r>
        <w:rPr>
          <w:rFonts w:ascii="Arial" w:eastAsia="Arial" w:hAnsi="Arial" w:cs="Arial"/>
          <w:b w:val="0"/>
        </w:rPr>
        <w:t xml:space="preserve"> </w:t>
      </w:r>
      <w:r>
        <w:rPr>
          <w:b w:val="0"/>
        </w:rPr>
        <w:t xml:space="preserve">opis významných položiek časového rozlíšenia </w:t>
      </w:r>
      <w:r>
        <w:t>výdavkov budúcich období</w:t>
      </w:r>
      <w:r>
        <w:rPr>
          <w:b w:val="0"/>
        </w:rPr>
        <w:t xml:space="preserve"> a </w:t>
      </w:r>
      <w:r>
        <w:t xml:space="preserve">výnosov budúcich          období </w:t>
      </w:r>
      <w:r>
        <w:rPr>
          <w:b w:val="0"/>
        </w:rPr>
        <w:t xml:space="preserve"> </w:t>
      </w:r>
    </w:p>
    <w:tbl>
      <w:tblPr>
        <w:tblStyle w:val="TableGrid"/>
        <w:tblW w:w="10348" w:type="dxa"/>
        <w:tblInd w:w="2" w:type="dxa"/>
        <w:tblCellMar>
          <w:top w:w="6" w:type="dxa"/>
          <w:left w:w="70" w:type="dxa"/>
          <w:right w:w="19" w:type="dxa"/>
        </w:tblCellMar>
        <w:tblLook w:val="04A0" w:firstRow="1" w:lastRow="0" w:firstColumn="1" w:lastColumn="0" w:noHBand="0" w:noVBand="1"/>
      </w:tblPr>
      <w:tblGrid>
        <w:gridCol w:w="5529"/>
        <w:gridCol w:w="2410"/>
        <w:gridCol w:w="2409"/>
      </w:tblGrid>
      <w:tr w:rsidR="00853091">
        <w:trPr>
          <w:trHeight w:val="238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0"/>
              </w:rPr>
              <w:t xml:space="preserve">Opis významnej položky časového rozlíšenia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  <w:sz w:val="20"/>
              </w:rPr>
              <w:t>Zostatok  k 31.12.</w:t>
            </w:r>
            <w:r w:rsidR="00F251BE">
              <w:rPr>
                <w:b/>
                <w:sz w:val="20"/>
              </w:rPr>
              <w:t>2024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0" w:right="52" w:firstLine="0"/>
              <w:jc w:val="center"/>
            </w:pPr>
            <w:r>
              <w:rPr>
                <w:b/>
                <w:sz w:val="20"/>
              </w:rPr>
              <w:t>Zostatok  k 31.12.</w:t>
            </w:r>
            <w:r w:rsidR="00F251BE">
              <w:rPr>
                <w:b/>
                <w:sz w:val="20"/>
              </w:rPr>
              <w:t>2023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853091">
        <w:trPr>
          <w:trHeight w:val="241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Výdavky budúcich období spolu z toho: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853091">
        <w:trPr>
          <w:trHeight w:val="240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240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240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Výnosy budúcich období spolu z toho: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D359AB">
            <w:pPr>
              <w:spacing w:after="0" w:line="259" w:lineRule="auto"/>
              <w:ind w:left="0" w:right="53" w:firstLine="0"/>
              <w:jc w:val="right"/>
            </w:pPr>
            <w:r>
              <w:rPr>
                <w:sz w:val="20"/>
              </w:rPr>
              <w:t>30 100,34</w:t>
            </w:r>
            <w:r w:rsidR="00B203AE">
              <w:rPr>
                <w:sz w:val="20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right="50" w:firstLine="0"/>
              <w:jc w:val="right"/>
            </w:pPr>
            <w:r>
              <w:rPr>
                <w:sz w:val="20"/>
              </w:rPr>
              <w:t xml:space="preserve">20 760,00 </w:t>
            </w:r>
          </w:p>
        </w:tc>
      </w:tr>
      <w:tr w:rsidR="00853091">
        <w:trPr>
          <w:trHeight w:val="240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240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240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75" w:firstLine="0"/>
              <w:jc w:val="left"/>
            </w:pPr>
            <w:r>
              <w:rPr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</w:tbl>
    <w:p w:rsidR="00853091" w:rsidRDefault="00B203AE">
      <w:pPr>
        <w:spacing w:after="17" w:line="259" w:lineRule="auto"/>
        <w:ind w:left="284" w:firstLine="0"/>
        <w:jc w:val="left"/>
      </w:pPr>
      <w:r>
        <w:t xml:space="preserve"> </w:t>
      </w:r>
    </w:p>
    <w:p w:rsidR="00853091" w:rsidRDefault="00B203AE">
      <w:pPr>
        <w:ind w:left="-5" w:right="13"/>
      </w:pPr>
      <w:r>
        <w:t>b)</w:t>
      </w:r>
      <w:r>
        <w:rPr>
          <w:rFonts w:ascii="Arial" w:eastAsia="Arial" w:hAnsi="Arial" w:cs="Arial"/>
        </w:rPr>
        <w:t xml:space="preserve"> </w:t>
      </w:r>
      <w:r>
        <w:t xml:space="preserve">informácia o </w:t>
      </w:r>
      <w:r>
        <w:rPr>
          <w:b/>
        </w:rPr>
        <w:t>prijatých kapitálových transferoch</w:t>
      </w:r>
      <w:r>
        <w:t xml:space="preserve"> zaúčtovaných na účte 384  </w:t>
      </w:r>
    </w:p>
    <w:tbl>
      <w:tblPr>
        <w:tblStyle w:val="TableGrid"/>
        <w:tblW w:w="10346" w:type="dxa"/>
        <w:tblInd w:w="2" w:type="dxa"/>
        <w:tblCellMar>
          <w:top w:w="7" w:type="dxa"/>
          <w:left w:w="70" w:type="dxa"/>
          <w:right w:w="20" w:type="dxa"/>
        </w:tblCellMar>
        <w:tblLook w:val="04A0" w:firstRow="1" w:lastRow="0" w:firstColumn="1" w:lastColumn="0" w:noHBand="0" w:noVBand="1"/>
      </w:tblPr>
      <w:tblGrid>
        <w:gridCol w:w="5528"/>
        <w:gridCol w:w="2410"/>
        <w:gridCol w:w="2408"/>
      </w:tblGrid>
      <w:tr w:rsidR="00853091">
        <w:trPr>
          <w:trHeight w:val="238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  <w:sz w:val="20"/>
              </w:rPr>
              <w:t xml:space="preserve">Kapitálový transfer na: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0" w:right="54" w:firstLine="0"/>
              <w:jc w:val="center"/>
            </w:pPr>
            <w:r>
              <w:rPr>
                <w:b/>
                <w:sz w:val="20"/>
              </w:rPr>
              <w:t>Stav k 31.12.</w:t>
            </w:r>
            <w:r w:rsidR="00F251BE">
              <w:rPr>
                <w:b/>
                <w:sz w:val="20"/>
              </w:rPr>
              <w:t>2024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0" w:right="52" w:firstLine="0"/>
              <w:jc w:val="center"/>
            </w:pPr>
            <w:r>
              <w:rPr>
                <w:b/>
                <w:sz w:val="20"/>
              </w:rPr>
              <w:t>Stav k 31.12.</w:t>
            </w:r>
            <w:r w:rsidR="00F251BE">
              <w:rPr>
                <w:b/>
                <w:sz w:val="20"/>
              </w:rPr>
              <w:t>2023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853091">
        <w:trPr>
          <w:trHeight w:val="241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right="2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240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right="2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240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right="2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240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right="2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240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right="2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240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right="2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240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right="2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240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right="2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240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right="2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240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right="2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240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right="2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241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right="2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240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right="2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240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right="2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240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right="2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240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right="2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240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right="2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240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right="2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240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right="2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</w:tbl>
    <w:p w:rsidR="00853091" w:rsidRDefault="00B203AE">
      <w:pPr>
        <w:spacing w:after="22" w:line="259" w:lineRule="auto"/>
        <w:ind w:left="360" w:firstLine="0"/>
        <w:jc w:val="left"/>
        <w:rPr>
          <w:b/>
        </w:rPr>
      </w:pPr>
      <w:r>
        <w:rPr>
          <w:b/>
        </w:rPr>
        <w:t xml:space="preserve"> </w:t>
      </w:r>
    </w:p>
    <w:p w:rsidR="001C3B16" w:rsidRDefault="001C3B16">
      <w:pPr>
        <w:spacing w:after="22" w:line="259" w:lineRule="auto"/>
        <w:ind w:left="360" w:firstLine="0"/>
        <w:jc w:val="left"/>
      </w:pPr>
    </w:p>
    <w:p w:rsidR="001C3B16" w:rsidRDefault="001C3B16">
      <w:pPr>
        <w:spacing w:after="22" w:line="259" w:lineRule="auto"/>
        <w:ind w:left="360" w:firstLine="0"/>
        <w:jc w:val="left"/>
      </w:pPr>
    </w:p>
    <w:p w:rsidR="001C3B16" w:rsidRDefault="001C3B16">
      <w:pPr>
        <w:spacing w:after="22" w:line="259" w:lineRule="auto"/>
        <w:ind w:left="360" w:firstLine="0"/>
        <w:jc w:val="left"/>
      </w:pPr>
    </w:p>
    <w:p w:rsidR="001C3B16" w:rsidRDefault="001C3B16">
      <w:pPr>
        <w:spacing w:after="22" w:line="259" w:lineRule="auto"/>
        <w:ind w:left="360" w:firstLine="0"/>
        <w:jc w:val="left"/>
      </w:pPr>
    </w:p>
    <w:p w:rsidR="001C3B16" w:rsidRDefault="001C3B16">
      <w:pPr>
        <w:spacing w:after="22" w:line="259" w:lineRule="auto"/>
        <w:ind w:left="360" w:firstLine="0"/>
        <w:jc w:val="left"/>
      </w:pPr>
    </w:p>
    <w:p w:rsidR="00853091" w:rsidRDefault="00B203AE">
      <w:pPr>
        <w:spacing w:after="4" w:line="270" w:lineRule="auto"/>
        <w:ind w:right="23"/>
        <w:jc w:val="center"/>
      </w:pPr>
      <w:r>
        <w:rPr>
          <w:b/>
        </w:rPr>
        <w:lastRenderedPageBreak/>
        <w:t xml:space="preserve">Čl. V Informácie o výnosoch a nákladoch  </w:t>
      </w:r>
    </w:p>
    <w:p w:rsidR="00853091" w:rsidRDefault="00B203AE">
      <w:pPr>
        <w:spacing w:after="20" w:line="259" w:lineRule="auto"/>
        <w:ind w:left="360" w:firstLine="0"/>
        <w:jc w:val="left"/>
      </w:pPr>
      <w:r>
        <w:rPr>
          <w:b/>
        </w:rPr>
        <w:t xml:space="preserve"> </w:t>
      </w:r>
    </w:p>
    <w:p w:rsidR="00853091" w:rsidRDefault="00B203AE">
      <w:pPr>
        <w:pStyle w:val="Nadpis1"/>
        <w:spacing w:after="4"/>
        <w:ind w:left="-5" w:right="0"/>
        <w:jc w:val="left"/>
      </w:pPr>
      <w:r>
        <w:t>1.</w:t>
      </w:r>
      <w:r>
        <w:rPr>
          <w:rFonts w:ascii="Arial" w:eastAsia="Arial" w:hAnsi="Arial" w:cs="Arial"/>
        </w:rPr>
        <w:t xml:space="preserve"> </w:t>
      </w:r>
      <w:r>
        <w:t xml:space="preserve">Výnosy - opis a výška významných položiek výnosov </w:t>
      </w:r>
    </w:p>
    <w:tbl>
      <w:tblPr>
        <w:tblStyle w:val="TableGrid"/>
        <w:tblW w:w="10348" w:type="dxa"/>
        <w:tblInd w:w="2" w:type="dxa"/>
        <w:tblCellMar>
          <w:top w:w="6" w:type="dxa"/>
          <w:right w:w="9" w:type="dxa"/>
        </w:tblCellMar>
        <w:tblLook w:val="04A0" w:firstRow="1" w:lastRow="0" w:firstColumn="1" w:lastColumn="0" w:noHBand="0" w:noVBand="1"/>
      </w:tblPr>
      <w:tblGrid>
        <w:gridCol w:w="6096"/>
        <w:gridCol w:w="2126"/>
        <w:gridCol w:w="2126"/>
      </w:tblGrid>
      <w:tr w:rsidR="00853091">
        <w:trPr>
          <w:trHeight w:val="239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0"/>
              </w:rPr>
              <w:t xml:space="preserve">Opis /číslo účtu a názov/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0" w:right="52" w:firstLine="0"/>
              <w:jc w:val="center"/>
            </w:pPr>
            <w:r>
              <w:rPr>
                <w:b/>
                <w:sz w:val="20"/>
              </w:rPr>
              <w:t>Suma k 31.12.</w:t>
            </w:r>
            <w:r w:rsidR="00F251BE">
              <w:rPr>
                <w:b/>
                <w:sz w:val="20"/>
              </w:rPr>
              <w:t>2024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0" w:right="49" w:firstLine="0"/>
              <w:jc w:val="center"/>
            </w:pPr>
            <w:r>
              <w:rPr>
                <w:b/>
                <w:sz w:val="20"/>
              </w:rPr>
              <w:t>Suma k 31.12.</w:t>
            </w:r>
            <w:r w:rsidR="00F251BE">
              <w:rPr>
                <w:b/>
                <w:sz w:val="20"/>
              </w:rPr>
              <w:t>2023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853091">
        <w:trPr>
          <w:trHeight w:val="239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>a)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 tržby za vlastné výkony  a tovar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right="1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1391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13" w:line="259" w:lineRule="auto"/>
              <w:ind w:left="0" w:firstLine="0"/>
              <w:jc w:val="left"/>
            </w:pPr>
            <w:r>
              <w:rPr>
                <w:sz w:val="20"/>
              </w:rPr>
              <w:t xml:space="preserve">602 - Tržby z predaja služieb z toho: </w:t>
            </w:r>
          </w:p>
          <w:p w:rsidR="00853091" w:rsidRDefault="00B203AE">
            <w:pPr>
              <w:numPr>
                <w:ilvl w:val="0"/>
                <w:numId w:val="13"/>
              </w:numPr>
              <w:spacing w:after="0" w:line="259" w:lineRule="auto"/>
              <w:ind w:left="318" w:hanging="142"/>
              <w:jc w:val="left"/>
            </w:pPr>
            <w:r>
              <w:rPr>
                <w:sz w:val="20"/>
              </w:rPr>
              <w:t xml:space="preserve">školné </w:t>
            </w:r>
          </w:p>
          <w:p w:rsidR="00853091" w:rsidRDefault="00B203AE">
            <w:pPr>
              <w:numPr>
                <w:ilvl w:val="0"/>
                <w:numId w:val="13"/>
              </w:numPr>
              <w:spacing w:after="15" w:line="259" w:lineRule="auto"/>
              <w:ind w:left="318" w:hanging="142"/>
              <w:jc w:val="left"/>
            </w:pPr>
            <w:r>
              <w:rPr>
                <w:sz w:val="20"/>
              </w:rPr>
              <w:t xml:space="preserve">strava </w:t>
            </w:r>
          </w:p>
          <w:p w:rsidR="00853091" w:rsidRDefault="00B203AE">
            <w:pPr>
              <w:numPr>
                <w:ilvl w:val="0"/>
                <w:numId w:val="13"/>
              </w:numPr>
              <w:spacing w:after="0" w:line="259" w:lineRule="auto"/>
              <w:ind w:left="318" w:hanging="142"/>
              <w:jc w:val="left"/>
            </w:pPr>
            <w:r>
              <w:rPr>
                <w:sz w:val="20"/>
              </w:rPr>
              <w:t xml:space="preserve">kopírovacie služby </w:t>
            </w:r>
          </w:p>
          <w:p w:rsidR="00853091" w:rsidRDefault="00B203AE">
            <w:pPr>
              <w:numPr>
                <w:ilvl w:val="0"/>
                <w:numId w:val="13"/>
              </w:numPr>
              <w:spacing w:after="0" w:line="259" w:lineRule="auto"/>
              <w:ind w:left="318" w:hanging="142"/>
              <w:jc w:val="left"/>
            </w:pPr>
            <w:r>
              <w:rPr>
                <w:sz w:val="20"/>
              </w:rPr>
              <w:t xml:space="preserve">vyhlasovanie rozhlasom  </w:t>
            </w:r>
          </w:p>
          <w:p w:rsidR="00853091" w:rsidRDefault="00B203AE">
            <w:pPr>
              <w:spacing w:after="0" w:line="259" w:lineRule="auto"/>
              <w:ind w:left="176" w:firstLine="0"/>
              <w:jc w:val="left"/>
            </w:pPr>
            <w:r>
              <w:rPr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right="1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176" w:right="3662" w:hanging="176"/>
              <w:jc w:val="left"/>
            </w:pPr>
            <w:r>
              <w:rPr>
                <w:sz w:val="20"/>
              </w:rPr>
              <w:t>604 - Tržby za tovar z toho: 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right="1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47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607 - Výnosy z nehnuteľnosti na predaj z toho: </w:t>
            </w:r>
          </w:p>
          <w:p w:rsidR="00853091" w:rsidRDefault="00B203AE">
            <w:pPr>
              <w:spacing w:after="0" w:line="259" w:lineRule="auto"/>
              <w:ind w:left="176" w:firstLine="0"/>
              <w:jc w:val="left"/>
            </w:pPr>
            <w:r>
              <w:rPr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right="1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239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b) zmena stavu vnútroorganizačných zásob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right="1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239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>c)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 aktivácia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right="1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469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622 - Aktivácia vnútroorganizačných služieb z toho: </w:t>
            </w:r>
          </w:p>
          <w:p w:rsidR="00853091" w:rsidRDefault="00B203AE">
            <w:pPr>
              <w:spacing w:after="0" w:line="259" w:lineRule="auto"/>
              <w:ind w:left="176" w:firstLine="0"/>
              <w:jc w:val="left"/>
            </w:pPr>
            <w:r>
              <w:rPr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right="1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471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624 - Aktivácia DHM z toho: </w:t>
            </w:r>
          </w:p>
          <w:p w:rsidR="00853091" w:rsidRDefault="00B203AE">
            <w:pPr>
              <w:spacing w:after="0" w:line="259" w:lineRule="auto"/>
              <w:ind w:left="176" w:firstLine="0"/>
              <w:jc w:val="left"/>
            </w:pPr>
            <w:r>
              <w:rPr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right="1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241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right="1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1C3B16">
        <w:trPr>
          <w:trHeight w:val="238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C3B16" w:rsidRDefault="001C3B16" w:rsidP="001C3B1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d) daňové a colné výnosy a výnosy z poplatkov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51" w:firstLine="0"/>
              <w:jc w:val="right"/>
            </w:pPr>
            <w:r>
              <w:rPr>
                <w:sz w:val="20"/>
              </w:rPr>
              <w:t xml:space="preserve">62 996,81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51" w:firstLine="0"/>
              <w:jc w:val="right"/>
            </w:pPr>
            <w:r>
              <w:rPr>
                <w:sz w:val="20"/>
              </w:rPr>
              <w:t xml:space="preserve">68 077,91 </w:t>
            </w:r>
          </w:p>
        </w:tc>
      </w:tr>
      <w:tr w:rsidR="001C3B16">
        <w:trPr>
          <w:trHeight w:val="116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18" w:line="259" w:lineRule="auto"/>
              <w:ind w:left="0" w:firstLine="0"/>
              <w:jc w:val="left"/>
            </w:pPr>
            <w:r>
              <w:rPr>
                <w:sz w:val="20"/>
              </w:rPr>
              <w:t xml:space="preserve">632 - Daňové výnosy samosprávy z toho: </w:t>
            </w:r>
          </w:p>
          <w:p w:rsidR="001C3B16" w:rsidRDefault="001C3B16" w:rsidP="001C3B16">
            <w:pPr>
              <w:numPr>
                <w:ilvl w:val="0"/>
                <w:numId w:val="14"/>
              </w:numPr>
              <w:spacing w:after="18" w:line="259" w:lineRule="auto"/>
              <w:ind w:left="318" w:hanging="142"/>
              <w:jc w:val="left"/>
            </w:pPr>
            <w:r>
              <w:rPr>
                <w:sz w:val="20"/>
              </w:rPr>
              <w:t xml:space="preserve">podielové dane </w:t>
            </w:r>
          </w:p>
          <w:p w:rsidR="001C3B16" w:rsidRDefault="001C3B16" w:rsidP="001C3B16">
            <w:pPr>
              <w:numPr>
                <w:ilvl w:val="0"/>
                <w:numId w:val="14"/>
              </w:numPr>
              <w:spacing w:after="16" w:line="259" w:lineRule="auto"/>
              <w:ind w:left="318" w:hanging="142"/>
              <w:jc w:val="left"/>
            </w:pPr>
            <w:r>
              <w:rPr>
                <w:sz w:val="20"/>
              </w:rPr>
              <w:t xml:space="preserve">daň z nehnuteľností  </w:t>
            </w:r>
          </w:p>
          <w:p w:rsidR="001C3B16" w:rsidRDefault="001C3B16" w:rsidP="001C3B16">
            <w:pPr>
              <w:numPr>
                <w:ilvl w:val="0"/>
                <w:numId w:val="14"/>
              </w:numPr>
              <w:spacing w:after="0" w:line="259" w:lineRule="auto"/>
              <w:ind w:left="318" w:hanging="142"/>
              <w:jc w:val="left"/>
            </w:pPr>
            <w:r>
              <w:rPr>
                <w:sz w:val="20"/>
              </w:rPr>
              <w:t xml:space="preserve">daň za psa </w:t>
            </w:r>
          </w:p>
          <w:p w:rsidR="001C3B16" w:rsidRDefault="001C3B16" w:rsidP="001C3B16">
            <w:pPr>
              <w:spacing w:after="0" w:line="259" w:lineRule="auto"/>
              <w:ind w:left="176" w:firstLine="0"/>
              <w:jc w:val="left"/>
            </w:pPr>
            <w:r>
              <w:rPr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1" w:firstLine="0"/>
              <w:jc w:val="right"/>
            </w:pPr>
            <w:r>
              <w:rPr>
                <w:sz w:val="20"/>
              </w:rPr>
              <w:t xml:space="preserve"> </w:t>
            </w:r>
          </w:p>
          <w:p w:rsidR="001C3B16" w:rsidRDefault="001C3B16" w:rsidP="001C3B16">
            <w:pPr>
              <w:spacing w:after="0" w:line="259" w:lineRule="auto"/>
              <w:ind w:left="0" w:right="51" w:firstLine="0"/>
              <w:jc w:val="right"/>
            </w:pPr>
            <w:r>
              <w:rPr>
                <w:sz w:val="20"/>
              </w:rPr>
              <w:t xml:space="preserve">58 077,05 </w:t>
            </w:r>
          </w:p>
          <w:p w:rsidR="001C3B16" w:rsidRDefault="001C3B16" w:rsidP="001C3B16">
            <w:pPr>
              <w:spacing w:after="0" w:line="259" w:lineRule="auto"/>
              <w:ind w:left="0" w:right="52" w:firstLine="0"/>
              <w:jc w:val="right"/>
            </w:pPr>
            <w:r>
              <w:rPr>
                <w:sz w:val="20"/>
              </w:rPr>
              <w:t xml:space="preserve">4 603,05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1" w:firstLine="0"/>
              <w:jc w:val="right"/>
            </w:pPr>
            <w:r>
              <w:rPr>
                <w:sz w:val="20"/>
              </w:rPr>
              <w:t xml:space="preserve"> </w:t>
            </w:r>
          </w:p>
          <w:p w:rsidR="001C3B16" w:rsidRDefault="001C3B16" w:rsidP="001C3B16">
            <w:pPr>
              <w:spacing w:after="0" w:line="259" w:lineRule="auto"/>
              <w:ind w:left="0" w:right="51" w:firstLine="0"/>
              <w:jc w:val="right"/>
            </w:pPr>
            <w:r>
              <w:rPr>
                <w:sz w:val="20"/>
              </w:rPr>
              <w:t xml:space="preserve">57 540,46 </w:t>
            </w:r>
          </w:p>
          <w:p w:rsidR="001C3B16" w:rsidRDefault="001C3B16" w:rsidP="001C3B16">
            <w:pPr>
              <w:spacing w:after="0" w:line="259" w:lineRule="auto"/>
              <w:ind w:left="0" w:right="52" w:firstLine="0"/>
              <w:jc w:val="right"/>
            </w:pPr>
            <w:r>
              <w:rPr>
                <w:sz w:val="20"/>
              </w:rPr>
              <w:t xml:space="preserve">4 072,04 </w:t>
            </w:r>
          </w:p>
        </w:tc>
      </w:tr>
      <w:tr w:rsidR="001C3B16">
        <w:trPr>
          <w:trHeight w:val="93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633 - Výnosy z poplatkov z toho: </w:t>
            </w:r>
          </w:p>
          <w:p w:rsidR="001C3B16" w:rsidRDefault="001C3B16" w:rsidP="001C3B16">
            <w:pPr>
              <w:numPr>
                <w:ilvl w:val="0"/>
                <w:numId w:val="15"/>
              </w:numPr>
              <w:spacing w:after="0" w:line="259" w:lineRule="auto"/>
              <w:ind w:left="318" w:hanging="142"/>
              <w:jc w:val="left"/>
            </w:pPr>
            <w:r>
              <w:rPr>
                <w:sz w:val="20"/>
              </w:rPr>
              <w:t xml:space="preserve">správne poplatky  </w:t>
            </w:r>
          </w:p>
          <w:p w:rsidR="001C3B16" w:rsidRDefault="001C3B16" w:rsidP="001C3B16">
            <w:pPr>
              <w:numPr>
                <w:ilvl w:val="0"/>
                <w:numId w:val="15"/>
              </w:numPr>
              <w:spacing w:after="0" w:line="259" w:lineRule="auto"/>
              <w:ind w:left="318" w:hanging="142"/>
              <w:jc w:val="left"/>
            </w:pPr>
            <w:r>
              <w:rPr>
                <w:sz w:val="20"/>
              </w:rPr>
              <w:t xml:space="preserve">KO a DSO </w:t>
            </w:r>
          </w:p>
          <w:p w:rsidR="001C3B16" w:rsidRDefault="001C3B16" w:rsidP="001C3B16">
            <w:pPr>
              <w:spacing w:after="0" w:line="259" w:lineRule="auto"/>
              <w:ind w:left="176" w:firstLine="0"/>
              <w:jc w:val="left"/>
            </w:pPr>
            <w:r>
              <w:rPr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51" w:firstLine="0"/>
              <w:jc w:val="right"/>
            </w:pPr>
            <w:r>
              <w:rPr>
                <w:sz w:val="20"/>
              </w:rPr>
              <w:t xml:space="preserve">1 591,75 </w:t>
            </w:r>
          </w:p>
          <w:p w:rsidR="001C3B16" w:rsidRDefault="001C3B16" w:rsidP="001C3B16">
            <w:pPr>
              <w:spacing w:after="0" w:line="259" w:lineRule="auto"/>
              <w:ind w:left="0" w:right="1" w:firstLine="0"/>
              <w:jc w:val="right"/>
            </w:pPr>
            <w:r>
              <w:rPr>
                <w:sz w:val="20"/>
              </w:rPr>
              <w:t xml:space="preserve"> </w:t>
            </w:r>
          </w:p>
          <w:p w:rsidR="001C3B16" w:rsidRDefault="001C3B16" w:rsidP="001C3B16">
            <w:pPr>
              <w:spacing w:after="0" w:line="259" w:lineRule="auto"/>
              <w:ind w:left="0" w:right="51" w:firstLine="0"/>
              <w:jc w:val="right"/>
            </w:pPr>
            <w:r>
              <w:rPr>
                <w:sz w:val="20"/>
              </w:rPr>
              <w:t xml:space="preserve">1 591,75 </w:t>
            </w:r>
          </w:p>
          <w:p w:rsidR="001C3B16" w:rsidRDefault="001C3B16" w:rsidP="001C3B16">
            <w:pPr>
              <w:spacing w:after="0" w:line="259" w:lineRule="auto"/>
              <w:ind w:left="0" w:right="1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51" w:firstLine="0"/>
              <w:jc w:val="right"/>
            </w:pPr>
            <w:r>
              <w:rPr>
                <w:sz w:val="20"/>
              </w:rPr>
              <w:t>4 450,00</w:t>
            </w:r>
            <w:r>
              <w:rPr>
                <w:sz w:val="20"/>
              </w:rPr>
              <w:t xml:space="preserve"> </w:t>
            </w:r>
          </w:p>
          <w:p w:rsidR="001C3B16" w:rsidRDefault="001C3B16" w:rsidP="001C3B16">
            <w:pPr>
              <w:spacing w:after="0" w:line="259" w:lineRule="auto"/>
              <w:ind w:left="0" w:right="1" w:firstLine="0"/>
              <w:jc w:val="right"/>
            </w:pPr>
            <w:r>
              <w:rPr>
                <w:sz w:val="20"/>
              </w:rPr>
              <w:t xml:space="preserve"> </w:t>
            </w:r>
          </w:p>
          <w:p w:rsidR="001C3B16" w:rsidRDefault="001C3B16" w:rsidP="001C3B16">
            <w:pPr>
              <w:spacing w:after="0" w:line="259" w:lineRule="auto"/>
              <w:ind w:left="0" w:right="51" w:firstLine="0"/>
              <w:jc w:val="right"/>
            </w:pPr>
            <w:r>
              <w:rPr>
                <w:sz w:val="20"/>
              </w:rPr>
              <w:t>4 450,00</w:t>
            </w:r>
            <w:r>
              <w:rPr>
                <w:sz w:val="20"/>
              </w:rPr>
              <w:t xml:space="preserve"> </w:t>
            </w:r>
          </w:p>
          <w:p w:rsidR="001C3B16" w:rsidRDefault="001C3B16" w:rsidP="001C3B16">
            <w:pPr>
              <w:spacing w:after="0" w:line="259" w:lineRule="auto"/>
              <w:ind w:left="0" w:right="1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1C3B16">
        <w:trPr>
          <w:trHeight w:val="238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C3B16" w:rsidRDefault="001C3B16" w:rsidP="001C3B1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>e)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 finančné výnosy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51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51" w:firstLine="0"/>
              <w:jc w:val="right"/>
            </w:pPr>
            <w:r>
              <w:rPr>
                <w:sz w:val="20"/>
              </w:rPr>
              <w:t xml:space="preserve">9 107,00 </w:t>
            </w:r>
          </w:p>
        </w:tc>
      </w:tr>
      <w:tr w:rsidR="001C3B16">
        <w:trPr>
          <w:trHeight w:val="241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661 - Tržby z predaja CP z toho: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1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1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1C3B16">
        <w:trPr>
          <w:trHeight w:val="471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245" w:firstLine="0"/>
              <w:jc w:val="left"/>
            </w:pPr>
            <w:r>
              <w:rPr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predaj akcií  </w:t>
            </w:r>
          </w:p>
          <w:p w:rsidR="001C3B16" w:rsidRDefault="001C3B16" w:rsidP="001C3B16">
            <w:pPr>
              <w:spacing w:after="0" w:line="259" w:lineRule="auto"/>
              <w:ind w:left="245" w:firstLine="0"/>
              <w:jc w:val="left"/>
            </w:pPr>
            <w:r>
              <w:rPr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160" w:line="259" w:lineRule="auto"/>
              <w:ind w:left="0" w:firstLine="0"/>
              <w:jc w:val="left"/>
            </w:pPr>
          </w:p>
        </w:tc>
      </w:tr>
      <w:tr w:rsidR="001C3B16">
        <w:trPr>
          <w:trHeight w:val="468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662 - Úroky  </w:t>
            </w:r>
          </w:p>
          <w:p w:rsidR="001C3B16" w:rsidRDefault="001C3B16" w:rsidP="001C3B16">
            <w:pPr>
              <w:spacing w:after="0" w:line="259" w:lineRule="auto"/>
              <w:ind w:left="245" w:firstLine="0"/>
              <w:jc w:val="left"/>
            </w:pPr>
            <w:r>
              <w:rPr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8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8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1C3B16">
        <w:trPr>
          <w:trHeight w:val="47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668 - Ostatné finančné výnosy z toho: </w:t>
            </w:r>
          </w:p>
          <w:p w:rsidR="001C3B16" w:rsidRDefault="001C3B16" w:rsidP="001C3B16">
            <w:pPr>
              <w:spacing w:after="0" w:line="259" w:lineRule="auto"/>
              <w:ind w:left="245" w:firstLine="0"/>
              <w:jc w:val="left"/>
            </w:pPr>
            <w:r>
              <w:rPr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58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58" w:firstLine="0"/>
              <w:jc w:val="right"/>
            </w:pPr>
            <w:r>
              <w:rPr>
                <w:sz w:val="20"/>
              </w:rPr>
              <w:t xml:space="preserve">9 107,00 </w:t>
            </w:r>
          </w:p>
        </w:tc>
      </w:tr>
      <w:tr w:rsidR="001C3B16">
        <w:trPr>
          <w:trHeight w:val="468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C3B16" w:rsidRDefault="001C3B16" w:rsidP="001C3B16">
            <w:pPr>
              <w:spacing w:after="0" w:line="259" w:lineRule="auto"/>
              <w:ind w:left="255" w:right="392" w:hanging="185"/>
              <w:jc w:val="left"/>
            </w:pPr>
            <w:r>
              <w:rPr>
                <w:b/>
                <w:sz w:val="20"/>
              </w:rPr>
              <w:t>f)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 výnosy z transferov a rozpočtových príjmov v obciach, VÚC   a v RO a PO zriadených obcou alebo VÚC                   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8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8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1C3B16">
        <w:trPr>
          <w:trHeight w:val="93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21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691 - Výnosy z bežných transferov z rozpočtu obce, VÚC z toho: </w:t>
            </w:r>
          </w:p>
          <w:p w:rsidR="001C3B16" w:rsidRDefault="001C3B16" w:rsidP="001C3B16">
            <w:pPr>
              <w:numPr>
                <w:ilvl w:val="0"/>
                <w:numId w:val="16"/>
              </w:numPr>
              <w:spacing w:after="21" w:line="259" w:lineRule="auto"/>
              <w:ind w:right="1432" w:firstLine="0"/>
              <w:jc w:val="left"/>
            </w:pPr>
            <w:r>
              <w:rPr>
                <w:sz w:val="20"/>
              </w:rPr>
              <w:t xml:space="preserve">bežný transfer na školský klub </w:t>
            </w:r>
          </w:p>
          <w:p w:rsidR="001C3B16" w:rsidRDefault="001C3B16" w:rsidP="001C3B16">
            <w:pPr>
              <w:numPr>
                <w:ilvl w:val="0"/>
                <w:numId w:val="16"/>
              </w:numPr>
              <w:spacing w:after="0" w:line="259" w:lineRule="auto"/>
              <w:ind w:right="1432" w:firstLine="0"/>
              <w:jc w:val="left"/>
            </w:pPr>
            <w:r>
              <w:rPr>
                <w:sz w:val="20"/>
              </w:rPr>
              <w:t>bežný transfer na školskú jedáleň  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8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8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1C3B16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387" w:right="286" w:hanging="317"/>
              <w:jc w:val="left"/>
            </w:pPr>
            <w:r>
              <w:rPr>
                <w:sz w:val="20"/>
              </w:rPr>
              <w:t>692 - Výnosy z kapitálových transferov z rozpočtu obce, VÚC z toho: 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zúčtovanie kapitálového transferu zriaďovateľa                            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8" w:firstLine="0"/>
              <w:jc w:val="right"/>
            </w:pPr>
            <w:r>
              <w:rPr>
                <w:sz w:val="20"/>
              </w:rPr>
              <w:t xml:space="preserve"> </w:t>
            </w:r>
          </w:p>
          <w:p w:rsidR="001C3B16" w:rsidRDefault="001C3B16" w:rsidP="001C3B16">
            <w:pPr>
              <w:spacing w:after="0" w:line="259" w:lineRule="auto"/>
              <w:ind w:left="-1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8" w:firstLine="0"/>
              <w:jc w:val="right"/>
            </w:pPr>
            <w:r>
              <w:rPr>
                <w:sz w:val="20"/>
              </w:rPr>
              <w:t xml:space="preserve"> </w:t>
            </w:r>
          </w:p>
          <w:p w:rsidR="001C3B16" w:rsidRDefault="001C3B16" w:rsidP="001C3B16">
            <w:pPr>
              <w:spacing w:after="0" w:line="259" w:lineRule="auto"/>
              <w:ind w:left="-1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1C3B16">
        <w:trPr>
          <w:trHeight w:val="701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19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693 - Výnosy samosprávy z bežných transferov zo ŠR z toho: </w:t>
            </w:r>
          </w:p>
          <w:p w:rsidR="001C3B16" w:rsidRDefault="001C3B16" w:rsidP="001C3B16">
            <w:pPr>
              <w:spacing w:after="0" w:line="259" w:lineRule="auto"/>
              <w:ind w:left="245" w:firstLine="0"/>
              <w:jc w:val="left"/>
            </w:pPr>
            <w:r>
              <w:rPr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bežný transfer na  </w:t>
            </w:r>
          </w:p>
          <w:p w:rsidR="001C3B16" w:rsidRDefault="001C3B16" w:rsidP="001C3B1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lastRenderedPageBreak/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58" w:firstLine="0"/>
              <w:jc w:val="right"/>
            </w:pPr>
            <w:r>
              <w:rPr>
                <w:sz w:val="20"/>
              </w:rPr>
              <w:lastRenderedPageBreak/>
              <w:t xml:space="preserve">89 097,50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58" w:firstLine="0"/>
              <w:jc w:val="right"/>
            </w:pPr>
            <w:r>
              <w:rPr>
                <w:sz w:val="20"/>
              </w:rPr>
              <w:t xml:space="preserve">33 286,22 </w:t>
            </w:r>
          </w:p>
        </w:tc>
      </w:tr>
      <w:tr w:rsidR="001C3B16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246" w:right="586" w:hanging="176"/>
              <w:jc w:val="left"/>
            </w:pPr>
            <w:r>
              <w:rPr>
                <w:sz w:val="20"/>
              </w:rPr>
              <w:t>694 - Výnosy samosprávy z kapitálových transferov zo ŠR z toho: 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zúčtovanie kapitálového transferu zo ŠR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8" w:firstLine="0"/>
              <w:jc w:val="right"/>
            </w:pPr>
            <w:r>
              <w:rPr>
                <w:sz w:val="20"/>
              </w:rPr>
              <w:t xml:space="preserve">758,41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58" w:firstLine="0"/>
              <w:jc w:val="right"/>
            </w:pPr>
          </w:p>
        </w:tc>
      </w:tr>
      <w:tr w:rsidR="001C3B16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695 - Výnosy samosprávy z bežných transferov od EÚ z toho: </w:t>
            </w:r>
          </w:p>
          <w:p w:rsidR="001C3B16" w:rsidRDefault="001C3B16" w:rsidP="001C3B16">
            <w:pPr>
              <w:spacing w:after="0" w:line="259" w:lineRule="auto"/>
              <w:ind w:left="245" w:firstLine="0"/>
              <w:jc w:val="left"/>
            </w:pPr>
            <w:r>
              <w:rPr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8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8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1C3B16">
        <w:trPr>
          <w:trHeight w:val="468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246" w:right="555" w:hanging="176"/>
              <w:jc w:val="left"/>
            </w:pPr>
            <w:r>
              <w:rPr>
                <w:sz w:val="20"/>
              </w:rPr>
              <w:t>696 - Výnosy samosprávy z kapitálových transferov od EÚ z toho: 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zúčtovanie kapitálového transferu od EÚ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8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8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1C3B16">
        <w:trPr>
          <w:trHeight w:val="701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/>
              <w:ind w:left="70" w:firstLine="0"/>
            </w:pPr>
            <w:r>
              <w:rPr>
                <w:sz w:val="20"/>
              </w:rPr>
              <w:t xml:space="preserve">697 - Výnosy samosprávy z bežných transferov od ostatných subjektov mimo verejnej správy z toho: </w:t>
            </w:r>
          </w:p>
          <w:p w:rsidR="001C3B16" w:rsidRDefault="001C3B16" w:rsidP="001C3B16">
            <w:pPr>
              <w:spacing w:after="0" w:line="259" w:lineRule="auto"/>
              <w:ind w:left="245" w:firstLine="0"/>
              <w:jc w:val="left"/>
            </w:pPr>
            <w:r>
              <w:rPr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8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8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1C3B16">
        <w:trPr>
          <w:trHeight w:val="929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10" w:line="272" w:lineRule="auto"/>
              <w:ind w:left="70" w:firstLine="0"/>
            </w:pPr>
            <w:r>
              <w:rPr>
                <w:sz w:val="20"/>
              </w:rPr>
              <w:t xml:space="preserve">698 - Výnosy samosprávy z kapitálových transferov od ostatných subjektov mimo verejnej správy z toho: </w:t>
            </w:r>
          </w:p>
          <w:p w:rsidR="001C3B16" w:rsidRDefault="001C3B16" w:rsidP="001C3B16">
            <w:pPr>
              <w:spacing w:after="0" w:line="259" w:lineRule="auto"/>
              <w:ind w:left="387" w:hanging="142"/>
              <w:jc w:val="left"/>
            </w:pPr>
            <w:r>
              <w:rPr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zúčtovanie kapitálového transferu od ostatných subjektov mimo verejnej správy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8" w:firstLine="0"/>
              <w:jc w:val="right"/>
            </w:pPr>
            <w:r>
              <w:rPr>
                <w:sz w:val="20"/>
              </w:rPr>
              <w:t xml:space="preserve">2 212,65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8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1C3B16">
        <w:trPr>
          <w:trHeight w:val="47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246" w:right="543" w:hanging="176"/>
              <w:jc w:val="left"/>
            </w:pPr>
            <w:r>
              <w:rPr>
                <w:sz w:val="20"/>
              </w:rPr>
              <w:t>699 - Výnosy samosprávy  z odvodu rozpočtových príjmov z toho: 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zinkasované príjmy RO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8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8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1C3B16">
        <w:trPr>
          <w:trHeight w:val="238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C3B16" w:rsidRDefault="001C3B16" w:rsidP="001C3B16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0"/>
              </w:rPr>
              <w:t>g)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 ostatné výnosy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8" w:firstLine="0"/>
              <w:jc w:val="right"/>
            </w:pPr>
            <w:r>
              <w:rPr>
                <w:sz w:val="20"/>
              </w:rPr>
              <w:t xml:space="preserve">1 999,29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8" w:firstLine="0"/>
              <w:jc w:val="right"/>
            </w:pPr>
            <w:r>
              <w:rPr>
                <w:sz w:val="20"/>
              </w:rPr>
              <w:t xml:space="preserve">4 894,81 </w:t>
            </w:r>
          </w:p>
        </w:tc>
      </w:tr>
      <w:tr w:rsidR="001C3B16">
        <w:trPr>
          <w:trHeight w:val="47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641 - Tržby z predaja DNM a DHM z toho: </w:t>
            </w:r>
          </w:p>
          <w:p w:rsidR="001C3B16" w:rsidRDefault="001C3B16" w:rsidP="001C3B16">
            <w:pPr>
              <w:spacing w:after="0" w:line="259" w:lineRule="auto"/>
              <w:ind w:left="245" w:firstLine="0"/>
              <w:jc w:val="left"/>
            </w:pPr>
            <w:r>
              <w:rPr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8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8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1C3B16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642 - Tržby z predaja materiálu z toho: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8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8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1C3B16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644 - Zmluvné pokuty, penále a úroky z omeškania z toho: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8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8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1C3B16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645 - Ostatné pokuty, penále a úroky z omeškania z toho: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8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8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1C3B16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646 - Výnosy z odpísaných pohľadávok z toho: </w:t>
            </w:r>
          </w:p>
          <w:p w:rsidR="001C3B16" w:rsidRDefault="001C3B16" w:rsidP="001C3B16">
            <w:pPr>
              <w:spacing w:after="0" w:line="259" w:lineRule="auto"/>
              <w:ind w:left="245" w:firstLine="0"/>
              <w:jc w:val="left"/>
            </w:pPr>
            <w:r>
              <w:rPr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8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8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1C3B16">
        <w:trPr>
          <w:trHeight w:val="70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17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648 - Ostatné výnosy z toho: </w:t>
            </w:r>
          </w:p>
          <w:p w:rsidR="001C3B16" w:rsidRDefault="001C3B16" w:rsidP="001C3B16">
            <w:pPr>
              <w:spacing w:after="0" w:line="259" w:lineRule="auto"/>
              <w:ind w:left="387" w:hanging="142"/>
            </w:pPr>
            <w:r>
              <w:rPr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odpustenie návratnej finančnej výpomoci z MF SR na základe  uznesenia vlády č.459/2024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58" w:firstLine="0"/>
              <w:jc w:val="right"/>
            </w:pPr>
            <w:r>
              <w:rPr>
                <w:sz w:val="20"/>
              </w:rPr>
              <w:t xml:space="preserve">1 999,29 </w:t>
            </w:r>
          </w:p>
          <w:p w:rsidR="001C3B16" w:rsidRDefault="001C3B16" w:rsidP="001C3B16">
            <w:pPr>
              <w:spacing w:after="0" w:line="259" w:lineRule="auto"/>
              <w:ind w:left="0" w:right="8" w:firstLine="0"/>
              <w:jc w:val="right"/>
            </w:pPr>
            <w:r>
              <w:rPr>
                <w:sz w:val="20"/>
              </w:rPr>
              <w:t xml:space="preserve"> </w:t>
            </w:r>
          </w:p>
          <w:p w:rsidR="001C3B16" w:rsidRDefault="001C3B16" w:rsidP="001C3B16">
            <w:pPr>
              <w:spacing w:after="0" w:line="259" w:lineRule="auto"/>
              <w:ind w:left="0" w:right="58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Pr="001C3B16" w:rsidRDefault="001C3B16" w:rsidP="001C3B16">
            <w:pPr>
              <w:spacing w:after="0" w:line="259" w:lineRule="auto"/>
              <w:ind w:left="0" w:right="58" w:firstLine="0"/>
              <w:jc w:val="right"/>
              <w:rPr>
                <w:sz w:val="20"/>
              </w:rPr>
            </w:pPr>
            <w:r w:rsidRPr="001C3B16">
              <w:rPr>
                <w:sz w:val="20"/>
              </w:rPr>
              <w:t xml:space="preserve">4 894,81 </w:t>
            </w:r>
          </w:p>
          <w:p w:rsidR="001C3B16" w:rsidRPr="001C3B16" w:rsidRDefault="001C3B16" w:rsidP="001C3B16">
            <w:pPr>
              <w:spacing w:after="0" w:line="259" w:lineRule="auto"/>
              <w:ind w:left="0" w:right="58" w:firstLine="0"/>
              <w:jc w:val="right"/>
              <w:rPr>
                <w:sz w:val="20"/>
              </w:rPr>
            </w:pPr>
            <w:r w:rsidRPr="001C3B16">
              <w:rPr>
                <w:sz w:val="20"/>
              </w:rPr>
              <w:t xml:space="preserve"> </w:t>
            </w:r>
          </w:p>
          <w:p w:rsidR="001C3B16" w:rsidRDefault="001C3B16" w:rsidP="001C3B16">
            <w:pPr>
              <w:spacing w:after="0" w:line="259" w:lineRule="auto"/>
              <w:ind w:left="0" w:right="58" w:firstLine="0"/>
              <w:jc w:val="right"/>
            </w:pPr>
            <w:r w:rsidRPr="001C3B16">
              <w:rPr>
                <w:sz w:val="20"/>
              </w:rPr>
              <w:t xml:space="preserve">2 575,00 </w:t>
            </w:r>
            <w:r>
              <w:rPr>
                <w:sz w:val="20"/>
              </w:rPr>
              <w:t xml:space="preserve"> </w:t>
            </w:r>
          </w:p>
        </w:tc>
      </w:tr>
      <w:tr w:rsidR="001C3B16">
        <w:trPr>
          <w:trHeight w:val="238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C3B16" w:rsidRDefault="001C3B16" w:rsidP="001C3B16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0"/>
              </w:rPr>
              <w:t>h) zúčtovanie rezerv, opravných položiek, časového rozlíšenia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8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8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1C3B16">
        <w:trPr>
          <w:trHeight w:val="469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653 - Zúčtovanie ostatných rezerv z prevádzkovej činnosti z toho: </w:t>
            </w:r>
          </w:p>
          <w:p w:rsidR="001C3B16" w:rsidRDefault="001C3B16" w:rsidP="001C3B16">
            <w:pPr>
              <w:spacing w:after="0" w:line="259" w:lineRule="auto"/>
              <w:ind w:left="245" w:firstLine="0"/>
              <w:jc w:val="left"/>
            </w:pPr>
            <w:r>
              <w:rPr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8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8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1C3B16">
        <w:trPr>
          <w:trHeight w:val="701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4" w:line="237" w:lineRule="auto"/>
              <w:ind w:left="70" w:right="108" w:firstLine="0"/>
              <w:jc w:val="left"/>
            </w:pPr>
            <w:r>
              <w:rPr>
                <w:sz w:val="20"/>
              </w:rPr>
              <w:t xml:space="preserve">658 - Zúčtovanie ostatných opravných položiek z prevádzkovej činnosti z toho: </w:t>
            </w:r>
          </w:p>
          <w:p w:rsidR="001C3B16" w:rsidRDefault="001C3B16" w:rsidP="001C3B16">
            <w:pPr>
              <w:spacing w:after="0" w:line="259" w:lineRule="auto"/>
              <w:ind w:left="245" w:firstLine="0"/>
              <w:jc w:val="left"/>
            </w:pPr>
            <w:r>
              <w:rPr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8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8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</w:tbl>
    <w:p w:rsidR="00853091" w:rsidRDefault="00B203AE">
      <w:pPr>
        <w:spacing w:after="6" w:line="259" w:lineRule="auto"/>
        <w:ind w:left="284" w:firstLine="0"/>
        <w:jc w:val="left"/>
      </w:pPr>
      <w:r>
        <w:rPr>
          <w:b/>
        </w:rPr>
        <w:t xml:space="preserve"> </w:t>
      </w:r>
    </w:p>
    <w:p w:rsidR="00853091" w:rsidRDefault="00B203AE">
      <w:pPr>
        <w:ind w:left="294" w:right="13"/>
      </w:pPr>
      <w:r>
        <w:t>Celková výška výnosov k 31.12.</w:t>
      </w:r>
      <w:r w:rsidR="00F251BE">
        <w:t>2024</w:t>
      </w:r>
      <w:r>
        <w:t xml:space="preserve"> bola vykázaná vo výške </w:t>
      </w:r>
      <w:r w:rsidR="001C3B16">
        <w:t>158 656,41</w:t>
      </w:r>
      <w:r>
        <w:t xml:space="preserve"> €, čo predstavuje nárast výnosov oproti roku </w:t>
      </w:r>
      <w:r w:rsidR="00F251BE">
        <w:t>2023</w:t>
      </w:r>
      <w:r>
        <w:t xml:space="preserve">, keď bola celková výška výnosov vykázaná vo výške </w:t>
      </w:r>
      <w:r w:rsidR="001C3B16">
        <w:t>115 365,94</w:t>
      </w:r>
      <w:r>
        <w:t xml:space="preserve"> €.  </w:t>
      </w:r>
    </w:p>
    <w:p w:rsidR="00853091" w:rsidRDefault="00B203AE">
      <w:pPr>
        <w:spacing w:after="4" w:line="266" w:lineRule="auto"/>
        <w:ind w:left="294"/>
        <w:jc w:val="left"/>
      </w:pPr>
      <w:r>
        <w:t xml:space="preserve">Nárast výnosov bol spôsobený poskytnutím dotácie </w:t>
      </w:r>
      <w:r w:rsidR="001C3B16">
        <w:t xml:space="preserve">nenávratného finančného príspevku na zamestnávanie zamestnancov miestnej občianskej hliadke </w:t>
      </w:r>
      <w:r>
        <w:t xml:space="preserve"> a zvýšením podielových daní.  Najväčší podiel na výnosoch tvorili výnosy:  -</w:t>
      </w:r>
      <w:r>
        <w:rPr>
          <w:rFonts w:ascii="Arial" w:eastAsia="Arial" w:hAnsi="Arial" w:cs="Arial"/>
        </w:rPr>
        <w:t xml:space="preserve"> </w:t>
      </w:r>
      <w:r>
        <w:t>podielové dane vo výške  5</w:t>
      </w:r>
      <w:r w:rsidR="001C3B16">
        <w:t>8 077,05</w:t>
      </w:r>
      <w:r>
        <w:t xml:space="preserve"> € </w:t>
      </w:r>
      <w:r>
        <w:rPr>
          <w:b/>
        </w:rPr>
        <w:t xml:space="preserve"> </w:t>
      </w:r>
    </w:p>
    <w:p w:rsidR="00853091" w:rsidRDefault="00B203AE">
      <w:pPr>
        <w:numPr>
          <w:ilvl w:val="0"/>
          <w:numId w:val="8"/>
        </w:numPr>
        <w:ind w:right="13" w:hanging="250"/>
      </w:pPr>
      <w:r>
        <w:t>daň z nehnuteľnosti vo výške 4</w:t>
      </w:r>
      <w:r w:rsidR="001C3B16">
        <w:t> 603,05</w:t>
      </w:r>
      <w:r>
        <w:t xml:space="preserve"> €</w:t>
      </w:r>
      <w:r>
        <w:rPr>
          <w:b/>
        </w:rPr>
        <w:t xml:space="preserve"> </w:t>
      </w:r>
    </w:p>
    <w:p w:rsidR="00853091" w:rsidRDefault="00B203AE">
      <w:pPr>
        <w:numPr>
          <w:ilvl w:val="0"/>
          <w:numId w:val="8"/>
        </w:numPr>
        <w:ind w:right="13" w:hanging="250"/>
      </w:pPr>
      <w:r>
        <w:t xml:space="preserve">poplatok za komunálny odpad a drobný stavebný odpad vo výške </w:t>
      </w:r>
      <w:r w:rsidR="001C3B16">
        <w:t>852,82</w:t>
      </w:r>
      <w:r>
        <w:t xml:space="preserve">  €</w:t>
      </w:r>
      <w:r>
        <w:rPr>
          <w:b/>
        </w:rPr>
        <w:t xml:space="preserve"> </w:t>
      </w:r>
    </w:p>
    <w:p w:rsidR="00853091" w:rsidRDefault="00B203AE">
      <w:pPr>
        <w:numPr>
          <w:ilvl w:val="0"/>
          <w:numId w:val="8"/>
        </w:numPr>
        <w:ind w:right="13" w:hanging="250"/>
      </w:pPr>
      <w:r>
        <w:t xml:space="preserve">výnosy z bežných transferov zo ŠR, subjektov verejnej správy vo výške </w:t>
      </w:r>
      <w:r w:rsidR="001C3B16">
        <w:t>89 097,50</w:t>
      </w:r>
      <w:r>
        <w:t xml:space="preserve"> € (účet 693)</w:t>
      </w:r>
      <w:r>
        <w:rPr>
          <w:b/>
        </w:rPr>
        <w:t xml:space="preserve"> </w:t>
      </w:r>
    </w:p>
    <w:p w:rsidR="00853091" w:rsidRDefault="00B203AE">
      <w:pPr>
        <w:spacing w:after="0" w:line="259" w:lineRule="auto"/>
        <w:ind w:left="317" w:firstLine="0"/>
        <w:jc w:val="left"/>
        <w:rPr>
          <w:b/>
        </w:rPr>
      </w:pPr>
      <w:r>
        <w:rPr>
          <w:b/>
        </w:rPr>
        <w:t xml:space="preserve"> </w:t>
      </w:r>
    </w:p>
    <w:p w:rsidR="001C3B16" w:rsidRDefault="001C3B16">
      <w:pPr>
        <w:spacing w:after="0" w:line="259" w:lineRule="auto"/>
        <w:ind w:left="317" w:firstLine="0"/>
        <w:jc w:val="left"/>
      </w:pPr>
    </w:p>
    <w:p w:rsidR="001C3B16" w:rsidRDefault="001C3B16">
      <w:pPr>
        <w:spacing w:after="0" w:line="259" w:lineRule="auto"/>
        <w:ind w:left="317" w:firstLine="0"/>
        <w:jc w:val="left"/>
      </w:pPr>
    </w:p>
    <w:p w:rsidR="00853091" w:rsidRDefault="00B203AE">
      <w:pPr>
        <w:spacing w:after="21" w:line="259" w:lineRule="auto"/>
        <w:ind w:left="284" w:firstLine="0"/>
        <w:jc w:val="left"/>
      </w:pPr>
      <w:r>
        <w:rPr>
          <w:b/>
        </w:rPr>
        <w:t xml:space="preserve"> </w:t>
      </w:r>
    </w:p>
    <w:p w:rsidR="00853091" w:rsidRDefault="00B203AE">
      <w:pPr>
        <w:pStyle w:val="Nadpis1"/>
        <w:spacing w:after="4"/>
        <w:ind w:left="-5" w:right="0"/>
        <w:jc w:val="left"/>
      </w:pPr>
      <w:r>
        <w:lastRenderedPageBreak/>
        <w:t>2.</w:t>
      </w:r>
      <w:r>
        <w:rPr>
          <w:rFonts w:ascii="Arial" w:eastAsia="Arial" w:hAnsi="Arial" w:cs="Arial"/>
        </w:rPr>
        <w:t xml:space="preserve"> </w:t>
      </w:r>
      <w:r>
        <w:t xml:space="preserve">Náklady - opis a výška významných položiek nákladov </w:t>
      </w:r>
    </w:p>
    <w:tbl>
      <w:tblPr>
        <w:tblStyle w:val="TableGrid"/>
        <w:tblW w:w="10348" w:type="dxa"/>
        <w:tblInd w:w="2" w:type="dxa"/>
        <w:tblCellMar>
          <w:top w:w="6" w:type="dxa"/>
          <w:right w:w="17" w:type="dxa"/>
        </w:tblCellMar>
        <w:tblLook w:val="04A0" w:firstRow="1" w:lastRow="0" w:firstColumn="1" w:lastColumn="0" w:noHBand="0" w:noVBand="1"/>
      </w:tblPr>
      <w:tblGrid>
        <w:gridCol w:w="6096"/>
        <w:gridCol w:w="2269"/>
        <w:gridCol w:w="1983"/>
      </w:tblGrid>
      <w:tr w:rsidR="00853091">
        <w:trPr>
          <w:trHeight w:val="239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17" w:firstLine="0"/>
              <w:jc w:val="center"/>
            </w:pPr>
            <w:r>
              <w:rPr>
                <w:b/>
                <w:sz w:val="20"/>
              </w:rPr>
              <w:t xml:space="preserve">Opis /číslo účtu a názov/ 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21" w:firstLine="0"/>
              <w:jc w:val="center"/>
            </w:pPr>
            <w:r>
              <w:rPr>
                <w:b/>
                <w:sz w:val="20"/>
              </w:rPr>
              <w:t>Suma k 31.12.</w:t>
            </w:r>
            <w:r w:rsidR="00F251BE">
              <w:rPr>
                <w:b/>
                <w:sz w:val="20"/>
              </w:rPr>
              <w:t>2024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19" w:firstLine="0"/>
              <w:jc w:val="center"/>
            </w:pPr>
            <w:r>
              <w:rPr>
                <w:b/>
                <w:sz w:val="20"/>
              </w:rPr>
              <w:t>Suma k 31.12.</w:t>
            </w:r>
            <w:r w:rsidR="00F251BE">
              <w:rPr>
                <w:b/>
                <w:sz w:val="20"/>
              </w:rPr>
              <w:t>2023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1C3B16">
        <w:trPr>
          <w:trHeight w:val="239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C3B16" w:rsidRDefault="001C3B16" w:rsidP="001C3B16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0"/>
              </w:rPr>
              <w:t>a)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 spotrebované nákupy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9E3F3F" w:rsidP="001C3B16">
            <w:pPr>
              <w:spacing w:after="0" w:line="259" w:lineRule="auto"/>
              <w:ind w:left="0" w:right="49" w:firstLine="0"/>
              <w:jc w:val="right"/>
            </w:pPr>
            <w:r>
              <w:t>12 759,36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 xml:space="preserve">3 092,79 </w:t>
            </w:r>
          </w:p>
        </w:tc>
      </w:tr>
      <w:tr w:rsidR="001C3B16">
        <w:trPr>
          <w:trHeight w:val="47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501 - Spotreba materiálu z toho: </w:t>
            </w:r>
          </w:p>
          <w:p w:rsidR="001C3B16" w:rsidRDefault="001C3B16" w:rsidP="001C3B16">
            <w:pPr>
              <w:spacing w:after="0" w:line="259" w:lineRule="auto"/>
              <w:ind w:left="245" w:firstLine="0"/>
              <w:jc w:val="left"/>
            </w:pPr>
            <w:r>
              <w:rPr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9E3F3F" w:rsidP="001C3B16">
            <w:pPr>
              <w:spacing w:after="0" w:line="259" w:lineRule="auto"/>
              <w:ind w:left="0" w:right="49" w:firstLine="0"/>
              <w:jc w:val="right"/>
            </w:pPr>
            <w:r>
              <w:t>9 294,36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 xml:space="preserve">2 759,37 </w:t>
            </w:r>
          </w:p>
        </w:tc>
      </w:tr>
      <w:tr w:rsidR="001C3B16">
        <w:trPr>
          <w:trHeight w:val="468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502 - Spotreba energie z toho: </w:t>
            </w:r>
          </w:p>
          <w:p w:rsidR="001C3B16" w:rsidRDefault="001C3B16" w:rsidP="001C3B16">
            <w:pPr>
              <w:spacing w:after="0" w:line="259" w:lineRule="auto"/>
              <w:ind w:left="387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9E3F3F" w:rsidP="001C3B16">
            <w:pPr>
              <w:spacing w:after="0" w:line="259" w:lineRule="auto"/>
              <w:ind w:left="0" w:right="49" w:firstLine="0"/>
              <w:jc w:val="right"/>
            </w:pPr>
            <w:r>
              <w:t>3 465,00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 xml:space="preserve">333,42 </w:t>
            </w:r>
          </w:p>
        </w:tc>
      </w:tr>
      <w:tr w:rsidR="001C3B16">
        <w:trPr>
          <w:trHeight w:val="47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507 - Predaná nehnuteľnosť z toho: </w:t>
            </w:r>
          </w:p>
          <w:p w:rsidR="001C3B16" w:rsidRDefault="001C3B16" w:rsidP="001C3B16">
            <w:pPr>
              <w:spacing w:after="0" w:line="259" w:lineRule="auto"/>
              <w:ind w:left="245" w:firstLine="0"/>
              <w:jc w:val="left"/>
            </w:pPr>
            <w:r>
              <w:rPr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firstLine="0"/>
              <w:jc w:val="right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1C3B16">
        <w:trPr>
          <w:trHeight w:val="238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C3B16" w:rsidRDefault="001C3B16" w:rsidP="001C3B16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0"/>
              </w:rPr>
              <w:t xml:space="preserve">b) služby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9E3F3F" w:rsidP="001C3B16">
            <w:pPr>
              <w:spacing w:after="0" w:line="259" w:lineRule="auto"/>
              <w:ind w:left="0" w:right="49" w:firstLine="0"/>
              <w:jc w:val="right"/>
            </w:pPr>
            <w:r>
              <w:t>29 284,85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 xml:space="preserve">25 256,47 </w:t>
            </w:r>
          </w:p>
        </w:tc>
      </w:tr>
      <w:tr w:rsidR="001C3B16">
        <w:trPr>
          <w:trHeight w:val="361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511 - Opravy a udržiavanie z toho: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9E3F3F" w:rsidP="001C3B16">
            <w:pPr>
              <w:spacing w:after="0" w:line="259" w:lineRule="auto"/>
              <w:ind w:left="0" w:right="49" w:firstLine="0"/>
              <w:jc w:val="right"/>
            </w:pPr>
            <w:r>
              <w:t>4 360,00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 xml:space="preserve">2 345,00 </w:t>
            </w:r>
          </w:p>
        </w:tc>
      </w:tr>
      <w:tr w:rsidR="001C3B16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512 – Cestovné 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9E3F3F" w:rsidP="001C3B16">
            <w:pPr>
              <w:spacing w:after="0" w:line="259" w:lineRule="auto"/>
              <w:ind w:left="0" w:right="49" w:firstLine="0"/>
              <w:jc w:val="right"/>
            </w:pPr>
            <w:r>
              <w:t>4 135,10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 xml:space="preserve">3 562,18 </w:t>
            </w:r>
          </w:p>
        </w:tc>
      </w:tr>
      <w:tr w:rsidR="001C3B16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513 - Náklady na reprezentáciu  z toho: </w:t>
            </w:r>
          </w:p>
          <w:p w:rsidR="001C3B16" w:rsidRDefault="001C3B16" w:rsidP="001C3B16">
            <w:pPr>
              <w:spacing w:after="0" w:line="259" w:lineRule="auto"/>
              <w:ind w:left="245" w:firstLine="0"/>
              <w:jc w:val="left"/>
            </w:pPr>
            <w:r>
              <w:rPr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9E3F3F" w:rsidP="001C3B16">
            <w:pPr>
              <w:spacing w:after="0" w:line="259" w:lineRule="auto"/>
              <w:ind w:left="0" w:right="49" w:firstLine="0"/>
              <w:jc w:val="right"/>
            </w:pPr>
            <w:r>
              <w:t>474,55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 xml:space="preserve">2 020,97 </w:t>
            </w:r>
          </w:p>
        </w:tc>
      </w:tr>
      <w:tr w:rsidR="001C3B16">
        <w:trPr>
          <w:trHeight w:val="471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518 - Ostatné služby z toho: </w:t>
            </w:r>
          </w:p>
          <w:p w:rsidR="001C3B16" w:rsidRDefault="001C3B16" w:rsidP="001C3B16">
            <w:pPr>
              <w:spacing w:after="0" w:line="259" w:lineRule="auto"/>
              <w:ind w:left="245" w:firstLine="0"/>
              <w:jc w:val="left"/>
            </w:pPr>
            <w:r>
              <w:rPr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9E3F3F" w:rsidP="001C3B16">
            <w:pPr>
              <w:spacing w:after="0" w:line="259" w:lineRule="auto"/>
              <w:ind w:left="0" w:right="49" w:firstLine="0"/>
              <w:jc w:val="right"/>
            </w:pPr>
            <w:r>
              <w:t>20 315,20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 xml:space="preserve">17 328,32 </w:t>
            </w:r>
          </w:p>
        </w:tc>
      </w:tr>
      <w:tr w:rsidR="001C3B16">
        <w:trPr>
          <w:trHeight w:val="236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C3B16" w:rsidRDefault="001C3B16" w:rsidP="001C3B16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0"/>
              </w:rPr>
              <w:t>c)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 osobné náklady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9E3F3F" w:rsidP="001C3B16">
            <w:pPr>
              <w:spacing w:after="0" w:line="259" w:lineRule="auto"/>
              <w:ind w:left="0" w:right="49" w:firstLine="0"/>
              <w:jc w:val="right"/>
            </w:pPr>
            <w:r>
              <w:t>121 248,69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 xml:space="preserve">56 143,84 </w:t>
            </w:r>
          </w:p>
        </w:tc>
      </w:tr>
      <w:tr w:rsidR="001C3B16">
        <w:trPr>
          <w:trHeight w:val="241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521 - Mzdové náklady 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9E3F3F" w:rsidP="001C3B16">
            <w:pPr>
              <w:spacing w:after="0" w:line="259" w:lineRule="auto"/>
              <w:ind w:left="0" w:right="49" w:firstLine="0"/>
              <w:jc w:val="right"/>
            </w:pPr>
            <w:r>
              <w:t>85 313,44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 xml:space="preserve">40 716,94 </w:t>
            </w:r>
          </w:p>
        </w:tc>
      </w:tr>
      <w:tr w:rsidR="001C3B16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524 - Zákonné sociálne náklady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9E3F3F" w:rsidP="001C3B16">
            <w:pPr>
              <w:spacing w:after="0" w:line="259" w:lineRule="auto"/>
              <w:ind w:left="0" w:right="49" w:firstLine="0"/>
              <w:jc w:val="right"/>
            </w:pPr>
            <w:r>
              <w:t>30 426,20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 xml:space="preserve">14 468,03 </w:t>
            </w:r>
          </w:p>
        </w:tc>
      </w:tr>
      <w:tr w:rsidR="001C3B16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525 - Ostatné sociálne náklady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1C3B16">
        <w:trPr>
          <w:trHeight w:val="241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527 - Zákonné sociálne náklady 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9E3F3F" w:rsidP="001C3B16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>5 509,05</w:t>
            </w:r>
            <w:r w:rsidR="001C3B16">
              <w:rPr>
                <w:sz w:val="20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1C3B16">
        <w:trPr>
          <w:trHeight w:val="238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C3B16" w:rsidRDefault="001C3B16" w:rsidP="001C3B16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0"/>
              </w:rPr>
              <w:t xml:space="preserve">d) dane a poplatky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9E3F3F" w:rsidP="001C3B16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>390,40</w:t>
            </w:r>
            <w:r w:rsidR="001C3B16">
              <w:rPr>
                <w:sz w:val="20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 xml:space="preserve">709,11 </w:t>
            </w:r>
          </w:p>
        </w:tc>
      </w:tr>
      <w:tr w:rsidR="001C3B16">
        <w:trPr>
          <w:trHeight w:val="241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532 - Daň z nehnuteľností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1C3B16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246" w:right="2898" w:hanging="176"/>
            </w:pPr>
            <w:r>
              <w:rPr>
                <w:sz w:val="20"/>
              </w:rPr>
              <w:t>538 - Ostatné dane a poplatky z toho: 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RTVS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1C3B16">
        <w:trPr>
          <w:trHeight w:val="70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21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548 - Ostatné náklady na prevádzkovú činnosť z toho: </w:t>
            </w:r>
          </w:p>
          <w:p w:rsidR="001C3B16" w:rsidRDefault="001C3B16" w:rsidP="001C3B16">
            <w:pPr>
              <w:spacing w:after="0" w:line="259" w:lineRule="auto"/>
              <w:ind w:left="245" w:firstLine="0"/>
              <w:jc w:val="left"/>
            </w:pPr>
            <w:r>
              <w:rPr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náklady na dobrovoľnícku prácu </w:t>
            </w:r>
          </w:p>
          <w:p w:rsidR="001C3B16" w:rsidRDefault="001C3B16" w:rsidP="001C3B16">
            <w:pPr>
              <w:spacing w:after="0" w:line="259" w:lineRule="auto"/>
              <w:ind w:left="245" w:firstLine="0"/>
              <w:jc w:val="left"/>
            </w:pPr>
            <w:r>
              <w:rPr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9E3F3F" w:rsidP="001C3B16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>390,40</w:t>
            </w:r>
            <w:r w:rsidR="001C3B16">
              <w:rPr>
                <w:sz w:val="20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 xml:space="preserve">709,11 </w:t>
            </w:r>
          </w:p>
        </w:tc>
      </w:tr>
      <w:tr w:rsidR="001C3B16">
        <w:trPr>
          <w:trHeight w:val="238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C3B16" w:rsidRDefault="001C3B16" w:rsidP="001C3B16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0"/>
              </w:rPr>
              <w:t>e)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 odpisy, rezervy a opravné položky 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9E3F3F" w:rsidP="001C3B16">
            <w:pPr>
              <w:spacing w:after="0" w:line="259" w:lineRule="auto"/>
              <w:ind w:left="0" w:right="49" w:firstLine="0"/>
              <w:jc w:val="right"/>
            </w:pPr>
            <w:r>
              <w:t>7 391,69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 xml:space="preserve">8 307,31 </w:t>
            </w:r>
          </w:p>
        </w:tc>
      </w:tr>
      <w:tr w:rsidR="001C3B16">
        <w:trPr>
          <w:trHeight w:val="70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8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551 - Odpisy  DNM a DHM z toho: </w:t>
            </w:r>
          </w:p>
          <w:p w:rsidR="001C3B16" w:rsidRDefault="001C3B16" w:rsidP="001C3B16">
            <w:pPr>
              <w:numPr>
                <w:ilvl w:val="0"/>
                <w:numId w:val="17"/>
              </w:numPr>
              <w:spacing w:after="8" w:line="259" w:lineRule="auto"/>
              <w:ind w:hanging="142"/>
              <w:jc w:val="left"/>
            </w:pPr>
            <w:r>
              <w:rPr>
                <w:sz w:val="20"/>
              </w:rPr>
              <w:t xml:space="preserve">odpisy z vlastných zdrojov </w:t>
            </w:r>
          </w:p>
          <w:p w:rsidR="001C3B16" w:rsidRDefault="001C3B16" w:rsidP="001C3B16">
            <w:pPr>
              <w:numPr>
                <w:ilvl w:val="0"/>
                <w:numId w:val="17"/>
              </w:numPr>
              <w:spacing w:after="0" w:line="259" w:lineRule="auto"/>
              <w:ind w:hanging="142"/>
              <w:jc w:val="left"/>
            </w:pPr>
            <w:r>
              <w:rPr>
                <w:sz w:val="20"/>
              </w:rPr>
              <w:t xml:space="preserve">odpisy z cudzích zdrojov 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9E3F3F" w:rsidP="001C3B16">
            <w:pPr>
              <w:spacing w:after="0" w:line="259" w:lineRule="auto"/>
              <w:ind w:left="0" w:right="49" w:firstLine="0"/>
              <w:jc w:val="right"/>
            </w:pPr>
            <w:r>
              <w:t>5 995,61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 xml:space="preserve">1 590,00 </w:t>
            </w:r>
          </w:p>
        </w:tc>
      </w:tr>
      <w:tr w:rsidR="001C3B16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553 - Tvorba ostatných rezerv z toho: </w:t>
            </w:r>
          </w:p>
          <w:p w:rsidR="001C3B16" w:rsidRDefault="001C3B16" w:rsidP="001C3B16">
            <w:pPr>
              <w:spacing w:after="0" w:line="259" w:lineRule="auto"/>
              <w:ind w:left="245" w:firstLine="0"/>
              <w:jc w:val="left"/>
            </w:pPr>
            <w:r>
              <w:rPr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firstLine="0"/>
              <w:jc w:val="right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1C3B16">
        <w:trPr>
          <w:trHeight w:val="70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18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558 - Tvorba ostatných opravných položiek z toho: </w:t>
            </w:r>
          </w:p>
          <w:p w:rsidR="001C3B16" w:rsidRDefault="001C3B16" w:rsidP="001C3B16">
            <w:pPr>
              <w:numPr>
                <w:ilvl w:val="0"/>
                <w:numId w:val="18"/>
              </w:numPr>
              <w:spacing w:after="18" w:line="259" w:lineRule="auto"/>
              <w:ind w:hanging="142"/>
              <w:jc w:val="left"/>
            </w:pPr>
            <w:r>
              <w:rPr>
                <w:sz w:val="20"/>
              </w:rPr>
              <w:t xml:space="preserve">k daňovým pohľadávkam </w:t>
            </w:r>
          </w:p>
          <w:p w:rsidR="001C3B16" w:rsidRDefault="001C3B16" w:rsidP="001C3B16">
            <w:pPr>
              <w:numPr>
                <w:ilvl w:val="0"/>
                <w:numId w:val="18"/>
              </w:numPr>
              <w:spacing w:after="0" w:line="259" w:lineRule="auto"/>
              <w:ind w:hanging="142"/>
              <w:jc w:val="left"/>
            </w:pPr>
            <w:r>
              <w:rPr>
                <w:sz w:val="20"/>
              </w:rPr>
              <w:t xml:space="preserve">k nedaňovým pohľadávkam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9E3F3F" w:rsidP="001C3B16">
            <w:pPr>
              <w:spacing w:after="0" w:line="259" w:lineRule="auto"/>
              <w:ind w:left="0" w:right="49" w:firstLine="0"/>
              <w:jc w:val="right"/>
            </w:pPr>
            <w:r>
              <w:t>1 396,08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 xml:space="preserve">6 717,31 </w:t>
            </w:r>
          </w:p>
        </w:tc>
      </w:tr>
      <w:tr w:rsidR="001C3B16">
        <w:trPr>
          <w:trHeight w:val="238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C3B16" w:rsidRDefault="001C3B16" w:rsidP="001C3B16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0"/>
              </w:rPr>
              <w:t>f)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finančné náklady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9E3F3F" w:rsidP="001C3B16">
            <w:pPr>
              <w:spacing w:after="0" w:line="259" w:lineRule="auto"/>
              <w:ind w:left="0" w:right="49" w:firstLine="0"/>
              <w:jc w:val="right"/>
            </w:pPr>
            <w:r>
              <w:t>309,21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 xml:space="preserve">402,77 </w:t>
            </w:r>
          </w:p>
        </w:tc>
      </w:tr>
      <w:tr w:rsidR="001C3B16">
        <w:trPr>
          <w:trHeight w:val="47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561 - Predané CP a podiely z toho: </w:t>
            </w:r>
          </w:p>
          <w:p w:rsidR="001C3B16" w:rsidRDefault="001C3B16" w:rsidP="001C3B16">
            <w:pPr>
              <w:spacing w:after="0" w:line="259" w:lineRule="auto"/>
              <w:ind w:left="245" w:firstLine="0"/>
              <w:jc w:val="left"/>
            </w:pPr>
            <w:r>
              <w:rPr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firstLine="0"/>
              <w:jc w:val="right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1C3B16">
        <w:trPr>
          <w:trHeight w:val="468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562 - Úroky z toho: </w:t>
            </w:r>
          </w:p>
          <w:p w:rsidR="001C3B16" w:rsidRDefault="001C3B16" w:rsidP="001C3B16">
            <w:pPr>
              <w:spacing w:after="0" w:line="259" w:lineRule="auto"/>
              <w:ind w:left="387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49" w:firstLine="0"/>
              <w:jc w:val="right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 xml:space="preserve">45,55 </w:t>
            </w:r>
          </w:p>
        </w:tc>
      </w:tr>
      <w:tr w:rsidR="001C3B16">
        <w:trPr>
          <w:trHeight w:val="47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568 - Ostatné finančné náklady z toho: </w:t>
            </w:r>
          </w:p>
          <w:p w:rsidR="001C3B16" w:rsidRDefault="001C3B16" w:rsidP="001C3B16">
            <w:pPr>
              <w:spacing w:after="0" w:line="259" w:lineRule="auto"/>
              <w:ind w:left="245" w:firstLine="0"/>
              <w:jc w:val="left"/>
            </w:pPr>
            <w:r>
              <w:rPr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9E3F3F" w:rsidP="001C3B16">
            <w:pPr>
              <w:spacing w:after="0" w:line="259" w:lineRule="auto"/>
              <w:ind w:left="0" w:right="49" w:firstLine="0"/>
              <w:jc w:val="right"/>
            </w:pPr>
            <w:r>
              <w:t>309,21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 xml:space="preserve">357,22 </w:t>
            </w:r>
          </w:p>
        </w:tc>
      </w:tr>
      <w:tr w:rsidR="001C3B16">
        <w:trPr>
          <w:trHeight w:val="238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C3B16" w:rsidRDefault="001C3B16" w:rsidP="001C3B16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0"/>
              </w:rPr>
              <w:t>g)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 náklady na transfery a náklady z odvodov príjmov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1C3B16">
        <w:trPr>
          <w:trHeight w:val="70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11" w:line="268" w:lineRule="auto"/>
              <w:ind w:left="70" w:firstLine="0"/>
              <w:jc w:val="left"/>
            </w:pPr>
            <w:r>
              <w:rPr>
                <w:sz w:val="20"/>
              </w:rPr>
              <w:t xml:space="preserve">584 - Náklady na transfery z rozpočtu obce, VÚC do RO, PO zriadených obcou alebo VÚC z toho: </w:t>
            </w:r>
          </w:p>
          <w:p w:rsidR="001C3B16" w:rsidRDefault="001C3B16" w:rsidP="001C3B16">
            <w:pPr>
              <w:spacing w:after="0" w:line="259" w:lineRule="auto"/>
              <w:ind w:left="245" w:firstLine="0"/>
              <w:jc w:val="left"/>
            </w:pPr>
            <w:r>
              <w:rPr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bežný transfer ŠJ, ŠKD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1C3B16">
        <w:trPr>
          <w:trHeight w:val="929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12" w:line="266" w:lineRule="auto"/>
              <w:ind w:left="70" w:firstLine="0"/>
              <w:jc w:val="left"/>
            </w:pPr>
            <w:r>
              <w:rPr>
                <w:sz w:val="20"/>
              </w:rPr>
              <w:lastRenderedPageBreak/>
              <w:t xml:space="preserve">585 - Náklady na transfery z rozpočtu obce, VÚC ostatným subjektov verejnej správy z toho: </w:t>
            </w:r>
          </w:p>
          <w:p w:rsidR="001C3B16" w:rsidRDefault="001C3B16" w:rsidP="001C3B16">
            <w:pPr>
              <w:numPr>
                <w:ilvl w:val="0"/>
                <w:numId w:val="19"/>
              </w:numPr>
              <w:spacing w:after="19" w:line="259" w:lineRule="auto"/>
              <w:ind w:hanging="142"/>
              <w:jc w:val="left"/>
            </w:pPr>
            <w:r>
              <w:rPr>
                <w:sz w:val="20"/>
              </w:rPr>
              <w:t xml:space="preserve">bežný transfer xxx </w:t>
            </w:r>
          </w:p>
          <w:p w:rsidR="001C3B16" w:rsidRDefault="001C3B16" w:rsidP="001C3B16">
            <w:pPr>
              <w:numPr>
                <w:ilvl w:val="0"/>
                <w:numId w:val="19"/>
              </w:numPr>
              <w:spacing w:after="0" w:line="259" w:lineRule="auto"/>
              <w:ind w:hanging="142"/>
              <w:jc w:val="left"/>
            </w:pPr>
            <w:r>
              <w:rPr>
                <w:sz w:val="20"/>
              </w:rPr>
              <w:t xml:space="preserve">kapitálový transfer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1C3B16">
        <w:trPr>
          <w:trHeight w:val="931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20" w:line="258" w:lineRule="auto"/>
              <w:ind w:left="70" w:firstLine="0"/>
              <w:jc w:val="left"/>
            </w:pPr>
            <w:r>
              <w:rPr>
                <w:sz w:val="20"/>
              </w:rPr>
              <w:t xml:space="preserve">586 - Náklady na transfery z rozpočtu obce, VÚC subjektov mimo verejnej správy z toho: </w:t>
            </w:r>
          </w:p>
          <w:p w:rsidR="001C3B16" w:rsidRDefault="001C3B16" w:rsidP="001C3B16">
            <w:pPr>
              <w:numPr>
                <w:ilvl w:val="0"/>
                <w:numId w:val="20"/>
              </w:numPr>
              <w:spacing w:after="19" w:line="259" w:lineRule="auto"/>
              <w:ind w:hanging="142"/>
              <w:jc w:val="left"/>
            </w:pPr>
            <w:r>
              <w:rPr>
                <w:sz w:val="20"/>
              </w:rPr>
              <w:t xml:space="preserve">bežný transfer xxx </w:t>
            </w:r>
          </w:p>
          <w:p w:rsidR="001C3B16" w:rsidRDefault="001C3B16" w:rsidP="001C3B16">
            <w:pPr>
              <w:numPr>
                <w:ilvl w:val="0"/>
                <w:numId w:val="20"/>
              </w:numPr>
              <w:spacing w:after="0" w:line="259" w:lineRule="auto"/>
              <w:ind w:hanging="142"/>
              <w:jc w:val="left"/>
            </w:pPr>
            <w:r>
              <w:rPr>
                <w:sz w:val="20"/>
              </w:rPr>
              <w:t xml:space="preserve">kapitálový transfer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1C3B16">
        <w:trPr>
          <w:trHeight w:val="701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19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587 - Náklady na ostatné transfery z toho: </w:t>
            </w:r>
          </w:p>
          <w:p w:rsidR="001C3B16" w:rsidRDefault="001C3B16" w:rsidP="001C3B16">
            <w:pPr>
              <w:numPr>
                <w:ilvl w:val="0"/>
                <w:numId w:val="21"/>
              </w:numPr>
              <w:spacing w:after="19" w:line="259" w:lineRule="auto"/>
              <w:ind w:hanging="142"/>
              <w:jc w:val="left"/>
            </w:pPr>
            <w:r>
              <w:rPr>
                <w:sz w:val="20"/>
              </w:rPr>
              <w:t>bežný transfer xxx</w:t>
            </w:r>
            <w:r>
              <w:rPr>
                <w:b/>
                <w:sz w:val="20"/>
              </w:rPr>
              <w:t xml:space="preserve"> </w:t>
            </w:r>
          </w:p>
          <w:p w:rsidR="001C3B16" w:rsidRDefault="001C3B16" w:rsidP="001C3B16">
            <w:pPr>
              <w:numPr>
                <w:ilvl w:val="0"/>
                <w:numId w:val="21"/>
              </w:numPr>
              <w:spacing w:after="0" w:line="259" w:lineRule="auto"/>
              <w:ind w:hanging="142"/>
              <w:jc w:val="left"/>
            </w:pPr>
            <w:r>
              <w:rPr>
                <w:sz w:val="20"/>
              </w:rPr>
              <w:t>kapitálový transfer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1C3B16">
        <w:trPr>
          <w:trHeight w:val="471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176" w:right="2674" w:hanging="176"/>
              <w:jc w:val="left"/>
            </w:pPr>
            <w:r>
              <w:rPr>
                <w:sz w:val="20"/>
              </w:rPr>
              <w:t>588 - Náklady z odvodu príjmov z toho: 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predpis odvodu príjmov RO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2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1C3B16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176" w:right="1846" w:hanging="176"/>
              <w:jc w:val="left"/>
            </w:pPr>
            <w:r>
              <w:rPr>
                <w:sz w:val="20"/>
              </w:rPr>
              <w:t>589 - Náklady z budúceho odvodu príjmov z toho: 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predpis budúceho odvodu príjmov RO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2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1C3B16">
        <w:trPr>
          <w:trHeight w:val="236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C3B16" w:rsidRDefault="001C3B16" w:rsidP="001C3B1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>h)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ostatné náklady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9E3F3F" w:rsidP="001C3B16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>1 087,42</w:t>
            </w:r>
            <w:r w:rsidR="001C3B16">
              <w:rPr>
                <w:sz w:val="20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52" w:firstLine="0"/>
              <w:jc w:val="right"/>
            </w:pPr>
            <w:r>
              <w:rPr>
                <w:sz w:val="20"/>
              </w:rPr>
              <w:t xml:space="preserve">1 192,35 </w:t>
            </w:r>
          </w:p>
        </w:tc>
      </w:tr>
      <w:tr w:rsidR="001C3B16">
        <w:trPr>
          <w:trHeight w:val="47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541 - ZC predaného DNM a DHM z toho: </w:t>
            </w:r>
          </w:p>
          <w:p w:rsidR="001C3B16" w:rsidRDefault="001C3B16" w:rsidP="001C3B16">
            <w:pPr>
              <w:spacing w:after="0" w:line="259" w:lineRule="auto"/>
              <w:ind w:left="176" w:firstLine="0"/>
              <w:jc w:val="left"/>
            </w:pPr>
            <w:r>
              <w:rPr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2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1C3B16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542 - Predaný materiál z toho: </w:t>
            </w:r>
          </w:p>
          <w:p w:rsidR="001C3B16" w:rsidRDefault="001C3B16" w:rsidP="001C3B16">
            <w:pPr>
              <w:spacing w:after="0" w:line="259" w:lineRule="auto"/>
              <w:ind w:left="176" w:firstLine="0"/>
              <w:jc w:val="left"/>
            </w:pPr>
            <w:r>
              <w:rPr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2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1C3B16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544 - Zmluvné pokuty, penále a úroky z omeškania z toho: </w:t>
            </w:r>
          </w:p>
          <w:p w:rsidR="001C3B16" w:rsidRDefault="001C3B16" w:rsidP="001C3B16">
            <w:pPr>
              <w:spacing w:after="0" w:line="259" w:lineRule="auto"/>
              <w:ind w:left="176" w:firstLine="0"/>
              <w:jc w:val="left"/>
            </w:pPr>
            <w:r>
              <w:rPr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2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1C3B16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545 - Ostatné pokuty, penále a úroky z omeškania z toho: </w:t>
            </w:r>
          </w:p>
          <w:p w:rsidR="001C3B16" w:rsidRDefault="001C3B16" w:rsidP="001C3B16">
            <w:pPr>
              <w:spacing w:after="0" w:line="259" w:lineRule="auto"/>
              <w:ind w:left="176" w:firstLine="0"/>
              <w:jc w:val="left"/>
            </w:pPr>
            <w:r>
              <w:rPr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2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1C3B16">
        <w:trPr>
          <w:trHeight w:val="468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546 - Odpis pohľadávky z toho: </w:t>
            </w:r>
          </w:p>
          <w:p w:rsidR="001C3B16" w:rsidRDefault="001C3B16" w:rsidP="001C3B16">
            <w:pPr>
              <w:spacing w:after="0" w:line="259" w:lineRule="auto"/>
              <w:ind w:left="176" w:firstLine="0"/>
              <w:jc w:val="left"/>
            </w:pPr>
            <w:r>
              <w:rPr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2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1C3B16">
        <w:trPr>
          <w:trHeight w:val="471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548 - Ostatné náklady na prevádzkovú činnosť z toho: </w:t>
            </w:r>
          </w:p>
          <w:p w:rsidR="001C3B16" w:rsidRDefault="001C3B16" w:rsidP="001C3B16">
            <w:pPr>
              <w:spacing w:after="0" w:line="259" w:lineRule="auto"/>
              <w:ind w:left="176" w:firstLine="0"/>
              <w:jc w:val="left"/>
            </w:pPr>
            <w:r>
              <w:rPr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9E3F3F" w:rsidP="001C3B16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>1 087,42</w:t>
            </w:r>
            <w:r w:rsidR="001C3B16">
              <w:rPr>
                <w:sz w:val="20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52" w:firstLine="0"/>
              <w:jc w:val="right"/>
            </w:pPr>
            <w:r>
              <w:rPr>
                <w:sz w:val="20"/>
              </w:rPr>
              <w:t xml:space="preserve">1 192,35 </w:t>
            </w:r>
          </w:p>
        </w:tc>
      </w:tr>
      <w:tr w:rsidR="001C3B16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549 - Manká a škody z toho: </w:t>
            </w:r>
          </w:p>
          <w:p w:rsidR="001C3B16" w:rsidRDefault="001C3B16" w:rsidP="001C3B16">
            <w:pPr>
              <w:spacing w:after="0" w:line="259" w:lineRule="auto"/>
              <w:ind w:left="176" w:firstLine="0"/>
              <w:jc w:val="left"/>
            </w:pPr>
            <w:r>
              <w:rPr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2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1C3B16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6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>i)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dane z príjmov </w:t>
            </w:r>
          </w:p>
          <w:p w:rsidR="001C3B16" w:rsidRDefault="001C3B16" w:rsidP="001C3B1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591 - Splatná daň z príjmov 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B16" w:rsidRDefault="001C3B16" w:rsidP="001C3B16">
            <w:pPr>
              <w:spacing w:after="0" w:line="259" w:lineRule="auto"/>
              <w:ind w:left="0" w:right="2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</w:tbl>
    <w:p w:rsidR="00853091" w:rsidRDefault="00B203AE">
      <w:pPr>
        <w:spacing w:after="8" w:line="259" w:lineRule="auto"/>
        <w:ind w:left="284" w:firstLine="0"/>
        <w:jc w:val="left"/>
      </w:pPr>
      <w:r>
        <w:rPr>
          <w:b/>
        </w:rPr>
        <w:t xml:space="preserve"> </w:t>
      </w:r>
    </w:p>
    <w:p w:rsidR="00853091" w:rsidRDefault="00B203AE">
      <w:pPr>
        <w:ind w:left="294" w:right="13"/>
      </w:pPr>
      <w:r>
        <w:t>Celková výška nákladov k 31.12.</w:t>
      </w:r>
      <w:r w:rsidR="00F251BE">
        <w:t>2024</w:t>
      </w:r>
      <w:r>
        <w:t xml:space="preserve"> bola vykázaná vo výške </w:t>
      </w:r>
      <w:r w:rsidR="009E3F3F">
        <w:t>172 471,62</w:t>
      </w:r>
      <w:r>
        <w:t xml:space="preserve"> €, čo predstavuje nárast nákladov oproti roku </w:t>
      </w:r>
      <w:r w:rsidR="00F251BE">
        <w:t>2023</w:t>
      </w:r>
      <w:r>
        <w:t xml:space="preserve">, keď bola celková výška nákladov vykázaná vo výške </w:t>
      </w:r>
      <w:r w:rsidR="009E3F3F">
        <w:t>94 981,61</w:t>
      </w:r>
      <w:r>
        <w:t xml:space="preserve"> €.  </w:t>
      </w:r>
    </w:p>
    <w:p w:rsidR="00853091" w:rsidRDefault="00B203AE">
      <w:pPr>
        <w:spacing w:after="21" w:line="259" w:lineRule="auto"/>
        <w:ind w:left="284" w:firstLine="0"/>
        <w:jc w:val="left"/>
      </w:pPr>
      <w:r>
        <w:t xml:space="preserve"> </w:t>
      </w:r>
    </w:p>
    <w:p w:rsidR="00853091" w:rsidRDefault="00B203AE">
      <w:pPr>
        <w:ind w:left="294" w:right="13"/>
      </w:pPr>
      <w:r>
        <w:t xml:space="preserve">Nárast nákladov bol spôsobený energetickou krízou.  </w:t>
      </w:r>
      <w:r>
        <w:rPr>
          <w:b/>
        </w:rPr>
        <w:t xml:space="preserve"> </w:t>
      </w:r>
    </w:p>
    <w:p w:rsidR="00853091" w:rsidRDefault="00B203AE">
      <w:pPr>
        <w:spacing w:after="27" w:line="259" w:lineRule="auto"/>
        <w:ind w:left="284" w:firstLine="0"/>
        <w:jc w:val="left"/>
      </w:pPr>
      <w:r>
        <w:rPr>
          <w:b/>
        </w:rPr>
        <w:t xml:space="preserve"> </w:t>
      </w:r>
    </w:p>
    <w:p w:rsidR="00853091" w:rsidRDefault="00B203AE">
      <w:pPr>
        <w:pStyle w:val="Nadpis1"/>
        <w:spacing w:after="4"/>
        <w:ind w:left="-5" w:right="0"/>
        <w:jc w:val="left"/>
      </w:pPr>
      <w:r>
        <w:t>3.</w:t>
      </w:r>
      <w:r>
        <w:rPr>
          <w:rFonts w:ascii="Arial" w:eastAsia="Arial" w:hAnsi="Arial" w:cs="Arial"/>
        </w:rPr>
        <w:t xml:space="preserve"> </w:t>
      </w:r>
      <w:r>
        <w:t xml:space="preserve">Náklady voči audítorovi alebo audítorskej spoločnosti  </w:t>
      </w:r>
    </w:p>
    <w:tbl>
      <w:tblPr>
        <w:tblStyle w:val="TableGrid"/>
        <w:tblW w:w="10206" w:type="dxa"/>
        <w:tblInd w:w="2" w:type="dxa"/>
        <w:tblCellMar>
          <w:top w:w="7" w:type="dxa"/>
          <w:left w:w="70" w:type="dxa"/>
          <w:right w:w="19" w:type="dxa"/>
        </w:tblCellMar>
        <w:tblLook w:val="04A0" w:firstRow="1" w:lastRow="0" w:firstColumn="1" w:lastColumn="0" w:noHBand="0" w:noVBand="1"/>
      </w:tblPr>
      <w:tblGrid>
        <w:gridCol w:w="6096"/>
        <w:gridCol w:w="4110"/>
      </w:tblGrid>
      <w:tr w:rsidR="00853091">
        <w:trPr>
          <w:trHeight w:val="238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Osobitné náklady podľa § 18 ods.6 zákona o účtovníctve v </w:t>
            </w:r>
            <w:proofErr w:type="spellStart"/>
            <w:r>
              <w:rPr>
                <w:b/>
                <w:sz w:val="20"/>
              </w:rPr>
              <w:t>z.n.p</w:t>
            </w:r>
            <w:proofErr w:type="spellEnd"/>
            <w:r>
              <w:rPr>
                <w:b/>
                <w:sz w:val="20"/>
              </w:rPr>
              <w:t>.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0" w:right="50" w:firstLine="0"/>
              <w:jc w:val="center"/>
            </w:pPr>
            <w:r>
              <w:rPr>
                <w:b/>
                <w:sz w:val="20"/>
              </w:rPr>
              <w:t>Suma k 31.12.</w:t>
            </w:r>
            <w:r w:rsidR="00F251BE">
              <w:rPr>
                <w:b/>
                <w:sz w:val="20"/>
              </w:rPr>
              <w:t>2024</w:t>
            </w: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47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Náklady voči audítorovi alebo audítorskej spoločnosti v členení na náklady za: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 xml:space="preserve">530,00 </w:t>
            </w:r>
          </w:p>
        </w:tc>
      </w:tr>
      <w:tr w:rsidR="00853091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356" w:firstLine="0"/>
              <w:jc w:val="left"/>
            </w:pPr>
            <w:r>
              <w:rPr>
                <w:sz w:val="20"/>
              </w:rPr>
              <w:t xml:space="preserve">overenie účtovnej závierky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 xml:space="preserve">530,00 </w:t>
            </w:r>
          </w:p>
        </w:tc>
      </w:tr>
      <w:tr w:rsidR="00853091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356" w:firstLine="0"/>
              <w:jc w:val="left"/>
            </w:pPr>
            <w:proofErr w:type="spellStart"/>
            <w:r>
              <w:rPr>
                <w:sz w:val="20"/>
              </w:rPr>
              <w:t>uisťovacie</w:t>
            </w:r>
            <w:proofErr w:type="spellEnd"/>
            <w:r>
              <w:rPr>
                <w:sz w:val="20"/>
              </w:rPr>
              <w:t xml:space="preserve"> audítorské služby s výnimkou overenia účtovnej závierky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356" w:firstLine="0"/>
              <w:jc w:val="left"/>
            </w:pPr>
            <w:r>
              <w:rPr>
                <w:sz w:val="20"/>
              </w:rPr>
              <w:t xml:space="preserve">daňové poradenstvo,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356" w:firstLine="0"/>
              <w:jc w:val="left"/>
            </w:pPr>
            <w:r>
              <w:rPr>
                <w:sz w:val="20"/>
              </w:rPr>
              <w:t xml:space="preserve">ostatné neaudítorské služby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</w:tbl>
    <w:p w:rsidR="00853091" w:rsidRDefault="00B203AE">
      <w:pPr>
        <w:spacing w:after="0" w:line="259" w:lineRule="auto"/>
        <w:ind w:left="37" w:firstLine="0"/>
        <w:jc w:val="center"/>
      </w:pPr>
      <w:r>
        <w:rPr>
          <w:b/>
        </w:rPr>
        <w:t xml:space="preserve"> </w:t>
      </w:r>
    </w:p>
    <w:p w:rsidR="00853091" w:rsidRDefault="00B203AE">
      <w:pPr>
        <w:spacing w:after="27" w:line="259" w:lineRule="auto"/>
        <w:ind w:left="0" w:firstLine="0"/>
        <w:jc w:val="left"/>
        <w:rPr>
          <w:color w:val="FF0000"/>
        </w:rPr>
      </w:pPr>
      <w:r>
        <w:rPr>
          <w:color w:val="FF0000"/>
        </w:rPr>
        <w:t xml:space="preserve"> </w:t>
      </w:r>
    </w:p>
    <w:p w:rsidR="009E3F3F" w:rsidRDefault="009E3F3F">
      <w:pPr>
        <w:spacing w:after="27" w:line="259" w:lineRule="auto"/>
        <w:ind w:left="0" w:firstLine="0"/>
        <w:jc w:val="left"/>
      </w:pPr>
    </w:p>
    <w:p w:rsidR="00853091" w:rsidRDefault="00B203AE">
      <w:pPr>
        <w:spacing w:after="13" w:line="270" w:lineRule="auto"/>
        <w:ind w:right="21"/>
        <w:jc w:val="center"/>
      </w:pPr>
      <w:r>
        <w:rPr>
          <w:b/>
        </w:rPr>
        <w:lastRenderedPageBreak/>
        <w:t xml:space="preserve">Čl. VI Informácie o údajoch na podsúvahových účtoch </w:t>
      </w:r>
    </w:p>
    <w:p w:rsidR="00853091" w:rsidRDefault="00B203AE">
      <w:pPr>
        <w:spacing w:after="15" w:line="259" w:lineRule="auto"/>
        <w:ind w:left="37" w:firstLine="0"/>
        <w:jc w:val="center"/>
      </w:pPr>
      <w:r>
        <w:rPr>
          <w:b/>
        </w:rPr>
        <w:t xml:space="preserve"> </w:t>
      </w:r>
    </w:p>
    <w:p w:rsidR="00853091" w:rsidRDefault="00B203AE">
      <w:pPr>
        <w:pStyle w:val="Nadpis1"/>
        <w:spacing w:after="4"/>
        <w:ind w:left="-5" w:right="0"/>
        <w:jc w:val="left"/>
      </w:pPr>
      <w:r>
        <w:t>1.</w:t>
      </w:r>
      <w:r>
        <w:rPr>
          <w:rFonts w:ascii="Arial" w:eastAsia="Arial" w:hAnsi="Arial" w:cs="Arial"/>
        </w:rPr>
        <w:t xml:space="preserve"> </w:t>
      </w:r>
      <w:r>
        <w:t xml:space="preserve">Majetok a záväzky zabezpečené derivátmi  </w:t>
      </w:r>
    </w:p>
    <w:tbl>
      <w:tblPr>
        <w:tblStyle w:val="TableGrid"/>
        <w:tblW w:w="10078" w:type="dxa"/>
        <w:tblInd w:w="2" w:type="dxa"/>
        <w:tblCellMar>
          <w:top w:w="8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4140"/>
        <w:gridCol w:w="3060"/>
        <w:gridCol w:w="2878"/>
      </w:tblGrid>
      <w:tr w:rsidR="00853091">
        <w:trPr>
          <w:trHeight w:val="468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503" w:right="354" w:firstLine="0"/>
              <w:jc w:val="center"/>
            </w:pPr>
            <w:r>
              <w:rPr>
                <w:b/>
                <w:sz w:val="20"/>
              </w:rPr>
              <w:t xml:space="preserve">Opis významných položiek  majetku a záväzkov 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43" w:firstLine="0"/>
              <w:jc w:val="center"/>
            </w:pPr>
            <w:r>
              <w:rPr>
                <w:b/>
                <w:sz w:val="20"/>
              </w:rPr>
              <w:t xml:space="preserve">Hodnota majetku  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44" w:firstLine="0"/>
              <w:jc w:val="center"/>
            </w:pPr>
            <w:r>
              <w:rPr>
                <w:b/>
                <w:sz w:val="20"/>
              </w:rPr>
              <w:t xml:space="preserve">Forma zabezpečenia </w:t>
            </w:r>
          </w:p>
        </w:tc>
      </w:tr>
      <w:tr w:rsidR="00853091">
        <w:trPr>
          <w:trHeight w:val="241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241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</w:tbl>
    <w:p w:rsidR="00853091" w:rsidRDefault="00B203AE">
      <w:pPr>
        <w:pStyle w:val="Nadpis1"/>
        <w:spacing w:after="4"/>
        <w:ind w:left="-5" w:right="0"/>
        <w:jc w:val="left"/>
      </w:pPr>
      <w:r>
        <w:t>2.</w:t>
      </w:r>
      <w:r>
        <w:rPr>
          <w:rFonts w:ascii="Arial" w:eastAsia="Arial" w:hAnsi="Arial" w:cs="Arial"/>
        </w:rPr>
        <w:t xml:space="preserve"> </w:t>
      </w:r>
      <w:r>
        <w:t xml:space="preserve">Ďalšie informácie  </w:t>
      </w:r>
    </w:p>
    <w:tbl>
      <w:tblPr>
        <w:tblStyle w:val="TableGrid"/>
        <w:tblW w:w="10064" w:type="dxa"/>
        <w:tblInd w:w="2" w:type="dxa"/>
        <w:tblCellMar>
          <w:top w:w="8" w:type="dxa"/>
          <w:right w:w="23" w:type="dxa"/>
        </w:tblCellMar>
        <w:tblLook w:val="04A0" w:firstRow="1" w:lastRow="0" w:firstColumn="1" w:lastColumn="0" w:noHBand="0" w:noVBand="1"/>
      </w:tblPr>
      <w:tblGrid>
        <w:gridCol w:w="4111"/>
        <w:gridCol w:w="2555"/>
        <w:gridCol w:w="564"/>
        <w:gridCol w:w="2834"/>
      </w:tblGrid>
      <w:tr w:rsidR="00853091">
        <w:trPr>
          <w:trHeight w:val="214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22" w:firstLine="0"/>
              <w:jc w:val="center"/>
            </w:pPr>
            <w:r>
              <w:rPr>
                <w:b/>
                <w:sz w:val="18"/>
              </w:rPr>
              <w:t xml:space="preserve">Významné položky  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587" w:firstLine="0"/>
              <w:jc w:val="center"/>
            </w:pPr>
            <w:r>
              <w:rPr>
                <w:b/>
                <w:sz w:val="18"/>
              </w:rPr>
              <w:t xml:space="preserve">Hodnota </w:t>
            </w:r>
          </w:p>
        </w:tc>
        <w:tc>
          <w:tcPr>
            <w:tcW w:w="5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85309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20" w:firstLine="0"/>
              <w:jc w:val="center"/>
            </w:pPr>
            <w:r>
              <w:rPr>
                <w:b/>
                <w:sz w:val="18"/>
              </w:rPr>
              <w:t xml:space="preserve">Účet </w:t>
            </w:r>
          </w:p>
        </w:tc>
      </w:tr>
      <w:tr w:rsidR="00853091">
        <w:trPr>
          <w:trHeight w:val="22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70" w:firstLine="0"/>
              <w:jc w:val="left"/>
            </w:pPr>
            <w:r>
              <w:rPr>
                <w:sz w:val="18"/>
              </w:rPr>
              <w:t xml:space="preserve">Prenajatý majetok 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3091" w:rsidRDefault="0085309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right="1" w:firstLine="0"/>
              <w:jc w:val="righ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 xml:space="preserve"> </w:t>
            </w:r>
          </w:p>
        </w:tc>
      </w:tr>
      <w:tr w:rsidR="00853091">
        <w:trPr>
          <w:trHeight w:val="216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70" w:firstLine="0"/>
              <w:jc w:val="left"/>
            </w:pPr>
            <w:r>
              <w:rPr>
                <w:sz w:val="18"/>
              </w:rPr>
              <w:t xml:space="preserve">Majetok prijatý do úschovy 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3091" w:rsidRDefault="0085309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right="1" w:firstLine="0"/>
              <w:jc w:val="righ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 xml:space="preserve"> </w:t>
            </w:r>
          </w:p>
        </w:tc>
      </w:tr>
      <w:tr w:rsidR="00853091">
        <w:trPr>
          <w:trHeight w:val="216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70" w:firstLine="0"/>
              <w:jc w:val="left"/>
            </w:pPr>
            <w:r>
              <w:rPr>
                <w:sz w:val="18"/>
              </w:rPr>
              <w:t xml:space="preserve">Odpísané pohľadávky 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3091" w:rsidRDefault="0085309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right="1" w:firstLine="0"/>
              <w:jc w:val="righ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 xml:space="preserve"> </w:t>
            </w:r>
          </w:p>
        </w:tc>
      </w:tr>
      <w:tr w:rsidR="00853091">
        <w:trPr>
          <w:trHeight w:val="218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70" w:firstLine="0"/>
              <w:jc w:val="left"/>
            </w:pPr>
            <w:r>
              <w:rPr>
                <w:sz w:val="18"/>
              </w:rPr>
              <w:t xml:space="preserve">Prísne zúčtovateľné tlačivá 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3091" w:rsidRDefault="0085309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right="1" w:firstLine="0"/>
              <w:jc w:val="righ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 xml:space="preserve"> </w:t>
            </w:r>
          </w:p>
        </w:tc>
      </w:tr>
      <w:tr w:rsidR="00853091">
        <w:trPr>
          <w:trHeight w:val="216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70" w:firstLine="0"/>
              <w:jc w:val="left"/>
            </w:pPr>
            <w:r>
              <w:rPr>
                <w:sz w:val="18"/>
              </w:rPr>
              <w:t xml:space="preserve">Materiál v skladoch civilnej ochrany 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3091" w:rsidRDefault="0085309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right="1" w:firstLine="0"/>
              <w:jc w:val="righ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 xml:space="preserve"> </w:t>
            </w:r>
          </w:p>
        </w:tc>
      </w:tr>
      <w:tr w:rsidR="00853091">
        <w:trPr>
          <w:trHeight w:val="218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70" w:firstLine="0"/>
              <w:jc w:val="left"/>
            </w:pPr>
            <w:r>
              <w:rPr>
                <w:sz w:val="18"/>
              </w:rPr>
              <w:t xml:space="preserve">Prijaté depozitá a hypotéky 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3091" w:rsidRDefault="0085309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 xml:space="preserve">319,89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right="44" w:firstLine="0"/>
              <w:jc w:val="right"/>
            </w:pPr>
            <w:r>
              <w:rPr>
                <w:sz w:val="18"/>
              </w:rPr>
              <w:t xml:space="preserve">319,89 </w:t>
            </w:r>
          </w:p>
        </w:tc>
      </w:tr>
    </w:tbl>
    <w:p w:rsidR="00853091" w:rsidRDefault="00B203AE">
      <w:pPr>
        <w:spacing w:after="0" w:line="259" w:lineRule="auto"/>
        <w:ind w:left="37" w:firstLine="0"/>
        <w:jc w:val="center"/>
      </w:pPr>
      <w:r>
        <w:rPr>
          <w:b/>
        </w:rPr>
        <w:t xml:space="preserve"> </w:t>
      </w:r>
    </w:p>
    <w:p w:rsidR="00853091" w:rsidRDefault="00B203AE">
      <w:pPr>
        <w:spacing w:after="0" w:line="259" w:lineRule="auto"/>
        <w:ind w:left="37" w:firstLine="0"/>
        <w:jc w:val="center"/>
      </w:pPr>
      <w:r>
        <w:rPr>
          <w:b/>
        </w:rPr>
        <w:t xml:space="preserve"> </w:t>
      </w:r>
    </w:p>
    <w:p w:rsidR="00853091" w:rsidRDefault="00B203AE">
      <w:pPr>
        <w:spacing w:after="0" w:line="259" w:lineRule="auto"/>
        <w:ind w:left="37" w:firstLine="0"/>
        <w:jc w:val="center"/>
      </w:pPr>
      <w:r>
        <w:rPr>
          <w:b/>
        </w:rPr>
        <w:t xml:space="preserve"> </w:t>
      </w:r>
    </w:p>
    <w:p w:rsidR="00853091" w:rsidRDefault="00B203AE">
      <w:pPr>
        <w:spacing w:after="0" w:line="259" w:lineRule="auto"/>
        <w:ind w:left="37" w:firstLine="0"/>
        <w:jc w:val="center"/>
      </w:pPr>
      <w:r>
        <w:rPr>
          <w:b/>
        </w:rPr>
        <w:t xml:space="preserve"> </w:t>
      </w:r>
    </w:p>
    <w:p w:rsidR="00853091" w:rsidRDefault="00B203AE">
      <w:pPr>
        <w:spacing w:after="0" w:line="259" w:lineRule="auto"/>
        <w:ind w:left="37" w:firstLine="0"/>
        <w:jc w:val="center"/>
      </w:pPr>
      <w:r>
        <w:rPr>
          <w:b/>
        </w:rPr>
        <w:t xml:space="preserve"> </w:t>
      </w:r>
    </w:p>
    <w:p w:rsidR="00853091" w:rsidRDefault="00B203AE">
      <w:pPr>
        <w:spacing w:after="13" w:line="270" w:lineRule="auto"/>
        <w:ind w:right="23"/>
        <w:jc w:val="center"/>
      </w:pPr>
      <w:r>
        <w:rPr>
          <w:b/>
        </w:rPr>
        <w:t xml:space="preserve">Čl. VII Informácie o iných aktívach a iných pasívach </w:t>
      </w:r>
    </w:p>
    <w:p w:rsidR="00853091" w:rsidRDefault="00B203AE">
      <w:pPr>
        <w:spacing w:after="23" w:line="259" w:lineRule="auto"/>
        <w:ind w:left="360" w:firstLine="0"/>
        <w:jc w:val="left"/>
      </w:pPr>
      <w:r>
        <w:rPr>
          <w:b/>
        </w:rPr>
        <w:t xml:space="preserve"> </w:t>
      </w:r>
    </w:p>
    <w:p w:rsidR="00853091" w:rsidRDefault="00B203AE">
      <w:pPr>
        <w:pStyle w:val="Nadpis1"/>
        <w:spacing w:after="4"/>
        <w:ind w:left="-5" w:right="0"/>
        <w:jc w:val="left"/>
      </w:pPr>
      <w:r>
        <w:t>1.</w:t>
      </w:r>
      <w:r>
        <w:rPr>
          <w:rFonts w:ascii="Arial" w:eastAsia="Arial" w:hAnsi="Arial" w:cs="Arial"/>
        </w:rPr>
        <w:t xml:space="preserve"> </w:t>
      </w:r>
      <w:r>
        <w:t xml:space="preserve">Iné aktíva a iné pasíva  </w:t>
      </w:r>
    </w:p>
    <w:p w:rsidR="00853091" w:rsidRDefault="00B203AE">
      <w:pPr>
        <w:numPr>
          <w:ilvl w:val="0"/>
          <w:numId w:val="9"/>
        </w:numPr>
        <w:ind w:right="13" w:hanging="284"/>
      </w:pPr>
      <w:r>
        <w:rPr>
          <w:b/>
        </w:rPr>
        <w:t>opis a hodnota iných aktív</w:t>
      </w:r>
      <w:r>
        <w:t xml:space="preserve">, ktorými sa rozumie možný majetok, ktorý vznikol v dôsledku minulých udalostí a ktorého existencia alebo vlastníctvo závisí od toho, či nastane alebo nenastane jedna alebo viac neistých udalostí v budúcnosti, ktorých vznik nezávisí od účtovnej jednotky - tabuľka č.10.  </w:t>
      </w:r>
    </w:p>
    <w:p w:rsidR="00853091" w:rsidRDefault="00B203AE">
      <w:pPr>
        <w:spacing w:after="15" w:line="259" w:lineRule="auto"/>
        <w:ind w:left="0" w:firstLine="0"/>
        <w:jc w:val="left"/>
      </w:pPr>
      <w:r>
        <w:rPr>
          <w:color w:val="FF0000"/>
        </w:rPr>
        <w:t xml:space="preserve"> </w:t>
      </w:r>
    </w:p>
    <w:p w:rsidR="00853091" w:rsidRDefault="00B203AE">
      <w:pPr>
        <w:numPr>
          <w:ilvl w:val="0"/>
          <w:numId w:val="9"/>
        </w:numPr>
        <w:ind w:right="13" w:hanging="284"/>
      </w:pPr>
      <w:r>
        <w:rPr>
          <w:b/>
        </w:rPr>
        <w:t>opis a hodnota iných pasív</w:t>
      </w:r>
      <w:r>
        <w:t xml:space="preserve">, vyplývajúcich zo súdnych rozhodnutí, z poskytnutých záruk, zo všeobecne záväzných právnych predpisov, z ručenia podľa jednotlivých druhov ručenia, takýmito inými pasívami sú: </w:t>
      </w:r>
    </w:p>
    <w:p w:rsidR="00853091" w:rsidRDefault="00B203AE">
      <w:pPr>
        <w:numPr>
          <w:ilvl w:val="1"/>
          <w:numId w:val="9"/>
        </w:numPr>
        <w:ind w:right="13" w:hanging="360"/>
      </w:pPr>
      <w:r>
        <w:rPr>
          <w:b/>
        </w:rPr>
        <w:t>možná povinnosť</w:t>
      </w:r>
      <w:r>
        <w:t xml:space="preserve">, ktorá vznikla ako dôsledok minulej udalosti a ktorej existencia závisí od toho, či nastane alebo nenastane jedna alebo viac neistých udalostí v budúcnosti, ktorých vznik nezávisí od účtovnej jednotky, alebo  </w:t>
      </w:r>
    </w:p>
    <w:p w:rsidR="00853091" w:rsidRDefault="00B203AE">
      <w:pPr>
        <w:numPr>
          <w:ilvl w:val="1"/>
          <w:numId w:val="9"/>
        </w:numPr>
        <w:ind w:right="13" w:hanging="360"/>
      </w:pPr>
      <w:r>
        <w:rPr>
          <w:b/>
        </w:rPr>
        <w:t xml:space="preserve">povinnosť, </w:t>
      </w:r>
      <w:r>
        <w:t xml:space="preserve">ktorá vznikla ako dôsledok minulej udalosti, ale ktorá sa nevykazuje v súvahe, pretože nie je pravdepodobné, že na splnenie tejto povinnosti bude potrebný úbytok ekonomických úžitkov, alebo výška tejto povinnosti sa nedá spoľahlivo oceniť  </w:t>
      </w:r>
    </w:p>
    <w:p w:rsidR="00853091" w:rsidRDefault="00B203AE">
      <w:pPr>
        <w:spacing w:after="21" w:line="259" w:lineRule="auto"/>
        <w:ind w:left="0" w:firstLine="0"/>
        <w:jc w:val="left"/>
      </w:pPr>
      <w:r>
        <w:t xml:space="preserve"> </w:t>
      </w:r>
    </w:p>
    <w:p w:rsidR="00853091" w:rsidRDefault="00B203AE">
      <w:pPr>
        <w:numPr>
          <w:ilvl w:val="0"/>
          <w:numId w:val="9"/>
        </w:numPr>
        <w:ind w:right="13" w:hanging="284"/>
      </w:pPr>
      <w:r>
        <w:t xml:space="preserve">zoznam </w:t>
      </w:r>
      <w:r>
        <w:rPr>
          <w:b/>
        </w:rPr>
        <w:t>nehnuteľných kultúrnych pamiatok</w:t>
      </w:r>
      <w:r>
        <w:t xml:space="preserve"> v správe alebo vo vlastníctve účtovnej jednotky - tabuľka č.11 </w:t>
      </w:r>
    </w:p>
    <w:p w:rsidR="00853091" w:rsidRDefault="00B203AE">
      <w:pPr>
        <w:ind w:left="-5" w:right="13"/>
      </w:pPr>
      <w:r>
        <w:t xml:space="preserve">Textová časť k tabuľke č.11  </w:t>
      </w:r>
    </w:p>
    <w:p w:rsidR="00853091" w:rsidRDefault="00B203AE">
      <w:pPr>
        <w:ind w:left="-5" w:right="13"/>
      </w:pPr>
      <w:r>
        <w:lastRenderedPageBreak/>
        <w:t xml:space="preserve">.......................................................................................................................................................................... </w:t>
      </w:r>
    </w:p>
    <w:p w:rsidR="00853091" w:rsidRDefault="00B203AE">
      <w:pPr>
        <w:spacing w:after="23" w:line="259" w:lineRule="auto"/>
        <w:ind w:left="0" w:firstLine="0"/>
        <w:jc w:val="left"/>
      </w:pPr>
      <w:r>
        <w:t xml:space="preserve"> </w:t>
      </w:r>
    </w:p>
    <w:p w:rsidR="00853091" w:rsidRDefault="00B203AE">
      <w:pPr>
        <w:numPr>
          <w:ilvl w:val="0"/>
          <w:numId w:val="9"/>
        </w:numPr>
        <w:ind w:right="13" w:hanging="284"/>
      </w:pPr>
      <w:r>
        <w:t xml:space="preserve">informácia, či sú </w:t>
      </w:r>
      <w:r>
        <w:rPr>
          <w:b/>
        </w:rPr>
        <w:t>iné aktíva a iné pasíva vykázané</w:t>
      </w:r>
      <w:r>
        <w:t xml:space="preserve"> voči účtovnej jednotke súhrnného celku </w:t>
      </w:r>
    </w:p>
    <w:p w:rsidR="00853091" w:rsidRDefault="00B203AE">
      <w:pPr>
        <w:spacing w:after="0" w:line="259" w:lineRule="auto"/>
        <w:ind w:left="37" w:firstLine="0"/>
        <w:jc w:val="center"/>
      </w:pPr>
      <w:r>
        <w:rPr>
          <w:b/>
        </w:rPr>
        <w:t xml:space="preserve"> </w:t>
      </w:r>
    </w:p>
    <w:tbl>
      <w:tblPr>
        <w:tblStyle w:val="TableGrid"/>
        <w:tblW w:w="10064" w:type="dxa"/>
        <w:tblInd w:w="2" w:type="dxa"/>
        <w:tblCellMar>
          <w:top w:w="7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2410"/>
        <w:gridCol w:w="4537"/>
        <w:gridCol w:w="3117"/>
      </w:tblGrid>
      <w:tr w:rsidR="00853091">
        <w:trPr>
          <w:trHeight w:val="467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42" w:firstLine="0"/>
              <w:jc w:val="center"/>
            </w:pPr>
            <w:r>
              <w:rPr>
                <w:b/>
                <w:sz w:val="20"/>
              </w:rPr>
              <w:t xml:space="preserve">Informácia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18" w:line="259" w:lineRule="auto"/>
              <w:ind w:left="41" w:firstLine="0"/>
              <w:jc w:val="center"/>
            </w:pPr>
            <w:r>
              <w:rPr>
                <w:b/>
                <w:sz w:val="20"/>
              </w:rPr>
              <w:t xml:space="preserve">Vykázané voči ÚJ súhrnného celku </w:t>
            </w:r>
          </w:p>
          <w:p w:rsidR="00853091" w:rsidRDefault="00B203AE">
            <w:pPr>
              <w:spacing w:after="0" w:line="259" w:lineRule="auto"/>
              <w:ind w:left="43" w:firstLine="0"/>
              <w:jc w:val="center"/>
            </w:pPr>
            <w:r>
              <w:rPr>
                <w:b/>
                <w:sz w:val="20"/>
              </w:rPr>
              <w:t xml:space="preserve">Áno/Nie 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44" w:firstLine="0"/>
              <w:jc w:val="center"/>
            </w:pPr>
            <w:r>
              <w:rPr>
                <w:b/>
                <w:sz w:val="20"/>
              </w:rPr>
              <w:t xml:space="preserve">Hodnota celkom </w:t>
            </w:r>
          </w:p>
        </w:tc>
      </w:tr>
      <w:tr w:rsidR="00853091">
        <w:trPr>
          <w:trHeight w:val="24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Iné aktíva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2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Iné pasíva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</w:tbl>
    <w:p w:rsidR="00853091" w:rsidRDefault="00B203AE">
      <w:pPr>
        <w:spacing w:after="12" w:line="259" w:lineRule="auto"/>
        <w:ind w:left="0" w:firstLine="0"/>
        <w:jc w:val="left"/>
      </w:pPr>
      <w:r>
        <w:rPr>
          <w:b/>
        </w:rPr>
        <w:t xml:space="preserve"> </w:t>
      </w:r>
    </w:p>
    <w:p w:rsidR="00853091" w:rsidRDefault="00B203AE">
      <w:pPr>
        <w:pStyle w:val="Nadpis1"/>
        <w:spacing w:after="4"/>
        <w:ind w:left="-5" w:right="0"/>
        <w:jc w:val="left"/>
      </w:pPr>
      <w:r>
        <w:t>2.</w:t>
      </w:r>
      <w:r>
        <w:rPr>
          <w:rFonts w:ascii="Arial" w:eastAsia="Arial" w:hAnsi="Arial" w:cs="Arial"/>
        </w:rPr>
        <w:t xml:space="preserve"> </w:t>
      </w:r>
      <w:r>
        <w:t xml:space="preserve">Ostatné finančné povinnosti - </w:t>
      </w:r>
      <w:r>
        <w:rPr>
          <w:b w:val="0"/>
        </w:rPr>
        <w:t>tabuľka č.10</w:t>
      </w:r>
      <w:r>
        <w:t xml:space="preserve"> </w:t>
      </w:r>
    </w:p>
    <w:p w:rsidR="00853091" w:rsidRDefault="00B203AE">
      <w:pPr>
        <w:ind w:left="-5" w:right="13"/>
      </w:pPr>
      <w:r>
        <w:t xml:space="preserve">Významné položky ostatných finančných povinností, ktoré sa nevykazujú v účtovných výkazoch.  </w:t>
      </w:r>
    </w:p>
    <w:p w:rsidR="00853091" w:rsidRDefault="00B203AE">
      <w:pPr>
        <w:ind w:left="-5" w:right="13"/>
      </w:pPr>
      <w:r>
        <w:t xml:space="preserve">Textová časť k tabuľke č.10 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</w:t>
      </w:r>
    </w:p>
    <w:p w:rsidR="00853091" w:rsidRDefault="00B203AE">
      <w:pPr>
        <w:spacing w:after="0" w:line="259" w:lineRule="auto"/>
        <w:ind w:left="37" w:firstLine="0"/>
        <w:jc w:val="center"/>
      </w:pPr>
      <w:r>
        <w:rPr>
          <w:b/>
        </w:rPr>
        <w:t xml:space="preserve"> </w:t>
      </w:r>
    </w:p>
    <w:p w:rsidR="00853091" w:rsidRDefault="00B203AE">
      <w:pPr>
        <w:spacing w:after="0" w:line="259" w:lineRule="auto"/>
        <w:ind w:left="37" w:firstLine="0"/>
        <w:jc w:val="center"/>
      </w:pPr>
      <w:r>
        <w:rPr>
          <w:b/>
        </w:rPr>
        <w:t xml:space="preserve"> </w:t>
      </w:r>
    </w:p>
    <w:p w:rsidR="00853091" w:rsidRDefault="00B203AE">
      <w:pPr>
        <w:spacing w:after="0" w:line="259" w:lineRule="auto"/>
        <w:ind w:left="37" w:firstLine="0"/>
        <w:jc w:val="center"/>
      </w:pPr>
      <w:r>
        <w:rPr>
          <w:b/>
        </w:rPr>
        <w:t xml:space="preserve"> </w:t>
      </w:r>
    </w:p>
    <w:p w:rsidR="00853091" w:rsidRDefault="00B203AE">
      <w:pPr>
        <w:spacing w:after="0" w:line="259" w:lineRule="auto"/>
        <w:ind w:left="37" w:firstLine="0"/>
        <w:jc w:val="center"/>
      </w:pPr>
      <w:r>
        <w:rPr>
          <w:b/>
        </w:rPr>
        <w:t xml:space="preserve"> </w:t>
      </w:r>
    </w:p>
    <w:p w:rsidR="00853091" w:rsidRDefault="00B203AE">
      <w:pPr>
        <w:spacing w:after="0" w:line="259" w:lineRule="auto"/>
        <w:ind w:left="37" w:firstLine="0"/>
        <w:jc w:val="center"/>
      </w:pPr>
      <w:r>
        <w:rPr>
          <w:b/>
        </w:rPr>
        <w:t xml:space="preserve"> </w:t>
      </w:r>
    </w:p>
    <w:p w:rsidR="00853091" w:rsidRDefault="00B203AE">
      <w:pPr>
        <w:spacing w:after="0" w:line="259" w:lineRule="auto"/>
        <w:ind w:left="37" w:firstLine="0"/>
        <w:jc w:val="center"/>
      </w:pPr>
      <w:r>
        <w:rPr>
          <w:b/>
        </w:rPr>
        <w:t xml:space="preserve"> </w:t>
      </w:r>
    </w:p>
    <w:p w:rsidR="00853091" w:rsidRDefault="00B203AE">
      <w:pPr>
        <w:spacing w:after="0" w:line="259" w:lineRule="auto"/>
        <w:ind w:left="37" w:firstLine="0"/>
        <w:jc w:val="center"/>
      </w:pPr>
      <w:r>
        <w:rPr>
          <w:b/>
        </w:rPr>
        <w:t xml:space="preserve"> </w:t>
      </w:r>
    </w:p>
    <w:p w:rsidR="00853091" w:rsidRDefault="00B203AE">
      <w:pPr>
        <w:spacing w:after="0" w:line="259" w:lineRule="auto"/>
        <w:ind w:left="37" w:firstLine="0"/>
        <w:jc w:val="center"/>
      </w:pPr>
      <w:r>
        <w:rPr>
          <w:b/>
        </w:rPr>
        <w:t xml:space="preserve"> </w:t>
      </w:r>
    </w:p>
    <w:p w:rsidR="00853091" w:rsidRDefault="00B203AE">
      <w:pPr>
        <w:spacing w:after="0" w:line="259" w:lineRule="auto"/>
        <w:ind w:left="37" w:firstLine="0"/>
        <w:jc w:val="center"/>
      </w:pPr>
      <w:r>
        <w:rPr>
          <w:b/>
        </w:rPr>
        <w:t xml:space="preserve"> </w:t>
      </w:r>
    </w:p>
    <w:p w:rsidR="00853091" w:rsidRDefault="00B203AE">
      <w:pPr>
        <w:spacing w:after="0" w:line="259" w:lineRule="auto"/>
        <w:ind w:left="37" w:firstLine="0"/>
        <w:jc w:val="center"/>
      </w:pPr>
      <w:r>
        <w:rPr>
          <w:b/>
        </w:rPr>
        <w:t xml:space="preserve"> </w:t>
      </w:r>
    </w:p>
    <w:p w:rsidR="00853091" w:rsidRDefault="00B203AE">
      <w:pPr>
        <w:spacing w:after="0" w:line="259" w:lineRule="auto"/>
        <w:ind w:left="37" w:firstLine="0"/>
        <w:jc w:val="center"/>
      </w:pPr>
      <w:r>
        <w:rPr>
          <w:b/>
        </w:rPr>
        <w:t xml:space="preserve"> </w:t>
      </w:r>
    </w:p>
    <w:p w:rsidR="00853091" w:rsidRDefault="00B203AE">
      <w:pPr>
        <w:spacing w:after="0" w:line="259" w:lineRule="auto"/>
        <w:ind w:left="37" w:firstLine="0"/>
        <w:jc w:val="center"/>
      </w:pPr>
      <w:r>
        <w:rPr>
          <w:b/>
        </w:rPr>
        <w:t xml:space="preserve"> </w:t>
      </w:r>
    </w:p>
    <w:p w:rsidR="00853091" w:rsidRDefault="00B203AE">
      <w:pPr>
        <w:spacing w:after="0" w:line="259" w:lineRule="auto"/>
        <w:ind w:left="37" w:firstLine="0"/>
        <w:jc w:val="center"/>
      </w:pPr>
      <w:r>
        <w:rPr>
          <w:b/>
        </w:rPr>
        <w:t xml:space="preserve"> </w:t>
      </w:r>
    </w:p>
    <w:p w:rsidR="00853091" w:rsidRDefault="00B203AE">
      <w:pPr>
        <w:spacing w:after="0" w:line="259" w:lineRule="auto"/>
        <w:ind w:left="37" w:firstLine="0"/>
        <w:jc w:val="center"/>
      </w:pPr>
      <w:r>
        <w:rPr>
          <w:b/>
        </w:rPr>
        <w:t xml:space="preserve"> </w:t>
      </w:r>
    </w:p>
    <w:p w:rsidR="00853091" w:rsidRDefault="00B203AE">
      <w:pPr>
        <w:spacing w:after="0" w:line="259" w:lineRule="auto"/>
        <w:ind w:left="37" w:firstLine="0"/>
        <w:jc w:val="center"/>
      </w:pPr>
      <w:r>
        <w:rPr>
          <w:b/>
        </w:rPr>
        <w:t xml:space="preserve"> </w:t>
      </w:r>
    </w:p>
    <w:p w:rsidR="009E3F3F" w:rsidRDefault="009E3F3F">
      <w:pPr>
        <w:spacing w:after="0" w:line="259" w:lineRule="auto"/>
        <w:ind w:left="37" w:firstLine="0"/>
        <w:jc w:val="center"/>
        <w:rPr>
          <w:b/>
        </w:rPr>
      </w:pPr>
    </w:p>
    <w:p w:rsidR="009E3F3F" w:rsidRDefault="009E3F3F">
      <w:pPr>
        <w:spacing w:after="0" w:line="259" w:lineRule="auto"/>
        <w:ind w:left="37" w:firstLine="0"/>
        <w:jc w:val="center"/>
        <w:rPr>
          <w:b/>
        </w:rPr>
      </w:pPr>
    </w:p>
    <w:p w:rsidR="009E3F3F" w:rsidRDefault="009E3F3F">
      <w:pPr>
        <w:spacing w:after="0" w:line="259" w:lineRule="auto"/>
        <w:ind w:left="37" w:firstLine="0"/>
        <w:jc w:val="center"/>
        <w:rPr>
          <w:b/>
        </w:rPr>
      </w:pPr>
    </w:p>
    <w:p w:rsidR="009E3F3F" w:rsidRDefault="009E3F3F">
      <w:pPr>
        <w:spacing w:after="0" w:line="259" w:lineRule="auto"/>
        <w:ind w:left="37" w:firstLine="0"/>
        <w:jc w:val="center"/>
        <w:rPr>
          <w:b/>
        </w:rPr>
      </w:pPr>
    </w:p>
    <w:p w:rsidR="009E3F3F" w:rsidRDefault="009E3F3F">
      <w:pPr>
        <w:spacing w:after="0" w:line="259" w:lineRule="auto"/>
        <w:ind w:left="37" w:firstLine="0"/>
        <w:jc w:val="center"/>
        <w:rPr>
          <w:b/>
        </w:rPr>
      </w:pPr>
    </w:p>
    <w:p w:rsidR="009E3F3F" w:rsidRDefault="009E3F3F">
      <w:pPr>
        <w:spacing w:after="0" w:line="259" w:lineRule="auto"/>
        <w:ind w:left="37" w:firstLine="0"/>
        <w:jc w:val="center"/>
        <w:rPr>
          <w:b/>
        </w:rPr>
      </w:pPr>
    </w:p>
    <w:p w:rsidR="009E3F3F" w:rsidRDefault="009E3F3F">
      <w:pPr>
        <w:spacing w:after="0" w:line="259" w:lineRule="auto"/>
        <w:ind w:left="37" w:firstLine="0"/>
        <w:jc w:val="center"/>
        <w:rPr>
          <w:b/>
        </w:rPr>
      </w:pPr>
    </w:p>
    <w:p w:rsidR="009E3F3F" w:rsidRDefault="009E3F3F">
      <w:pPr>
        <w:spacing w:after="0" w:line="259" w:lineRule="auto"/>
        <w:ind w:left="37" w:firstLine="0"/>
        <w:jc w:val="center"/>
        <w:rPr>
          <w:b/>
        </w:rPr>
      </w:pPr>
    </w:p>
    <w:p w:rsidR="009E3F3F" w:rsidRDefault="009E3F3F">
      <w:pPr>
        <w:spacing w:after="0" w:line="259" w:lineRule="auto"/>
        <w:ind w:left="37" w:firstLine="0"/>
        <w:jc w:val="center"/>
        <w:rPr>
          <w:b/>
        </w:rPr>
      </w:pPr>
    </w:p>
    <w:p w:rsidR="009E3F3F" w:rsidRDefault="009E3F3F">
      <w:pPr>
        <w:spacing w:after="0" w:line="259" w:lineRule="auto"/>
        <w:ind w:left="37" w:firstLine="0"/>
        <w:jc w:val="center"/>
        <w:rPr>
          <w:b/>
        </w:rPr>
      </w:pPr>
    </w:p>
    <w:p w:rsidR="009E3F3F" w:rsidRDefault="009E3F3F">
      <w:pPr>
        <w:spacing w:after="0" w:line="259" w:lineRule="auto"/>
        <w:ind w:left="37" w:firstLine="0"/>
        <w:jc w:val="center"/>
        <w:rPr>
          <w:b/>
        </w:rPr>
      </w:pPr>
    </w:p>
    <w:p w:rsidR="009E3F3F" w:rsidRDefault="009E3F3F">
      <w:pPr>
        <w:spacing w:after="0" w:line="259" w:lineRule="auto"/>
        <w:ind w:left="37" w:firstLine="0"/>
        <w:jc w:val="center"/>
        <w:rPr>
          <w:b/>
        </w:rPr>
      </w:pPr>
    </w:p>
    <w:p w:rsidR="009E3F3F" w:rsidRDefault="009E3F3F">
      <w:pPr>
        <w:spacing w:after="0" w:line="259" w:lineRule="auto"/>
        <w:ind w:left="37" w:firstLine="0"/>
        <w:jc w:val="center"/>
        <w:rPr>
          <w:b/>
        </w:rPr>
      </w:pPr>
    </w:p>
    <w:p w:rsidR="00853091" w:rsidRDefault="00B203AE">
      <w:pPr>
        <w:spacing w:after="0" w:line="259" w:lineRule="auto"/>
        <w:ind w:left="37" w:firstLine="0"/>
        <w:jc w:val="center"/>
      </w:pPr>
      <w:r>
        <w:rPr>
          <w:b/>
        </w:rPr>
        <w:t xml:space="preserve"> </w:t>
      </w:r>
    </w:p>
    <w:p w:rsidR="00853091" w:rsidRDefault="00B203AE">
      <w:pPr>
        <w:spacing w:after="0" w:line="259" w:lineRule="auto"/>
        <w:ind w:left="37" w:firstLine="0"/>
        <w:jc w:val="center"/>
      </w:pPr>
      <w:r>
        <w:rPr>
          <w:b/>
        </w:rPr>
        <w:t xml:space="preserve"> </w:t>
      </w:r>
    </w:p>
    <w:p w:rsidR="00853091" w:rsidRDefault="00B203AE">
      <w:pPr>
        <w:spacing w:after="13" w:line="270" w:lineRule="auto"/>
        <w:ind w:right="21"/>
        <w:jc w:val="center"/>
      </w:pPr>
      <w:r>
        <w:rPr>
          <w:b/>
        </w:rPr>
        <w:lastRenderedPageBreak/>
        <w:t xml:space="preserve">Čl. VIII Informácie o spriaznených osobách a o ekonomických vzťahoch  účtovnej jednotky a spriaznených osôb </w:t>
      </w:r>
    </w:p>
    <w:p w:rsidR="00853091" w:rsidRDefault="00B203AE">
      <w:pPr>
        <w:spacing w:after="27" w:line="259" w:lineRule="auto"/>
        <w:ind w:left="97" w:firstLine="0"/>
        <w:jc w:val="center"/>
      </w:pPr>
      <w:r>
        <w:rPr>
          <w:b/>
        </w:rPr>
        <w:t xml:space="preserve">  </w:t>
      </w:r>
    </w:p>
    <w:p w:rsidR="00853091" w:rsidRDefault="00B203AE">
      <w:pPr>
        <w:pStyle w:val="Nadpis1"/>
        <w:spacing w:after="4"/>
        <w:ind w:left="269" w:right="1315" w:hanging="284"/>
        <w:jc w:val="left"/>
      </w:pPr>
      <w:r>
        <w:t>1.</w:t>
      </w:r>
      <w:r>
        <w:rPr>
          <w:rFonts w:ascii="Arial" w:eastAsia="Arial" w:hAnsi="Arial" w:cs="Arial"/>
        </w:rPr>
        <w:t xml:space="preserve"> </w:t>
      </w:r>
      <w:r>
        <w:t xml:space="preserve">Informácie o spriaznených osobách a o ekonomických vzťahoch účtovnej jednotky a spriaznených osôb  </w:t>
      </w:r>
    </w:p>
    <w:p w:rsidR="00853091" w:rsidRDefault="00B203AE">
      <w:pPr>
        <w:numPr>
          <w:ilvl w:val="0"/>
          <w:numId w:val="10"/>
        </w:numPr>
        <w:ind w:right="13" w:hanging="284"/>
      </w:pPr>
      <w:r>
        <w:t xml:space="preserve">zoznam obchodov, ktoré sa uskutočnili medzi účtovnou jednotkou a spriaznenými osobami  </w:t>
      </w:r>
    </w:p>
    <w:tbl>
      <w:tblPr>
        <w:tblStyle w:val="TableGrid"/>
        <w:tblW w:w="10063" w:type="dxa"/>
        <w:tblInd w:w="2" w:type="dxa"/>
        <w:tblCellMar>
          <w:top w:w="7" w:type="dxa"/>
          <w:left w:w="70" w:type="dxa"/>
          <w:right w:w="33" w:type="dxa"/>
        </w:tblCellMar>
        <w:tblLook w:val="04A0" w:firstRow="1" w:lastRow="0" w:firstColumn="1" w:lastColumn="0" w:noHBand="0" w:noVBand="1"/>
      </w:tblPr>
      <w:tblGrid>
        <w:gridCol w:w="2552"/>
        <w:gridCol w:w="1702"/>
        <w:gridCol w:w="1842"/>
        <w:gridCol w:w="2126"/>
        <w:gridCol w:w="1841"/>
      </w:tblGrid>
      <w:tr w:rsidR="00853091">
        <w:trPr>
          <w:trHeight w:val="166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12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  <w:p w:rsidR="00853091" w:rsidRDefault="00B203AE">
            <w:pPr>
              <w:spacing w:after="0" w:line="259" w:lineRule="auto"/>
              <w:ind w:left="12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  <w:p w:rsidR="00853091" w:rsidRDefault="00B203AE">
            <w:pPr>
              <w:spacing w:after="22" w:line="259" w:lineRule="auto"/>
              <w:ind w:left="12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  <w:p w:rsidR="00853091" w:rsidRDefault="00B203AE">
            <w:pPr>
              <w:spacing w:after="0" w:line="259" w:lineRule="auto"/>
              <w:ind w:left="0" w:right="38" w:firstLine="0"/>
              <w:jc w:val="center"/>
            </w:pPr>
            <w:r>
              <w:rPr>
                <w:b/>
                <w:sz w:val="20"/>
              </w:rPr>
              <w:t xml:space="preserve">Spriaznená osoba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12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  <w:p w:rsidR="00853091" w:rsidRDefault="00B203AE">
            <w:pPr>
              <w:spacing w:after="0" w:line="259" w:lineRule="auto"/>
              <w:ind w:left="12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  <w:p w:rsidR="00853091" w:rsidRDefault="00B203AE">
            <w:pPr>
              <w:spacing w:after="0" w:line="259" w:lineRule="auto"/>
              <w:ind w:left="12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  <w:p w:rsidR="00853091" w:rsidRDefault="00B203A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0"/>
              </w:rPr>
              <w:t xml:space="preserve">Druh obchodu/ druh transakcie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2" w:line="235" w:lineRule="auto"/>
              <w:ind w:left="0" w:firstLine="0"/>
              <w:jc w:val="center"/>
            </w:pPr>
            <w:r>
              <w:rPr>
                <w:sz w:val="16"/>
              </w:rPr>
              <w:t xml:space="preserve">Hodnotové vyjadrenie obchodu/transakcie  </w:t>
            </w:r>
          </w:p>
          <w:p w:rsidR="00853091" w:rsidRDefault="00B203AE">
            <w:pPr>
              <w:spacing w:after="0" w:line="238" w:lineRule="auto"/>
              <w:ind w:left="0" w:firstLine="0"/>
              <w:jc w:val="center"/>
            </w:pPr>
            <w:r>
              <w:rPr>
                <w:sz w:val="16"/>
              </w:rPr>
              <w:t xml:space="preserve">alebo percentuálne vyjadrenie </w:t>
            </w:r>
          </w:p>
          <w:p w:rsidR="00853091" w:rsidRDefault="00B203AE">
            <w:pPr>
              <w:spacing w:after="13" w:line="259" w:lineRule="auto"/>
              <w:ind w:left="0" w:right="37" w:firstLine="0"/>
              <w:jc w:val="center"/>
            </w:pPr>
            <w:r>
              <w:rPr>
                <w:sz w:val="16"/>
              </w:rPr>
              <w:t xml:space="preserve">obchodu/transakcie  </w:t>
            </w:r>
          </w:p>
          <w:p w:rsidR="00853091" w:rsidRDefault="00B203AE">
            <w:pPr>
              <w:spacing w:after="0" w:line="259" w:lineRule="auto"/>
              <w:ind w:left="0" w:right="37" w:firstLine="0"/>
              <w:jc w:val="center"/>
            </w:pPr>
            <w:r>
              <w:rPr>
                <w:sz w:val="16"/>
              </w:rPr>
              <w:t xml:space="preserve">k celkovému objemu </w:t>
            </w:r>
          </w:p>
          <w:p w:rsidR="00853091" w:rsidRDefault="00B203AE">
            <w:pPr>
              <w:spacing w:after="12" w:line="259" w:lineRule="auto"/>
              <w:ind w:left="0" w:right="37" w:firstLine="0"/>
              <w:jc w:val="center"/>
            </w:pPr>
            <w:r>
              <w:rPr>
                <w:sz w:val="16"/>
              </w:rPr>
              <w:t xml:space="preserve">obchodov/transakcií  </w:t>
            </w:r>
          </w:p>
          <w:p w:rsidR="00853091" w:rsidRDefault="00B203AE">
            <w:pPr>
              <w:spacing w:after="0" w:line="259" w:lineRule="auto"/>
              <w:ind w:left="0" w:right="39" w:firstLine="0"/>
              <w:jc w:val="center"/>
            </w:pPr>
            <w:r>
              <w:rPr>
                <w:sz w:val="16"/>
              </w:rPr>
              <w:t xml:space="preserve">realizovaných ÚJ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15" w:line="257" w:lineRule="auto"/>
              <w:ind w:left="0" w:firstLine="0"/>
              <w:jc w:val="center"/>
            </w:pPr>
            <w:r>
              <w:rPr>
                <w:sz w:val="16"/>
              </w:rPr>
              <w:t xml:space="preserve">Informácia o neukončených obchodoch/transakciách </w:t>
            </w:r>
          </w:p>
          <w:p w:rsidR="00853091" w:rsidRDefault="00B203AE">
            <w:pPr>
              <w:spacing w:after="0" w:line="259" w:lineRule="auto"/>
              <w:ind w:left="0" w:right="35" w:firstLine="0"/>
              <w:jc w:val="center"/>
            </w:pPr>
            <w:r>
              <w:rPr>
                <w:sz w:val="16"/>
              </w:rPr>
              <w:t xml:space="preserve">v hodnotovom vyjadrení </w:t>
            </w:r>
          </w:p>
          <w:p w:rsidR="00853091" w:rsidRDefault="00B203AE">
            <w:pPr>
              <w:spacing w:after="0" w:line="259" w:lineRule="auto"/>
              <w:ind w:left="0" w:right="32" w:firstLine="0"/>
              <w:jc w:val="center"/>
            </w:pPr>
            <w:r>
              <w:rPr>
                <w:sz w:val="16"/>
              </w:rPr>
              <w:t xml:space="preserve">obchodu/transakcie alebo </w:t>
            </w:r>
          </w:p>
          <w:p w:rsidR="00853091" w:rsidRDefault="00B203AE">
            <w:pPr>
              <w:spacing w:after="0" w:line="259" w:lineRule="auto"/>
              <w:ind w:left="0" w:right="36" w:firstLine="0"/>
              <w:jc w:val="center"/>
            </w:pPr>
            <w:r>
              <w:rPr>
                <w:sz w:val="16"/>
              </w:rPr>
              <w:t xml:space="preserve">percentuálnom vyjadrení </w:t>
            </w:r>
          </w:p>
          <w:p w:rsidR="00853091" w:rsidRDefault="00B203AE">
            <w:pPr>
              <w:spacing w:after="14" w:line="238" w:lineRule="auto"/>
              <w:ind w:left="383" w:hanging="72"/>
              <w:jc w:val="left"/>
            </w:pPr>
            <w:r>
              <w:rPr>
                <w:sz w:val="16"/>
              </w:rPr>
              <w:t xml:space="preserve">obchodu/transakcie k celkovému objemu </w:t>
            </w:r>
          </w:p>
          <w:p w:rsidR="00853091" w:rsidRDefault="00B203AE">
            <w:pPr>
              <w:spacing w:after="14" w:line="259" w:lineRule="auto"/>
              <w:ind w:left="0" w:right="35" w:firstLine="0"/>
              <w:jc w:val="center"/>
            </w:pPr>
            <w:r>
              <w:rPr>
                <w:sz w:val="16"/>
              </w:rPr>
              <w:t xml:space="preserve">obchodov/transakcií  </w:t>
            </w:r>
          </w:p>
          <w:p w:rsidR="00853091" w:rsidRDefault="00B203AE">
            <w:pPr>
              <w:spacing w:after="0" w:line="259" w:lineRule="auto"/>
              <w:ind w:left="0" w:right="37" w:firstLine="0"/>
              <w:jc w:val="center"/>
            </w:pPr>
            <w:r>
              <w:rPr>
                <w:sz w:val="16"/>
              </w:rPr>
              <w:t xml:space="preserve">realizovaných ÚJ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4" w:line="254" w:lineRule="auto"/>
              <w:ind w:left="214" w:right="249" w:firstLine="0"/>
              <w:jc w:val="center"/>
            </w:pPr>
            <w:r>
              <w:rPr>
                <w:sz w:val="16"/>
              </w:rPr>
              <w:t xml:space="preserve">Informácia o cenách/hodnotách realizovaných </w:t>
            </w:r>
          </w:p>
          <w:p w:rsidR="00853091" w:rsidRDefault="00B203AE">
            <w:pPr>
              <w:spacing w:after="19" w:line="235" w:lineRule="auto"/>
              <w:ind w:left="9" w:firstLine="0"/>
              <w:jc w:val="center"/>
            </w:pPr>
            <w:r>
              <w:rPr>
                <w:sz w:val="16"/>
              </w:rPr>
              <w:t xml:space="preserve">obchodov/transakcií  medzi účtovnou </w:t>
            </w:r>
          </w:p>
          <w:p w:rsidR="00853091" w:rsidRDefault="00B203AE">
            <w:pPr>
              <w:spacing w:after="0" w:line="259" w:lineRule="auto"/>
              <w:ind w:left="26" w:firstLine="0"/>
              <w:jc w:val="left"/>
            </w:pPr>
            <w:r>
              <w:rPr>
                <w:sz w:val="16"/>
              </w:rPr>
              <w:t xml:space="preserve">jednotkou a spriaznenými </w:t>
            </w:r>
          </w:p>
          <w:p w:rsidR="00853091" w:rsidRDefault="00B203AE">
            <w:pPr>
              <w:spacing w:after="0" w:line="259" w:lineRule="auto"/>
              <w:ind w:left="0" w:right="32" w:firstLine="0"/>
              <w:jc w:val="center"/>
            </w:pPr>
            <w:r>
              <w:rPr>
                <w:sz w:val="16"/>
              </w:rPr>
              <w:t xml:space="preserve">osobami  </w:t>
            </w:r>
          </w:p>
        </w:tc>
      </w:tr>
      <w:tr w:rsidR="00853091">
        <w:trPr>
          <w:trHeight w:val="24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Kúpa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2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Predaj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2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Poskytnutie služby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2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 xml:space="preserve">Obchodné zastúpenie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2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Licencie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2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Transfery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2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Know-how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2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Úver, pôžička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2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Výpomoc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2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Záruka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2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Iné obchody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2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color w:val="FF0000"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477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right="179" w:firstLine="0"/>
              <w:jc w:val="left"/>
            </w:pPr>
            <w:r>
              <w:rPr>
                <w:sz w:val="20"/>
              </w:rPr>
              <w:t>a) Právnické osoby, ktoré sú vo vzťahu k účtovnej jednotke dcérskou účtovnou jednotkou alebo materskou účtovnou jednotkou napr. založené obchodné spoločnosti</w:t>
            </w:r>
            <w:r>
              <w:rPr>
                <w:color w:val="FF0000"/>
                <w:sz w:val="20"/>
              </w:rPr>
              <w:t xml:space="preserve"> 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34" w:line="238" w:lineRule="auto"/>
              <w:ind w:left="0" w:firstLine="0"/>
              <w:jc w:val="left"/>
            </w:pPr>
            <w:r>
              <w:rPr>
                <w:sz w:val="18"/>
              </w:rPr>
              <w:t xml:space="preserve">Vklad od základného imania obchodnej </w:t>
            </w:r>
          </w:p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spoločnosti  </w:t>
            </w:r>
          </w:p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853091" w:rsidRDefault="00B203AE">
            <w:pPr>
              <w:spacing w:after="36" w:line="238" w:lineRule="auto"/>
              <w:ind w:left="0" w:firstLine="0"/>
              <w:jc w:val="left"/>
            </w:pPr>
            <w:r>
              <w:rPr>
                <w:sz w:val="18"/>
              </w:rPr>
              <w:t xml:space="preserve">Navýšenie základného imania obchodnej </w:t>
            </w:r>
          </w:p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spoločnosti </w:t>
            </w:r>
          </w:p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Poskytnutie </w:t>
            </w:r>
          </w:p>
          <w:p w:rsidR="00853091" w:rsidRDefault="00B203AE">
            <w:pPr>
              <w:spacing w:after="0" w:line="279" w:lineRule="auto"/>
              <w:ind w:left="0" w:firstLine="0"/>
              <w:jc w:val="left"/>
            </w:pPr>
            <w:r>
              <w:rPr>
                <w:sz w:val="18"/>
              </w:rPr>
              <w:t xml:space="preserve">návratnej finančnej výpomoci </w:t>
            </w:r>
          </w:p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853091" w:rsidRDefault="00B203AE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 xml:space="preserve">Splatenie poskytnutej </w:t>
            </w:r>
          </w:p>
          <w:p w:rsidR="00853091" w:rsidRDefault="00B203AE">
            <w:pPr>
              <w:spacing w:after="0" w:line="276" w:lineRule="auto"/>
              <w:ind w:left="0" w:firstLine="0"/>
              <w:jc w:val="left"/>
            </w:pPr>
            <w:r>
              <w:rPr>
                <w:sz w:val="18"/>
              </w:rPr>
              <w:t xml:space="preserve">návratnej finančnej výpomoci </w:t>
            </w:r>
          </w:p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853091" w:rsidRDefault="00B203AE">
            <w:pPr>
              <w:spacing w:after="16" w:line="259" w:lineRule="auto"/>
              <w:ind w:left="0" w:firstLine="0"/>
              <w:jc w:val="left"/>
            </w:pPr>
            <w:r>
              <w:rPr>
                <w:sz w:val="18"/>
              </w:rPr>
              <w:t xml:space="preserve">Poskytnutý transfer </w:t>
            </w:r>
          </w:p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na bežné výdavky </w:t>
            </w:r>
          </w:p>
          <w:p w:rsidR="00853091" w:rsidRDefault="00B203AE">
            <w:pPr>
              <w:spacing w:after="18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853091" w:rsidRDefault="00B203AE">
            <w:pPr>
              <w:spacing w:after="0" w:line="259" w:lineRule="auto"/>
              <w:ind w:left="0" w:right="199" w:firstLine="0"/>
            </w:pPr>
            <w:r>
              <w:rPr>
                <w:sz w:val="18"/>
              </w:rPr>
              <w:t xml:space="preserve">Poskytnutý transfer na kapitálové výdavky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208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right="165" w:firstLine="0"/>
              <w:jc w:val="left"/>
            </w:pPr>
            <w:r>
              <w:rPr>
                <w:sz w:val="20"/>
              </w:rPr>
              <w:lastRenderedPageBreak/>
              <w:t xml:space="preserve">b) Zamestnanci zodpovedný za riadenie a kontrolu činnosti účtovnej jednotky a ich blízke osoby a  za osoby zodpovedné za riadenie a kontrolu  činnosti účtovnej jednotky, ktoré nie sú zamestnancami a ich blízke osoby,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93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right="67" w:firstLine="0"/>
              <w:jc w:val="left"/>
            </w:pPr>
            <w:r>
              <w:rPr>
                <w:sz w:val="20"/>
              </w:rPr>
              <w:t xml:space="preserve">c) právnické osoby, v ktorých fyzické osoby uvedené v písmene b)  vykonávajú podstatný vplyv a to aj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2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sprostredkovane,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85309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85309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85309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853091">
            <w:pPr>
              <w:spacing w:after="160" w:line="259" w:lineRule="auto"/>
              <w:ind w:left="0" w:firstLine="0"/>
              <w:jc w:val="left"/>
            </w:pPr>
          </w:p>
        </w:tc>
      </w:tr>
      <w:tr w:rsidR="00853091">
        <w:trPr>
          <w:trHeight w:val="25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right="50" w:firstLine="0"/>
            </w:pPr>
            <w:r>
              <w:rPr>
                <w:sz w:val="20"/>
              </w:rPr>
              <w:t xml:space="preserve">d) osoby, ktoré vykonávajú v účtovnej jednotke a súčasne v inej účtovnej  jednotke prostredníctvom členov štatutárnych orgánov  taký vplyv, že sú schopné ovplyvniť ekonomické zámery oboch účtovných jednotiek; vplyvom sa rozumie priamy vplyv aj sprostredkovaný vplyv,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11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right="53" w:firstLine="0"/>
              <w:jc w:val="left"/>
            </w:pPr>
            <w:r>
              <w:rPr>
                <w:sz w:val="20"/>
              </w:rPr>
              <w:t xml:space="preserve">e) osoby, ktoré poskytli účtovnej jednotke úver, a z tohto dôvodu sú schopné ovplyvniť ekonomické vzťahy s účtovnou jednotkou,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93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f) osoby, s ktorými účtovná jednotka realizuje taký objem obchodov, že je od týchto osôb hospodársky závislá.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2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</w:tbl>
    <w:p w:rsidR="00853091" w:rsidRDefault="00B203AE">
      <w:pPr>
        <w:spacing w:after="24" w:line="259" w:lineRule="auto"/>
        <w:ind w:left="284" w:firstLine="0"/>
        <w:jc w:val="left"/>
      </w:pPr>
      <w:r>
        <w:t xml:space="preserve"> </w:t>
      </w:r>
    </w:p>
    <w:p w:rsidR="00853091" w:rsidRDefault="00B203AE">
      <w:pPr>
        <w:numPr>
          <w:ilvl w:val="0"/>
          <w:numId w:val="10"/>
        </w:numPr>
        <w:ind w:right="13" w:hanging="284"/>
      </w:pPr>
      <w:r>
        <w:t xml:space="preserve">informácie o obchodoch podľa písmena a), ktoré sú rovnakého druhu a uvádzajú sa kumulovane  </w:t>
      </w:r>
    </w:p>
    <w:p w:rsidR="00853091" w:rsidRDefault="00B203AE">
      <w:pPr>
        <w:ind w:left="-5" w:right="13"/>
      </w:pPr>
      <w:r>
        <w:t xml:space="preserve">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</w:t>
      </w:r>
    </w:p>
    <w:p w:rsidR="00853091" w:rsidRDefault="00B203AE">
      <w:pPr>
        <w:spacing w:after="20" w:line="259" w:lineRule="auto"/>
        <w:ind w:left="284" w:firstLine="0"/>
        <w:jc w:val="left"/>
      </w:pPr>
      <w:r>
        <w:t xml:space="preserve"> </w:t>
      </w:r>
    </w:p>
    <w:p w:rsidR="00853091" w:rsidRDefault="00B203AE">
      <w:pPr>
        <w:numPr>
          <w:ilvl w:val="0"/>
          <w:numId w:val="10"/>
        </w:numPr>
        <w:ind w:right="13" w:hanging="284"/>
      </w:pPr>
      <w:r>
        <w:t xml:space="preserve">opis a hodnota podmienených záväzkov voči spriazneným osobám </w:t>
      </w:r>
      <w:r>
        <w:rPr>
          <w:b/>
        </w:rPr>
        <w:t xml:space="preserve"> </w:t>
      </w:r>
    </w:p>
    <w:tbl>
      <w:tblPr>
        <w:tblStyle w:val="TableGrid"/>
        <w:tblW w:w="10063" w:type="dxa"/>
        <w:tblInd w:w="2" w:type="dxa"/>
        <w:tblCellMar>
          <w:top w:w="7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3684"/>
        <w:gridCol w:w="2945"/>
        <w:gridCol w:w="3434"/>
      </w:tblGrid>
      <w:tr w:rsidR="00853091">
        <w:trPr>
          <w:trHeight w:val="238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45" w:firstLine="0"/>
              <w:jc w:val="center"/>
            </w:pPr>
            <w:r>
              <w:rPr>
                <w:b/>
                <w:sz w:val="20"/>
              </w:rPr>
              <w:t xml:space="preserve">Spriaznená osoba 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42" w:firstLine="0"/>
              <w:jc w:val="center"/>
            </w:pPr>
            <w:r>
              <w:rPr>
                <w:b/>
                <w:sz w:val="20"/>
              </w:rPr>
              <w:t xml:space="preserve">Podmienené záväzky </w:t>
            </w:r>
          </w:p>
        </w:tc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3091" w:rsidRDefault="00B203AE">
            <w:pPr>
              <w:spacing w:after="0" w:line="259" w:lineRule="auto"/>
              <w:ind w:left="44" w:firstLine="0"/>
              <w:jc w:val="center"/>
            </w:pPr>
            <w:r>
              <w:rPr>
                <w:b/>
                <w:sz w:val="20"/>
              </w:rPr>
              <w:t xml:space="preserve">Hodnota podmienených záväzkov </w:t>
            </w:r>
          </w:p>
        </w:tc>
      </w:tr>
      <w:tr w:rsidR="00853091">
        <w:trPr>
          <w:trHeight w:val="241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240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853091">
        <w:trPr>
          <w:trHeight w:val="240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</w:tbl>
    <w:p w:rsidR="009E3F3F" w:rsidRDefault="009E3F3F">
      <w:pPr>
        <w:spacing w:after="3" w:line="259" w:lineRule="auto"/>
        <w:ind w:left="37" w:firstLine="0"/>
        <w:jc w:val="center"/>
        <w:rPr>
          <w:b/>
        </w:rPr>
      </w:pPr>
    </w:p>
    <w:p w:rsidR="009E3F3F" w:rsidRDefault="009E3F3F">
      <w:pPr>
        <w:spacing w:after="3" w:line="259" w:lineRule="auto"/>
        <w:ind w:left="37" w:firstLine="0"/>
        <w:jc w:val="center"/>
        <w:rPr>
          <w:b/>
        </w:rPr>
      </w:pPr>
    </w:p>
    <w:p w:rsidR="00853091" w:rsidRDefault="00B203AE">
      <w:pPr>
        <w:spacing w:after="3" w:line="259" w:lineRule="auto"/>
        <w:ind w:left="37" w:firstLine="0"/>
        <w:jc w:val="center"/>
      </w:pPr>
      <w:r>
        <w:rPr>
          <w:b/>
        </w:rPr>
        <w:t xml:space="preserve"> </w:t>
      </w:r>
    </w:p>
    <w:p w:rsidR="00853091" w:rsidRDefault="00B203AE">
      <w:pPr>
        <w:pStyle w:val="Nadpis1"/>
        <w:ind w:right="20"/>
      </w:pPr>
      <w:r>
        <w:lastRenderedPageBreak/>
        <w:t xml:space="preserve">Čl. IX Informácie o rozpočte a hodnotenie plnenia rozpočtu  </w:t>
      </w:r>
    </w:p>
    <w:p w:rsidR="00853091" w:rsidRDefault="00B203AE">
      <w:pPr>
        <w:spacing w:after="16" w:line="259" w:lineRule="auto"/>
        <w:ind w:left="37" w:firstLine="0"/>
        <w:jc w:val="center"/>
      </w:pPr>
      <w:r>
        <w:rPr>
          <w:b/>
        </w:rPr>
        <w:t xml:space="preserve"> </w:t>
      </w:r>
    </w:p>
    <w:p w:rsidR="00853091" w:rsidRDefault="00B203AE">
      <w:pPr>
        <w:spacing w:after="4" w:line="270" w:lineRule="auto"/>
        <w:ind w:left="-5" w:right="2244"/>
        <w:jc w:val="left"/>
      </w:pPr>
      <w:r>
        <w:rPr>
          <w:b/>
        </w:rPr>
        <w:t xml:space="preserve">Informácie o rozpočte a hodnotenie plnenia rozpočtu - </w:t>
      </w:r>
      <w:r>
        <w:t>tabuľka č.12-14</w:t>
      </w:r>
      <w:r>
        <w:rPr>
          <w:b/>
        </w:rPr>
        <w:t xml:space="preserve"> </w:t>
      </w:r>
      <w:r>
        <w:t xml:space="preserve">Textová časť k tabuľke č.12-14: </w:t>
      </w:r>
    </w:p>
    <w:p w:rsidR="00853091" w:rsidRDefault="00B203AE">
      <w:pPr>
        <w:ind w:left="-5" w:right="13"/>
      </w:pPr>
      <w:r>
        <w:t>Rozpočet obce bol schválený obecným zastupiteľstvom dňa 1</w:t>
      </w:r>
      <w:r w:rsidR="006F7D40">
        <w:t>5</w:t>
      </w:r>
      <w:bookmarkStart w:id="2" w:name="_GoBack"/>
      <w:bookmarkEnd w:id="2"/>
      <w:r>
        <w:t>.12.</w:t>
      </w:r>
      <w:r w:rsidR="00F251BE">
        <w:t>2023</w:t>
      </w:r>
      <w:r>
        <w:t xml:space="preserve">  uznesením č. 1</w:t>
      </w:r>
      <w:r w:rsidR="006F7D40">
        <w:t>0</w:t>
      </w:r>
      <w:r>
        <w:t>/</w:t>
      </w:r>
      <w:r w:rsidR="00F251BE">
        <w:t>2023</w:t>
      </w:r>
      <w:r>
        <w:t xml:space="preserve">. </w:t>
      </w:r>
    </w:p>
    <w:p w:rsidR="00853091" w:rsidRDefault="00B203AE">
      <w:pPr>
        <w:ind w:left="-5" w:right="13"/>
      </w:pPr>
      <w:r>
        <w:t xml:space="preserve">Zmeny rozpočtu:  </w:t>
      </w:r>
    </w:p>
    <w:p w:rsidR="00853091" w:rsidRDefault="00B203AE">
      <w:pPr>
        <w:numPr>
          <w:ilvl w:val="0"/>
          <w:numId w:val="11"/>
        </w:numPr>
        <w:ind w:right="13" w:hanging="360"/>
      </w:pPr>
      <w:r>
        <w:t>prvá zmena schválená dňa 17.05.</w:t>
      </w:r>
      <w:r w:rsidR="00F251BE">
        <w:t>2024</w:t>
      </w:r>
      <w:r>
        <w:t xml:space="preserve"> uznesením č. 9/</w:t>
      </w:r>
      <w:r w:rsidR="00F251BE">
        <w:t>2024</w:t>
      </w:r>
      <w:r>
        <w:t xml:space="preserve"> </w:t>
      </w:r>
    </w:p>
    <w:p w:rsidR="00853091" w:rsidRDefault="00B203AE">
      <w:pPr>
        <w:numPr>
          <w:ilvl w:val="0"/>
          <w:numId w:val="11"/>
        </w:numPr>
        <w:ind w:right="13" w:hanging="360"/>
      </w:pPr>
      <w:r>
        <w:t>druhá zmena  schválená dňa  05.09.</w:t>
      </w:r>
      <w:r w:rsidR="00F251BE">
        <w:t>2024</w:t>
      </w:r>
      <w:r>
        <w:t xml:space="preserve"> uznesením č. 14/</w:t>
      </w:r>
      <w:r w:rsidR="00F251BE">
        <w:t>2024</w:t>
      </w:r>
      <w:r>
        <w:t xml:space="preserve"> </w:t>
      </w:r>
    </w:p>
    <w:p w:rsidR="00853091" w:rsidRDefault="00B203AE">
      <w:pPr>
        <w:numPr>
          <w:ilvl w:val="0"/>
          <w:numId w:val="11"/>
        </w:numPr>
        <w:ind w:right="13" w:hanging="360"/>
      </w:pPr>
      <w:r>
        <w:t>tretia zmena schválená dňa 28.10.</w:t>
      </w:r>
      <w:r w:rsidR="00F251BE">
        <w:t>2024</w:t>
      </w:r>
      <w:r>
        <w:t xml:space="preserve"> uznesením č. 19/</w:t>
      </w:r>
      <w:r w:rsidR="00F251BE">
        <w:t>2024</w:t>
      </w:r>
      <w:r>
        <w:t xml:space="preserve"> </w:t>
      </w:r>
    </w:p>
    <w:p w:rsidR="00853091" w:rsidRDefault="00B203AE">
      <w:pPr>
        <w:numPr>
          <w:ilvl w:val="0"/>
          <w:numId w:val="11"/>
        </w:numPr>
        <w:ind w:right="13" w:hanging="360"/>
      </w:pPr>
      <w:proofErr w:type="spellStart"/>
      <w:r>
        <w:t>štvrtáta</w:t>
      </w:r>
      <w:proofErr w:type="spellEnd"/>
      <w:r>
        <w:t xml:space="preserve"> zmena schválená dňa 30.11.</w:t>
      </w:r>
      <w:r w:rsidR="00F251BE">
        <w:t>2024</w:t>
      </w:r>
      <w:r>
        <w:t xml:space="preserve"> uznesením č. 24/</w:t>
      </w:r>
      <w:r w:rsidR="00F251BE">
        <w:t>2024</w:t>
      </w:r>
      <w:r>
        <w:t xml:space="preserve"> </w:t>
      </w:r>
    </w:p>
    <w:p w:rsidR="00853091" w:rsidRDefault="00B203AE">
      <w:pPr>
        <w:spacing w:after="0" w:line="259" w:lineRule="auto"/>
        <w:ind w:left="37" w:firstLine="0"/>
        <w:jc w:val="center"/>
      </w:pPr>
      <w:r>
        <w:rPr>
          <w:b/>
        </w:rPr>
        <w:t xml:space="preserve"> </w:t>
      </w:r>
    </w:p>
    <w:p w:rsidR="00853091" w:rsidRDefault="00B203AE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853091" w:rsidRDefault="00853091">
      <w:pPr>
        <w:spacing w:after="0" w:line="259" w:lineRule="auto"/>
        <w:ind w:left="0" w:firstLine="0"/>
        <w:jc w:val="left"/>
      </w:pPr>
    </w:p>
    <w:p w:rsidR="00853091" w:rsidRDefault="00B203AE">
      <w:pPr>
        <w:ind w:left="-5" w:right="13"/>
      </w:pPr>
      <w:r>
        <w:rPr>
          <w:b/>
        </w:rPr>
        <w:t>Výška dlhu</w:t>
      </w:r>
      <w:r>
        <w:t xml:space="preserve"> obce</w:t>
      </w:r>
      <w:r>
        <w:rPr>
          <w:color w:val="FF0000"/>
        </w:rPr>
        <w:t xml:space="preserve"> </w:t>
      </w:r>
      <w:r>
        <w:t xml:space="preserve">podľa § 17 ods. 7 zákona č.583/2004 </w:t>
      </w:r>
      <w:proofErr w:type="spellStart"/>
      <w:r>
        <w:t>Z.z</w:t>
      </w:r>
      <w:proofErr w:type="spellEnd"/>
      <w:r>
        <w:t xml:space="preserve">. o rozpočtových pravidlách územnej samosprávy a o zmene a doplnení niektorých zákonov v </w:t>
      </w:r>
      <w:proofErr w:type="spellStart"/>
      <w:r>
        <w:t>z.n.p</w:t>
      </w:r>
      <w:proofErr w:type="spellEnd"/>
      <w:r>
        <w:t>. za bežné účtovné obdobie a bezprostredne predchádzajúce účtovné obdobie.</w:t>
      </w:r>
      <w:r>
        <w:rPr>
          <w:color w:val="FF0000"/>
        </w:rPr>
        <w:t xml:space="preserve"> </w:t>
      </w:r>
    </w:p>
    <w:p w:rsidR="00853091" w:rsidRDefault="00B203AE">
      <w:pPr>
        <w:spacing w:after="30" w:line="259" w:lineRule="auto"/>
        <w:ind w:left="0" w:firstLine="0"/>
        <w:jc w:val="left"/>
      </w:pPr>
      <w:r>
        <w:rPr>
          <w:color w:val="FF0000"/>
        </w:rPr>
        <w:t xml:space="preserve"> </w:t>
      </w:r>
    </w:p>
    <w:p w:rsidR="00853091" w:rsidRDefault="00B203AE">
      <w:pPr>
        <w:spacing w:after="4" w:line="270" w:lineRule="auto"/>
        <w:ind w:left="-5" w:right="7736"/>
        <w:jc w:val="left"/>
      </w:pPr>
      <w:r>
        <w:rPr>
          <w:b/>
        </w:rPr>
        <w:t xml:space="preserve">Východiskové údaje:  A. </w:t>
      </w:r>
    </w:p>
    <w:tbl>
      <w:tblPr>
        <w:tblStyle w:val="TableGrid"/>
        <w:tblW w:w="9852" w:type="dxa"/>
        <w:tblInd w:w="-106" w:type="dxa"/>
        <w:tblCellMar>
          <w:top w:w="7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5337"/>
        <w:gridCol w:w="2258"/>
        <w:gridCol w:w="2257"/>
      </w:tblGrid>
      <w:tr w:rsidR="00853091">
        <w:trPr>
          <w:trHeight w:val="420"/>
        </w:trPr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Bežné príjmy obec + RO 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53091" w:rsidRDefault="00B203AE">
            <w:pPr>
              <w:spacing w:after="0" w:line="259" w:lineRule="auto"/>
              <w:ind w:firstLine="0"/>
              <w:jc w:val="center"/>
            </w:pPr>
            <w:r>
              <w:rPr>
                <w:b/>
              </w:rPr>
              <w:t>Rok 202</w:t>
            </w:r>
            <w:r w:rsidR="009E3F3F">
              <w:rPr>
                <w:b/>
              </w:rPr>
              <w:t>2</w:t>
            </w:r>
            <w:r>
              <w:rPr>
                <w:b/>
              </w:rPr>
              <w:t xml:space="preserve"> 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53091" w:rsidRDefault="00B203AE">
            <w:pPr>
              <w:spacing w:after="0" w:line="259" w:lineRule="auto"/>
              <w:ind w:left="13" w:firstLine="0"/>
              <w:jc w:val="center"/>
            </w:pPr>
            <w:r>
              <w:rPr>
                <w:b/>
              </w:rPr>
              <w:t xml:space="preserve">Rok </w:t>
            </w:r>
            <w:r w:rsidR="00F251BE">
              <w:rPr>
                <w:b/>
              </w:rPr>
              <w:t>2023</w:t>
            </w:r>
            <w:r>
              <w:rPr>
                <w:b/>
              </w:rPr>
              <w:t xml:space="preserve"> </w:t>
            </w:r>
          </w:p>
        </w:tc>
      </w:tr>
      <w:tr w:rsidR="009E3F3F">
        <w:trPr>
          <w:trHeight w:val="426"/>
        </w:trPr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F3F" w:rsidRDefault="009E3F3F" w:rsidP="009E3F3F">
            <w:pPr>
              <w:spacing w:after="0" w:line="259" w:lineRule="auto"/>
              <w:ind w:left="0" w:firstLine="0"/>
              <w:jc w:val="left"/>
            </w:pPr>
            <w:bookmarkStart w:id="3" w:name="_Hlk193645871"/>
            <w:r>
              <w:rPr>
                <w:b/>
              </w:rPr>
              <w:t xml:space="preserve">Bežné príjmy celkom 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F3F" w:rsidRDefault="006F7D40" w:rsidP="009E3F3F">
            <w:pPr>
              <w:spacing w:after="0" w:line="259" w:lineRule="auto"/>
              <w:ind w:firstLine="0"/>
              <w:jc w:val="center"/>
            </w:pPr>
            <w:r>
              <w:t>88 397,24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F3F" w:rsidRDefault="009E3F3F" w:rsidP="009E3F3F">
            <w:pPr>
              <w:spacing w:after="0" w:line="259" w:lineRule="auto"/>
              <w:ind w:firstLine="0"/>
              <w:jc w:val="center"/>
            </w:pPr>
            <w:r>
              <w:rPr>
                <w:b/>
              </w:rPr>
              <w:t xml:space="preserve">113 523,90 </w:t>
            </w:r>
          </w:p>
        </w:tc>
      </w:tr>
      <w:tr w:rsidR="009E3F3F">
        <w:trPr>
          <w:trHeight w:val="1390"/>
        </w:trPr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F3F" w:rsidRDefault="009E3F3F" w:rsidP="009E3F3F">
            <w:pPr>
              <w:spacing w:after="0" w:line="256" w:lineRule="auto"/>
              <w:ind w:left="0" w:right="3486" w:firstLine="0"/>
              <w:jc w:val="left"/>
            </w:pPr>
            <w:r>
              <w:t xml:space="preserve">z toho príjmy - dotácie EK 312 </w:t>
            </w:r>
          </w:p>
          <w:p w:rsidR="009E3F3F" w:rsidRDefault="009E3F3F" w:rsidP="009E3F3F">
            <w:pPr>
              <w:numPr>
                <w:ilvl w:val="0"/>
                <w:numId w:val="22"/>
              </w:numPr>
              <w:spacing w:after="1" w:line="259" w:lineRule="auto"/>
              <w:ind w:hanging="140"/>
              <w:jc w:val="left"/>
            </w:pPr>
            <w:r>
              <w:t xml:space="preserve">dotácie EK 331 </w:t>
            </w:r>
          </w:p>
          <w:p w:rsidR="009E3F3F" w:rsidRDefault="009E3F3F" w:rsidP="009E3F3F">
            <w:pPr>
              <w:numPr>
                <w:ilvl w:val="0"/>
                <w:numId w:val="22"/>
              </w:numPr>
              <w:spacing w:after="3" w:line="259" w:lineRule="auto"/>
              <w:ind w:hanging="140"/>
              <w:jc w:val="left"/>
            </w:pPr>
            <w:r>
              <w:t xml:space="preserve">osobitný predpis EK 2xx, 315 </w:t>
            </w:r>
          </w:p>
          <w:p w:rsidR="009E3F3F" w:rsidRDefault="009E3F3F" w:rsidP="009E3F3F">
            <w:pPr>
              <w:numPr>
                <w:ilvl w:val="0"/>
                <w:numId w:val="22"/>
              </w:numPr>
              <w:spacing w:after="0" w:line="259" w:lineRule="auto"/>
              <w:ind w:hanging="140"/>
              <w:jc w:val="left"/>
            </w:pPr>
            <w:r>
              <w:t>grantové a darované prostriedky EK 311, 315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F3F" w:rsidRDefault="009E3F3F" w:rsidP="009E3F3F">
            <w:pPr>
              <w:spacing w:after="0" w:line="259" w:lineRule="auto"/>
              <w:ind w:left="70" w:firstLine="0"/>
              <w:jc w:val="center"/>
            </w:pPr>
            <w:r>
              <w:t xml:space="preserve"> </w:t>
            </w:r>
          </w:p>
          <w:p w:rsidR="009E3F3F" w:rsidRDefault="006F7D40" w:rsidP="009E3F3F">
            <w:pPr>
              <w:spacing w:after="0" w:line="259" w:lineRule="auto"/>
              <w:ind w:firstLine="0"/>
              <w:jc w:val="center"/>
            </w:pPr>
            <w:r>
              <w:t>23 659,55</w:t>
            </w:r>
            <w:r w:rsidR="009E3F3F">
              <w:t xml:space="preserve"> </w:t>
            </w:r>
          </w:p>
          <w:p w:rsidR="009E3F3F" w:rsidRDefault="009E3F3F" w:rsidP="009E3F3F">
            <w:pPr>
              <w:spacing w:after="0" w:line="259" w:lineRule="auto"/>
              <w:ind w:left="13" w:firstLine="0"/>
              <w:jc w:val="center"/>
            </w:pPr>
            <w:r>
              <w:t xml:space="preserve">0,00 </w:t>
            </w:r>
          </w:p>
          <w:p w:rsidR="009E3F3F" w:rsidRDefault="009E3F3F" w:rsidP="009E3F3F">
            <w:pPr>
              <w:spacing w:after="0" w:line="259" w:lineRule="auto"/>
              <w:ind w:left="13" w:firstLine="0"/>
              <w:jc w:val="center"/>
            </w:pPr>
            <w:r>
              <w:t xml:space="preserve">0,00 </w:t>
            </w:r>
          </w:p>
          <w:p w:rsidR="009E3F3F" w:rsidRDefault="009E3F3F" w:rsidP="009E3F3F">
            <w:pPr>
              <w:spacing w:after="0" w:line="259" w:lineRule="auto"/>
              <w:ind w:left="13" w:firstLine="0"/>
              <w:jc w:val="center"/>
            </w:pPr>
            <w:r>
              <w:t xml:space="preserve">0,00 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F3F" w:rsidRDefault="009E3F3F" w:rsidP="009E3F3F">
            <w:pPr>
              <w:spacing w:after="0" w:line="259" w:lineRule="auto"/>
              <w:ind w:left="70" w:firstLine="0"/>
              <w:jc w:val="center"/>
            </w:pPr>
            <w:r>
              <w:t xml:space="preserve"> </w:t>
            </w:r>
          </w:p>
          <w:p w:rsidR="009E3F3F" w:rsidRDefault="009E3F3F" w:rsidP="009E3F3F">
            <w:pPr>
              <w:spacing w:after="0" w:line="259" w:lineRule="auto"/>
              <w:ind w:firstLine="0"/>
              <w:jc w:val="center"/>
            </w:pPr>
            <w:r>
              <w:t xml:space="preserve">45 228,16 </w:t>
            </w:r>
          </w:p>
          <w:p w:rsidR="009E3F3F" w:rsidRDefault="009E3F3F" w:rsidP="009E3F3F">
            <w:pPr>
              <w:spacing w:after="0" w:line="259" w:lineRule="auto"/>
              <w:ind w:left="13" w:firstLine="0"/>
              <w:jc w:val="center"/>
            </w:pPr>
            <w:r>
              <w:t xml:space="preserve">0,00 </w:t>
            </w:r>
          </w:p>
          <w:p w:rsidR="009E3F3F" w:rsidRDefault="009E3F3F" w:rsidP="009E3F3F">
            <w:pPr>
              <w:spacing w:after="0" w:line="259" w:lineRule="auto"/>
              <w:ind w:left="13" w:firstLine="0"/>
              <w:jc w:val="center"/>
            </w:pPr>
            <w:r>
              <w:t xml:space="preserve">0,00 </w:t>
            </w:r>
          </w:p>
          <w:p w:rsidR="009E3F3F" w:rsidRDefault="009E3F3F" w:rsidP="009E3F3F">
            <w:pPr>
              <w:spacing w:after="0" w:line="259" w:lineRule="auto"/>
              <w:ind w:left="13" w:firstLine="0"/>
              <w:jc w:val="center"/>
            </w:pPr>
            <w:r>
              <w:t xml:space="preserve">0,00 </w:t>
            </w:r>
          </w:p>
        </w:tc>
      </w:tr>
      <w:tr w:rsidR="009E3F3F">
        <w:trPr>
          <w:trHeight w:val="425"/>
        </w:trPr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F3F" w:rsidRDefault="009E3F3F" w:rsidP="009E3F3F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Upravené bežné príjmy celkom </w:t>
            </w:r>
            <w:r>
              <w:t xml:space="preserve"> 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F3F" w:rsidRDefault="009E3F3F" w:rsidP="009E3F3F">
            <w:pPr>
              <w:spacing w:after="0" w:line="259" w:lineRule="auto"/>
              <w:ind w:firstLine="0"/>
              <w:jc w:val="center"/>
            </w:pPr>
            <w:r>
              <w:rPr>
                <w:b/>
              </w:rPr>
              <w:t>6</w:t>
            </w:r>
            <w:r w:rsidR="006F7D40">
              <w:rPr>
                <w:b/>
              </w:rPr>
              <w:t>4 737,69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F3F" w:rsidRDefault="009E3F3F" w:rsidP="009E3F3F">
            <w:pPr>
              <w:spacing w:after="0" w:line="259" w:lineRule="auto"/>
              <w:ind w:firstLine="0"/>
              <w:jc w:val="center"/>
            </w:pPr>
            <w:r>
              <w:rPr>
                <w:b/>
              </w:rPr>
              <w:t xml:space="preserve">68 295,74 </w:t>
            </w:r>
          </w:p>
        </w:tc>
      </w:tr>
    </w:tbl>
    <w:bookmarkEnd w:id="3"/>
    <w:p w:rsidR="00853091" w:rsidRDefault="00B203AE">
      <w:pPr>
        <w:spacing w:after="0" w:line="259" w:lineRule="auto"/>
        <w:ind w:left="0" w:firstLine="0"/>
        <w:jc w:val="left"/>
      </w:pPr>
      <w:r>
        <w:t xml:space="preserve"> </w:t>
      </w:r>
    </w:p>
    <w:p w:rsidR="00853091" w:rsidRDefault="00B203AE">
      <w:pPr>
        <w:spacing w:after="4" w:line="270" w:lineRule="auto"/>
        <w:ind w:left="-5"/>
        <w:jc w:val="left"/>
      </w:pPr>
      <w:r>
        <w:rPr>
          <w:b/>
        </w:rPr>
        <w:t xml:space="preserve">B. </w:t>
      </w:r>
    </w:p>
    <w:tbl>
      <w:tblPr>
        <w:tblStyle w:val="TableGrid"/>
        <w:tblW w:w="9888" w:type="dxa"/>
        <w:tblInd w:w="-106" w:type="dxa"/>
        <w:tblCellMar>
          <w:top w:w="8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5354"/>
        <w:gridCol w:w="2268"/>
        <w:gridCol w:w="2266"/>
      </w:tblGrid>
      <w:tr w:rsidR="00853091">
        <w:trPr>
          <w:trHeight w:val="422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Suma splátok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53091" w:rsidRDefault="00B203AE">
            <w:pPr>
              <w:spacing w:after="0" w:line="259" w:lineRule="auto"/>
              <w:ind w:left="9" w:firstLine="0"/>
              <w:jc w:val="center"/>
            </w:pPr>
            <w:r>
              <w:rPr>
                <w:b/>
              </w:rPr>
              <w:t xml:space="preserve">Rok </w:t>
            </w:r>
            <w:r w:rsidR="00F251BE">
              <w:rPr>
                <w:b/>
              </w:rPr>
              <w:t>2023</w:t>
            </w:r>
            <w:r>
              <w:rPr>
                <w:b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53091" w:rsidRDefault="00B203AE">
            <w:pPr>
              <w:spacing w:after="0" w:line="259" w:lineRule="auto"/>
              <w:ind w:left="12" w:firstLine="0"/>
              <w:jc w:val="center"/>
            </w:pPr>
            <w:r>
              <w:rPr>
                <w:b/>
              </w:rPr>
              <w:t xml:space="preserve">Rok </w:t>
            </w:r>
            <w:r w:rsidR="00F251BE">
              <w:rPr>
                <w:b/>
              </w:rPr>
              <w:t>2024</w:t>
            </w:r>
            <w:r>
              <w:rPr>
                <w:b/>
              </w:rPr>
              <w:t xml:space="preserve"> </w:t>
            </w:r>
          </w:p>
        </w:tc>
      </w:tr>
      <w:tr w:rsidR="00853091">
        <w:trPr>
          <w:trHeight w:val="424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t xml:space="preserve">Finančné výdavky na splácanie istín            EK 82x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firstLine="0"/>
              <w:jc w:val="center"/>
            </w:pPr>
            <w:r>
              <w:t xml:space="preserve">0,00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13" w:firstLine="0"/>
              <w:jc w:val="center"/>
            </w:pPr>
            <w:r>
              <w:t xml:space="preserve">0,00 </w:t>
            </w:r>
          </w:p>
        </w:tc>
      </w:tr>
      <w:tr w:rsidR="00853091">
        <w:trPr>
          <w:trHeight w:val="42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t xml:space="preserve">Bežné výdavky na splácanie úrokov            EK 651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9E3F3F">
            <w:pPr>
              <w:spacing w:after="0" w:line="259" w:lineRule="auto"/>
              <w:ind w:firstLine="0"/>
              <w:jc w:val="center"/>
            </w:pPr>
            <w:r>
              <w:t>45,55</w:t>
            </w:r>
            <w:r w:rsidR="00B203AE">
              <w:t xml:space="preserve">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9E3F3F">
            <w:pPr>
              <w:spacing w:after="0" w:line="259" w:lineRule="auto"/>
              <w:ind w:left="13" w:firstLine="0"/>
              <w:jc w:val="center"/>
            </w:pPr>
            <w:r>
              <w:t>0,00</w:t>
            </w:r>
            <w:r w:rsidR="00B203AE">
              <w:t xml:space="preserve"> </w:t>
            </w:r>
          </w:p>
        </w:tc>
      </w:tr>
      <w:tr w:rsidR="00853091">
        <w:trPr>
          <w:trHeight w:val="42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Dlhová služba spolu</w:t>
            </w: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9E3F3F">
            <w:pPr>
              <w:spacing w:after="0" w:line="259" w:lineRule="auto"/>
              <w:ind w:firstLine="0"/>
              <w:jc w:val="center"/>
            </w:pPr>
            <w:r>
              <w:rPr>
                <w:b/>
              </w:rPr>
              <w:t>45,55</w:t>
            </w:r>
            <w:r w:rsidR="00B203AE">
              <w:rPr>
                <w:b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9E3F3F">
            <w:pPr>
              <w:spacing w:after="0" w:line="259" w:lineRule="auto"/>
              <w:ind w:left="13" w:firstLine="0"/>
              <w:jc w:val="center"/>
            </w:pPr>
            <w:r>
              <w:rPr>
                <w:b/>
              </w:rPr>
              <w:t>0,00</w:t>
            </w:r>
            <w:r w:rsidR="00B203AE">
              <w:rPr>
                <w:b/>
              </w:rPr>
              <w:t xml:space="preserve"> </w:t>
            </w:r>
          </w:p>
        </w:tc>
      </w:tr>
    </w:tbl>
    <w:p w:rsidR="009E3F3F" w:rsidRDefault="009E3F3F">
      <w:pPr>
        <w:spacing w:after="0" w:line="259" w:lineRule="auto"/>
        <w:ind w:left="0" w:firstLine="0"/>
        <w:jc w:val="left"/>
      </w:pPr>
    </w:p>
    <w:p w:rsidR="009E3F3F" w:rsidRDefault="009E3F3F">
      <w:pPr>
        <w:spacing w:after="0" w:line="259" w:lineRule="auto"/>
        <w:ind w:left="0" w:firstLine="0"/>
        <w:jc w:val="left"/>
      </w:pPr>
    </w:p>
    <w:p w:rsidR="009E3F3F" w:rsidRDefault="009E3F3F">
      <w:pPr>
        <w:spacing w:after="0" w:line="259" w:lineRule="auto"/>
        <w:ind w:left="0" w:firstLine="0"/>
        <w:jc w:val="left"/>
      </w:pPr>
    </w:p>
    <w:p w:rsidR="009E3F3F" w:rsidRDefault="009E3F3F">
      <w:pPr>
        <w:spacing w:after="0" w:line="259" w:lineRule="auto"/>
        <w:ind w:left="0" w:firstLine="0"/>
        <w:jc w:val="left"/>
      </w:pPr>
    </w:p>
    <w:p w:rsidR="009E3F3F" w:rsidRDefault="009E3F3F">
      <w:pPr>
        <w:spacing w:after="0" w:line="259" w:lineRule="auto"/>
        <w:ind w:left="0" w:firstLine="0"/>
        <w:jc w:val="left"/>
      </w:pPr>
    </w:p>
    <w:p w:rsidR="009E3F3F" w:rsidRDefault="009E3F3F">
      <w:pPr>
        <w:spacing w:after="0" w:line="259" w:lineRule="auto"/>
        <w:ind w:left="0" w:firstLine="0"/>
        <w:jc w:val="left"/>
      </w:pPr>
    </w:p>
    <w:p w:rsidR="009E3F3F" w:rsidRDefault="009E3F3F">
      <w:pPr>
        <w:spacing w:after="0" w:line="259" w:lineRule="auto"/>
        <w:ind w:left="0" w:firstLine="0"/>
        <w:jc w:val="left"/>
      </w:pPr>
    </w:p>
    <w:p w:rsidR="00853091" w:rsidRDefault="00B203AE">
      <w:pPr>
        <w:spacing w:after="0" w:line="259" w:lineRule="auto"/>
        <w:ind w:left="0" w:firstLine="0"/>
        <w:jc w:val="left"/>
      </w:pPr>
      <w:r>
        <w:t xml:space="preserve"> </w:t>
      </w:r>
    </w:p>
    <w:p w:rsidR="00853091" w:rsidRDefault="00B203AE">
      <w:pPr>
        <w:spacing w:after="0" w:line="259" w:lineRule="auto"/>
        <w:ind w:left="0" w:firstLine="0"/>
        <w:jc w:val="left"/>
      </w:pPr>
      <w:r>
        <w:t xml:space="preserve"> </w:t>
      </w:r>
    </w:p>
    <w:p w:rsidR="00853091" w:rsidRDefault="00B203AE">
      <w:pPr>
        <w:spacing w:after="4" w:line="270" w:lineRule="auto"/>
        <w:ind w:left="-5"/>
        <w:jc w:val="left"/>
      </w:pPr>
      <w:r>
        <w:rPr>
          <w:b/>
        </w:rPr>
        <w:lastRenderedPageBreak/>
        <w:t xml:space="preserve">C. </w:t>
      </w:r>
    </w:p>
    <w:tbl>
      <w:tblPr>
        <w:tblStyle w:val="TableGrid"/>
        <w:tblW w:w="9888" w:type="dxa"/>
        <w:tblInd w:w="-106" w:type="dxa"/>
        <w:tblCellMar>
          <w:top w:w="8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5354"/>
        <w:gridCol w:w="2268"/>
        <w:gridCol w:w="2266"/>
      </w:tblGrid>
      <w:tr w:rsidR="00853091">
        <w:trPr>
          <w:trHeight w:val="1111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Súhrn záväzkov</w:t>
            </w:r>
            <w:r>
              <w:t xml:space="preserve"> vyplývajúcich zo splácania istín návratných zdrojov financovania, záväzkov z investičných dodávateľských úverov a ručiteľských záväzkov obce alebo vyššieho územného celku</w:t>
            </w:r>
            <w:r>
              <w:rPr>
                <w:b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53091" w:rsidRDefault="00B203AE">
            <w:pPr>
              <w:spacing w:after="0" w:line="259" w:lineRule="auto"/>
              <w:ind w:left="67" w:firstLine="0"/>
              <w:jc w:val="center"/>
            </w:pPr>
            <w:r>
              <w:rPr>
                <w:b/>
              </w:rPr>
              <w:t xml:space="preserve"> </w:t>
            </w:r>
          </w:p>
          <w:p w:rsidR="00853091" w:rsidRDefault="00B203AE">
            <w:pPr>
              <w:spacing w:after="0" w:line="259" w:lineRule="auto"/>
              <w:ind w:left="9" w:firstLine="0"/>
              <w:jc w:val="center"/>
            </w:pPr>
            <w:r>
              <w:rPr>
                <w:b/>
              </w:rPr>
              <w:t xml:space="preserve">Rok </w:t>
            </w:r>
            <w:r w:rsidR="00F251BE">
              <w:rPr>
                <w:b/>
              </w:rPr>
              <w:t>2023</w:t>
            </w:r>
            <w:r>
              <w:rPr>
                <w:b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53091" w:rsidRDefault="00B203AE">
            <w:pPr>
              <w:spacing w:after="0" w:line="259" w:lineRule="auto"/>
              <w:ind w:left="70" w:firstLine="0"/>
              <w:jc w:val="center"/>
            </w:pPr>
            <w:r>
              <w:rPr>
                <w:b/>
              </w:rPr>
              <w:t xml:space="preserve"> </w:t>
            </w:r>
          </w:p>
          <w:p w:rsidR="00853091" w:rsidRDefault="00B203AE">
            <w:pPr>
              <w:spacing w:after="0" w:line="259" w:lineRule="auto"/>
              <w:ind w:left="12" w:firstLine="0"/>
              <w:jc w:val="center"/>
            </w:pPr>
            <w:r>
              <w:rPr>
                <w:b/>
              </w:rPr>
              <w:t xml:space="preserve">Rok </w:t>
            </w:r>
            <w:r w:rsidR="00F251BE">
              <w:rPr>
                <w:b/>
              </w:rPr>
              <w:t>2024</w:t>
            </w:r>
            <w:r>
              <w:rPr>
                <w:b/>
              </w:rPr>
              <w:t xml:space="preserve"> </w:t>
            </w:r>
          </w:p>
        </w:tc>
      </w:tr>
      <w:tr w:rsidR="00853091">
        <w:trPr>
          <w:trHeight w:val="111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t xml:space="preserve">- účet 461 bankový úver  </w:t>
            </w:r>
          </w:p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t xml:space="preserve">......................... </w:t>
            </w:r>
          </w:p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t xml:space="preserve">........................ </w:t>
            </w:r>
          </w:p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t xml:space="preserve">........................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9E3F3F">
            <w:pPr>
              <w:spacing w:after="0" w:line="259" w:lineRule="auto"/>
              <w:ind w:left="7" w:firstLine="0"/>
              <w:jc w:val="center"/>
            </w:pPr>
            <w:r>
              <w:t>54,88</w:t>
            </w:r>
            <w:r w:rsidR="00B203AE">
              <w:t xml:space="preserve"> </w:t>
            </w:r>
          </w:p>
          <w:p w:rsidR="00853091" w:rsidRDefault="00B203AE">
            <w:pPr>
              <w:spacing w:after="0" w:line="259" w:lineRule="auto"/>
              <w:ind w:firstLine="0"/>
              <w:jc w:val="center"/>
            </w:pPr>
            <w:r>
              <w:t xml:space="preserve">0,00 </w:t>
            </w:r>
          </w:p>
          <w:p w:rsidR="00853091" w:rsidRDefault="00B203AE">
            <w:pPr>
              <w:spacing w:after="0" w:line="259" w:lineRule="auto"/>
              <w:ind w:firstLine="0"/>
              <w:jc w:val="center"/>
            </w:pPr>
            <w:r>
              <w:t xml:space="preserve">0,00 </w:t>
            </w:r>
          </w:p>
          <w:p w:rsidR="00853091" w:rsidRDefault="00B203AE">
            <w:pPr>
              <w:spacing w:after="0" w:line="259" w:lineRule="auto"/>
              <w:ind w:firstLine="0"/>
              <w:jc w:val="center"/>
            </w:pPr>
            <w:r>
              <w:t xml:space="preserve">0,00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9E3F3F">
            <w:pPr>
              <w:spacing w:after="0" w:line="259" w:lineRule="auto"/>
              <w:ind w:left="13" w:firstLine="0"/>
              <w:jc w:val="center"/>
            </w:pPr>
            <w:r>
              <w:t>0,00</w:t>
            </w:r>
            <w:r w:rsidR="00B203AE">
              <w:t xml:space="preserve"> </w:t>
            </w:r>
          </w:p>
          <w:p w:rsidR="00853091" w:rsidRDefault="00B203AE">
            <w:pPr>
              <w:spacing w:after="0" w:line="259" w:lineRule="auto"/>
              <w:ind w:left="13" w:firstLine="0"/>
              <w:jc w:val="center"/>
            </w:pPr>
            <w:r>
              <w:t xml:space="preserve">0,00 </w:t>
            </w:r>
          </w:p>
          <w:p w:rsidR="00853091" w:rsidRDefault="00B203AE">
            <w:pPr>
              <w:spacing w:after="0" w:line="259" w:lineRule="auto"/>
              <w:ind w:left="13" w:firstLine="0"/>
              <w:jc w:val="center"/>
            </w:pPr>
            <w:r>
              <w:t xml:space="preserve">0,00 </w:t>
            </w:r>
          </w:p>
          <w:p w:rsidR="00853091" w:rsidRDefault="00B203AE">
            <w:pPr>
              <w:spacing w:after="0" w:line="259" w:lineRule="auto"/>
              <w:ind w:left="13" w:firstLine="0"/>
              <w:jc w:val="center"/>
            </w:pPr>
            <w:r>
              <w:t xml:space="preserve">0,00 </w:t>
            </w:r>
          </w:p>
        </w:tc>
      </w:tr>
      <w:tr w:rsidR="00853091">
        <w:trPr>
          <w:trHeight w:val="42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Súhrn záväzkov</w:t>
            </w:r>
            <w:r>
              <w:t xml:space="preserve"> </w:t>
            </w:r>
            <w:r>
              <w:rPr>
                <w:b/>
              </w:rPr>
              <w:t>spolu</w:t>
            </w: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9E3F3F">
            <w:pPr>
              <w:spacing w:after="0" w:line="259" w:lineRule="auto"/>
              <w:ind w:left="7" w:firstLine="0"/>
              <w:jc w:val="center"/>
            </w:pPr>
            <w:r>
              <w:t>54,88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9E3F3F">
            <w:pPr>
              <w:spacing w:after="0" w:line="259" w:lineRule="auto"/>
              <w:ind w:left="13" w:firstLine="0"/>
              <w:jc w:val="center"/>
            </w:pPr>
            <w:r>
              <w:t>0,00</w:t>
            </w:r>
          </w:p>
        </w:tc>
      </w:tr>
    </w:tbl>
    <w:p w:rsidR="00853091" w:rsidRDefault="00B203AE">
      <w:pPr>
        <w:spacing w:after="0" w:line="259" w:lineRule="auto"/>
        <w:ind w:left="0" w:firstLine="0"/>
        <w:jc w:val="left"/>
      </w:pPr>
      <w:r>
        <w:rPr>
          <w:color w:val="0000FF"/>
        </w:rPr>
        <w:t xml:space="preserve"> </w:t>
      </w:r>
    </w:p>
    <w:p w:rsidR="00853091" w:rsidRDefault="00B203AE">
      <w:pPr>
        <w:spacing w:after="0" w:line="259" w:lineRule="auto"/>
        <w:ind w:left="0" w:firstLine="0"/>
        <w:jc w:val="left"/>
      </w:pPr>
      <w:r>
        <w:rPr>
          <w:color w:val="0000FF"/>
        </w:rPr>
        <w:t xml:space="preserve"> </w:t>
      </w:r>
    </w:p>
    <w:tbl>
      <w:tblPr>
        <w:tblStyle w:val="TableGrid"/>
        <w:tblW w:w="9888" w:type="dxa"/>
        <w:tblInd w:w="-106" w:type="dxa"/>
        <w:tblCellMar>
          <w:top w:w="7" w:type="dxa"/>
          <w:left w:w="106" w:type="dxa"/>
          <w:right w:w="65" w:type="dxa"/>
        </w:tblCellMar>
        <w:tblLook w:val="04A0" w:firstRow="1" w:lastRow="0" w:firstColumn="1" w:lastColumn="0" w:noHBand="0" w:noVBand="1"/>
      </w:tblPr>
      <w:tblGrid>
        <w:gridCol w:w="1668"/>
        <w:gridCol w:w="3119"/>
        <w:gridCol w:w="2976"/>
        <w:gridCol w:w="2125"/>
      </w:tblGrid>
      <w:tr w:rsidR="00853091">
        <w:trPr>
          <w:trHeight w:val="421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i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53091" w:rsidRDefault="00B203AE">
            <w:pPr>
              <w:spacing w:after="0" w:line="259" w:lineRule="auto"/>
              <w:ind w:left="0" w:right="45" w:firstLine="0"/>
              <w:jc w:val="center"/>
            </w:pPr>
            <w:r>
              <w:rPr>
                <w:b/>
              </w:rPr>
              <w:t xml:space="preserve">Rok </w:t>
            </w:r>
            <w:r w:rsidR="00F251BE">
              <w:rPr>
                <w:b/>
              </w:rPr>
              <w:t>2023</w:t>
            </w:r>
            <w:r>
              <w:rPr>
                <w:b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53091" w:rsidRDefault="00B203AE">
            <w:pPr>
              <w:spacing w:after="0" w:line="259" w:lineRule="auto"/>
              <w:ind w:left="0" w:right="43" w:firstLine="0"/>
              <w:jc w:val="center"/>
            </w:pPr>
            <w:r>
              <w:rPr>
                <w:b/>
              </w:rPr>
              <w:t xml:space="preserve">Rok </w:t>
            </w:r>
            <w:r w:rsidR="00F251BE">
              <w:rPr>
                <w:b/>
              </w:rPr>
              <w:t>2024</w:t>
            </w:r>
            <w:r>
              <w:rPr>
                <w:b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53091" w:rsidRDefault="00B203AE">
            <w:pPr>
              <w:spacing w:after="0" w:line="259" w:lineRule="auto"/>
              <w:ind w:firstLine="0"/>
              <w:jc w:val="left"/>
            </w:pPr>
            <w:r>
              <w:rPr>
                <w:b/>
                <w:sz w:val="20"/>
              </w:rPr>
              <w:t xml:space="preserve">Obmedzenie zákonom </w:t>
            </w:r>
          </w:p>
        </w:tc>
      </w:tr>
      <w:tr w:rsidR="00853091">
        <w:trPr>
          <w:trHeight w:val="702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a) Dlh obce 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94" w:line="259" w:lineRule="auto"/>
              <w:ind w:left="0" w:right="48" w:firstLine="0"/>
              <w:jc w:val="center"/>
            </w:pPr>
            <w:r>
              <w:rPr>
                <w:sz w:val="20"/>
              </w:rPr>
              <w:t xml:space="preserve">C </w:t>
            </w:r>
            <w:r w:rsidR="00F251BE">
              <w:rPr>
                <w:sz w:val="20"/>
              </w:rPr>
              <w:t>2023</w:t>
            </w:r>
            <w:r>
              <w:rPr>
                <w:sz w:val="20"/>
              </w:rPr>
              <w:t xml:space="preserve"> / A BP 202</w:t>
            </w:r>
            <w:r w:rsidR="006F7D40">
              <w:rPr>
                <w:sz w:val="20"/>
              </w:rPr>
              <w:t>2</w:t>
            </w:r>
            <w:r>
              <w:rPr>
                <w:sz w:val="20"/>
              </w:rPr>
              <w:t xml:space="preserve"> x 100 = </w:t>
            </w:r>
            <w:r w:rsidR="006F7D40">
              <w:rPr>
                <w:sz w:val="20"/>
              </w:rPr>
              <w:t>0,06</w:t>
            </w:r>
            <w:r>
              <w:rPr>
                <w:sz w:val="20"/>
              </w:rPr>
              <w:t xml:space="preserve"> </w:t>
            </w:r>
          </w:p>
          <w:p w:rsidR="00853091" w:rsidRDefault="00B203AE">
            <w:pPr>
              <w:spacing w:after="0" w:line="259" w:lineRule="auto"/>
              <w:ind w:left="0" w:right="43" w:firstLine="0"/>
              <w:jc w:val="center"/>
            </w:pPr>
            <w:r>
              <w:rPr>
                <w:sz w:val="20"/>
              </w:rPr>
              <w:t xml:space="preserve">%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94" w:line="259" w:lineRule="auto"/>
              <w:ind w:left="36" w:firstLine="0"/>
              <w:jc w:val="left"/>
            </w:pPr>
            <w:r>
              <w:rPr>
                <w:sz w:val="20"/>
              </w:rPr>
              <w:t xml:space="preserve">C </w:t>
            </w:r>
            <w:r w:rsidR="00F251BE">
              <w:rPr>
                <w:sz w:val="20"/>
              </w:rPr>
              <w:t>2024</w:t>
            </w:r>
            <w:r>
              <w:rPr>
                <w:sz w:val="20"/>
              </w:rPr>
              <w:t xml:space="preserve"> / A BP </w:t>
            </w:r>
            <w:r w:rsidR="00F251BE">
              <w:rPr>
                <w:sz w:val="20"/>
              </w:rPr>
              <w:t>2023</w:t>
            </w:r>
            <w:r>
              <w:rPr>
                <w:sz w:val="20"/>
              </w:rPr>
              <w:t xml:space="preserve"> x 100 = 0,0</w:t>
            </w:r>
            <w:r w:rsidR="006F7D40">
              <w:rPr>
                <w:sz w:val="20"/>
              </w:rPr>
              <w:t>0</w:t>
            </w:r>
            <w:r>
              <w:rPr>
                <w:sz w:val="20"/>
              </w:rPr>
              <w:t xml:space="preserve"> </w:t>
            </w:r>
          </w:p>
          <w:p w:rsidR="00853091" w:rsidRDefault="00B203AE">
            <w:pPr>
              <w:spacing w:after="0" w:line="259" w:lineRule="auto"/>
              <w:ind w:left="0" w:right="42" w:firstLine="0"/>
              <w:jc w:val="center"/>
            </w:pPr>
            <w:r>
              <w:rPr>
                <w:sz w:val="20"/>
              </w:rPr>
              <w:t xml:space="preserve">%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right="40" w:firstLine="0"/>
              <w:jc w:val="center"/>
            </w:pPr>
            <w:r>
              <w:rPr>
                <w:sz w:val="20"/>
              </w:rPr>
              <w:t xml:space="preserve">&lt; 60% </w:t>
            </w:r>
          </w:p>
        </w:tc>
      </w:tr>
      <w:tr w:rsidR="00853091">
        <w:trPr>
          <w:trHeight w:val="701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b) Dlhová služba 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196" w:right="140" w:firstLine="0"/>
              <w:jc w:val="center"/>
            </w:pPr>
            <w:r>
              <w:rPr>
                <w:sz w:val="20"/>
              </w:rPr>
              <w:t xml:space="preserve">B </w:t>
            </w:r>
            <w:r w:rsidR="00F251BE">
              <w:rPr>
                <w:sz w:val="20"/>
              </w:rPr>
              <w:t>2023</w:t>
            </w:r>
            <w:r>
              <w:rPr>
                <w:sz w:val="20"/>
              </w:rPr>
              <w:t xml:space="preserve"> / A upravené BP 202</w:t>
            </w:r>
            <w:r w:rsidR="006F7D40">
              <w:rPr>
                <w:sz w:val="20"/>
              </w:rPr>
              <w:t>2</w:t>
            </w:r>
            <w:r>
              <w:rPr>
                <w:sz w:val="20"/>
              </w:rPr>
              <w:t xml:space="preserve">  x 100 = 0,</w:t>
            </w:r>
            <w:r w:rsidR="006F7D40">
              <w:rPr>
                <w:sz w:val="20"/>
              </w:rPr>
              <w:t>00</w:t>
            </w:r>
            <w:r>
              <w:rPr>
                <w:sz w:val="20"/>
              </w:rPr>
              <w:t xml:space="preserve"> %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125" w:right="68" w:firstLine="0"/>
              <w:jc w:val="center"/>
            </w:pPr>
            <w:r>
              <w:rPr>
                <w:sz w:val="20"/>
              </w:rPr>
              <w:t xml:space="preserve">B </w:t>
            </w:r>
            <w:r w:rsidR="00F251BE">
              <w:rPr>
                <w:sz w:val="20"/>
              </w:rPr>
              <w:t>2024</w:t>
            </w:r>
            <w:r>
              <w:rPr>
                <w:sz w:val="20"/>
              </w:rPr>
              <w:t xml:space="preserve"> / A upravené BP </w:t>
            </w:r>
            <w:r w:rsidR="00F251BE">
              <w:rPr>
                <w:sz w:val="20"/>
              </w:rPr>
              <w:t>2023</w:t>
            </w:r>
            <w:r>
              <w:rPr>
                <w:sz w:val="20"/>
              </w:rPr>
              <w:t xml:space="preserve">  x 100 = 0,0</w:t>
            </w:r>
            <w:r w:rsidR="006F7D40">
              <w:rPr>
                <w:sz w:val="20"/>
              </w:rPr>
              <w:t>0</w:t>
            </w:r>
            <w:r>
              <w:rPr>
                <w:sz w:val="20"/>
              </w:rPr>
              <w:t xml:space="preserve"> %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091" w:rsidRDefault="00B203AE">
            <w:pPr>
              <w:spacing w:after="0" w:line="259" w:lineRule="auto"/>
              <w:ind w:left="0" w:right="40" w:firstLine="0"/>
              <w:jc w:val="center"/>
            </w:pPr>
            <w:r>
              <w:rPr>
                <w:sz w:val="20"/>
              </w:rPr>
              <w:t xml:space="preserve">&lt; 25% </w:t>
            </w:r>
          </w:p>
        </w:tc>
      </w:tr>
    </w:tbl>
    <w:p w:rsidR="00853091" w:rsidRDefault="00B203AE">
      <w:pPr>
        <w:spacing w:after="12" w:line="259" w:lineRule="auto"/>
        <w:ind w:left="37" w:firstLine="0"/>
        <w:jc w:val="center"/>
      </w:pPr>
      <w:r>
        <w:rPr>
          <w:b/>
        </w:rPr>
        <w:t xml:space="preserve"> </w:t>
      </w:r>
    </w:p>
    <w:p w:rsidR="00853091" w:rsidRDefault="00B203AE">
      <w:pPr>
        <w:numPr>
          <w:ilvl w:val="0"/>
          <w:numId w:val="12"/>
        </w:numPr>
        <w:ind w:right="13" w:hanging="259"/>
      </w:pPr>
      <w:r>
        <w:t xml:space="preserve">Zákonná podmienka podľa § 17 ods.6 písm. a) zákona č.583/2004 </w:t>
      </w:r>
      <w:proofErr w:type="spellStart"/>
      <w:r>
        <w:t>Z.z</w:t>
      </w:r>
      <w:proofErr w:type="spellEnd"/>
      <w:r>
        <w:t xml:space="preserve">. za rok </w:t>
      </w:r>
      <w:r w:rsidR="00F251BE">
        <w:t>2024</w:t>
      </w:r>
      <w:r>
        <w:t xml:space="preserve"> bola splnená.  </w:t>
      </w:r>
    </w:p>
    <w:p w:rsidR="00853091" w:rsidRDefault="00B203AE">
      <w:pPr>
        <w:numPr>
          <w:ilvl w:val="0"/>
          <w:numId w:val="12"/>
        </w:numPr>
        <w:ind w:right="13" w:hanging="259"/>
      </w:pPr>
      <w:r>
        <w:t xml:space="preserve">Zákonná podmienka podľa § 17 ods.6 písm. b) zákona č.583/2004 </w:t>
      </w:r>
      <w:proofErr w:type="spellStart"/>
      <w:r>
        <w:t>Z.z</w:t>
      </w:r>
      <w:proofErr w:type="spellEnd"/>
      <w:r>
        <w:t xml:space="preserve">. za rok </w:t>
      </w:r>
      <w:r w:rsidR="00F251BE">
        <w:t>2024</w:t>
      </w:r>
      <w:r>
        <w:t xml:space="preserve"> bola splnená.  </w:t>
      </w:r>
    </w:p>
    <w:p w:rsidR="00853091" w:rsidRDefault="00B203AE">
      <w:pPr>
        <w:spacing w:after="0" w:line="259" w:lineRule="auto"/>
        <w:ind w:left="0" w:firstLine="0"/>
        <w:jc w:val="left"/>
      </w:pPr>
      <w:r>
        <w:t xml:space="preserve"> </w:t>
      </w:r>
    </w:p>
    <w:p w:rsidR="00853091" w:rsidRDefault="00B203AE">
      <w:pPr>
        <w:spacing w:after="0" w:line="259" w:lineRule="auto"/>
        <w:ind w:left="0" w:firstLine="0"/>
        <w:jc w:val="left"/>
      </w:pPr>
      <w:r>
        <w:t xml:space="preserve"> </w:t>
      </w:r>
    </w:p>
    <w:p w:rsidR="00853091" w:rsidRDefault="00B203AE">
      <w:pPr>
        <w:spacing w:after="0" w:line="259" w:lineRule="auto"/>
        <w:ind w:left="0" w:firstLine="0"/>
        <w:jc w:val="left"/>
      </w:pPr>
      <w:r>
        <w:rPr>
          <w:color w:val="FF0000"/>
        </w:rPr>
        <w:t xml:space="preserve"> </w:t>
      </w:r>
    </w:p>
    <w:p w:rsidR="00853091" w:rsidRDefault="00B203AE">
      <w:pPr>
        <w:pStyle w:val="Nadpis1"/>
        <w:ind w:right="23"/>
      </w:pPr>
      <w:r>
        <w:t xml:space="preserve">Čl. X Informácie o skutočnostiach, ktoré nastali po dni, ku ktorému sa zostavuje účtovná závierka  do dňa zostavenia účtovnej závierky </w:t>
      </w:r>
    </w:p>
    <w:p w:rsidR="00853091" w:rsidRDefault="00B203AE">
      <w:pPr>
        <w:spacing w:after="0" w:line="259" w:lineRule="auto"/>
        <w:ind w:left="47" w:firstLine="0"/>
        <w:jc w:val="center"/>
      </w:pPr>
      <w:r>
        <w:rPr>
          <w:b/>
          <w:sz w:val="28"/>
        </w:rPr>
        <w:t xml:space="preserve"> </w:t>
      </w:r>
    </w:p>
    <w:p w:rsidR="00853091" w:rsidRDefault="00B203AE">
      <w:pPr>
        <w:ind w:left="-5" w:right="13"/>
      </w:pPr>
      <w:r>
        <w:t xml:space="preserve">Informácie o skutočnostiach, ktoré nastali po dni, ku ktorému sa zostavuje účtovná závierka do dňa zostavenia účtovnej závierky </w:t>
      </w:r>
    </w:p>
    <w:p w:rsidR="00853091" w:rsidRDefault="00B203AE">
      <w:pPr>
        <w:ind w:left="-5" w:right="13"/>
      </w:pPr>
      <w:r>
        <w:t xml:space="preserve">Po 31. decembri </w:t>
      </w:r>
      <w:r w:rsidR="00F251BE">
        <w:t>2024</w:t>
      </w:r>
      <w:r>
        <w:t xml:space="preserve"> nenastali také udalosti, ktoré by si vyžadovali zverejnenie alebo vykázanie v účtovnej závierke za rok </w:t>
      </w:r>
      <w:r w:rsidR="00F251BE">
        <w:t>2024</w:t>
      </w:r>
      <w:r>
        <w:t xml:space="preserve">. </w:t>
      </w:r>
    </w:p>
    <w:p w:rsidR="00853091" w:rsidRDefault="00B203AE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sectPr w:rsidR="008530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24" w:right="543" w:bottom="951" w:left="1133" w:header="710" w:footer="63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7DF1" w:rsidRDefault="00B17DF1">
      <w:pPr>
        <w:spacing w:after="0" w:line="240" w:lineRule="auto"/>
      </w:pPr>
      <w:r>
        <w:separator/>
      </w:r>
    </w:p>
  </w:endnote>
  <w:endnote w:type="continuationSeparator" w:id="0">
    <w:p w:rsidR="00B17DF1" w:rsidRDefault="00B17D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51BE" w:rsidRDefault="00F251BE">
    <w:pPr>
      <w:tabs>
        <w:tab w:val="right" w:pos="10230"/>
      </w:tabs>
      <w:spacing w:after="0" w:line="259" w:lineRule="auto"/>
      <w:ind w:left="0" w:firstLine="0"/>
      <w:jc w:val="left"/>
    </w:pPr>
    <w:r>
      <w:rPr>
        <w:sz w:val="20"/>
      </w:rPr>
      <w:t xml:space="preserve">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51BE" w:rsidRDefault="00F251BE">
    <w:pPr>
      <w:tabs>
        <w:tab w:val="right" w:pos="10230"/>
      </w:tabs>
      <w:spacing w:after="0" w:line="259" w:lineRule="auto"/>
      <w:ind w:left="0" w:firstLine="0"/>
      <w:jc w:val="left"/>
    </w:pPr>
    <w:r>
      <w:rPr>
        <w:sz w:val="20"/>
      </w:rPr>
      <w:t xml:space="preserve">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51BE" w:rsidRDefault="00F251BE">
    <w:pPr>
      <w:tabs>
        <w:tab w:val="right" w:pos="10230"/>
      </w:tabs>
      <w:spacing w:after="0" w:line="259" w:lineRule="auto"/>
      <w:ind w:left="0" w:firstLine="0"/>
      <w:jc w:val="left"/>
    </w:pPr>
    <w:r>
      <w:rPr>
        <w:sz w:val="20"/>
      </w:rPr>
      <w:t xml:space="preserve">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7DF1" w:rsidRDefault="00B17DF1">
      <w:pPr>
        <w:spacing w:after="0" w:line="240" w:lineRule="auto"/>
      </w:pPr>
      <w:r>
        <w:separator/>
      </w:r>
    </w:p>
  </w:footnote>
  <w:footnote w:type="continuationSeparator" w:id="0">
    <w:p w:rsidR="00B17DF1" w:rsidRDefault="00B17D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51BE" w:rsidRDefault="00F251BE">
    <w:pPr>
      <w:spacing w:line="259" w:lineRule="auto"/>
      <w:ind w:left="58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701040</wp:posOffset>
              </wp:positionH>
              <wp:positionV relativeFrom="page">
                <wp:posOffset>813816</wp:posOffset>
              </wp:positionV>
              <wp:extent cx="6519672" cy="6096"/>
              <wp:effectExtent l="0" t="0" r="0" b="0"/>
              <wp:wrapSquare wrapText="bothSides"/>
              <wp:docPr id="86644" name="Group 8664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19672" cy="6096"/>
                        <a:chOff x="0" y="0"/>
                        <a:chExt cx="6519672" cy="6096"/>
                      </a:xfrm>
                    </wpg:grpSpPr>
                    <wps:wsp>
                      <wps:cNvPr id="89825" name="Shape 89825"/>
                      <wps:cNvSpPr/>
                      <wps:spPr>
                        <a:xfrm>
                          <a:off x="0" y="0"/>
                          <a:ext cx="651967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19672" h="9144">
                              <a:moveTo>
                                <a:pt x="0" y="0"/>
                              </a:moveTo>
                              <a:lnTo>
                                <a:pt x="6519672" y="0"/>
                              </a:lnTo>
                              <a:lnTo>
                                <a:pt x="651967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6644" style="width:513.36pt;height:0.47998pt;position:absolute;mso-position-horizontal-relative:page;mso-position-horizontal:absolute;margin-left:55.2pt;mso-position-vertical-relative:page;margin-top:64.08pt;" coordsize="65196,60">
              <v:shape id="Shape 89826" style="position:absolute;width:65196;height:91;left:0;top:0;" coordsize="6519672,9144" path="m0,0l6519672,0l6519672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i/>
      </w:rPr>
      <w:t xml:space="preserve">Obec  Martinová </w:t>
    </w:r>
  </w:p>
  <w:p w:rsidR="00F251BE" w:rsidRDefault="00F251BE">
    <w:pPr>
      <w:spacing w:after="0" w:line="259" w:lineRule="auto"/>
      <w:ind w:left="0" w:right="23" w:firstLine="0"/>
      <w:jc w:val="center"/>
    </w:pPr>
    <w:r>
      <w:t>Poznámky individuálnej účtovnej závierky zostavenej k 31. decembru 2024</w:t>
    </w:r>
    <w:r>
      <w:rPr>
        <w:color w:val="FF0000"/>
      </w:rPr>
      <w:t xml:space="preserve"> </w:t>
    </w:r>
  </w:p>
  <w:p w:rsidR="00F251BE" w:rsidRDefault="00F251BE">
    <w:pPr>
      <w:spacing w:after="0" w:line="259" w:lineRule="auto"/>
      <w:ind w:left="0" w:firstLine="0"/>
      <w:jc w:val="left"/>
    </w:pPr>
    <w:r>
      <w:rPr>
        <w:sz w:val="20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51BE" w:rsidRDefault="00F251BE">
    <w:pPr>
      <w:spacing w:line="259" w:lineRule="auto"/>
      <w:ind w:left="58" w:firstLine="0"/>
      <w:jc w:val="center"/>
      <w:rPr>
        <w:i/>
      </w:rPr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701040</wp:posOffset>
              </wp:positionH>
              <wp:positionV relativeFrom="page">
                <wp:posOffset>813816</wp:posOffset>
              </wp:positionV>
              <wp:extent cx="6519672" cy="6096"/>
              <wp:effectExtent l="0" t="0" r="0" b="0"/>
              <wp:wrapSquare wrapText="bothSides"/>
              <wp:docPr id="86615" name="Group 866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19672" cy="6096"/>
                        <a:chOff x="0" y="0"/>
                        <a:chExt cx="6519672" cy="6096"/>
                      </a:xfrm>
                    </wpg:grpSpPr>
                    <wps:wsp>
                      <wps:cNvPr id="89823" name="Shape 89823"/>
                      <wps:cNvSpPr/>
                      <wps:spPr>
                        <a:xfrm>
                          <a:off x="0" y="0"/>
                          <a:ext cx="651967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19672" h="9144">
                              <a:moveTo>
                                <a:pt x="0" y="0"/>
                              </a:moveTo>
                              <a:lnTo>
                                <a:pt x="6519672" y="0"/>
                              </a:lnTo>
                              <a:lnTo>
                                <a:pt x="651967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6615" style="width:513.36pt;height:0.47998pt;position:absolute;mso-position-horizontal-relative:page;mso-position-horizontal:absolute;margin-left:55.2pt;mso-position-vertical-relative:page;margin-top:64.08pt;" coordsize="65196,60">
              <v:shape id="Shape 89824" style="position:absolute;width:65196;height:91;left:0;top:0;" coordsize="6519672,9144" path="m0,0l6519672,0l6519672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i/>
      </w:rPr>
      <w:t xml:space="preserve">Obec  Martinová </w:t>
    </w:r>
  </w:p>
  <w:p w:rsidR="00F251BE" w:rsidRDefault="00F251BE">
    <w:pPr>
      <w:spacing w:line="259" w:lineRule="auto"/>
      <w:ind w:left="58" w:firstLine="0"/>
      <w:jc w:val="center"/>
    </w:pPr>
  </w:p>
  <w:p w:rsidR="00F251BE" w:rsidRDefault="00F251BE">
    <w:pPr>
      <w:spacing w:after="0" w:line="259" w:lineRule="auto"/>
      <w:ind w:left="0" w:right="23" w:firstLine="0"/>
      <w:jc w:val="center"/>
    </w:pPr>
    <w:r>
      <w:t>Poznámky individuálnej účtovnej závierky zostavenej k 31. decembru 2024</w:t>
    </w:r>
    <w:r>
      <w:rPr>
        <w:color w:val="FF0000"/>
      </w:rPr>
      <w:t xml:space="preserve"> </w:t>
    </w:r>
  </w:p>
  <w:p w:rsidR="00F251BE" w:rsidRDefault="00F251BE">
    <w:pPr>
      <w:spacing w:after="0" w:line="259" w:lineRule="auto"/>
      <w:ind w:left="0" w:firstLine="0"/>
      <w:jc w:val="left"/>
    </w:pPr>
    <w:r>
      <w:rPr>
        <w:sz w:val="20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51BE" w:rsidRDefault="00F251BE">
    <w:pPr>
      <w:spacing w:line="259" w:lineRule="auto"/>
      <w:ind w:left="58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701040</wp:posOffset>
              </wp:positionH>
              <wp:positionV relativeFrom="page">
                <wp:posOffset>813816</wp:posOffset>
              </wp:positionV>
              <wp:extent cx="6519672" cy="6096"/>
              <wp:effectExtent l="0" t="0" r="0" b="0"/>
              <wp:wrapSquare wrapText="bothSides"/>
              <wp:docPr id="86586" name="Group 8658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19672" cy="6096"/>
                        <a:chOff x="0" y="0"/>
                        <a:chExt cx="6519672" cy="6096"/>
                      </a:xfrm>
                    </wpg:grpSpPr>
                    <wps:wsp>
                      <wps:cNvPr id="89821" name="Shape 89821"/>
                      <wps:cNvSpPr/>
                      <wps:spPr>
                        <a:xfrm>
                          <a:off x="0" y="0"/>
                          <a:ext cx="651967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19672" h="9144">
                              <a:moveTo>
                                <a:pt x="0" y="0"/>
                              </a:moveTo>
                              <a:lnTo>
                                <a:pt x="6519672" y="0"/>
                              </a:lnTo>
                              <a:lnTo>
                                <a:pt x="651967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6586" style="width:513.36pt;height:0.47998pt;position:absolute;mso-position-horizontal-relative:page;mso-position-horizontal:absolute;margin-left:55.2pt;mso-position-vertical-relative:page;margin-top:64.08pt;" coordsize="65196,60">
              <v:shape id="Shape 89822" style="position:absolute;width:65196;height:91;left:0;top:0;" coordsize="6519672,9144" path="m0,0l6519672,0l6519672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i/>
      </w:rPr>
      <w:t xml:space="preserve">Obec  Martinová </w:t>
    </w:r>
  </w:p>
  <w:p w:rsidR="00F251BE" w:rsidRDefault="00F251BE">
    <w:pPr>
      <w:spacing w:after="0" w:line="259" w:lineRule="auto"/>
      <w:ind w:left="0" w:right="23" w:firstLine="0"/>
      <w:jc w:val="center"/>
    </w:pPr>
    <w:r>
      <w:t xml:space="preserve">Poznámky individuálnej účtovnej závierky zostavenej k 31. </w:t>
    </w:r>
    <w:r>
      <w:t>decembru 2024</w:t>
    </w:r>
    <w:r>
      <w:rPr>
        <w:color w:val="FF0000"/>
      </w:rPr>
      <w:t xml:space="preserve"> </w:t>
    </w:r>
  </w:p>
  <w:p w:rsidR="00F251BE" w:rsidRDefault="00F251BE">
    <w:pPr>
      <w:spacing w:after="0" w:line="259" w:lineRule="auto"/>
      <w:ind w:left="0" w:firstLine="0"/>
      <w:jc w:val="left"/>
    </w:pPr>
    <w:r>
      <w:rPr>
        <w:sz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21709"/>
    <w:multiLevelType w:val="hybridMultilevel"/>
    <w:tmpl w:val="C2B8C7A0"/>
    <w:lvl w:ilvl="0" w:tplc="FB466636">
      <w:start w:val="1"/>
      <w:numFmt w:val="bullet"/>
      <w:lvlText w:val="-"/>
      <w:lvlJc w:val="left"/>
      <w:pPr>
        <w:ind w:left="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58C5F6E">
      <w:start w:val="1"/>
      <w:numFmt w:val="bullet"/>
      <w:lvlText w:val="o"/>
      <w:lvlJc w:val="left"/>
      <w:pPr>
        <w:ind w:left="1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1E4796">
      <w:start w:val="1"/>
      <w:numFmt w:val="bullet"/>
      <w:lvlText w:val="▪"/>
      <w:lvlJc w:val="left"/>
      <w:pPr>
        <w:ind w:left="2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5C85A12">
      <w:start w:val="1"/>
      <w:numFmt w:val="bullet"/>
      <w:lvlText w:val="•"/>
      <w:lvlJc w:val="left"/>
      <w:pPr>
        <w:ind w:left="2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B58AF10">
      <w:start w:val="1"/>
      <w:numFmt w:val="bullet"/>
      <w:lvlText w:val="o"/>
      <w:lvlJc w:val="left"/>
      <w:pPr>
        <w:ind w:left="3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DF85F2C">
      <w:start w:val="1"/>
      <w:numFmt w:val="bullet"/>
      <w:lvlText w:val="▪"/>
      <w:lvlJc w:val="left"/>
      <w:pPr>
        <w:ind w:left="4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F44C6E6">
      <w:start w:val="1"/>
      <w:numFmt w:val="bullet"/>
      <w:lvlText w:val="•"/>
      <w:lvlJc w:val="left"/>
      <w:pPr>
        <w:ind w:left="49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FE3E62">
      <w:start w:val="1"/>
      <w:numFmt w:val="bullet"/>
      <w:lvlText w:val="o"/>
      <w:lvlJc w:val="left"/>
      <w:pPr>
        <w:ind w:left="57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8729DAA">
      <w:start w:val="1"/>
      <w:numFmt w:val="bullet"/>
      <w:lvlText w:val="▪"/>
      <w:lvlJc w:val="left"/>
      <w:pPr>
        <w:ind w:left="6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7F24C0B"/>
    <w:multiLevelType w:val="hybridMultilevel"/>
    <w:tmpl w:val="ED4ADD42"/>
    <w:lvl w:ilvl="0" w:tplc="B806754A">
      <w:start w:val="1"/>
      <w:numFmt w:val="bullet"/>
      <w:lvlText w:val="-"/>
      <w:lvlJc w:val="left"/>
      <w:pPr>
        <w:ind w:left="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B1C4CE0">
      <w:start w:val="1"/>
      <w:numFmt w:val="bullet"/>
      <w:lvlText w:val="o"/>
      <w:lvlJc w:val="left"/>
      <w:pPr>
        <w:ind w:left="1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E46AA04">
      <w:start w:val="1"/>
      <w:numFmt w:val="bullet"/>
      <w:lvlText w:val="▪"/>
      <w:lvlJc w:val="left"/>
      <w:pPr>
        <w:ind w:left="2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99E31B0">
      <w:start w:val="1"/>
      <w:numFmt w:val="bullet"/>
      <w:lvlText w:val="•"/>
      <w:lvlJc w:val="left"/>
      <w:pPr>
        <w:ind w:left="2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DF4ACE4">
      <w:start w:val="1"/>
      <w:numFmt w:val="bullet"/>
      <w:lvlText w:val="o"/>
      <w:lvlJc w:val="left"/>
      <w:pPr>
        <w:ind w:left="3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C8858DC">
      <w:start w:val="1"/>
      <w:numFmt w:val="bullet"/>
      <w:lvlText w:val="▪"/>
      <w:lvlJc w:val="left"/>
      <w:pPr>
        <w:ind w:left="4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A18342E">
      <w:start w:val="1"/>
      <w:numFmt w:val="bullet"/>
      <w:lvlText w:val="•"/>
      <w:lvlJc w:val="left"/>
      <w:pPr>
        <w:ind w:left="4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7946420">
      <w:start w:val="1"/>
      <w:numFmt w:val="bullet"/>
      <w:lvlText w:val="o"/>
      <w:lvlJc w:val="left"/>
      <w:pPr>
        <w:ind w:left="5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EC63F76">
      <w:start w:val="1"/>
      <w:numFmt w:val="bullet"/>
      <w:lvlText w:val="▪"/>
      <w:lvlJc w:val="left"/>
      <w:pPr>
        <w:ind w:left="6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964551B"/>
    <w:multiLevelType w:val="hybridMultilevel"/>
    <w:tmpl w:val="4A9A8708"/>
    <w:lvl w:ilvl="0" w:tplc="BFE89DBE">
      <w:start w:val="1"/>
      <w:numFmt w:val="lowerLetter"/>
      <w:lvlText w:val="%1)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E16C2A4">
      <w:start w:val="1"/>
      <w:numFmt w:val="decimal"/>
      <w:lvlText w:val="%2."/>
      <w:lvlJc w:val="left"/>
      <w:pPr>
        <w:ind w:left="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D0A020">
      <w:start w:val="1"/>
      <w:numFmt w:val="lowerRoman"/>
      <w:lvlText w:val="%3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96C8258">
      <w:start w:val="1"/>
      <w:numFmt w:val="decimal"/>
      <w:lvlText w:val="%4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31C83B2">
      <w:start w:val="1"/>
      <w:numFmt w:val="lowerLetter"/>
      <w:lvlText w:val="%5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B925210">
      <w:start w:val="1"/>
      <w:numFmt w:val="lowerRoman"/>
      <w:lvlText w:val="%6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F01520">
      <w:start w:val="1"/>
      <w:numFmt w:val="decimal"/>
      <w:lvlText w:val="%7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AA9DAA">
      <w:start w:val="1"/>
      <w:numFmt w:val="lowerLetter"/>
      <w:lvlText w:val="%8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FE0EA36">
      <w:start w:val="1"/>
      <w:numFmt w:val="lowerRoman"/>
      <w:lvlText w:val="%9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BD740A9"/>
    <w:multiLevelType w:val="hybridMultilevel"/>
    <w:tmpl w:val="B3F665C8"/>
    <w:lvl w:ilvl="0" w:tplc="02584F3E">
      <w:start w:val="1"/>
      <w:numFmt w:val="bullet"/>
      <w:lvlText w:val="-"/>
      <w:lvlJc w:val="left"/>
      <w:pPr>
        <w:ind w:left="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5BC1982">
      <w:start w:val="1"/>
      <w:numFmt w:val="bullet"/>
      <w:lvlText w:val="o"/>
      <w:lvlJc w:val="left"/>
      <w:pPr>
        <w:ind w:left="1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5021B7C">
      <w:start w:val="1"/>
      <w:numFmt w:val="bullet"/>
      <w:lvlText w:val="▪"/>
      <w:lvlJc w:val="left"/>
      <w:pPr>
        <w:ind w:left="2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0E8BB76">
      <w:start w:val="1"/>
      <w:numFmt w:val="bullet"/>
      <w:lvlText w:val="•"/>
      <w:lvlJc w:val="left"/>
      <w:pPr>
        <w:ind w:left="2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AB8247C">
      <w:start w:val="1"/>
      <w:numFmt w:val="bullet"/>
      <w:lvlText w:val="o"/>
      <w:lvlJc w:val="left"/>
      <w:pPr>
        <w:ind w:left="3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2686C32">
      <w:start w:val="1"/>
      <w:numFmt w:val="bullet"/>
      <w:lvlText w:val="▪"/>
      <w:lvlJc w:val="left"/>
      <w:pPr>
        <w:ind w:left="4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EBA2208">
      <w:start w:val="1"/>
      <w:numFmt w:val="bullet"/>
      <w:lvlText w:val="•"/>
      <w:lvlJc w:val="left"/>
      <w:pPr>
        <w:ind w:left="4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CFAC2C2">
      <w:start w:val="1"/>
      <w:numFmt w:val="bullet"/>
      <w:lvlText w:val="o"/>
      <w:lvlJc w:val="left"/>
      <w:pPr>
        <w:ind w:left="5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5DAC4A2">
      <w:start w:val="1"/>
      <w:numFmt w:val="bullet"/>
      <w:lvlText w:val="▪"/>
      <w:lvlJc w:val="left"/>
      <w:pPr>
        <w:ind w:left="6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25E2F28"/>
    <w:multiLevelType w:val="hybridMultilevel"/>
    <w:tmpl w:val="B1B05C98"/>
    <w:lvl w:ilvl="0" w:tplc="B610369A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F2E154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1C0D7CA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AE8294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B04E244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D42B852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5BEEED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683FE4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BE414B2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2EE3240"/>
    <w:multiLevelType w:val="hybridMultilevel"/>
    <w:tmpl w:val="E66098C8"/>
    <w:lvl w:ilvl="0" w:tplc="DF487C52">
      <w:start w:val="1"/>
      <w:numFmt w:val="bullet"/>
      <w:lvlText w:val="-"/>
      <w:lvlJc w:val="left"/>
      <w:pPr>
        <w:ind w:left="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54CC14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ADC1B10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9E63E0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967270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9D2187E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ACC82DC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FA250E4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502EE0C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6647CB8"/>
    <w:multiLevelType w:val="hybridMultilevel"/>
    <w:tmpl w:val="EB162C70"/>
    <w:lvl w:ilvl="0" w:tplc="452E73FC">
      <w:start w:val="1"/>
      <w:numFmt w:val="bullet"/>
      <w:lvlText w:val="-"/>
      <w:lvlJc w:val="left"/>
      <w:pPr>
        <w:ind w:left="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21C24F4">
      <w:start w:val="1"/>
      <w:numFmt w:val="bullet"/>
      <w:lvlText w:val="o"/>
      <w:lvlJc w:val="left"/>
      <w:pPr>
        <w:ind w:left="1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6C845C">
      <w:start w:val="1"/>
      <w:numFmt w:val="bullet"/>
      <w:lvlText w:val="▪"/>
      <w:lvlJc w:val="left"/>
      <w:pPr>
        <w:ind w:left="1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B061B4">
      <w:start w:val="1"/>
      <w:numFmt w:val="bullet"/>
      <w:lvlText w:val="•"/>
      <w:lvlJc w:val="left"/>
      <w:pPr>
        <w:ind w:left="2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19EBC58">
      <w:start w:val="1"/>
      <w:numFmt w:val="bullet"/>
      <w:lvlText w:val="o"/>
      <w:lvlJc w:val="left"/>
      <w:pPr>
        <w:ind w:left="3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7566E74">
      <w:start w:val="1"/>
      <w:numFmt w:val="bullet"/>
      <w:lvlText w:val="▪"/>
      <w:lvlJc w:val="left"/>
      <w:pPr>
        <w:ind w:left="3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91A3896">
      <w:start w:val="1"/>
      <w:numFmt w:val="bullet"/>
      <w:lvlText w:val="•"/>
      <w:lvlJc w:val="left"/>
      <w:pPr>
        <w:ind w:left="4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28680C2">
      <w:start w:val="1"/>
      <w:numFmt w:val="bullet"/>
      <w:lvlText w:val="o"/>
      <w:lvlJc w:val="left"/>
      <w:pPr>
        <w:ind w:left="5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EED0B4">
      <w:start w:val="1"/>
      <w:numFmt w:val="bullet"/>
      <w:lvlText w:val="▪"/>
      <w:lvlJc w:val="left"/>
      <w:pPr>
        <w:ind w:left="6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7406EFF"/>
    <w:multiLevelType w:val="hybridMultilevel"/>
    <w:tmpl w:val="06EA81C2"/>
    <w:lvl w:ilvl="0" w:tplc="989C2622">
      <w:start w:val="1"/>
      <w:numFmt w:val="bullet"/>
      <w:lvlText w:val="-"/>
      <w:lvlJc w:val="left"/>
      <w:pPr>
        <w:ind w:left="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D26602C">
      <w:start w:val="1"/>
      <w:numFmt w:val="bullet"/>
      <w:lvlText w:val="o"/>
      <w:lvlJc w:val="left"/>
      <w:pPr>
        <w:ind w:left="1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44E6DF4">
      <w:start w:val="1"/>
      <w:numFmt w:val="bullet"/>
      <w:lvlText w:val="▪"/>
      <w:lvlJc w:val="left"/>
      <w:pPr>
        <w:ind w:left="2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CD4EF00">
      <w:start w:val="1"/>
      <w:numFmt w:val="bullet"/>
      <w:lvlText w:val="•"/>
      <w:lvlJc w:val="left"/>
      <w:pPr>
        <w:ind w:left="2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4366626">
      <w:start w:val="1"/>
      <w:numFmt w:val="bullet"/>
      <w:lvlText w:val="o"/>
      <w:lvlJc w:val="left"/>
      <w:pPr>
        <w:ind w:left="3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0B60F66">
      <w:start w:val="1"/>
      <w:numFmt w:val="bullet"/>
      <w:lvlText w:val="▪"/>
      <w:lvlJc w:val="left"/>
      <w:pPr>
        <w:ind w:left="4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5A43F72">
      <w:start w:val="1"/>
      <w:numFmt w:val="bullet"/>
      <w:lvlText w:val="•"/>
      <w:lvlJc w:val="left"/>
      <w:pPr>
        <w:ind w:left="4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0A28BFA">
      <w:start w:val="1"/>
      <w:numFmt w:val="bullet"/>
      <w:lvlText w:val="o"/>
      <w:lvlJc w:val="left"/>
      <w:pPr>
        <w:ind w:left="5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8DC979C">
      <w:start w:val="1"/>
      <w:numFmt w:val="bullet"/>
      <w:lvlText w:val="▪"/>
      <w:lvlJc w:val="left"/>
      <w:pPr>
        <w:ind w:left="6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E58213E"/>
    <w:multiLevelType w:val="hybridMultilevel"/>
    <w:tmpl w:val="0F70BB26"/>
    <w:lvl w:ilvl="0" w:tplc="17F8E5A0">
      <w:start w:val="1"/>
      <w:numFmt w:val="lowerLetter"/>
      <w:lvlText w:val="%1)"/>
      <w:lvlJc w:val="left"/>
      <w:pPr>
        <w:ind w:left="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34C92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CE345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3E80F8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F6E50B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91EC70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BD4FE7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F4CE89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E4E46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13212A9"/>
    <w:multiLevelType w:val="hybridMultilevel"/>
    <w:tmpl w:val="23F497C8"/>
    <w:lvl w:ilvl="0" w:tplc="46E05B7E">
      <w:start w:val="1"/>
      <w:numFmt w:val="lowerLetter"/>
      <w:lvlText w:val="%1)"/>
      <w:lvlJc w:val="left"/>
      <w:pPr>
        <w:ind w:left="3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D8C1CC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567D3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9D2F82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60050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586534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70896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F4F0E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67656D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AD840F5"/>
    <w:multiLevelType w:val="hybridMultilevel"/>
    <w:tmpl w:val="80B078F2"/>
    <w:lvl w:ilvl="0" w:tplc="52B6A0E0">
      <w:start w:val="1"/>
      <w:numFmt w:val="lowerLetter"/>
      <w:lvlText w:val="%1)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92A915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11A7E7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2DEE5C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FEFD0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C92FA9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C94014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952D44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616F37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B197BB3"/>
    <w:multiLevelType w:val="hybridMultilevel"/>
    <w:tmpl w:val="C4A46FD8"/>
    <w:lvl w:ilvl="0" w:tplc="1B86648A">
      <w:start w:val="1"/>
      <w:numFmt w:val="bullet"/>
      <w:lvlText w:val="-"/>
      <w:lvlJc w:val="left"/>
      <w:pPr>
        <w:ind w:left="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350D4D4">
      <w:start w:val="1"/>
      <w:numFmt w:val="bullet"/>
      <w:lvlText w:val="o"/>
      <w:lvlJc w:val="left"/>
      <w:pPr>
        <w:ind w:left="1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3526D3E">
      <w:start w:val="1"/>
      <w:numFmt w:val="bullet"/>
      <w:lvlText w:val="▪"/>
      <w:lvlJc w:val="left"/>
      <w:pPr>
        <w:ind w:left="2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0423C46">
      <w:start w:val="1"/>
      <w:numFmt w:val="bullet"/>
      <w:lvlText w:val="•"/>
      <w:lvlJc w:val="left"/>
      <w:pPr>
        <w:ind w:left="2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AFCF85A">
      <w:start w:val="1"/>
      <w:numFmt w:val="bullet"/>
      <w:lvlText w:val="o"/>
      <w:lvlJc w:val="left"/>
      <w:pPr>
        <w:ind w:left="3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B6C140C">
      <w:start w:val="1"/>
      <w:numFmt w:val="bullet"/>
      <w:lvlText w:val="▪"/>
      <w:lvlJc w:val="left"/>
      <w:pPr>
        <w:ind w:left="4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E9AE7FE">
      <w:start w:val="1"/>
      <w:numFmt w:val="bullet"/>
      <w:lvlText w:val="•"/>
      <w:lvlJc w:val="left"/>
      <w:pPr>
        <w:ind w:left="4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83CD2FA">
      <w:start w:val="1"/>
      <w:numFmt w:val="bullet"/>
      <w:lvlText w:val="o"/>
      <w:lvlJc w:val="left"/>
      <w:pPr>
        <w:ind w:left="5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DD43876">
      <w:start w:val="1"/>
      <w:numFmt w:val="bullet"/>
      <w:lvlText w:val="▪"/>
      <w:lvlJc w:val="left"/>
      <w:pPr>
        <w:ind w:left="6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4A54197"/>
    <w:multiLevelType w:val="hybridMultilevel"/>
    <w:tmpl w:val="00A4D4AE"/>
    <w:lvl w:ilvl="0" w:tplc="96023C5E">
      <w:start w:val="1"/>
      <w:numFmt w:val="lowerLetter"/>
      <w:lvlText w:val="%1)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3D8177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72735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82E114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BA8224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DFC547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6A483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F8B2C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4E6CF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C0748A5"/>
    <w:multiLevelType w:val="hybridMultilevel"/>
    <w:tmpl w:val="4B36DCBE"/>
    <w:lvl w:ilvl="0" w:tplc="FC1C7F34">
      <w:start w:val="1"/>
      <w:numFmt w:val="lowerLetter"/>
      <w:lvlText w:val="%1)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C10E31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FAF17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8849C4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93A9CF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14C2CC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F0992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B8E35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4006F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F7F48CD"/>
    <w:multiLevelType w:val="hybridMultilevel"/>
    <w:tmpl w:val="3A9E0C62"/>
    <w:lvl w:ilvl="0" w:tplc="821CD9CA">
      <w:start w:val="5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447106">
      <w:start w:val="1"/>
      <w:numFmt w:val="bullet"/>
      <w:lvlText w:val="-"/>
      <w:lvlJc w:val="left"/>
      <w:pPr>
        <w:ind w:left="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CE64FCC">
      <w:start w:val="1"/>
      <w:numFmt w:val="bullet"/>
      <w:lvlText w:val="▪"/>
      <w:lvlJc w:val="left"/>
      <w:pPr>
        <w:ind w:left="1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DDC344E">
      <w:start w:val="1"/>
      <w:numFmt w:val="bullet"/>
      <w:lvlText w:val="•"/>
      <w:lvlJc w:val="left"/>
      <w:pPr>
        <w:ind w:left="2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461144">
      <w:start w:val="1"/>
      <w:numFmt w:val="bullet"/>
      <w:lvlText w:val="o"/>
      <w:lvlJc w:val="left"/>
      <w:pPr>
        <w:ind w:left="2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D60C200">
      <w:start w:val="1"/>
      <w:numFmt w:val="bullet"/>
      <w:lvlText w:val="▪"/>
      <w:lvlJc w:val="left"/>
      <w:pPr>
        <w:ind w:left="3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7AB06C">
      <w:start w:val="1"/>
      <w:numFmt w:val="bullet"/>
      <w:lvlText w:val="•"/>
      <w:lvlJc w:val="left"/>
      <w:pPr>
        <w:ind w:left="4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B4DC90">
      <w:start w:val="1"/>
      <w:numFmt w:val="bullet"/>
      <w:lvlText w:val="o"/>
      <w:lvlJc w:val="left"/>
      <w:pPr>
        <w:ind w:left="49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4440DC8">
      <w:start w:val="1"/>
      <w:numFmt w:val="bullet"/>
      <w:lvlText w:val="▪"/>
      <w:lvlJc w:val="left"/>
      <w:pPr>
        <w:ind w:left="57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FF80B04"/>
    <w:multiLevelType w:val="hybridMultilevel"/>
    <w:tmpl w:val="8592BD66"/>
    <w:lvl w:ilvl="0" w:tplc="AC943406">
      <w:start w:val="1"/>
      <w:numFmt w:val="lowerLetter"/>
      <w:lvlText w:val="%1)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B02E8F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303B2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F8B6D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3E498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AEC3CE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FC65F4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3CA292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E76C8D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07B1DE0"/>
    <w:multiLevelType w:val="hybridMultilevel"/>
    <w:tmpl w:val="B32E8D3C"/>
    <w:lvl w:ilvl="0" w:tplc="979A6F32">
      <w:start w:val="1"/>
      <w:numFmt w:val="bullet"/>
      <w:lvlText w:val="-"/>
      <w:lvlJc w:val="left"/>
      <w:pPr>
        <w:ind w:left="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63CB814">
      <w:start w:val="1"/>
      <w:numFmt w:val="bullet"/>
      <w:lvlText w:val="o"/>
      <w:lvlJc w:val="left"/>
      <w:pPr>
        <w:ind w:left="1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A9E082C">
      <w:start w:val="1"/>
      <w:numFmt w:val="bullet"/>
      <w:lvlText w:val="▪"/>
      <w:lvlJc w:val="left"/>
      <w:pPr>
        <w:ind w:left="2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4407FF0">
      <w:start w:val="1"/>
      <w:numFmt w:val="bullet"/>
      <w:lvlText w:val="•"/>
      <w:lvlJc w:val="left"/>
      <w:pPr>
        <w:ind w:left="2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95482C2">
      <w:start w:val="1"/>
      <w:numFmt w:val="bullet"/>
      <w:lvlText w:val="o"/>
      <w:lvlJc w:val="left"/>
      <w:pPr>
        <w:ind w:left="3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ED2E13C">
      <w:start w:val="1"/>
      <w:numFmt w:val="bullet"/>
      <w:lvlText w:val="▪"/>
      <w:lvlJc w:val="left"/>
      <w:pPr>
        <w:ind w:left="4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0504474">
      <w:start w:val="1"/>
      <w:numFmt w:val="bullet"/>
      <w:lvlText w:val="•"/>
      <w:lvlJc w:val="left"/>
      <w:pPr>
        <w:ind w:left="4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C26E048">
      <w:start w:val="1"/>
      <w:numFmt w:val="bullet"/>
      <w:lvlText w:val="o"/>
      <w:lvlJc w:val="left"/>
      <w:pPr>
        <w:ind w:left="5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002D1D8">
      <w:start w:val="1"/>
      <w:numFmt w:val="bullet"/>
      <w:lvlText w:val="▪"/>
      <w:lvlJc w:val="left"/>
      <w:pPr>
        <w:ind w:left="6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2D666C0"/>
    <w:multiLevelType w:val="hybridMultilevel"/>
    <w:tmpl w:val="441E9DDA"/>
    <w:lvl w:ilvl="0" w:tplc="4D227032">
      <w:start w:val="1"/>
      <w:numFmt w:val="bullet"/>
      <w:lvlText w:val="-"/>
      <w:lvlJc w:val="left"/>
      <w:pPr>
        <w:ind w:left="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48015D4">
      <w:start w:val="1"/>
      <w:numFmt w:val="bullet"/>
      <w:lvlText w:val="o"/>
      <w:lvlJc w:val="left"/>
      <w:pPr>
        <w:ind w:left="1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E20FFDE">
      <w:start w:val="1"/>
      <w:numFmt w:val="bullet"/>
      <w:lvlText w:val="▪"/>
      <w:lvlJc w:val="left"/>
      <w:pPr>
        <w:ind w:left="2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30E51FA">
      <w:start w:val="1"/>
      <w:numFmt w:val="bullet"/>
      <w:lvlText w:val="•"/>
      <w:lvlJc w:val="left"/>
      <w:pPr>
        <w:ind w:left="2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CFC13A4">
      <w:start w:val="1"/>
      <w:numFmt w:val="bullet"/>
      <w:lvlText w:val="o"/>
      <w:lvlJc w:val="left"/>
      <w:pPr>
        <w:ind w:left="3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ACE73A2">
      <w:start w:val="1"/>
      <w:numFmt w:val="bullet"/>
      <w:lvlText w:val="▪"/>
      <w:lvlJc w:val="left"/>
      <w:pPr>
        <w:ind w:left="4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9EC4EBA">
      <w:start w:val="1"/>
      <w:numFmt w:val="bullet"/>
      <w:lvlText w:val="•"/>
      <w:lvlJc w:val="left"/>
      <w:pPr>
        <w:ind w:left="4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46C4F28">
      <w:start w:val="1"/>
      <w:numFmt w:val="bullet"/>
      <w:lvlText w:val="o"/>
      <w:lvlJc w:val="left"/>
      <w:pPr>
        <w:ind w:left="5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200F7CE">
      <w:start w:val="1"/>
      <w:numFmt w:val="bullet"/>
      <w:lvlText w:val="▪"/>
      <w:lvlJc w:val="left"/>
      <w:pPr>
        <w:ind w:left="6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2EE06B2"/>
    <w:multiLevelType w:val="hybridMultilevel"/>
    <w:tmpl w:val="3BF8FC9C"/>
    <w:lvl w:ilvl="0" w:tplc="7D549E54">
      <w:start w:val="1"/>
      <w:numFmt w:val="bullet"/>
      <w:lvlText w:val="-"/>
      <w:lvlJc w:val="left"/>
      <w:pPr>
        <w:ind w:left="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5722076">
      <w:start w:val="1"/>
      <w:numFmt w:val="bullet"/>
      <w:lvlText w:val="o"/>
      <w:lvlJc w:val="left"/>
      <w:pPr>
        <w:ind w:left="1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98EF4AC">
      <w:start w:val="1"/>
      <w:numFmt w:val="bullet"/>
      <w:lvlText w:val="▪"/>
      <w:lvlJc w:val="left"/>
      <w:pPr>
        <w:ind w:left="2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68A3D6A">
      <w:start w:val="1"/>
      <w:numFmt w:val="bullet"/>
      <w:lvlText w:val="•"/>
      <w:lvlJc w:val="left"/>
      <w:pPr>
        <w:ind w:left="2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07C55A2">
      <w:start w:val="1"/>
      <w:numFmt w:val="bullet"/>
      <w:lvlText w:val="o"/>
      <w:lvlJc w:val="left"/>
      <w:pPr>
        <w:ind w:left="3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02E96A4">
      <w:start w:val="1"/>
      <w:numFmt w:val="bullet"/>
      <w:lvlText w:val="▪"/>
      <w:lvlJc w:val="left"/>
      <w:pPr>
        <w:ind w:left="4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A3E7626">
      <w:start w:val="1"/>
      <w:numFmt w:val="bullet"/>
      <w:lvlText w:val="•"/>
      <w:lvlJc w:val="left"/>
      <w:pPr>
        <w:ind w:left="4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638AB02">
      <w:start w:val="1"/>
      <w:numFmt w:val="bullet"/>
      <w:lvlText w:val="o"/>
      <w:lvlJc w:val="left"/>
      <w:pPr>
        <w:ind w:left="5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2186BCE">
      <w:start w:val="1"/>
      <w:numFmt w:val="bullet"/>
      <w:lvlText w:val="▪"/>
      <w:lvlJc w:val="left"/>
      <w:pPr>
        <w:ind w:left="6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5DC49F0"/>
    <w:multiLevelType w:val="hybridMultilevel"/>
    <w:tmpl w:val="77C41A4A"/>
    <w:lvl w:ilvl="0" w:tplc="02FE02DC">
      <w:start w:val="1"/>
      <w:numFmt w:val="bullet"/>
      <w:lvlText w:val="-"/>
      <w:lvlJc w:val="left"/>
      <w:pPr>
        <w:ind w:left="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960B804">
      <w:start w:val="1"/>
      <w:numFmt w:val="bullet"/>
      <w:lvlText w:val="o"/>
      <w:lvlJc w:val="left"/>
      <w:pPr>
        <w:ind w:left="1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741456">
      <w:start w:val="1"/>
      <w:numFmt w:val="bullet"/>
      <w:lvlText w:val="▪"/>
      <w:lvlJc w:val="left"/>
      <w:pPr>
        <w:ind w:left="2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B84014">
      <w:start w:val="1"/>
      <w:numFmt w:val="bullet"/>
      <w:lvlText w:val="•"/>
      <w:lvlJc w:val="left"/>
      <w:pPr>
        <w:ind w:left="2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50AAAFA">
      <w:start w:val="1"/>
      <w:numFmt w:val="bullet"/>
      <w:lvlText w:val="o"/>
      <w:lvlJc w:val="left"/>
      <w:pPr>
        <w:ind w:left="3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E14022C">
      <w:start w:val="1"/>
      <w:numFmt w:val="bullet"/>
      <w:lvlText w:val="▪"/>
      <w:lvlJc w:val="left"/>
      <w:pPr>
        <w:ind w:left="4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08CE1E2">
      <w:start w:val="1"/>
      <w:numFmt w:val="bullet"/>
      <w:lvlText w:val="•"/>
      <w:lvlJc w:val="left"/>
      <w:pPr>
        <w:ind w:left="49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20C2778">
      <w:start w:val="1"/>
      <w:numFmt w:val="bullet"/>
      <w:lvlText w:val="o"/>
      <w:lvlJc w:val="left"/>
      <w:pPr>
        <w:ind w:left="57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8E8D55C">
      <w:start w:val="1"/>
      <w:numFmt w:val="bullet"/>
      <w:lvlText w:val="▪"/>
      <w:lvlJc w:val="left"/>
      <w:pPr>
        <w:ind w:left="6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89E264B"/>
    <w:multiLevelType w:val="hybridMultilevel"/>
    <w:tmpl w:val="A3E89926"/>
    <w:lvl w:ilvl="0" w:tplc="F42E4F6A">
      <w:start w:val="1"/>
      <w:numFmt w:val="bullet"/>
      <w:lvlText w:val="-"/>
      <w:lvlJc w:val="left"/>
      <w:pPr>
        <w:ind w:left="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5A690A6">
      <w:start w:val="1"/>
      <w:numFmt w:val="bullet"/>
      <w:lvlText w:val="o"/>
      <w:lvlJc w:val="left"/>
      <w:pPr>
        <w:ind w:left="1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DDA4CE0">
      <w:start w:val="1"/>
      <w:numFmt w:val="bullet"/>
      <w:lvlText w:val="▪"/>
      <w:lvlJc w:val="left"/>
      <w:pPr>
        <w:ind w:left="2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0B0CA78">
      <w:start w:val="1"/>
      <w:numFmt w:val="bullet"/>
      <w:lvlText w:val="•"/>
      <w:lvlJc w:val="left"/>
      <w:pPr>
        <w:ind w:left="2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1F67AC2">
      <w:start w:val="1"/>
      <w:numFmt w:val="bullet"/>
      <w:lvlText w:val="o"/>
      <w:lvlJc w:val="left"/>
      <w:pPr>
        <w:ind w:left="3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508EC4A">
      <w:start w:val="1"/>
      <w:numFmt w:val="bullet"/>
      <w:lvlText w:val="▪"/>
      <w:lvlJc w:val="left"/>
      <w:pPr>
        <w:ind w:left="4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13096BC">
      <w:start w:val="1"/>
      <w:numFmt w:val="bullet"/>
      <w:lvlText w:val="•"/>
      <w:lvlJc w:val="left"/>
      <w:pPr>
        <w:ind w:left="4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4E089B2">
      <w:start w:val="1"/>
      <w:numFmt w:val="bullet"/>
      <w:lvlText w:val="o"/>
      <w:lvlJc w:val="left"/>
      <w:pPr>
        <w:ind w:left="5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8D87258">
      <w:start w:val="1"/>
      <w:numFmt w:val="bullet"/>
      <w:lvlText w:val="▪"/>
      <w:lvlJc w:val="left"/>
      <w:pPr>
        <w:ind w:left="6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E5A1445"/>
    <w:multiLevelType w:val="hybridMultilevel"/>
    <w:tmpl w:val="798C559A"/>
    <w:lvl w:ilvl="0" w:tplc="605E85EC">
      <w:start w:val="1"/>
      <w:numFmt w:val="bullet"/>
      <w:lvlText w:val="-"/>
      <w:lvlJc w:val="left"/>
      <w:pPr>
        <w:ind w:left="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8D06D9C">
      <w:start w:val="1"/>
      <w:numFmt w:val="bullet"/>
      <w:lvlText w:val="o"/>
      <w:lvlJc w:val="left"/>
      <w:pPr>
        <w:ind w:left="1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D4A8C08">
      <w:start w:val="1"/>
      <w:numFmt w:val="bullet"/>
      <w:lvlText w:val="▪"/>
      <w:lvlJc w:val="left"/>
      <w:pPr>
        <w:ind w:left="2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9A4C8D8">
      <w:start w:val="1"/>
      <w:numFmt w:val="bullet"/>
      <w:lvlText w:val="•"/>
      <w:lvlJc w:val="left"/>
      <w:pPr>
        <w:ind w:left="2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DDE9A34">
      <w:start w:val="1"/>
      <w:numFmt w:val="bullet"/>
      <w:lvlText w:val="o"/>
      <w:lvlJc w:val="left"/>
      <w:pPr>
        <w:ind w:left="3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AAA13F6">
      <w:start w:val="1"/>
      <w:numFmt w:val="bullet"/>
      <w:lvlText w:val="▪"/>
      <w:lvlJc w:val="left"/>
      <w:pPr>
        <w:ind w:left="4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636B590">
      <w:start w:val="1"/>
      <w:numFmt w:val="bullet"/>
      <w:lvlText w:val="•"/>
      <w:lvlJc w:val="left"/>
      <w:pPr>
        <w:ind w:left="4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946296A">
      <w:start w:val="1"/>
      <w:numFmt w:val="bullet"/>
      <w:lvlText w:val="o"/>
      <w:lvlJc w:val="left"/>
      <w:pPr>
        <w:ind w:left="5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F944DD0">
      <w:start w:val="1"/>
      <w:numFmt w:val="bullet"/>
      <w:lvlText w:val="▪"/>
      <w:lvlJc w:val="left"/>
      <w:pPr>
        <w:ind w:left="6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4"/>
  </w:num>
  <w:num w:numId="2">
    <w:abstractNumId w:val="0"/>
  </w:num>
  <w:num w:numId="3">
    <w:abstractNumId w:val="19"/>
  </w:num>
  <w:num w:numId="4">
    <w:abstractNumId w:val="15"/>
  </w:num>
  <w:num w:numId="5">
    <w:abstractNumId w:val="10"/>
  </w:num>
  <w:num w:numId="6">
    <w:abstractNumId w:val="9"/>
  </w:num>
  <w:num w:numId="7">
    <w:abstractNumId w:val="12"/>
  </w:num>
  <w:num w:numId="8">
    <w:abstractNumId w:val="6"/>
  </w:num>
  <w:num w:numId="9">
    <w:abstractNumId w:val="2"/>
  </w:num>
  <w:num w:numId="10">
    <w:abstractNumId w:val="13"/>
  </w:num>
  <w:num w:numId="11">
    <w:abstractNumId w:val="4"/>
  </w:num>
  <w:num w:numId="12">
    <w:abstractNumId w:val="8"/>
  </w:num>
  <w:num w:numId="13">
    <w:abstractNumId w:val="16"/>
  </w:num>
  <w:num w:numId="14">
    <w:abstractNumId w:val="18"/>
  </w:num>
  <w:num w:numId="15">
    <w:abstractNumId w:val="3"/>
  </w:num>
  <w:num w:numId="16">
    <w:abstractNumId w:val="1"/>
  </w:num>
  <w:num w:numId="17">
    <w:abstractNumId w:val="20"/>
  </w:num>
  <w:num w:numId="18">
    <w:abstractNumId w:val="21"/>
  </w:num>
  <w:num w:numId="19">
    <w:abstractNumId w:val="11"/>
  </w:num>
  <w:num w:numId="20">
    <w:abstractNumId w:val="7"/>
  </w:num>
  <w:num w:numId="21">
    <w:abstractNumId w:val="17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3091"/>
    <w:rsid w:val="001A0FBD"/>
    <w:rsid w:val="001C3B16"/>
    <w:rsid w:val="005E7F08"/>
    <w:rsid w:val="006F7D40"/>
    <w:rsid w:val="00853091"/>
    <w:rsid w:val="009E3F3F"/>
    <w:rsid w:val="00B17DF1"/>
    <w:rsid w:val="00B203AE"/>
    <w:rsid w:val="00D359AB"/>
    <w:rsid w:val="00F25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3D328A"/>
  <w15:docId w15:val="{810FBB8F-808B-4D6C-9CAA-BA1A69C02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pPr>
      <w:spacing w:after="5" w:line="267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dpis1">
    <w:name w:val="heading 1"/>
    <w:next w:val="Normlny"/>
    <w:link w:val="Nadpis1Char"/>
    <w:uiPriority w:val="9"/>
    <w:qFormat/>
    <w:pPr>
      <w:keepNext/>
      <w:keepLines/>
      <w:spacing w:after="13" w:line="270" w:lineRule="auto"/>
      <w:ind w:left="10" w:right="21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21</Pages>
  <Words>5023</Words>
  <Characters>28632</Characters>
  <Application>Microsoft Office Word</Application>
  <DocSecurity>0</DocSecurity>
  <Lines>238</Lines>
  <Paragraphs>67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 31</vt:lpstr>
    </vt:vector>
  </TitlesOfParts>
  <Company/>
  <LinksUpToDate>false</LinksUpToDate>
  <CharactersWithSpaces>33588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subject/>
  <dc:creator>admin</dc:creator>
  <cp:keywords/>
  <cp:lastModifiedBy>RADIČ Eugen</cp:lastModifiedBy>
  <cp:revision>3</cp:revision>
  <dcterms:created xsi:type="dcterms:W3CDTF">2025-03-23T09:20:00Z</dcterms:created>
  <dcterms:modified xsi:type="dcterms:W3CDTF">2025-03-23T17:18:00Z</dcterms:modified>
</cp:coreProperties>
</file>