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</w:t>
      </w:r>
      <w:r w:rsidR="006C0C6B">
        <w:rPr>
          <w:rFonts w:ascii="Calibri" w:eastAsia="Calibri" w:hAnsi="Calibri" w:cs="Calibri"/>
          <w:b/>
          <w:sz w:val="24"/>
          <w:szCs w:val="24"/>
        </w:rPr>
        <w:t>2</w:t>
      </w:r>
      <w:r w:rsidR="004732C3">
        <w:rPr>
          <w:rFonts w:ascii="Calibri" w:eastAsia="Calibri" w:hAnsi="Calibri" w:cs="Calibri"/>
          <w:b/>
          <w:sz w:val="24"/>
          <w:szCs w:val="24"/>
        </w:rPr>
        <w:t>4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 PRAKTIK, s.r.o.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STOMA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s.r.o. nie je subjektom verejného záujmu (§ 2/14 ZoU).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4732C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</w:t>
            </w:r>
            <w:r w:rsidR="006C0C6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004732C3"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bookmarkStart w:id="0" w:name="_GoBack"/>
            <w:bookmarkEnd w:id="0"/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UJ bola v účtovnom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r w:rsidR="006A7AB8">
        <w:rPr>
          <w:rFonts w:ascii="Calibri" w:eastAsia="Calibri" w:hAnsi="Calibri" w:cs="Calibri"/>
          <w:sz w:val="24"/>
          <w:szCs w:val="24"/>
        </w:rPr>
        <w:t>mikro</w:t>
      </w:r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č.MF/23378/2014-74).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r w:rsidR="00421F73">
        <w:rPr>
          <w:rFonts w:ascii="Calibri" w:eastAsia="Calibri" w:hAnsi="Calibri" w:cs="Calibri"/>
          <w:sz w:val="24"/>
          <w:szCs w:val="24"/>
        </w:rPr>
        <w:t xml:space="preserve"> </w:t>
      </w:r>
      <w:r w:rsidR="004B4891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8</w:t>
      </w:r>
      <w:r w:rsidR="00421F73">
        <w:rPr>
          <w:rFonts w:ascii="Calibri" w:eastAsia="Calibri" w:hAnsi="Calibri" w:cs="Calibri"/>
          <w:sz w:val="24"/>
          <w:szCs w:val="24"/>
        </w:rPr>
        <w:t>.0</w:t>
      </w:r>
      <w:r w:rsidR="00FB12BF">
        <w:rPr>
          <w:rFonts w:ascii="Calibri" w:eastAsia="Calibri" w:hAnsi="Calibri" w:cs="Calibri"/>
          <w:sz w:val="24"/>
          <w:szCs w:val="24"/>
        </w:rPr>
        <w:t>3</w:t>
      </w:r>
      <w:r w:rsidR="00421F73">
        <w:rPr>
          <w:rFonts w:ascii="Calibri" w:eastAsia="Calibri" w:hAnsi="Calibri" w:cs="Calibri"/>
          <w:sz w:val="24"/>
          <w:szCs w:val="24"/>
        </w:rPr>
        <w:t>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Z.z. o účtovníctve za účtovné obdobie od 01. januára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do 31. decembra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4) ÚJ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C3272" w:rsidP="002C327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367" w:type="dxa"/>
          </w:tcPr>
          <w:p w:rsidR="00B87364" w:rsidRDefault="00521956" w:rsidP="00521956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orgán/Spoločník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MUDr.Bartschová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r>
              <w:t>MUDr.Bartsch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t>MUDr.Bartsch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1) Účtovná závierka je zostavená za splnenia predpokladu, že ÚJ bude nepretržite pokračovať vo svojej činnosti minimálne 12 mesiacov po závierkovom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3) ÚJ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a) Spôsob oceňovania majetku a záväzkov (§ 25 ZoU):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d) Účtovná jednotka nepoužila dobrovoľné oceňovanie obchodných podielov metódou vlastného imania (§ 27/9 ZoU).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DNM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UJ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odpisuje jednotlivé veci alebo relevantné súbory hnuteľných vecí (napr. počítačová sieť, nábytková zostava). UJ nepoužíva komponentné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UJ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dlhodobého majetku z dôvodu jednorazového trvalého zníženia hodnoty majetku (§ 21/5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nehmotného majetku - položky pod 2 400 eur jednotkovej ceny so životnosťou nad jeden rok (§ 13/2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kategóriu drobného dlhodobého hmotného majetku - položky pod 1 700 eur jednotkovej ceny so životnosťou nad jeden rok (§ 13/6 PU).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dobrovoľné účtovanie podlimitného technického zhodnotenia do odpisovaného dlhodobého majetku – technické zhodnotenie pod 1 700 eur za účtovné obdobie (§ 21/3 PU; § 29/2 ZDP).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ÚJ nepoužíva dobrovoľnú kapitalizáciu úrokov do obstarávacej ceny odpisovaného dlhodobého hmotného majetku alebo dlhodobého nehmotného majetku (§ 34/1 PU; § 35/2/h PU).</w:t>
      </w:r>
    </w:p>
    <w:p w:rsidR="00B87364" w:rsidRDefault="00B87364">
      <w:pPr>
        <w:spacing w:after="120" w:line="240" w:lineRule="auto"/>
        <w:jc w:val="both"/>
      </w:pPr>
    </w:p>
    <w:p w:rsidR="00421F73" w:rsidRDefault="00270653" w:rsidP="00421F7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g) </w:t>
      </w:r>
      <w:r w:rsidR="00421F73">
        <w:rPr>
          <w:rFonts w:ascii="Calibri" w:eastAsia="Calibri" w:hAnsi="Calibri" w:cs="Calibri"/>
          <w:sz w:val="24"/>
          <w:szCs w:val="24"/>
        </w:rPr>
        <w:t>ÚJ neboli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  <w:r w:rsidR="00421F73">
        <w:rPr>
          <w:rFonts w:ascii="Calibri" w:eastAsia="Calibri" w:hAnsi="Calibri" w:cs="Calibri"/>
          <w:sz w:val="24"/>
          <w:szCs w:val="24"/>
        </w:rPr>
        <w:t xml:space="preserve"> poskytnuté žiadne dotácie</w:t>
      </w:r>
    </w:p>
    <w:p w:rsidR="00421F73" w:rsidRDefault="00421F73" w:rsidP="00421F73">
      <w:pPr>
        <w:keepNext/>
        <w:spacing w:after="120" w:line="240" w:lineRule="auto"/>
        <w:jc w:val="both"/>
      </w:pPr>
    </w:p>
    <w:p w:rsidR="00270653" w:rsidRDefault="00270653">
      <w:pPr>
        <w:spacing w:line="240" w:lineRule="auto"/>
      </w:pP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5) ÚJ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3a) ÚJ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3b) ÚJ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4) ÚJ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ÚJ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1a) ÚJ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1b) ÚJ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2) ÚJ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3 V účtovníctve ÚJ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 – UDALOSTI, KTORÉ NASTALI PO ZÁVIERKOVOM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ÚJ neeviduje žiadne udalosti, ktoré nastali po závierkovom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1) ÚJ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2) ÚJ nemá žiadnu priemyselnú výrobu. (§ 23d/6 ZoU)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>3) ÚJ nemá žiadne finančné vzťahy s orgánmi verejnej moci. (§ 23d/6 ZoU)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 w:rsidSect="00C80E22">
      <w:headerReference w:type="default" r:id="rId7"/>
      <w:footerReference w:type="default" r:id="rId8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4AC" w:rsidRDefault="005744AC">
      <w:pPr>
        <w:spacing w:line="240" w:lineRule="auto"/>
      </w:pPr>
      <w:r>
        <w:separator/>
      </w:r>
    </w:p>
  </w:endnote>
  <w:endnote w:type="continuationSeparator" w:id="0">
    <w:p w:rsidR="005744AC" w:rsidRDefault="00574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C80E22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 w:rsidR="00270653">
      <w:instrText>PAGE</w:instrText>
    </w:r>
    <w:r>
      <w:fldChar w:fldCharType="separate"/>
    </w:r>
    <w:r w:rsidR="004732C3">
      <w:rPr>
        <w:noProof/>
      </w:rPr>
      <w:t>1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4AC" w:rsidRDefault="005744AC">
      <w:pPr>
        <w:spacing w:line="240" w:lineRule="auto"/>
      </w:pPr>
      <w:r>
        <w:separator/>
      </w:r>
    </w:p>
  </w:footnote>
  <w:footnote w:type="continuationSeparator" w:id="0">
    <w:p w:rsidR="005744AC" w:rsidRDefault="005744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Úč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64"/>
    <w:rsid w:val="000056E9"/>
    <w:rsid w:val="000F7B2F"/>
    <w:rsid w:val="001044E0"/>
    <w:rsid w:val="00270653"/>
    <w:rsid w:val="002863BB"/>
    <w:rsid w:val="002C3272"/>
    <w:rsid w:val="003459F0"/>
    <w:rsid w:val="0037362E"/>
    <w:rsid w:val="00421F73"/>
    <w:rsid w:val="004732C3"/>
    <w:rsid w:val="004B4891"/>
    <w:rsid w:val="004C3B25"/>
    <w:rsid w:val="00521956"/>
    <w:rsid w:val="005744AC"/>
    <w:rsid w:val="005F6A1A"/>
    <w:rsid w:val="00607814"/>
    <w:rsid w:val="00690DEC"/>
    <w:rsid w:val="006A7AB8"/>
    <w:rsid w:val="006C0C6B"/>
    <w:rsid w:val="00752F78"/>
    <w:rsid w:val="0077620D"/>
    <w:rsid w:val="00955995"/>
    <w:rsid w:val="00B55F74"/>
    <w:rsid w:val="00B87364"/>
    <w:rsid w:val="00C80E22"/>
    <w:rsid w:val="00EB41F8"/>
    <w:rsid w:val="00EC2695"/>
    <w:rsid w:val="00FB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AFFE6"/>
  <w15:docId w15:val="{9406B103-E309-4150-831C-038327C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Katka</dc:creator>
  <cp:lastModifiedBy>kata.mihalikova@gmail.com</cp:lastModifiedBy>
  <cp:revision>2</cp:revision>
  <dcterms:created xsi:type="dcterms:W3CDTF">2025-03-28T20:04:00Z</dcterms:created>
  <dcterms:modified xsi:type="dcterms:W3CDTF">2025-03-28T20:04:00Z</dcterms:modified>
</cp:coreProperties>
</file>