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90257" w14:textId="77777777" w:rsidR="00176CEE" w:rsidRPr="00176CEE" w:rsidRDefault="00176CEE" w:rsidP="00176C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76CEE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POZNÁMKY K ÚČTOVNEJ ZÁVIERKE</w:t>
      </w:r>
    </w:p>
    <w:p w14:paraId="61ABABFB" w14:textId="77777777" w:rsidR="00176CEE" w:rsidRPr="00176CEE" w:rsidRDefault="00176CEE" w:rsidP="00176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6CE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ELIZZ </w:t>
      </w:r>
      <w:proofErr w:type="spellStart"/>
      <w:r w:rsidRPr="00176CE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s.r.o</w:t>
      </w:r>
      <w:proofErr w:type="spellEnd"/>
      <w:r w:rsidRPr="00176CE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</w:t>
      </w:r>
      <w:r w:rsidRPr="00176C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IČO: 54015332</w:t>
      </w:r>
      <w:r w:rsidRPr="00176C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DIČ: 2121576028</w:t>
      </w:r>
      <w:r w:rsidRPr="00176C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Za účtovné obdobie končiace k </w:t>
      </w:r>
      <w:r w:rsidRPr="00176CE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31.12.2024</w:t>
      </w:r>
    </w:p>
    <w:p w14:paraId="11F19700" w14:textId="77777777" w:rsidR="00176CEE" w:rsidRPr="00176CEE" w:rsidRDefault="00176CEE" w:rsidP="00176C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6CEE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24E9B864">
          <v:rect id="_x0000_i1025" style="width:0;height:1.5pt" o:hralign="center" o:hrstd="t" o:hr="t" fillcolor="#a0a0a0" stroked="f"/>
        </w:pict>
      </w:r>
    </w:p>
    <w:p w14:paraId="7C3A942B" w14:textId="77777777" w:rsidR="00176CEE" w:rsidRPr="00176CEE" w:rsidRDefault="00176CEE" w:rsidP="00176C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176CEE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I. VŠEOBECNÉ ÚDAJE</w:t>
      </w:r>
    </w:p>
    <w:p w14:paraId="6E532629" w14:textId="77777777" w:rsidR="00176CEE" w:rsidRPr="00176CEE" w:rsidRDefault="00176CEE" w:rsidP="00176C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76CEE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I.1 Identifikácia spoločnosti</w:t>
      </w:r>
    </w:p>
    <w:p w14:paraId="06EBEC82" w14:textId="77777777" w:rsidR="00176CEE" w:rsidRPr="00176CEE" w:rsidRDefault="00176CEE" w:rsidP="00176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6CE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Obchodné meno:</w:t>
      </w:r>
      <w:r w:rsidRPr="00176C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ELIZZ </w:t>
      </w:r>
      <w:proofErr w:type="spellStart"/>
      <w:r w:rsidRPr="00176CEE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176CE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176C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176CE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Sídlo:</w:t>
      </w:r>
      <w:r w:rsidRPr="00176C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176CEE">
        <w:rPr>
          <w:rFonts w:ascii="Times New Roman" w:eastAsia="Times New Roman" w:hAnsi="Times New Roman" w:cs="Times New Roman"/>
          <w:sz w:val="24"/>
          <w:szCs w:val="24"/>
          <w:lang w:eastAsia="sk-SK"/>
        </w:rPr>
        <w:t>Vojtašáková</w:t>
      </w:r>
      <w:proofErr w:type="spellEnd"/>
      <w:r w:rsidRPr="00176C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601/117, 027 44 Tvrdošín</w:t>
      </w:r>
      <w:r w:rsidRPr="00176C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176CE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Právna forma:</w:t>
      </w:r>
      <w:r w:rsidRPr="00176C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Spoločnosť s ručením obmedzeným</w:t>
      </w:r>
    </w:p>
    <w:p w14:paraId="23DCE336" w14:textId="77777777" w:rsidR="00176CEE" w:rsidRPr="00176CEE" w:rsidRDefault="00176CEE" w:rsidP="00176C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76CEE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I.2 Predmet podnikania</w:t>
      </w:r>
    </w:p>
    <w:p w14:paraId="6C0559FE" w14:textId="77777777" w:rsidR="00176CEE" w:rsidRPr="00176CEE" w:rsidRDefault="00176CEE" w:rsidP="00176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6CEE">
        <w:rPr>
          <w:rFonts w:ascii="Times New Roman" w:eastAsia="Times New Roman" w:hAnsi="Times New Roman" w:cs="Times New Roman"/>
          <w:sz w:val="24"/>
          <w:szCs w:val="24"/>
          <w:lang w:eastAsia="sk-SK"/>
        </w:rPr>
        <w:t>Hlavnou činnosťou spoločnosti je prevádzka e-</w:t>
      </w:r>
      <w:proofErr w:type="spellStart"/>
      <w:r w:rsidRPr="00176CEE">
        <w:rPr>
          <w:rFonts w:ascii="Times New Roman" w:eastAsia="Times New Roman" w:hAnsi="Times New Roman" w:cs="Times New Roman"/>
          <w:sz w:val="24"/>
          <w:szCs w:val="24"/>
          <w:lang w:eastAsia="sk-SK"/>
        </w:rPr>
        <w:t>shopu</w:t>
      </w:r>
      <w:proofErr w:type="spellEnd"/>
      <w:r w:rsidRPr="00176C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obchodná činnosť v oblasti predaja motorových vozidiel, tovaru a služieb.</w:t>
      </w:r>
    </w:p>
    <w:p w14:paraId="245A5B23" w14:textId="77777777" w:rsidR="00176CEE" w:rsidRPr="00176CEE" w:rsidRDefault="00176CEE" w:rsidP="00176C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76CEE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I.3 Konsolidovaný celok</w:t>
      </w:r>
    </w:p>
    <w:p w14:paraId="39671CEA" w14:textId="77777777" w:rsidR="00176CEE" w:rsidRPr="00176CEE" w:rsidRDefault="00176CEE" w:rsidP="00176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6CEE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nie je súčasťou konsolidovaného celku.</w:t>
      </w:r>
    </w:p>
    <w:p w14:paraId="43CD169F" w14:textId="77777777" w:rsidR="00176CEE" w:rsidRPr="00176CEE" w:rsidRDefault="00176CEE" w:rsidP="00176C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76CEE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I.4 Priemerný počet zamestnancov</w:t>
      </w:r>
    </w:p>
    <w:p w14:paraId="2DE9B4E5" w14:textId="77777777" w:rsidR="00176CEE" w:rsidRPr="00176CEE" w:rsidRDefault="00176CEE" w:rsidP="00176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6CE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Priemerný prepočítaný počet zamestnancov v roku 2024:</w:t>
      </w:r>
      <w:r w:rsidRPr="00176C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76CE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</w:t>
      </w:r>
    </w:p>
    <w:p w14:paraId="79CD7494" w14:textId="77777777" w:rsidR="00176CEE" w:rsidRPr="00176CEE" w:rsidRDefault="00176CEE" w:rsidP="00176C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6CEE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3553881B">
          <v:rect id="_x0000_i1026" style="width:0;height:1.5pt" o:hralign="center" o:hrstd="t" o:hr="t" fillcolor="#a0a0a0" stroked="f"/>
        </w:pict>
      </w:r>
    </w:p>
    <w:p w14:paraId="59FE453B" w14:textId="77777777" w:rsidR="00176CEE" w:rsidRPr="00176CEE" w:rsidRDefault="00176CEE" w:rsidP="00176C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176CEE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II. ÚČTOVNÉ ZÁSADY A POSTUPY</w:t>
      </w:r>
    </w:p>
    <w:p w14:paraId="0AB2BED4" w14:textId="77777777" w:rsidR="00176CEE" w:rsidRPr="00176CEE" w:rsidRDefault="00176CEE" w:rsidP="00176C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76CEE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II.1 Princípy zostavenia účtovnej závierky</w:t>
      </w:r>
    </w:p>
    <w:p w14:paraId="064F8F0E" w14:textId="77777777" w:rsidR="00176CEE" w:rsidRPr="00176CEE" w:rsidRDefault="00176CEE" w:rsidP="00176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6CEE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závierka je zostavená v súlade so zákonom o účtovníctve a platnými účtovnými predpismi Slovenskej republiky.</w:t>
      </w:r>
    </w:p>
    <w:p w14:paraId="352FBCDE" w14:textId="77777777" w:rsidR="00176CEE" w:rsidRPr="00176CEE" w:rsidRDefault="00176CEE" w:rsidP="00176C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76CEE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II.2 Spôsob oceňovania majetku a záväzkov</w:t>
      </w:r>
    </w:p>
    <w:p w14:paraId="036D4DA5" w14:textId="77777777" w:rsidR="00176CEE" w:rsidRPr="00176CEE" w:rsidRDefault="00176CEE" w:rsidP="00176C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6CE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Dlhodobý hmotný majetok (DHM)</w:t>
      </w:r>
      <w:r w:rsidRPr="00176C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oceňovaný v obstarávacej cene, zníženej o oprávky.</w:t>
      </w:r>
    </w:p>
    <w:p w14:paraId="134860E0" w14:textId="77777777" w:rsidR="00176CEE" w:rsidRPr="00176CEE" w:rsidRDefault="00176CEE" w:rsidP="00176C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6CE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Zásoby</w:t>
      </w:r>
      <w:r w:rsidRPr="00176C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sú oceňované obstarávacou cenou.</w:t>
      </w:r>
    </w:p>
    <w:p w14:paraId="5AB9321D" w14:textId="77777777" w:rsidR="00176CEE" w:rsidRPr="00176CEE" w:rsidRDefault="00176CEE" w:rsidP="00176C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6CE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Pohľadávky a záväzky</w:t>
      </w:r>
      <w:r w:rsidRPr="00176C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sú oceňované menovitou hodnotou.</w:t>
      </w:r>
    </w:p>
    <w:p w14:paraId="0DC459FB" w14:textId="77777777" w:rsidR="00176CEE" w:rsidRPr="00176CEE" w:rsidRDefault="00176CEE" w:rsidP="00176C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6CE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Krátkodobý finančný majetok</w:t>
      </w:r>
      <w:r w:rsidRPr="00176C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oceňovaný menovitou hodnotou.</w:t>
      </w:r>
    </w:p>
    <w:p w14:paraId="40BCA4B0" w14:textId="77777777" w:rsidR="00176CEE" w:rsidRPr="00176CEE" w:rsidRDefault="00176CEE" w:rsidP="00176C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76CEE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II.3 Odpisový plán</w:t>
      </w:r>
    </w:p>
    <w:p w14:paraId="2006B7C0" w14:textId="77777777" w:rsidR="00176CEE" w:rsidRPr="00176CEE" w:rsidRDefault="00176CEE" w:rsidP="00176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6CEE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Dlhodobý hmotný majetok sa odpisuje rovnomerne podľa predpokladanej životnosti.</w:t>
      </w:r>
    </w:p>
    <w:p w14:paraId="3CC402FD" w14:textId="77777777" w:rsidR="00176CEE" w:rsidRPr="00176CEE" w:rsidRDefault="00176CEE" w:rsidP="00176C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76CEE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II.4 Zmeny účtovných zásad a opravy chýb minulých období</w:t>
      </w:r>
    </w:p>
    <w:p w14:paraId="46B36D44" w14:textId="77777777" w:rsidR="00176CEE" w:rsidRPr="00176CEE" w:rsidRDefault="00176CEE" w:rsidP="00176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6CEE">
        <w:rPr>
          <w:rFonts w:ascii="Times New Roman" w:eastAsia="Times New Roman" w:hAnsi="Times New Roman" w:cs="Times New Roman"/>
          <w:sz w:val="24"/>
          <w:szCs w:val="24"/>
          <w:lang w:eastAsia="sk-SK"/>
        </w:rPr>
        <w:t>V účtovnom období 2024 neboli vykonané žiadne zmeny v účtovných zásadách ani významné opravy chýb.</w:t>
      </w:r>
    </w:p>
    <w:p w14:paraId="6C739CDF" w14:textId="77777777" w:rsidR="00176CEE" w:rsidRPr="00176CEE" w:rsidRDefault="00176CEE" w:rsidP="00176C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6CEE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60993AFD">
          <v:rect id="_x0000_i1027" style="width:0;height:1.5pt" o:hralign="center" o:hrstd="t" o:hr="t" fillcolor="#a0a0a0" stroked="f"/>
        </w:pict>
      </w:r>
    </w:p>
    <w:p w14:paraId="2A5608AE" w14:textId="77777777" w:rsidR="00176CEE" w:rsidRPr="00176CEE" w:rsidRDefault="00176CEE" w:rsidP="00176C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176CEE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III. INFORMÁCIE O MAJETKU A ZÁVÄZKOCH</w:t>
      </w:r>
    </w:p>
    <w:p w14:paraId="4197C3D1" w14:textId="77777777" w:rsidR="00176CEE" w:rsidRPr="00176CEE" w:rsidRDefault="00176CEE" w:rsidP="00176C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76CEE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III.1 Dlhodobý hmotný majetok</w:t>
      </w:r>
    </w:p>
    <w:p w14:paraId="76400323" w14:textId="77777777" w:rsidR="00176CEE" w:rsidRPr="00176CEE" w:rsidRDefault="00176CEE" w:rsidP="00176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6CEE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eviduje nasledovný dlhodobý hmotný majetok: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6"/>
        <w:gridCol w:w="1613"/>
        <w:gridCol w:w="1840"/>
        <w:gridCol w:w="2287"/>
        <w:gridCol w:w="2089"/>
      </w:tblGrid>
      <w:tr w:rsidR="00176CEE" w:rsidRPr="00176CEE" w14:paraId="24BBF950" w14:textId="77777777" w:rsidTr="00176CE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0C54A3B" w14:textId="77777777" w:rsidR="00176CEE" w:rsidRPr="00176CEE" w:rsidRDefault="00176CEE" w:rsidP="0017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proofErr w:type="spellStart"/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Inv</w:t>
            </w:r>
            <w:proofErr w:type="spellEnd"/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číslo</w:t>
            </w:r>
          </w:p>
        </w:tc>
        <w:tc>
          <w:tcPr>
            <w:tcW w:w="0" w:type="auto"/>
            <w:vAlign w:val="center"/>
            <w:hideMark/>
          </w:tcPr>
          <w:p w14:paraId="7BBD7E4A" w14:textId="77777777" w:rsidR="00176CEE" w:rsidRPr="00176CEE" w:rsidRDefault="00176CEE" w:rsidP="0017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0" w:type="auto"/>
            <w:vAlign w:val="center"/>
            <w:hideMark/>
          </w:tcPr>
          <w:p w14:paraId="2FA2DA50" w14:textId="77777777" w:rsidR="00176CEE" w:rsidRPr="00176CEE" w:rsidRDefault="00176CEE" w:rsidP="0017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Dátum zaradenia</w:t>
            </w:r>
          </w:p>
        </w:tc>
        <w:tc>
          <w:tcPr>
            <w:tcW w:w="0" w:type="auto"/>
            <w:vAlign w:val="center"/>
            <w:hideMark/>
          </w:tcPr>
          <w:p w14:paraId="159E0B9A" w14:textId="77777777" w:rsidR="00176CEE" w:rsidRPr="00176CEE" w:rsidRDefault="00176CEE" w:rsidP="0017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Nadobúdacia cena (€)</w:t>
            </w:r>
          </w:p>
        </w:tc>
        <w:tc>
          <w:tcPr>
            <w:tcW w:w="0" w:type="auto"/>
            <w:vAlign w:val="center"/>
            <w:hideMark/>
          </w:tcPr>
          <w:p w14:paraId="6B2FD2EF" w14:textId="77777777" w:rsidR="00176CEE" w:rsidRPr="00176CEE" w:rsidRDefault="00176CEE" w:rsidP="0017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Zostatková cena (€)</w:t>
            </w:r>
          </w:p>
        </w:tc>
      </w:tr>
      <w:tr w:rsidR="00176CEE" w:rsidRPr="00176CEE" w14:paraId="282951A1" w14:textId="77777777" w:rsidTr="00176C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58277C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2EFAD72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E-</w:t>
            </w:r>
            <w:proofErr w:type="spellStart"/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shop</w:t>
            </w:r>
            <w:proofErr w:type="spellEnd"/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Euphora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DDA962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02.01.2022</w:t>
            </w:r>
          </w:p>
        </w:tc>
        <w:tc>
          <w:tcPr>
            <w:tcW w:w="0" w:type="auto"/>
            <w:vAlign w:val="center"/>
            <w:hideMark/>
          </w:tcPr>
          <w:p w14:paraId="35B7EC92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30 000,00</w:t>
            </w:r>
          </w:p>
        </w:tc>
        <w:tc>
          <w:tcPr>
            <w:tcW w:w="0" w:type="auto"/>
            <w:vAlign w:val="center"/>
            <w:hideMark/>
          </w:tcPr>
          <w:p w14:paraId="6BFB70F5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9 083,33</w:t>
            </w:r>
          </w:p>
        </w:tc>
      </w:tr>
      <w:tr w:rsidR="00176CEE" w:rsidRPr="00176CEE" w14:paraId="675042D8" w14:textId="77777777" w:rsidTr="00176C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2D533F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9DF75D8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E-</w:t>
            </w:r>
            <w:proofErr w:type="spellStart"/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shop</w:t>
            </w:r>
            <w:proofErr w:type="spellEnd"/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Elizz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B8D721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02.02.2022</w:t>
            </w:r>
          </w:p>
        </w:tc>
        <w:tc>
          <w:tcPr>
            <w:tcW w:w="0" w:type="auto"/>
            <w:vAlign w:val="center"/>
            <w:hideMark/>
          </w:tcPr>
          <w:p w14:paraId="1A21E9E7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4 259,00</w:t>
            </w:r>
          </w:p>
        </w:tc>
        <w:tc>
          <w:tcPr>
            <w:tcW w:w="0" w:type="auto"/>
            <w:vAlign w:val="center"/>
            <w:hideMark/>
          </w:tcPr>
          <w:p w14:paraId="2216FF63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1 348,72</w:t>
            </w:r>
          </w:p>
        </w:tc>
      </w:tr>
      <w:tr w:rsidR="00176CEE" w:rsidRPr="00176CEE" w14:paraId="4AB49D77" w14:textId="77777777" w:rsidTr="00176C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21360F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Celkom</w:t>
            </w:r>
          </w:p>
        </w:tc>
        <w:tc>
          <w:tcPr>
            <w:tcW w:w="0" w:type="auto"/>
            <w:vAlign w:val="center"/>
            <w:hideMark/>
          </w:tcPr>
          <w:p w14:paraId="4E238BE7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14:paraId="44BB0E6F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14:paraId="57259948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34 259,00</w:t>
            </w:r>
          </w:p>
        </w:tc>
        <w:tc>
          <w:tcPr>
            <w:tcW w:w="0" w:type="auto"/>
            <w:vAlign w:val="center"/>
            <w:hideMark/>
          </w:tcPr>
          <w:p w14:paraId="58763AA4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10 432,05</w:t>
            </w:r>
          </w:p>
        </w:tc>
      </w:tr>
    </w:tbl>
    <w:p w14:paraId="0E09A9B0" w14:textId="77777777" w:rsidR="00176CEE" w:rsidRPr="00176CEE" w:rsidRDefault="00176CEE" w:rsidP="00176C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76CEE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III.2 Záväzky a pohľadávky</w:t>
      </w:r>
    </w:p>
    <w:p w14:paraId="23BF750B" w14:textId="77777777" w:rsidR="00176CEE" w:rsidRPr="00176CEE" w:rsidRDefault="00176CEE" w:rsidP="00176CE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6CEE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neeviduje záväzky so splatnosťou dlhšou ako 5 rokov.</w:t>
      </w:r>
    </w:p>
    <w:p w14:paraId="02F9F201" w14:textId="77777777" w:rsidR="00176CEE" w:rsidRPr="00176CEE" w:rsidRDefault="00176CEE" w:rsidP="00176CE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6CEE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nemá záväzky zabezpečené záložným právom.</w:t>
      </w:r>
    </w:p>
    <w:p w14:paraId="49C5BD05" w14:textId="77777777" w:rsidR="00176CEE" w:rsidRPr="00176CEE" w:rsidRDefault="00176CEE" w:rsidP="00176C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6CEE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7178EB2D">
          <v:rect id="_x0000_i1028" style="width:0;height:1.5pt" o:hralign="center" o:hrstd="t" o:hr="t" fillcolor="#a0a0a0" stroked="f"/>
        </w:pict>
      </w:r>
    </w:p>
    <w:p w14:paraId="41F14C8C" w14:textId="77777777" w:rsidR="00176CEE" w:rsidRPr="00176CEE" w:rsidRDefault="00176CEE" w:rsidP="00176C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176CEE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IV. VÝKAZ ZISKOV A STRÁT ZA ROK 2024</w:t>
      </w:r>
    </w:p>
    <w:p w14:paraId="61127EA2" w14:textId="77777777" w:rsidR="00176CEE" w:rsidRPr="00176CEE" w:rsidRDefault="00176CEE" w:rsidP="00176C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176CEE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IV.1 Náklady a výnosy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1"/>
        <w:gridCol w:w="2766"/>
        <w:gridCol w:w="30"/>
        <w:gridCol w:w="1542"/>
        <w:gridCol w:w="866"/>
        <w:gridCol w:w="1053"/>
        <w:gridCol w:w="974"/>
      </w:tblGrid>
      <w:tr w:rsidR="00176CEE" w:rsidRPr="00176CEE" w14:paraId="6D285B51" w14:textId="77777777" w:rsidTr="00176CE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D90FCA6" w14:textId="77777777" w:rsidR="00176CEE" w:rsidRPr="00176CEE" w:rsidRDefault="00176CEE" w:rsidP="0017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Účet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E392014" w14:textId="77777777" w:rsidR="00176CEE" w:rsidRPr="00176CEE" w:rsidRDefault="00176CEE" w:rsidP="0017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účtu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0908CCF" w14:textId="77777777" w:rsidR="00176CEE" w:rsidRPr="00176CEE" w:rsidRDefault="00176CEE" w:rsidP="0017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Sumár 2024 (€)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476D078" w14:textId="77777777" w:rsidR="00176CEE" w:rsidRPr="00176CEE" w:rsidRDefault="00176CEE" w:rsidP="0017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December 2024 (€)</w:t>
            </w:r>
          </w:p>
        </w:tc>
      </w:tr>
      <w:tr w:rsidR="00176CEE" w:rsidRPr="00176CEE" w14:paraId="0C10689A" w14:textId="77777777" w:rsidTr="00176C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441675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50105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F1E4CDD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Spotreba réžia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8778345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2 566,82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BF39E65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141,50</w:t>
            </w:r>
          </w:p>
        </w:tc>
      </w:tr>
      <w:tr w:rsidR="00176CEE" w:rsidRPr="00176CEE" w14:paraId="563DEBFC" w14:textId="77777777" w:rsidTr="00176C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89A29A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50106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72FD2CC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Náhradné diely auto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0B6C8D6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5 741,96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F435C6E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176CEE" w:rsidRPr="00176CEE" w14:paraId="0AD79EF2" w14:textId="77777777" w:rsidTr="00176C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9309E0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50108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3EE9C5C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Kancelárske potreby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3F141ED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163,23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97AE608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176CEE" w:rsidRPr="00176CEE" w14:paraId="3FCB1E97" w14:textId="77777777" w:rsidTr="00176C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F95BD2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50199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54439B7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Pripočítateľná položka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56704B0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173,96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C2B9A4B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10,90</w:t>
            </w:r>
          </w:p>
        </w:tc>
      </w:tr>
      <w:tr w:rsidR="00176CEE" w:rsidRPr="00176CEE" w14:paraId="749888AB" w14:textId="77777777" w:rsidTr="00176C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615D8C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502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84EA3C5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Spotreba energie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BED8339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1 171,68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1D00690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11,84</w:t>
            </w:r>
          </w:p>
        </w:tc>
      </w:tr>
      <w:tr w:rsidR="00176CEE" w:rsidRPr="00176CEE" w14:paraId="698FD5D7" w14:textId="77777777" w:rsidTr="00176C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BFF778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504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1856712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Predaný tovar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5D00B63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17 745,13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9519362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-19 896,10</w:t>
            </w:r>
          </w:p>
        </w:tc>
      </w:tr>
      <w:tr w:rsidR="00176CEE" w:rsidRPr="00176CEE" w14:paraId="042FC1D6" w14:textId="77777777" w:rsidTr="00176C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0B7EA2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50401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A05EB6A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Autá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024FDD3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58 519,04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62A69F5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17 511,00</w:t>
            </w:r>
          </w:p>
        </w:tc>
      </w:tr>
      <w:tr w:rsidR="00176CEE" w:rsidRPr="00176CEE" w14:paraId="77CBBF00" w14:textId="77777777" w:rsidTr="00176C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2BDC73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511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8B4F9FA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Opravy a údržba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1E6A943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125,00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8F84715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176CEE" w:rsidRPr="00176CEE" w14:paraId="4174D9B1" w14:textId="77777777" w:rsidTr="00176C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6B630D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513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8C3D3E5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na reprezentáciu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BA4E0CA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11,00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F50951A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176CEE" w:rsidRPr="00176CEE" w14:paraId="62BC34D1" w14:textId="77777777" w:rsidTr="00176C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D02D93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518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F7124CF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29E1330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16 411,41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552C0D3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487,69</w:t>
            </w:r>
          </w:p>
        </w:tc>
      </w:tr>
      <w:tr w:rsidR="00176CEE" w:rsidRPr="00176CEE" w14:paraId="0729FB3E" w14:textId="77777777" w:rsidTr="00176C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4331C8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51802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1D9A929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Služby - nájom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63B6C21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3 960,00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0AFE67C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330,00</w:t>
            </w:r>
          </w:p>
        </w:tc>
      </w:tr>
      <w:tr w:rsidR="00176CEE" w:rsidRPr="00176CEE" w14:paraId="0FB8711C" w14:textId="77777777" w:rsidTr="00176C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9824FB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51803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7CF9883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Doprava - kuriérske služby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21A9FA7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4 106,41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26B76C7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153,61</w:t>
            </w:r>
          </w:p>
        </w:tc>
      </w:tr>
      <w:tr w:rsidR="00176CEE" w:rsidRPr="00176CEE" w14:paraId="005583CF" w14:textId="77777777" w:rsidTr="00176C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D7F738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51804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533F416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Poštovné a prepravné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527DA8A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7 132,79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4F7C537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2 632,00</w:t>
            </w:r>
          </w:p>
        </w:tc>
      </w:tr>
      <w:tr w:rsidR="00176CEE" w:rsidRPr="00176CEE" w14:paraId="1320308A" w14:textId="77777777" w:rsidTr="00176C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AE51D8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51806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986CDC6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Telefónne poplatky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390E1FF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1 348,64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83ACEE6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159,82</w:t>
            </w:r>
          </w:p>
        </w:tc>
      </w:tr>
      <w:tr w:rsidR="00176CEE" w:rsidRPr="00176CEE" w14:paraId="1B70931A" w14:textId="77777777" w:rsidTr="00176C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F2CF96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521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21282D7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Mzdové náklady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B322150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6 750,00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D34BE2C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176CEE" w:rsidRPr="00176CEE" w14:paraId="58EBD0A9" w14:textId="77777777" w:rsidTr="00176C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C7FC53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524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B27D89D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Zákonné poistenie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2ADDE6C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2 426,58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33A917A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176CEE" w:rsidRPr="00176CEE" w14:paraId="2D8A5A86" w14:textId="77777777" w:rsidTr="00176C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B0BDFB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544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C75372D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Zmluvné pokuty a penále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7D28FE3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23,66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3E6EFCC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1,66</w:t>
            </w:r>
          </w:p>
        </w:tc>
      </w:tr>
      <w:tr w:rsidR="00176CEE" w:rsidRPr="00176CEE" w14:paraId="1BBCDD8B" w14:textId="77777777" w:rsidTr="00176C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BF925C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545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35E986E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Ostatné pokuty a penále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F0A98F7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1 963,99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49B0FE1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176CEE" w:rsidRPr="00176CEE" w14:paraId="332FB7C4" w14:textId="77777777" w:rsidTr="00176C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8BD6D1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548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ABCE80C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Ostatné prevádzkové náklady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C1EB8DA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859,56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1A64848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859,56</w:t>
            </w:r>
          </w:p>
        </w:tc>
      </w:tr>
      <w:tr w:rsidR="00176CEE" w:rsidRPr="00176CEE" w14:paraId="64E28357" w14:textId="77777777" w:rsidTr="00176C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A9AA3A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551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FF44C9C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Odpisy NIM a HIM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A2BD8D5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8 564,75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F2A4D42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8 564,75</w:t>
            </w:r>
          </w:p>
        </w:tc>
      </w:tr>
      <w:tr w:rsidR="00176CEE" w:rsidRPr="00176CEE" w14:paraId="4A2403A3" w14:textId="77777777" w:rsidTr="00176C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D57A71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568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8C73915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Ostatné finančné náklady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DE5DA63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693,60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5F7AFE7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27,05</w:t>
            </w:r>
          </w:p>
        </w:tc>
      </w:tr>
      <w:tr w:rsidR="00176CEE" w:rsidRPr="00176CEE" w14:paraId="2C898E7F" w14:textId="77777777" w:rsidTr="00176C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AC726F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591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CAEED96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Daň z príjmov splatná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DDD3E21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4 294,92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BA53907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4 294,92</w:t>
            </w:r>
          </w:p>
        </w:tc>
      </w:tr>
      <w:tr w:rsidR="00176CEE" w:rsidRPr="00176CEE" w14:paraId="00C3D2D4" w14:textId="77777777" w:rsidTr="00176C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2C6685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Sumár za triedu 5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665C1A1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Celkové náklady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8C1F1A4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144 754,53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35FE43D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15 290,60</w:t>
            </w:r>
          </w:p>
        </w:tc>
      </w:tr>
      <w:tr w:rsidR="00176CEE" w:rsidRPr="00176CEE" w14:paraId="0FA0D203" w14:textId="77777777" w:rsidTr="00176CEE">
        <w:trPr>
          <w:gridAfter w:val="1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37BBA3F" w14:textId="77777777" w:rsidR="00176CEE" w:rsidRPr="00176CEE" w:rsidRDefault="00176CEE" w:rsidP="0017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Účet</w:t>
            </w:r>
          </w:p>
        </w:tc>
        <w:tc>
          <w:tcPr>
            <w:tcW w:w="0" w:type="auto"/>
            <w:vAlign w:val="center"/>
            <w:hideMark/>
          </w:tcPr>
          <w:p w14:paraId="6CA4FBAB" w14:textId="77777777" w:rsidR="00176CEE" w:rsidRPr="00176CEE" w:rsidRDefault="00176CEE" w:rsidP="0017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účtu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057D35F" w14:textId="77777777" w:rsidR="00176CEE" w:rsidRPr="00176CEE" w:rsidRDefault="00176CEE" w:rsidP="0017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Sumár 2024 (€)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454ADEB" w14:textId="77777777" w:rsidR="00176CEE" w:rsidRPr="00176CEE" w:rsidRDefault="00176CEE" w:rsidP="00176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December 2024 (€)</w:t>
            </w:r>
          </w:p>
        </w:tc>
      </w:tr>
      <w:tr w:rsidR="00176CEE" w:rsidRPr="00176CEE" w14:paraId="0F020638" w14:textId="77777777" w:rsidTr="00176CE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27A57510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601</w:t>
            </w:r>
          </w:p>
        </w:tc>
        <w:tc>
          <w:tcPr>
            <w:tcW w:w="0" w:type="auto"/>
            <w:vAlign w:val="center"/>
            <w:hideMark/>
          </w:tcPr>
          <w:p w14:paraId="1188B497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Tržby za vlastné výrobky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484CD29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5BF8299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178,22</w:t>
            </w:r>
          </w:p>
        </w:tc>
      </w:tr>
      <w:tr w:rsidR="00176CEE" w:rsidRPr="00176CEE" w14:paraId="383B5001" w14:textId="77777777" w:rsidTr="00176CE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5BB555A1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602</w:t>
            </w:r>
          </w:p>
        </w:tc>
        <w:tc>
          <w:tcPr>
            <w:tcW w:w="0" w:type="auto"/>
            <w:vAlign w:val="center"/>
            <w:hideMark/>
          </w:tcPr>
          <w:p w14:paraId="56A2DFAC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Služby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16BAFB0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71 189,32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B3FC37C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3 963,33</w:t>
            </w:r>
          </w:p>
        </w:tc>
      </w:tr>
      <w:tr w:rsidR="00176CEE" w:rsidRPr="00176CEE" w14:paraId="44C88466" w14:textId="77777777" w:rsidTr="00176CE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5678F5AD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604</w:t>
            </w:r>
          </w:p>
        </w:tc>
        <w:tc>
          <w:tcPr>
            <w:tcW w:w="0" w:type="auto"/>
            <w:vAlign w:val="center"/>
            <w:hideMark/>
          </w:tcPr>
          <w:p w14:paraId="7975DA57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Tržby za tovar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9463C68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29 309,34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68844E9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14 409,28</w:t>
            </w:r>
          </w:p>
        </w:tc>
      </w:tr>
      <w:tr w:rsidR="00176CEE" w:rsidRPr="00176CEE" w14:paraId="1B3A1E14" w14:textId="77777777" w:rsidTr="00176CE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5B8C0A28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60401</w:t>
            </w:r>
          </w:p>
        </w:tc>
        <w:tc>
          <w:tcPr>
            <w:tcW w:w="0" w:type="auto"/>
            <w:vAlign w:val="center"/>
            <w:hideMark/>
          </w:tcPr>
          <w:p w14:paraId="266E76DA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Tovar 1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6D24642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8 972,20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BDE5399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136,70</w:t>
            </w:r>
          </w:p>
        </w:tc>
      </w:tr>
      <w:tr w:rsidR="00176CEE" w:rsidRPr="00176CEE" w14:paraId="7B2EEEB9" w14:textId="77777777" w:rsidTr="00176CE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1FA0A4BB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60402</w:t>
            </w:r>
          </w:p>
        </w:tc>
        <w:tc>
          <w:tcPr>
            <w:tcW w:w="0" w:type="auto"/>
            <w:vAlign w:val="center"/>
            <w:hideMark/>
          </w:tcPr>
          <w:p w14:paraId="70DC6E00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Tovar 2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374EE8F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387,27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47F0C7D4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148,94</w:t>
            </w:r>
          </w:p>
        </w:tc>
      </w:tr>
      <w:tr w:rsidR="00176CEE" w:rsidRPr="00176CEE" w14:paraId="4EAA559D" w14:textId="77777777" w:rsidTr="00176CE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52891FD3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60403</w:t>
            </w:r>
          </w:p>
        </w:tc>
        <w:tc>
          <w:tcPr>
            <w:tcW w:w="0" w:type="auto"/>
            <w:vAlign w:val="center"/>
            <w:hideMark/>
          </w:tcPr>
          <w:p w14:paraId="7196BBCA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Motorové vozidlá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EAF21EE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40 863,67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FB57084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22 927,67</w:t>
            </w:r>
          </w:p>
        </w:tc>
      </w:tr>
      <w:tr w:rsidR="00176CEE" w:rsidRPr="00176CEE" w14:paraId="5474162A" w14:textId="77777777" w:rsidTr="00176CE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77A343D2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60404</w:t>
            </w:r>
          </w:p>
        </w:tc>
        <w:tc>
          <w:tcPr>
            <w:tcW w:w="0" w:type="auto"/>
            <w:vAlign w:val="center"/>
            <w:hideMark/>
          </w:tcPr>
          <w:p w14:paraId="4D6DBCAF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Motorové vozidlá - marža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5EC66E9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5 627,49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934AA3F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2 824,16</w:t>
            </w:r>
          </w:p>
        </w:tc>
      </w:tr>
      <w:tr w:rsidR="00176CEE" w:rsidRPr="00176CEE" w14:paraId="48E5437C" w14:textId="77777777" w:rsidTr="00176CE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04833CF3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648</w:t>
            </w:r>
          </w:p>
        </w:tc>
        <w:tc>
          <w:tcPr>
            <w:tcW w:w="0" w:type="auto"/>
            <w:vAlign w:val="center"/>
            <w:hideMark/>
          </w:tcPr>
          <w:p w14:paraId="39C5FB23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Ostatné prevádzkové výnosy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B4044C7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4 562,32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B9B890A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4 562,32</w:t>
            </w:r>
          </w:p>
        </w:tc>
      </w:tr>
      <w:tr w:rsidR="00176CEE" w:rsidRPr="00176CEE" w14:paraId="470DFA2D" w14:textId="77777777" w:rsidTr="00176CE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1E5AD9D2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Sumár za triedu 6</w:t>
            </w:r>
          </w:p>
        </w:tc>
        <w:tc>
          <w:tcPr>
            <w:tcW w:w="0" w:type="auto"/>
            <w:vAlign w:val="center"/>
            <w:hideMark/>
          </w:tcPr>
          <w:p w14:paraId="1E6304BD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Celkové výnosy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7B98A05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160 911,61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3F0C6F9" w14:textId="77777777" w:rsidR="00176CEE" w:rsidRPr="00176CEE" w:rsidRDefault="00176CEE" w:rsidP="00176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76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49 150,62</w:t>
            </w:r>
          </w:p>
        </w:tc>
      </w:tr>
    </w:tbl>
    <w:p w14:paraId="7E436144" w14:textId="77777777" w:rsidR="00176CEE" w:rsidRPr="00176CEE" w:rsidRDefault="00176CEE" w:rsidP="00176C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6CEE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46E3136F">
          <v:rect id="_x0000_i1029" style="width:0;height:1.5pt" o:hralign="center" o:hrstd="t" o:hr="t" fillcolor="#a0a0a0" stroked="f"/>
        </w:pict>
      </w:r>
    </w:p>
    <w:p w14:paraId="79F7747F" w14:textId="77777777" w:rsidR="00176CEE" w:rsidRPr="00176CEE" w:rsidRDefault="00176CEE" w:rsidP="00176C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176CEE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V. ZÁVER</w:t>
      </w:r>
    </w:p>
    <w:p w14:paraId="253D23A6" w14:textId="59398890" w:rsidR="00176CEE" w:rsidRPr="00176CEE" w:rsidRDefault="00176CEE" w:rsidP="00176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6CE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Hospodársky výsledok za rok 2024:</w:t>
      </w:r>
      <w:r w:rsidRPr="00176C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76CE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16 157,08 €</w:t>
      </w:r>
      <w:r w:rsidRPr="00176C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14:paraId="358D665B" w14:textId="07D99267" w:rsidR="00176CEE" w:rsidRPr="00176CEE" w:rsidRDefault="00176CEE" w:rsidP="00176C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C9C7CBD" w14:textId="77777777" w:rsidR="00176CEE" w:rsidRPr="00176CEE" w:rsidRDefault="00176CEE" w:rsidP="00176C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6C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Tieto poznámky sú neoddeliteľnou súčasťou účtovnej závierky ELIZZ </w:t>
      </w:r>
      <w:proofErr w:type="spellStart"/>
      <w:r w:rsidRPr="00176CEE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176CEE">
        <w:rPr>
          <w:rFonts w:ascii="Times New Roman" w:eastAsia="Times New Roman" w:hAnsi="Times New Roman" w:cs="Times New Roman"/>
          <w:sz w:val="24"/>
          <w:szCs w:val="24"/>
          <w:lang w:eastAsia="sk-SK"/>
        </w:rPr>
        <w:t>. za rok 2024.</w:t>
      </w:r>
      <w:r w:rsidRPr="00176CE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Spracované dňa </w:t>
      </w:r>
      <w:r w:rsidRPr="00176CE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27.03.2025</w:t>
      </w:r>
      <w:r w:rsidRPr="00176CE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291BD084" w14:textId="77777777" w:rsidR="00832604" w:rsidRPr="00176CEE" w:rsidRDefault="00832604" w:rsidP="00176CEE"/>
    <w:sectPr w:rsidR="00832604" w:rsidRPr="00176C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D5F8A"/>
    <w:multiLevelType w:val="multilevel"/>
    <w:tmpl w:val="ED6C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2A41"/>
    <w:multiLevelType w:val="multilevel"/>
    <w:tmpl w:val="92703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A039E7"/>
    <w:multiLevelType w:val="multilevel"/>
    <w:tmpl w:val="22C43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B16390"/>
    <w:multiLevelType w:val="multilevel"/>
    <w:tmpl w:val="A7E48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D0B"/>
    <w:rsid w:val="00176CEE"/>
    <w:rsid w:val="00832604"/>
    <w:rsid w:val="00E4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7A4CD"/>
  <w15:chartTrackingRefBased/>
  <w15:docId w15:val="{64FC779F-49C2-440B-8095-C6517DE5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E42D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E42D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E4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42D0B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E42D0B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E42D0B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styleId="Vrazn">
    <w:name w:val="Strong"/>
    <w:basedOn w:val="Predvolenpsmoodseku"/>
    <w:uiPriority w:val="22"/>
    <w:qFormat/>
    <w:rsid w:val="00E42D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7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6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512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Adriána Ligošová</dc:creator>
  <cp:keywords/>
  <dc:description/>
  <cp:lastModifiedBy>Adriána Ligošová</cp:lastModifiedBy>
  <cp:revision>2</cp:revision>
  <dcterms:created xsi:type="dcterms:W3CDTF">2025-03-27T19:17:00Z</dcterms:created>
  <dcterms:modified xsi:type="dcterms:W3CDTF">2025-03-27T19:17:00Z</dcterms:modified>
</cp:coreProperties>
</file>