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CEE9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14:paraId="14C28F06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14:paraId="06F58C82" w14:textId="77777777"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14:paraId="151C1AF7" w14:textId="77777777"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E20412" w:rsidRPr="006454B3" w14:paraId="36220D44" w14:textId="77777777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330FF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9A7B" w14:textId="77777777"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r.o.</w:t>
            </w:r>
          </w:p>
        </w:tc>
      </w:tr>
      <w:tr w:rsidR="00E20412" w:rsidRPr="006454B3" w14:paraId="5EF5D5BF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3C67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9820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14:paraId="0F60420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5DD3A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AF92" w14:textId="77777777"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14:paraId="13400909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56D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74CE" w14:textId="77777777"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14:paraId="282A94E9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5E09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F48DA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5A9FC37C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F6D9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DD25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62B5602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B4D61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5A34" w14:textId="77777777"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14:paraId="4F2A7ECD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7454F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AD2EC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2C4F5ADC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14:paraId="7B5D8255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14:paraId="4D5E03F8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Účtovná jednotka nie je súčasťou konsolidovaného celku.</w:t>
      </w:r>
    </w:p>
    <w:p w14:paraId="2ACB1C22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14:paraId="4D03126D" w14:textId="2D56DB3B"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r w:rsidR="00DC3CDE">
        <w:rPr>
          <w:rFonts w:ascii="Times New Roman" w:hAnsi="Times New Roman"/>
          <w:b/>
          <w:sz w:val="24"/>
        </w:rPr>
        <w:t>57,4</w:t>
      </w:r>
    </w:p>
    <w:p w14:paraId="09E6C3C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74F17D82" w14:textId="77777777"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14:paraId="6F68EAB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270196D9" w14:textId="48C087DC"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7B01B9">
        <w:rPr>
          <w:rFonts w:ascii="Times New Roman" w:hAnsi="Times New Roman"/>
          <w:b/>
          <w:sz w:val="24"/>
        </w:rPr>
        <w:t>Účtovná závierka za rok 20</w:t>
      </w:r>
      <w:r w:rsidR="000D24A9">
        <w:rPr>
          <w:rFonts w:ascii="Times New Roman" w:hAnsi="Times New Roman"/>
          <w:b/>
          <w:sz w:val="24"/>
        </w:rPr>
        <w:t>2</w:t>
      </w:r>
      <w:r w:rsidR="00DC3CDE">
        <w:rPr>
          <w:rFonts w:ascii="Times New Roman" w:hAnsi="Times New Roman"/>
          <w:b/>
          <w:sz w:val="24"/>
        </w:rPr>
        <w:t>4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14:paraId="0304BC02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67AD3C8A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14:paraId="7BF8739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0577698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14:paraId="5119569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14:paraId="541C795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14:paraId="6367A9D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14:paraId="1AEB6F8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14:paraId="5522606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14:paraId="22D8A7B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14:paraId="6CA69A40" w14:textId="77777777"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14:paraId="4E787EB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14:paraId="7FA2EB4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14:paraId="2829F69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14:paraId="6CE5BE0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14:paraId="44B7A46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14:paraId="5429D9B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6491BEA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14:paraId="464B2A7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14:paraId="4CA7DF8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14:paraId="5F36496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14:paraId="40A9EF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14:paraId="524A2CA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14:paraId="029FD4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14:paraId="489C274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14:paraId="299ABF1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normy pr</w:t>
      </w:r>
      <w:r w:rsidR="000D24A9">
        <w:rPr>
          <w:rFonts w:ascii="Times New Roman" w:hAnsi="Times New Roman"/>
          <w:sz w:val="24"/>
        </w:rPr>
        <w:t>irodzených úbytkov zásob vo výške 3%.</w:t>
      </w:r>
    </w:p>
    <w:p w14:paraId="30A16AA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14:paraId="3B84B92B" w14:textId="77777777"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14:paraId="6DC08B2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14:paraId="0EA80E0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14:paraId="602FADF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14:paraId="20319AC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14:paraId="2A0B60B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14:paraId="11893A1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14:paraId="5885A139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14:paraId="1986FC0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14:paraId="6A7E3BE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14:paraId="07CC033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14:paraId="38A39AE9" w14:textId="43877810"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</w:t>
      </w:r>
      <w:r w:rsidR="006A128D">
        <w:rPr>
          <w:rFonts w:ascii="Times New Roman" w:hAnsi="Times New Roman"/>
          <w:sz w:val="24"/>
        </w:rPr>
        <w:t>2</w:t>
      </w:r>
      <w:r w:rsidR="00DC3CDE">
        <w:rPr>
          <w:rFonts w:ascii="Times New Roman" w:hAnsi="Times New Roman"/>
          <w:sz w:val="24"/>
        </w:rPr>
        <w:t>4</w:t>
      </w:r>
      <w:r w:rsidR="009B1FA8">
        <w:rPr>
          <w:rFonts w:ascii="Times New Roman" w:hAnsi="Times New Roman"/>
          <w:sz w:val="24"/>
        </w:rPr>
        <w:t xml:space="preserve"> </w:t>
      </w:r>
      <w:r w:rsidR="00CF677F">
        <w:rPr>
          <w:rFonts w:ascii="Times New Roman" w:hAnsi="Times New Roman"/>
          <w:sz w:val="24"/>
        </w:rPr>
        <w:t>tvorila krátkodobé rezervy</w:t>
      </w:r>
    </w:p>
    <w:p w14:paraId="777ABF3F" w14:textId="77777777"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14:paraId="3B07D597" w14:textId="493969CB"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DE464A">
        <w:rPr>
          <w:rFonts w:ascii="Times New Roman" w:hAnsi="Times New Roman"/>
          <w:sz w:val="24"/>
        </w:rPr>
        <w:t xml:space="preserve">overenie </w:t>
      </w:r>
      <w:r>
        <w:rPr>
          <w:rFonts w:ascii="Times New Roman" w:hAnsi="Times New Roman"/>
          <w:sz w:val="24"/>
        </w:rPr>
        <w:t>účtovn</w:t>
      </w:r>
      <w:r w:rsidR="00DE464A">
        <w:rPr>
          <w:rFonts w:ascii="Times New Roman" w:hAnsi="Times New Roman"/>
          <w:sz w:val="24"/>
        </w:rPr>
        <w:t>ej</w:t>
      </w:r>
      <w:r>
        <w:rPr>
          <w:rFonts w:ascii="Times New Roman" w:hAnsi="Times New Roman"/>
          <w:sz w:val="24"/>
        </w:rPr>
        <w:t xml:space="preserve"> </w:t>
      </w:r>
      <w:r w:rsidR="00DE464A">
        <w:rPr>
          <w:rFonts w:ascii="Times New Roman" w:hAnsi="Times New Roman"/>
          <w:sz w:val="24"/>
        </w:rPr>
        <w:t>závierky a výročnej správy</w:t>
      </w:r>
      <w:r w:rsidR="00DC3CDE">
        <w:rPr>
          <w:rFonts w:ascii="Times New Roman" w:hAnsi="Times New Roman"/>
          <w:sz w:val="24"/>
        </w:rPr>
        <w:t xml:space="preserve"> a na zostavenie účtovnej závierky a daňového priznania</w:t>
      </w:r>
    </w:p>
    <w:p w14:paraId="3699C58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14:paraId="443B339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14:paraId="2E3805F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14:paraId="364ADA0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14:paraId="709C43C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14:paraId="35E1B47D" w14:textId="77777777"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14:paraId="2ED5EF0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p) Daň z príjmov</w:t>
      </w:r>
    </w:p>
    <w:p w14:paraId="6040EF82" w14:textId="77777777"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59A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14:paraId="36313EFF" w14:textId="77777777" w:rsidR="001B7665" w:rsidRPr="006454B3" w:rsidRDefault="001B7665" w:rsidP="005C3480">
      <w:r>
        <w:rPr>
          <w:rFonts w:ascii="Times New Roman" w:hAnsi="Times New Roman"/>
          <w:sz w:val="24"/>
        </w:rPr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14:paraId="1A4A7E47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14:paraId="36DB21C4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14:paraId="0FAB29FB" w14:textId="77777777"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14:paraId="34764A7E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14:paraId="3914821D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14:paraId="62D0712B" w14:textId="77777777"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14:paraId="71926844" w14:textId="1BAC6572" w:rsidR="00E20412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42564C">
        <w:rPr>
          <w:szCs w:val="24"/>
          <w:lang w:val="sk-SK"/>
        </w:rPr>
        <w:t>2</w:t>
      </w:r>
      <w:r w:rsidR="00DC3CDE">
        <w:rPr>
          <w:szCs w:val="24"/>
          <w:lang w:val="sk-SK"/>
        </w:rPr>
        <w:t>4</w:t>
      </w:r>
      <w:r w:rsidR="0042564C">
        <w:rPr>
          <w:szCs w:val="24"/>
          <w:lang w:val="sk-SK"/>
        </w:rPr>
        <w:t xml:space="preserve"> ne</w:t>
      </w:r>
      <w:r w:rsidRPr="006454B3">
        <w:rPr>
          <w:szCs w:val="24"/>
          <w:lang w:val="sk-SK"/>
        </w:rPr>
        <w:t>boli poskytnuté dotácie na obstaranie majetku</w:t>
      </w:r>
      <w:r w:rsidR="0042564C">
        <w:rPr>
          <w:szCs w:val="24"/>
          <w:lang w:val="sk-SK"/>
        </w:rPr>
        <w:t>.</w:t>
      </w:r>
    </w:p>
    <w:p w14:paraId="3F1E6687" w14:textId="77777777" w:rsidR="00E20412" w:rsidRPr="0042564C" w:rsidRDefault="00E20412" w:rsidP="00E20412">
      <w:pPr>
        <w:rPr>
          <w:rFonts w:ascii="Times New Roman" w:hAnsi="Times New Roman"/>
          <w:color w:val="FF0000"/>
          <w:sz w:val="24"/>
        </w:rPr>
      </w:pPr>
    </w:p>
    <w:p w14:paraId="0C50209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8FDEDC8" w14:textId="77777777"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14:paraId="4097F7B5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14:paraId="2106C3E1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1B956283" w14:textId="77777777"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4CF0F1EA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14:paraId="527D6BEF" w14:textId="77777777" w:rsidR="002471F8" w:rsidRDefault="002471F8" w:rsidP="002471F8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14:paraId="30A2861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14:paraId="65FE16A3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14:paraId="5FB74A99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14:paraId="15B5B23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14:paraId="7681B6C6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14:paraId="694DB3E0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14:paraId="64FA9295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14:paraId="7BD641C8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Dopravné prostriedky                   4                            1/4</w:t>
      </w:r>
    </w:p>
    <w:p w14:paraId="65A685D2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 4             </w:t>
      </w:r>
      <w:r w:rsidR="002471F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1/4</w:t>
      </w:r>
    </w:p>
    <w:p w14:paraId="4068C658" w14:textId="77777777" w:rsidR="002471F8" w:rsidRDefault="002471F8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4                             1/4                   </w:t>
      </w:r>
    </w:p>
    <w:p w14:paraId="0E8DFDE1" w14:textId="77777777"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</w:p>
    <w:p w14:paraId="78516764" w14:textId="3E7A1C08" w:rsidR="00704056" w:rsidRDefault="00034147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</w:t>
      </w:r>
      <w:r w:rsidR="006A128D">
        <w:rPr>
          <w:rFonts w:ascii="Times New Roman" w:hAnsi="Times New Roman"/>
          <w:sz w:val="24"/>
        </w:rPr>
        <w:t>2</w:t>
      </w:r>
      <w:r w:rsidR="00DC3CDE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</w:t>
      </w:r>
      <w:r w:rsidR="00107C40">
        <w:rPr>
          <w:rFonts w:ascii="Times New Roman" w:hAnsi="Times New Roman"/>
          <w:sz w:val="24"/>
        </w:rPr>
        <w:t xml:space="preserve"> </w:t>
      </w:r>
      <w:r w:rsidR="00704056">
        <w:rPr>
          <w:rFonts w:ascii="Times New Roman" w:hAnsi="Times New Roman"/>
          <w:sz w:val="24"/>
        </w:rPr>
        <w:t xml:space="preserve">neboli spoločnosti poskytnuté dotácie na obstaranie majetku.          </w:t>
      </w:r>
    </w:p>
    <w:p w14:paraId="65F8728B" w14:textId="77777777" w:rsidR="00E20412" w:rsidRDefault="00E20412" w:rsidP="00E20412">
      <w:pPr>
        <w:rPr>
          <w:rFonts w:ascii="Times New Roman" w:hAnsi="Times New Roman"/>
          <w:sz w:val="24"/>
        </w:rPr>
      </w:pPr>
    </w:p>
    <w:p w14:paraId="074F2B39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14:paraId="0339CC5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5B6062D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14:paraId="1BBCD86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14:paraId="36C5DEE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14:paraId="6004F957" w14:textId="77777777"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14:paraId="39DE6C00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14:paraId="24E21D55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14:paraId="118C1DD9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14:paraId="4761CAC0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14:paraId="0DABF514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14:paraId="18E5C521" w14:textId="77777777"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14:paraId="41C833B1" w14:textId="77777777" w:rsidR="00816C0A" w:rsidRDefault="00816C0A" w:rsidP="00E20412">
      <w:pPr>
        <w:rPr>
          <w:rFonts w:ascii="Times New Roman" w:hAnsi="Times New Roman"/>
          <w:b/>
          <w:sz w:val="24"/>
        </w:rPr>
      </w:pPr>
    </w:p>
    <w:p w14:paraId="3873E9B0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14:paraId="51D8DD5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07B0AC6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14:paraId="1FD3863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10D019A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14:paraId="1A74442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9676002" w14:textId="77777777"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14:paraId="0DDB36BF" w14:textId="77777777"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14:paraId="2DD00758" w14:textId="1E7DBEB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6A128D">
        <w:rPr>
          <w:szCs w:val="24"/>
          <w:lang w:val="sk-SK"/>
        </w:rPr>
        <w:t>2</w:t>
      </w:r>
      <w:r w:rsidR="00DC3CDE">
        <w:rPr>
          <w:szCs w:val="24"/>
          <w:lang w:val="sk-SK"/>
        </w:rPr>
        <w:t>4</w:t>
      </w:r>
      <w:r w:rsidR="00F459A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20B67929" w14:textId="77A95F4A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6A128D">
        <w:rPr>
          <w:szCs w:val="24"/>
          <w:lang w:val="sk-SK"/>
        </w:rPr>
        <w:t>2</w:t>
      </w:r>
      <w:r w:rsidR="00DC3CDE">
        <w:rPr>
          <w:szCs w:val="24"/>
          <w:lang w:val="sk-SK"/>
        </w:rPr>
        <w:t>4</w:t>
      </w:r>
      <w:r w:rsidRPr="006454B3">
        <w:rPr>
          <w:szCs w:val="24"/>
          <w:lang w:val="sk-SK"/>
        </w:rPr>
        <w:t xml:space="preserve"> neboli</w:t>
      </w:r>
    </w:p>
    <w:p w14:paraId="1352EA98" w14:textId="66C64AD3" w:rsidR="00E20412" w:rsidRPr="006454B3" w:rsidRDefault="00E20412" w:rsidP="00F459A7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034147">
        <w:rPr>
          <w:szCs w:val="24"/>
          <w:lang w:val="sk-SK"/>
        </w:rPr>
        <w:t>a o zákazkovej výrobe v roku 20</w:t>
      </w:r>
      <w:r w:rsidR="006A128D">
        <w:rPr>
          <w:szCs w:val="24"/>
          <w:lang w:val="sk-SK"/>
        </w:rPr>
        <w:t>2</w:t>
      </w:r>
      <w:r w:rsidR="00DC3CDE">
        <w:rPr>
          <w:szCs w:val="24"/>
          <w:lang w:val="sk-SK"/>
        </w:rPr>
        <w:t>4</w:t>
      </w:r>
      <w:r w:rsidR="0003414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6EFE94BE" w14:textId="60EABFA0" w:rsidR="00E20412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</w:t>
      </w:r>
      <w:r w:rsidR="006A128D">
        <w:rPr>
          <w:szCs w:val="24"/>
          <w:lang w:val="sk-SK"/>
        </w:rPr>
        <w:t>2</w:t>
      </w:r>
      <w:r w:rsidR="00DC3CDE">
        <w:rPr>
          <w:szCs w:val="24"/>
          <w:lang w:val="sk-SK"/>
        </w:rPr>
        <w:t>4</w:t>
      </w:r>
      <w:r w:rsidRPr="006454B3">
        <w:rPr>
          <w:szCs w:val="24"/>
          <w:lang w:val="sk-SK"/>
        </w:rPr>
        <w:t xml:space="preserve"> neboli poskytnuté dotácie na obstaranie majetku</w:t>
      </w:r>
    </w:p>
    <w:p w14:paraId="379D40D3" w14:textId="77777777" w:rsidR="005F7385" w:rsidRPr="006454B3" w:rsidRDefault="005F7385" w:rsidP="00E20412">
      <w:pPr>
        <w:pStyle w:val="Zarkazkladnhotextu31"/>
        <w:contextualSpacing/>
        <w:rPr>
          <w:szCs w:val="24"/>
          <w:lang w:val="sk-SK"/>
        </w:rPr>
      </w:pPr>
    </w:p>
    <w:p w14:paraId="26CCA59C" w14:textId="77777777"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14:paraId="13FA2C0A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14:paraId="7F78315A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14:paraId="410A52F7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14:paraId="441D9E94" w14:textId="77777777"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3F596D3B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14:paraId="64C045A0" w14:textId="77777777"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14:paraId="3F3BF91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AD0E69C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14:paraId="3B2BF265" w14:textId="666D6E2B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6204AA">
        <w:rPr>
          <w:rFonts w:ascii="Times New Roman" w:hAnsi="Times New Roman"/>
          <w:sz w:val="24"/>
        </w:rPr>
        <w:t xml:space="preserve">       0</w:t>
      </w:r>
    </w:p>
    <w:p w14:paraId="1FFEF31F" w14:textId="77777777"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</w:t>
      </w:r>
      <w:r w:rsidR="00F459A7">
        <w:rPr>
          <w:rFonts w:ascii="Times New Roman" w:hAnsi="Times New Roman"/>
          <w:sz w:val="24"/>
        </w:rPr>
        <w:t xml:space="preserve">   </w:t>
      </w:r>
      <w:r w:rsidRPr="006454B3">
        <w:rPr>
          <w:rFonts w:ascii="Times New Roman" w:hAnsi="Times New Roman"/>
          <w:sz w:val="24"/>
        </w:rPr>
        <w:t xml:space="preserve">   0</w:t>
      </w:r>
    </w:p>
    <w:p w14:paraId="12C1AB5B" w14:textId="77777777" w:rsidR="00F459A7" w:rsidRDefault="00F459A7" w:rsidP="00E20412">
      <w:pPr>
        <w:pStyle w:val="Odsekzoznamu"/>
        <w:rPr>
          <w:rFonts w:ascii="Times New Roman" w:hAnsi="Times New Roman"/>
          <w:sz w:val="24"/>
        </w:rPr>
      </w:pPr>
    </w:p>
    <w:p w14:paraId="2AD7734A" w14:textId="0F2851F3"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vo vykazovanom období neevidovala zabezpečené záväzky, napr. záložným právom.</w:t>
      </w:r>
    </w:p>
    <w:p w14:paraId="266E9E53" w14:textId="77777777"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14:paraId="7CBC91B8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692F2931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14:paraId="514C25A0" w14:textId="77777777"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14:paraId="714C4962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6A821C6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4B24756E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14:paraId="50B9E842" w14:textId="77777777" w:rsid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Výška jednotlivých druhov záruk alebo iných zabezpečení poskytnutých pre členov štatutárneho orgánu, dozorného orgánu a iného orgánu účtovnej jednotky: </w:t>
      </w:r>
      <w:r w:rsidR="005F7385" w:rsidRPr="006454B3">
        <w:rPr>
          <w:rFonts w:ascii="Times New Roman" w:hAnsi="Times New Roman"/>
          <w:sz w:val="24"/>
        </w:rPr>
        <w:t>netýka sa účtovnej jednotky</w:t>
      </w:r>
      <w:r w:rsidR="005F7385" w:rsidRPr="005F7385">
        <w:rPr>
          <w:rFonts w:ascii="Times New Roman" w:hAnsi="Times New Roman"/>
          <w:sz w:val="24"/>
        </w:rPr>
        <w:t xml:space="preserve"> </w:t>
      </w:r>
    </w:p>
    <w:p w14:paraId="07100A04" w14:textId="77777777" w:rsidR="00CC0D6B" w:rsidRPr="005F7385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5F7385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14:paraId="0D5CED5C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410A94D9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14:paraId="4DFD2C09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048F41FF" w14:textId="77777777"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14:paraId="06E37642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14:paraId="5F3C724E" w14:textId="581A892F" w:rsidR="00E20412" w:rsidRPr="006454B3" w:rsidRDefault="006A128D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neúčtovala v roku 202</w:t>
      </w:r>
      <w:r w:rsidR="00DC3CDE">
        <w:rPr>
          <w:rFonts w:ascii="Times New Roman" w:hAnsi="Times New Roman"/>
          <w:sz w:val="24"/>
        </w:rPr>
        <w:t>4</w:t>
      </w:r>
      <w:r w:rsidR="00E20412"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14:paraId="2CF9FA3F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14:paraId="0D02098C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14:paraId="2234FE5A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660E88E7" w14:textId="77777777"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14:paraId="56A6E753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</w:t>
      </w:r>
    </w:p>
    <w:p w14:paraId="5C053A16" w14:textId="77777777"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14:paraId="4F923D27" w14:textId="77777777"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14:paraId="3840CEDF" w14:textId="631F0671" w:rsidR="00C54A20" w:rsidRPr="006454B3" w:rsidRDefault="00C54A20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6A128D">
        <w:rPr>
          <w:rFonts w:ascii="Times New Roman" w:hAnsi="Times New Roman"/>
          <w:sz w:val="24"/>
        </w:rPr>
        <w:t>2</w:t>
      </w:r>
      <w:r w:rsidR="00DC3CDE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kon</w:t>
      </w:r>
      <w:r w:rsidR="008772A9">
        <w:rPr>
          <w:rFonts w:ascii="Times New Roman" w:hAnsi="Times New Roman"/>
          <w:sz w:val="24"/>
        </w:rPr>
        <w:t>a</w:t>
      </w:r>
      <w:r w:rsidR="00CC0D6B">
        <w:rPr>
          <w:rFonts w:ascii="Times New Roman" w:hAnsi="Times New Roman"/>
          <w:sz w:val="24"/>
        </w:rPr>
        <w:t>telia spoločnosti neočakávajú, že by činnosť spoločnosti mohla byť v nasledujúcom období nepriaznivo ovplyvnená.</w:t>
      </w:r>
    </w:p>
    <w:sectPr w:rsidR="00C54A20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E3BEA" w14:textId="77777777" w:rsidR="002C215F" w:rsidRDefault="002C215F">
      <w:r>
        <w:separator/>
      </w:r>
    </w:p>
  </w:endnote>
  <w:endnote w:type="continuationSeparator" w:id="0">
    <w:p w14:paraId="4DFA8413" w14:textId="77777777" w:rsidR="002C215F" w:rsidRDefault="002C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A41D" w14:textId="77777777" w:rsidR="0016405C" w:rsidRDefault="0016405C" w:rsidP="008D6E2D">
    <w:pPr>
      <w:jc w:val="right"/>
    </w:pPr>
  </w:p>
  <w:p w14:paraId="06C7B72B" w14:textId="58A5D2C6" w:rsidR="0016405C" w:rsidRPr="008F1F0C" w:rsidRDefault="009947D1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B31B2B" wp14:editId="2E82528E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60DE0" w14:textId="77777777" w:rsidR="0016405C" w:rsidRDefault="00ED5C36" w:rsidP="0072461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436A5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6467F1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31B2B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27.55pt;margin-top:.05pt;width:15.2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26260DE0" w14:textId="77777777" w:rsidR="00394F4B" w:rsidRDefault="00ED5C36" w:rsidP="0072461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436A5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6467F1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36CA9CCD" w14:textId="77777777" w:rsidR="0016405C" w:rsidRDefault="0016405C" w:rsidP="007246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7463B" w14:textId="77777777" w:rsidR="002C215F" w:rsidRDefault="002C215F">
      <w:r>
        <w:separator/>
      </w:r>
    </w:p>
  </w:footnote>
  <w:footnote w:type="continuationSeparator" w:id="0">
    <w:p w14:paraId="33189C90" w14:textId="77777777" w:rsidR="002C215F" w:rsidRDefault="002C2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0FA4" w14:textId="77777777" w:rsidR="0016405C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</w:t>
    </w:r>
    <w:r w:rsidR="006A7C99">
      <w:rPr>
        <w:color w:val="000000" w:themeColor="text1"/>
      </w:rPr>
      <w:t>PODV</w:t>
    </w:r>
    <w:r>
      <w:rPr>
        <w:color w:val="000000" w:themeColor="text1"/>
      </w:rPr>
      <w:t xml:space="preserve">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14:paraId="27D1B1AA" w14:textId="77777777" w:rsidR="0016405C" w:rsidRDefault="0016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 w15:restartNumberingAfterBreak="0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340123">
    <w:abstractNumId w:val="0"/>
  </w:num>
  <w:num w:numId="2" w16cid:durableId="1876968559">
    <w:abstractNumId w:val="1"/>
  </w:num>
  <w:num w:numId="3" w16cid:durableId="80182407">
    <w:abstractNumId w:val="3"/>
  </w:num>
  <w:num w:numId="4" w16cid:durableId="1345746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12"/>
    <w:rsid w:val="00034147"/>
    <w:rsid w:val="000B42E1"/>
    <w:rsid w:val="000D24A9"/>
    <w:rsid w:val="00107C40"/>
    <w:rsid w:val="0012117D"/>
    <w:rsid w:val="0015010E"/>
    <w:rsid w:val="0016405C"/>
    <w:rsid w:val="001B7665"/>
    <w:rsid w:val="001C35D7"/>
    <w:rsid w:val="00240F3F"/>
    <w:rsid w:val="002471F8"/>
    <w:rsid w:val="002743D1"/>
    <w:rsid w:val="00274595"/>
    <w:rsid w:val="00295421"/>
    <w:rsid w:val="002A66C4"/>
    <w:rsid w:val="002B0A04"/>
    <w:rsid w:val="002C215F"/>
    <w:rsid w:val="002C6778"/>
    <w:rsid w:val="002E042C"/>
    <w:rsid w:val="003C5116"/>
    <w:rsid w:val="003E4AD4"/>
    <w:rsid w:val="00424245"/>
    <w:rsid w:val="0042564C"/>
    <w:rsid w:val="00436A59"/>
    <w:rsid w:val="0046789B"/>
    <w:rsid w:val="0050029F"/>
    <w:rsid w:val="005009E9"/>
    <w:rsid w:val="00523368"/>
    <w:rsid w:val="005513DD"/>
    <w:rsid w:val="00555BEE"/>
    <w:rsid w:val="00586493"/>
    <w:rsid w:val="005C3480"/>
    <w:rsid w:val="005D49E5"/>
    <w:rsid w:val="005E46E2"/>
    <w:rsid w:val="005F7385"/>
    <w:rsid w:val="006204AA"/>
    <w:rsid w:val="00634334"/>
    <w:rsid w:val="0064269B"/>
    <w:rsid w:val="006454B3"/>
    <w:rsid w:val="006467F1"/>
    <w:rsid w:val="00653D29"/>
    <w:rsid w:val="006A128D"/>
    <w:rsid w:val="006A7C99"/>
    <w:rsid w:val="006D0EAA"/>
    <w:rsid w:val="006E107F"/>
    <w:rsid w:val="006E36C2"/>
    <w:rsid w:val="00704056"/>
    <w:rsid w:val="007056E2"/>
    <w:rsid w:val="00711C68"/>
    <w:rsid w:val="007B01B9"/>
    <w:rsid w:val="007D69A1"/>
    <w:rsid w:val="00816C0A"/>
    <w:rsid w:val="008229A1"/>
    <w:rsid w:val="00826B6A"/>
    <w:rsid w:val="00855E03"/>
    <w:rsid w:val="00862BEB"/>
    <w:rsid w:val="008772A9"/>
    <w:rsid w:val="00890F2C"/>
    <w:rsid w:val="008A3619"/>
    <w:rsid w:val="008F7009"/>
    <w:rsid w:val="009357CD"/>
    <w:rsid w:val="009947D1"/>
    <w:rsid w:val="00996462"/>
    <w:rsid w:val="009B1FA8"/>
    <w:rsid w:val="00A124E6"/>
    <w:rsid w:val="00A16306"/>
    <w:rsid w:val="00A636D3"/>
    <w:rsid w:val="00AC2686"/>
    <w:rsid w:val="00AE2E9B"/>
    <w:rsid w:val="00B54CF1"/>
    <w:rsid w:val="00B75B3B"/>
    <w:rsid w:val="00B93337"/>
    <w:rsid w:val="00BF3B21"/>
    <w:rsid w:val="00C03B66"/>
    <w:rsid w:val="00C03E3A"/>
    <w:rsid w:val="00C51402"/>
    <w:rsid w:val="00C54A20"/>
    <w:rsid w:val="00C94D7C"/>
    <w:rsid w:val="00C97061"/>
    <w:rsid w:val="00CC0D6B"/>
    <w:rsid w:val="00CD0879"/>
    <w:rsid w:val="00CE2DDA"/>
    <w:rsid w:val="00CF299A"/>
    <w:rsid w:val="00CF677F"/>
    <w:rsid w:val="00DA2AC5"/>
    <w:rsid w:val="00DC100A"/>
    <w:rsid w:val="00DC3CDE"/>
    <w:rsid w:val="00DD7289"/>
    <w:rsid w:val="00DE464A"/>
    <w:rsid w:val="00E20412"/>
    <w:rsid w:val="00E23189"/>
    <w:rsid w:val="00E43CF5"/>
    <w:rsid w:val="00E94809"/>
    <w:rsid w:val="00EA3C6E"/>
    <w:rsid w:val="00EC667B"/>
    <w:rsid w:val="00ED5C36"/>
    <w:rsid w:val="00EF2301"/>
    <w:rsid w:val="00EF48C2"/>
    <w:rsid w:val="00F06EF1"/>
    <w:rsid w:val="00F2628D"/>
    <w:rsid w:val="00F459A7"/>
    <w:rsid w:val="00F619B7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80D0B"/>
  <w15:docId w15:val="{EE25CF84-E6E2-430B-953C-883841DA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Katarína Schatz</cp:lastModifiedBy>
  <cp:revision>3</cp:revision>
  <cp:lastPrinted>2022-02-25T14:14:00Z</cp:lastPrinted>
  <dcterms:created xsi:type="dcterms:W3CDTF">2025-03-13T07:56:00Z</dcterms:created>
  <dcterms:modified xsi:type="dcterms:W3CDTF">2025-03-13T07:59:00Z</dcterms:modified>
</cp:coreProperties>
</file>