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sz w:val="28"/>
        </w:rPr>
        <w:t xml:space="preserve"> </w:t>
      </w:r>
    </w:p>
    <w:p w:rsidR="00774ADE" w:rsidRDefault="007E26FA">
      <w:pPr>
        <w:spacing w:after="221" w:line="259" w:lineRule="auto"/>
        <w:ind w:right="258"/>
        <w:jc w:val="center"/>
      </w:pPr>
      <w:r>
        <w:rPr>
          <w:b/>
          <w:sz w:val="28"/>
        </w:rPr>
        <w:t xml:space="preserve">Čl. I. </w:t>
      </w:r>
    </w:p>
    <w:p w:rsidR="00774ADE" w:rsidRDefault="007E26FA">
      <w:pPr>
        <w:spacing w:after="165" w:line="259" w:lineRule="auto"/>
        <w:ind w:right="259"/>
        <w:jc w:val="center"/>
      </w:pPr>
      <w:r>
        <w:rPr>
          <w:b/>
          <w:sz w:val="28"/>
        </w:rPr>
        <w:t xml:space="preserve">Všeobecné údaje </w:t>
      </w:r>
    </w:p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5" w:line="259" w:lineRule="auto"/>
        <w:ind w:left="-5"/>
      </w:pPr>
      <w:r>
        <w:t xml:space="preserve">1)    </w:t>
      </w:r>
      <w:r>
        <w:rPr>
          <w:b/>
        </w:rPr>
        <w:t>Názov právnickej osoby</w:t>
      </w:r>
      <w:r>
        <w:t>:</w:t>
      </w:r>
      <w:r>
        <w:rPr>
          <w:b/>
        </w:rPr>
        <w:t xml:space="preserve">                 </w:t>
      </w:r>
      <w:r>
        <w:t xml:space="preserve">    </w:t>
      </w:r>
      <w:r w:rsidR="004B2D1A">
        <w:rPr>
          <w:b/>
        </w:rPr>
        <w:t>AUTISTICKÉ CENTRUM MACÍK</w:t>
      </w:r>
      <w:r>
        <w:t xml:space="preserve"> </w:t>
      </w:r>
    </w:p>
    <w:p w:rsidR="00774ADE" w:rsidRDefault="007E26FA">
      <w:pPr>
        <w:ind w:left="-5" w:right="123"/>
      </w:pPr>
      <w:r>
        <w:t xml:space="preserve">       Sídlo:                                                      </w:t>
      </w:r>
      <w:r w:rsidR="004B2D1A">
        <w:rPr>
          <w:b/>
        </w:rPr>
        <w:t>851 01</w:t>
      </w:r>
      <w:r>
        <w:t xml:space="preserve">  </w:t>
      </w:r>
      <w:r w:rsidR="001F201F">
        <w:rPr>
          <w:b/>
        </w:rPr>
        <w:t>Bra</w:t>
      </w:r>
      <w:r w:rsidR="004B2D1A">
        <w:rPr>
          <w:b/>
        </w:rPr>
        <w:t>tislava, Záporožská 3765/3</w:t>
      </w:r>
    </w:p>
    <w:p w:rsidR="00774ADE" w:rsidRDefault="007E26FA">
      <w:pPr>
        <w:ind w:left="-5" w:right="123"/>
      </w:pPr>
      <w:r>
        <w:t xml:space="preserve">       Dátum založenia:</w:t>
      </w:r>
      <w:r>
        <w:rPr>
          <w:b/>
        </w:rPr>
        <w:t xml:space="preserve">              </w:t>
      </w:r>
      <w:r w:rsidR="004B2D1A">
        <w:rPr>
          <w:b/>
        </w:rPr>
        <w:t xml:space="preserve">                      29.07.2016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Dátum vzniku:                                         </w:t>
      </w:r>
      <w:r w:rsidR="004B2D1A">
        <w:rPr>
          <w:b/>
        </w:rPr>
        <w:t>29.07.2016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IČO:                                                         </w:t>
      </w:r>
      <w:r w:rsidR="004B2D1A">
        <w:rPr>
          <w:b/>
        </w:rPr>
        <w:t>50 423 584</w:t>
      </w:r>
      <w:r>
        <w:rPr>
          <w:b/>
        </w:rPr>
        <w:t xml:space="preserve"> </w:t>
      </w:r>
    </w:p>
    <w:p w:rsidR="00774ADE" w:rsidRDefault="007E26FA">
      <w:pPr>
        <w:pStyle w:val="Nadpis1"/>
        <w:numPr>
          <w:ilvl w:val="0"/>
          <w:numId w:val="0"/>
        </w:numPr>
        <w:spacing w:line="463" w:lineRule="auto"/>
        <w:ind w:left="-5" w:right="4707"/>
      </w:pPr>
      <w:r>
        <w:rPr>
          <w:b w:val="0"/>
        </w:rPr>
        <w:t xml:space="preserve">       DIČ:                                                         </w:t>
      </w:r>
      <w:r w:rsidR="004B2D1A">
        <w:t>2120344259</w:t>
      </w:r>
      <w:r>
        <w:rPr>
          <w:b w:val="0"/>
        </w:rPr>
        <w:t xml:space="preserve"> </w:t>
      </w:r>
      <w:r>
        <w:t xml:space="preserve">       </w:t>
      </w:r>
    </w:p>
    <w:p w:rsidR="00774ADE" w:rsidRDefault="007E26FA">
      <w:pPr>
        <w:spacing w:after="215" w:line="259" w:lineRule="auto"/>
        <w:ind w:left="-5"/>
      </w:pPr>
      <w:r>
        <w:rPr>
          <w:b/>
        </w:rPr>
        <w:t xml:space="preserve">       Opis hospodárskej činnosti účtovnej jednotky: </w:t>
      </w:r>
    </w:p>
    <w:p w:rsidR="00774ADE" w:rsidRDefault="007E26FA">
      <w:pPr>
        <w:ind w:left="-5" w:right="123"/>
      </w:pPr>
      <w:r>
        <w:rPr>
          <w:b/>
        </w:rPr>
        <w:t xml:space="preserve">       </w:t>
      </w:r>
      <w:r>
        <w:t>Prevádzk</w:t>
      </w:r>
      <w:r w:rsidR="004B2D1A">
        <w:t xml:space="preserve">ovanie </w:t>
      </w:r>
      <w:proofErr w:type="spellStart"/>
      <w:r w:rsidR="004B2D1A">
        <w:t>autistického</w:t>
      </w:r>
      <w:proofErr w:type="spellEnd"/>
      <w:r w:rsidR="004B2D1A">
        <w:t xml:space="preserve"> zariadenia pre deti</w:t>
      </w:r>
    </w:p>
    <w:p w:rsidR="00774ADE" w:rsidRDefault="007E26FA" w:rsidP="004B2D1A">
      <w:pPr>
        <w:ind w:left="-5" w:right="123"/>
      </w:pPr>
      <w:r>
        <w:t xml:space="preserve">      </w:t>
      </w:r>
      <w:r w:rsidR="004B2D1A">
        <w:t xml:space="preserve"> Činnosť združenie neziskových záujmových činnost</w:t>
      </w:r>
      <w:r w:rsidR="001A086B">
        <w:t>í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1"/>
        </w:numPr>
        <w:spacing w:after="218" w:line="259" w:lineRule="auto"/>
        <w:ind w:hanging="262"/>
      </w:pPr>
      <w:r>
        <w:rPr>
          <w:b/>
          <w:i/>
        </w:rPr>
        <w:t>Účtovná jednotka nie je súčasťou konsolidovaného celku</w:t>
      </w: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1"/>
        </w:numPr>
        <w:spacing w:after="215" w:line="259" w:lineRule="auto"/>
        <w:ind w:hanging="262"/>
      </w:pPr>
      <w:r>
        <w:rPr>
          <w:b/>
        </w:rPr>
        <w:t>Priemerný počet zamestnancov</w:t>
      </w: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pStyle w:val="Nadpis1"/>
        <w:numPr>
          <w:ilvl w:val="0"/>
          <w:numId w:val="0"/>
        </w:numPr>
        <w:ind w:left="-5"/>
      </w:pPr>
      <w:r>
        <w:t xml:space="preserve"> Informácie o počte zamestnancov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774ADE">
        <w:trPr>
          <w:trHeight w:val="535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74ADE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both"/>
            </w:pPr>
            <w: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4234C9">
            <w:pPr>
              <w:spacing w:after="0" w:line="259" w:lineRule="auto"/>
              <w:ind w:left="0" w:right="21" w:firstLine="0"/>
              <w:jc w:val="center"/>
            </w:pPr>
            <w:r>
              <w:t>1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A23F7E">
            <w:pPr>
              <w:spacing w:after="0" w:line="259" w:lineRule="auto"/>
              <w:ind w:left="0" w:right="23" w:firstLine="0"/>
              <w:jc w:val="center"/>
            </w:pPr>
            <w:r>
              <w:t>1</w:t>
            </w:r>
          </w:p>
        </w:tc>
      </w:tr>
      <w:tr w:rsidR="00774ADE">
        <w:trPr>
          <w:trHeight w:val="514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4234C9">
            <w:pPr>
              <w:spacing w:after="0" w:line="259" w:lineRule="auto"/>
              <w:ind w:left="0" w:right="21" w:firstLine="0"/>
              <w:jc w:val="center"/>
            </w:pPr>
            <w:r>
              <w:t>1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A23F7E">
            <w:pPr>
              <w:spacing w:after="0" w:line="259" w:lineRule="auto"/>
              <w:ind w:left="0" w:right="23" w:firstLine="0"/>
              <w:jc w:val="center"/>
            </w:pPr>
            <w:r>
              <w:t>1</w:t>
            </w:r>
          </w:p>
        </w:tc>
      </w:tr>
      <w:tr w:rsidR="00774ADE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počet vedúcich zamestnancov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1A086B">
            <w:pPr>
              <w:spacing w:after="0" w:line="259" w:lineRule="auto"/>
              <w:ind w:left="0" w:right="21" w:firstLine="0"/>
              <w:jc w:val="center"/>
            </w:pPr>
            <w:r>
              <w:t>1</w:t>
            </w:r>
            <w:r w:rsidR="007E26FA">
              <w:t xml:space="preserve">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4234C9">
            <w:pPr>
              <w:spacing w:after="0" w:line="259" w:lineRule="auto"/>
              <w:ind w:left="0" w:right="23" w:firstLine="0"/>
              <w:jc w:val="center"/>
            </w:pPr>
            <w:r>
              <w:t>1</w:t>
            </w:r>
            <w:r w:rsidR="007E26FA">
              <w:t xml:space="preserve"> 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right="209" w:firstLine="0"/>
        <w:jc w:val="center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lastRenderedPageBreak/>
        <w:t xml:space="preserve"> </w:t>
      </w:r>
    </w:p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Čl. II. </w:t>
      </w:r>
    </w:p>
    <w:p w:rsidR="00774ADE" w:rsidRDefault="007E26FA">
      <w:pPr>
        <w:spacing w:after="221" w:line="259" w:lineRule="auto"/>
        <w:ind w:right="260"/>
        <w:jc w:val="center"/>
      </w:pPr>
      <w:r>
        <w:rPr>
          <w:b/>
          <w:sz w:val="28"/>
        </w:rPr>
        <w:t xml:space="preserve">Informácie o prijatých postupoch </w:t>
      </w:r>
    </w:p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spacing w:after="165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pStyle w:val="Nadpis1"/>
        <w:spacing w:after="216"/>
        <w:ind w:left="297" w:hanging="312"/>
      </w:pPr>
      <w:r>
        <w:t xml:space="preserve">Účtovná jednotka bude nepretržite pokračovať vo svojej činnosti v nasledujúcom účtovnom období </w:t>
      </w:r>
    </w:p>
    <w:p w:rsidR="00774ADE" w:rsidRDefault="007E26FA">
      <w:pPr>
        <w:ind w:left="-5" w:right="123"/>
      </w:pPr>
      <w:r>
        <w:t xml:space="preserve">      Právny dôvod na zostavenie účtovnej závierky: </w:t>
      </w:r>
      <w:r>
        <w:rPr>
          <w:b/>
        </w:rPr>
        <w:t>riadna účtovná závierka</w:t>
      </w:r>
      <w:r>
        <w:t xml:space="preserve"> </w:t>
      </w:r>
    </w:p>
    <w:p w:rsidR="00774ADE" w:rsidRDefault="007E26FA">
      <w:pPr>
        <w:ind w:left="-5" w:right="123"/>
      </w:pPr>
      <w:r>
        <w:t xml:space="preserve">       Dátum schválenia účtovnej závierky za predchádzajúce obdobie</w:t>
      </w:r>
      <w:r w:rsidR="004B2D1A">
        <w:rPr>
          <w:b/>
        </w:rPr>
        <w:t xml:space="preserve">:   </w:t>
      </w:r>
      <w:r w:rsidR="00A23F7E">
        <w:rPr>
          <w:b/>
        </w:rPr>
        <w:t>29.03.2025</w:t>
      </w:r>
    </w:p>
    <w:p w:rsidR="00774ADE" w:rsidRDefault="007E26FA">
      <w:pPr>
        <w:ind w:left="-5" w:right="123"/>
      </w:pPr>
      <w:r>
        <w:t xml:space="preserve">       Informácie o štatutárnom orgáne účtovnej jednotky - </w:t>
      </w:r>
      <w:r w:rsidR="004B2D1A">
        <w:rPr>
          <w:b/>
        </w:rPr>
        <w:t xml:space="preserve">Štatutárny orgán </w:t>
      </w:r>
    </w:p>
    <w:p w:rsidR="00774ADE" w:rsidRDefault="007E26FA">
      <w:pPr>
        <w:ind w:left="-5" w:right="123"/>
      </w:pPr>
      <w:r>
        <w:rPr>
          <w:b/>
        </w:rPr>
        <w:t xml:space="preserve">       </w:t>
      </w:r>
      <w:r w:rsidR="004B2D1A">
        <w:rPr>
          <w:b/>
        </w:rPr>
        <w:t xml:space="preserve">Tatiana </w:t>
      </w:r>
      <w:r w:rsidR="00D779BE">
        <w:rPr>
          <w:b/>
        </w:rPr>
        <w:t>Červenková</w:t>
      </w:r>
      <w:r w:rsidR="00D779BE">
        <w:t xml:space="preserve">  od 29.07.2016</w:t>
      </w:r>
      <w:r>
        <w:rPr>
          <w:b/>
        </w:rPr>
        <w:t xml:space="preserve">      </w:t>
      </w: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rPr>
          <w:b/>
        </w:rPr>
        <w:t xml:space="preserve">   </w:t>
      </w:r>
    </w:p>
    <w:p w:rsidR="00774ADE" w:rsidRDefault="007E26FA">
      <w:pPr>
        <w:numPr>
          <w:ilvl w:val="0"/>
          <w:numId w:val="2"/>
        </w:numPr>
        <w:spacing w:after="215" w:line="259" w:lineRule="auto"/>
        <w:ind w:right="123" w:hanging="262"/>
      </w:pPr>
      <w:r>
        <w:rPr>
          <w:b/>
        </w:rPr>
        <w:t xml:space="preserve">Spôsob oceňovania jednotlivých položiek majetku a záväzkov, a to:   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>Účtovná jednotka nevlastní dlhodobý nehmotný majetok ani dlhodobý finančný majeto</w:t>
      </w:r>
      <w:r w:rsidR="00D779BE">
        <w:t xml:space="preserve">k. V priebehu roka </w:t>
      </w:r>
      <w:r w:rsidR="00B302A8">
        <w:t>2018</w:t>
      </w:r>
      <w:r>
        <w:t xml:space="preserve"> neobstarala žiadny dlhodobý hmotný majetok.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zásoby boli obstarávané len kúpou, oceňované boli obstarávacou cenou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pohľadávky boli oceňované menovitou hodnotou pri ich vzniku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peňažné prostriedky a ceniny boli oceňované menovitou hodnotou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záväzky boli oceňované menovitou hodnotou pri ich vzniku </w:t>
      </w:r>
    </w:p>
    <w:p w:rsidR="00774ADE" w:rsidRDefault="007E26FA">
      <w:pPr>
        <w:ind w:left="-5" w:right="123"/>
      </w:pPr>
      <w:r>
        <w:t xml:space="preserve">     d) neuskutočnili sa žiadne derivátové operácie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 xml:space="preserve">Odpisové sadzby pre odpisovanie dlhodobého hmotného majetku  sú rovnaké pre účtovné a daňové odpisy. </w:t>
      </w:r>
    </w:p>
    <w:p w:rsidR="00774ADE" w:rsidRDefault="00A23F7E">
      <w:pPr>
        <w:spacing w:after="0"/>
        <w:ind w:left="-5" w:right="123"/>
      </w:pPr>
      <w:r>
        <w:t xml:space="preserve">     V účtovnom období roku 2024</w:t>
      </w:r>
      <w:r w:rsidR="007E26FA">
        <w:t xml:space="preserve"> neboli účtované žiadne odpisy dlhodobého majetk</w:t>
      </w:r>
      <w:r w:rsidR="00D779BE">
        <w:t xml:space="preserve">u ani uplatnené žiadne </w:t>
      </w:r>
      <w:r w:rsidR="007E26FA">
        <w:t xml:space="preserve">daňové odpisy dlhodobého majetku. </w:t>
      </w:r>
    </w:p>
    <w:p w:rsidR="00774ADE" w:rsidRDefault="007E26FA">
      <w:pPr>
        <w:spacing w:after="215" w:line="259" w:lineRule="auto"/>
        <w:ind w:left="0" w:firstLine="0"/>
      </w:pPr>
      <w:r>
        <w:rPr>
          <w:b/>
        </w:rPr>
        <w:t xml:space="preserve">      </w:t>
      </w:r>
    </w:p>
    <w:p w:rsidR="00774ADE" w:rsidRDefault="007E26FA">
      <w:pPr>
        <w:spacing w:after="216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542" w:type="dxa"/>
        <w:tblInd w:w="-236" w:type="dxa"/>
        <w:tblCellMar>
          <w:top w:w="45" w:type="dxa"/>
          <w:left w:w="20" w:type="dxa"/>
          <w:bottom w:w="11" w:type="dxa"/>
        </w:tblCellMar>
        <w:tblLook w:val="04A0" w:firstRow="1" w:lastRow="0" w:firstColumn="1" w:lastColumn="0" w:noHBand="0" w:noVBand="1"/>
      </w:tblPr>
      <w:tblGrid>
        <w:gridCol w:w="1709"/>
        <w:gridCol w:w="1037"/>
        <w:gridCol w:w="827"/>
        <w:gridCol w:w="835"/>
        <w:gridCol w:w="139"/>
        <w:gridCol w:w="1115"/>
        <w:gridCol w:w="1014"/>
        <w:gridCol w:w="738"/>
        <w:gridCol w:w="1123"/>
        <w:gridCol w:w="893"/>
        <w:gridCol w:w="606"/>
      </w:tblGrid>
      <w:tr w:rsidR="00774ADE">
        <w:trPr>
          <w:trHeight w:val="259"/>
        </w:trPr>
        <w:tc>
          <w:tcPr>
            <w:tcW w:w="157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Dlhodobý hmotný majetok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70" w:firstLine="0"/>
              <w:jc w:val="right"/>
            </w:pPr>
            <w:r>
              <w:rPr>
                <w:b/>
                <w:sz w:val="20"/>
              </w:rPr>
              <w:t xml:space="preserve">Bežné účtovné obdobie                                                                   </w:t>
            </w:r>
          </w:p>
        </w:tc>
      </w:tr>
      <w:tr w:rsidR="00774ADE">
        <w:trPr>
          <w:trHeight w:val="146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39" w:firstLine="0"/>
            </w:pPr>
            <w:r>
              <w:rPr>
                <w:b/>
                <w:sz w:val="20"/>
              </w:rPr>
              <w:t xml:space="preserve">Pozemky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1" w:firstLine="0"/>
            </w:pPr>
            <w:r>
              <w:rPr>
                <w:b/>
                <w:sz w:val="20"/>
              </w:rPr>
              <w:t xml:space="preserve">Stavby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38" w:lineRule="auto"/>
              <w:ind w:left="128" w:hanging="91"/>
            </w:pPr>
            <w:r>
              <w:rPr>
                <w:b/>
                <w:sz w:val="16"/>
              </w:rPr>
              <w:t xml:space="preserve">Samostatné hnuteľné veci a  </w:t>
            </w:r>
          </w:p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16"/>
              </w:rPr>
              <w:t xml:space="preserve">súbory </w:t>
            </w:r>
          </w:p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hnuteľných vecí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Pestovateľské celky </w:t>
            </w:r>
          </w:p>
          <w:p w:rsidR="00774ADE" w:rsidRDefault="007E26FA">
            <w:pPr>
              <w:spacing w:after="0" w:line="259" w:lineRule="auto"/>
              <w:ind w:left="205" w:firstLine="5"/>
            </w:pPr>
            <w:r>
              <w:rPr>
                <w:b/>
                <w:sz w:val="16"/>
              </w:rPr>
              <w:t xml:space="preserve"> trvalých porastov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1" w:lineRule="auto"/>
              <w:ind w:left="254" w:hanging="137"/>
            </w:pPr>
            <w:r>
              <w:rPr>
                <w:b/>
                <w:sz w:val="20"/>
              </w:rPr>
              <w:t xml:space="preserve">Základné stádo </w:t>
            </w:r>
          </w:p>
          <w:p w:rsidR="00774ADE" w:rsidRDefault="007E26FA">
            <w:pPr>
              <w:spacing w:after="0" w:line="259" w:lineRule="auto"/>
              <w:ind w:left="167" w:firstLine="14"/>
            </w:pPr>
            <w:r>
              <w:rPr>
                <w:b/>
                <w:sz w:val="20"/>
              </w:rPr>
              <w:t xml:space="preserve">a ťažné zvieratá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3" w:hanging="106"/>
            </w:pPr>
            <w:r>
              <w:rPr>
                <w:b/>
                <w:sz w:val="18"/>
              </w:rPr>
              <w:t xml:space="preserve">Ostatný DHM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" w:hanging="12"/>
              <w:jc w:val="center"/>
            </w:pPr>
            <w:r>
              <w:rPr>
                <w:b/>
                <w:sz w:val="18"/>
              </w:rPr>
              <w:t xml:space="preserve">Obstarávaný DHM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preddavky </w:t>
            </w:r>
          </w:p>
          <w:p w:rsidR="00774ADE" w:rsidRDefault="007E26FA">
            <w:pPr>
              <w:spacing w:after="9" w:line="259" w:lineRule="auto"/>
              <w:ind w:left="0" w:right="53" w:firstLine="0"/>
              <w:jc w:val="center"/>
            </w:pPr>
            <w:r>
              <w:rPr>
                <w:b/>
                <w:sz w:val="16"/>
              </w:rPr>
              <w:t xml:space="preserve">na  </w:t>
            </w:r>
          </w:p>
          <w:p w:rsidR="00774ADE" w:rsidRDefault="007E26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6"/>
              </w:rPr>
              <w:t>DHM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20"/>
              </w:rPr>
              <w:t xml:space="preserve">Spolu </w:t>
            </w:r>
          </w:p>
        </w:tc>
      </w:tr>
      <w:tr w:rsidR="00774ADE">
        <w:trPr>
          <w:trHeight w:val="338"/>
        </w:trPr>
        <w:tc>
          <w:tcPr>
            <w:tcW w:w="15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103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859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d </w:t>
            </w:r>
          </w:p>
        </w:tc>
        <w:tc>
          <w:tcPr>
            <w:tcW w:w="10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e </w:t>
            </w:r>
          </w:p>
        </w:tc>
        <w:tc>
          <w:tcPr>
            <w:tcW w:w="10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f </w:t>
            </w:r>
          </w:p>
        </w:tc>
        <w:tc>
          <w:tcPr>
            <w:tcW w:w="6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g </w:t>
            </w:r>
          </w:p>
        </w:tc>
        <w:tc>
          <w:tcPr>
            <w:tcW w:w="7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h </w:t>
            </w:r>
          </w:p>
        </w:tc>
        <w:tc>
          <w:tcPr>
            <w:tcW w:w="85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18" w:firstLine="0"/>
              <w:jc w:val="center"/>
            </w:pPr>
            <w:r>
              <w:rPr>
                <w:sz w:val="20"/>
              </w:rPr>
              <w:t xml:space="preserve">i </w:t>
            </w:r>
          </w:p>
        </w:tc>
        <w:tc>
          <w:tcPr>
            <w:tcW w:w="91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j </w:t>
            </w: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Prvotné ocenenie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 w:rsidP="00D779BE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D779BE" w:rsidP="00D779BE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7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 w:rsidP="00D779BE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 w:rsidP="00D779BE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</w:tr>
      <w:tr w:rsidR="00774ADE">
        <w:trPr>
          <w:trHeight w:val="307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Oprávky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 w:rsidP="00D779BE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71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 w:rsidP="00D779BE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 w:rsidP="00D779BE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Opravné položky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41" w:lineRule="auto"/>
              <w:ind w:left="11" w:firstLine="0"/>
            </w:pPr>
            <w:r>
              <w:rPr>
                <w:b/>
                <w:sz w:val="20"/>
              </w:rPr>
              <w:t xml:space="preserve">Stav na začiatku Účtovného </w:t>
            </w:r>
          </w:p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obdobia </w:t>
            </w:r>
          </w:p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8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lastRenderedPageBreak/>
              <w:t xml:space="preserve">Zostatková hodnota 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718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8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  <w:tr w:rsidR="00774ADE">
        <w:trPr>
          <w:trHeight w:val="490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</w:tbl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>V priebehu účtovného obdobia nedošlo ku žiadnej zmene účtovných zásad a metód.</w:t>
      </w:r>
      <w:r>
        <w:rPr>
          <w:b/>
        </w:rP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 xml:space="preserve">V priebehu účtovného obdobia neboli spoločnosti poskytnuté žiadne dotácie. </w:t>
      </w:r>
    </w:p>
    <w:p w:rsidR="00774ADE" w:rsidRDefault="007E26FA">
      <w:pPr>
        <w:numPr>
          <w:ilvl w:val="0"/>
          <w:numId w:val="2"/>
        </w:numPr>
        <w:spacing w:after="286"/>
        <w:ind w:right="123" w:hanging="262"/>
      </w:pPr>
      <w:r>
        <w:t>V bežnom účtovnom období nebolo účtované ani o významných opravách chýb mi</w:t>
      </w:r>
      <w:r w:rsidR="00D779BE">
        <w:t xml:space="preserve">nulých účtovných </w:t>
      </w:r>
      <w:proofErr w:type="spellStart"/>
      <w:r w:rsidR="00D779BE">
        <w:t>období,</w:t>
      </w:r>
      <w:r>
        <w:t>ani</w:t>
      </w:r>
      <w:proofErr w:type="spellEnd"/>
      <w:r>
        <w:t xml:space="preserve"> o opravách nevýznamných chýb s vplyvom na výsledok hospodárenia bežného účtovného obdobia. </w:t>
      </w:r>
    </w:p>
    <w:p w:rsidR="00774ADE" w:rsidRDefault="007E26FA">
      <w:pPr>
        <w:spacing w:after="220" w:line="259" w:lineRule="auto"/>
        <w:ind w:left="0" w:firstLine="0"/>
      </w:pPr>
      <w:r>
        <w:rPr>
          <w:sz w:val="28"/>
        </w:rPr>
        <w:t xml:space="preserve">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Čl. III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Informácie, ktoré vysvetľujú a dopĺňajú súvahu a výkaz ziskov a strát </w:t>
      </w:r>
    </w:p>
    <w:p w:rsidR="00774ADE" w:rsidRDefault="007E26FA">
      <w:pPr>
        <w:spacing w:after="165" w:line="259" w:lineRule="auto"/>
        <w:ind w:left="0" w:firstLine="0"/>
      </w:pPr>
      <w:r>
        <w:rPr>
          <w:sz w:val="28"/>
        </w:rPr>
        <w:t xml:space="preserve"> </w:t>
      </w:r>
    </w:p>
    <w:p w:rsidR="00774ADE" w:rsidRDefault="007E26FA">
      <w:pPr>
        <w:spacing w:after="0"/>
        <w:ind w:left="-5" w:right="123"/>
      </w:pPr>
      <w:r>
        <w:t xml:space="preserve">1)  V bežnom účtovnom období nevznikli žiadne položky výnosov ani nákladov, ktoré by mali výnimočný rozsah         alebo vplyv na výsledok hospodárenia. Boli účtované len výnosy a náklady, ktoré súviseli s bežnou               hospodárskou činnosťou spoločnosti. 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761"/>
        <w:gridCol w:w="1681"/>
        <w:gridCol w:w="1848"/>
      </w:tblGrid>
      <w:tr w:rsidR="00774ADE">
        <w:trPr>
          <w:trHeight w:val="1035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74ADE">
        <w:trPr>
          <w:trHeight w:val="389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za vlastné výrobky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 predaja služieb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674572" w:rsidP="00A23F7E">
            <w:pPr>
              <w:spacing w:after="0" w:line="259" w:lineRule="auto"/>
              <w:ind w:left="0" w:firstLine="0"/>
            </w:pPr>
            <w:r>
              <w:t xml:space="preserve">       </w:t>
            </w:r>
            <w:r w:rsidR="00A23F7E">
              <w:t>7 755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A23F7E">
            <w:pPr>
              <w:spacing w:after="0" w:line="259" w:lineRule="auto"/>
              <w:ind w:left="2" w:firstLine="0"/>
            </w:pPr>
            <w:r>
              <w:t xml:space="preserve">       2 625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za 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Výnosy zo zákazky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Výnosy z nehnuteľnosti na predaj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výnosy súvisiace s bežnou činnosťou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74ADE" w:rsidP="00B302A8">
            <w:pPr>
              <w:spacing w:after="0" w:line="259" w:lineRule="auto"/>
              <w:ind w:left="0" w:firstLine="0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 w:rsidP="00D532BA">
            <w:pPr>
              <w:spacing w:after="0" w:line="259" w:lineRule="auto"/>
              <w:ind w:left="2" w:firstLine="0"/>
            </w:pPr>
            <w:r>
              <w:t xml:space="preserve">        </w:t>
            </w:r>
          </w:p>
        </w:tc>
      </w:tr>
      <w:tr w:rsidR="00774ADE">
        <w:trPr>
          <w:trHeight w:val="38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lastRenderedPageBreak/>
              <w:t xml:space="preserve">Čistý obrat celkom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674572" w:rsidP="00A23F7E">
            <w:pPr>
              <w:spacing w:after="0" w:line="259" w:lineRule="auto"/>
              <w:ind w:left="0" w:firstLine="0"/>
            </w:pPr>
            <w:r>
              <w:t xml:space="preserve">     </w:t>
            </w:r>
            <w:r w:rsidR="00A23F7E">
              <w:t>7 755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674572">
            <w:pPr>
              <w:spacing w:after="0" w:line="259" w:lineRule="auto"/>
              <w:ind w:left="2" w:firstLine="0"/>
            </w:pPr>
            <w:r>
              <w:t xml:space="preserve"> </w:t>
            </w:r>
            <w:r w:rsidR="00A23F7E">
              <w:t xml:space="preserve">      2 625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247" w:hanging="262"/>
      </w:pPr>
      <w:r>
        <w:t xml:space="preserve">Informácie o záväzkoch spoločnosti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D779BE" w:rsidP="00D779BE">
      <w:pPr>
        <w:ind w:left="211" w:right="123" w:firstLine="0"/>
      </w:pPr>
      <w:r>
        <w:t xml:space="preserve"> Združenie</w:t>
      </w:r>
      <w:r w:rsidR="007E26FA">
        <w:t xml:space="preserve"> neeviduje záväzky so zostatkovou dobou dlh</w:t>
      </w:r>
      <w:r>
        <w:t>šou ako 5 rokov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8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924"/>
        <w:gridCol w:w="2609"/>
      </w:tblGrid>
      <w:tr w:rsidR="00774ADE">
        <w:trPr>
          <w:trHeight w:val="951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74ADE" w:rsidRDefault="007E26FA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>Dlhodobé záväzky spolu</w:t>
            </w:r>
            <w:r>
              <w:t xml:space="preserve">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nad päť rokov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jeden rok až päť rokov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774ADE" w:rsidRDefault="007E26FA" w:rsidP="00D779BE">
            <w:pPr>
              <w:spacing w:after="0" w:line="259" w:lineRule="auto"/>
              <w:ind w:left="0" w:firstLine="0"/>
            </w:pPr>
            <w:r>
              <w:t xml:space="preserve">                       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774ADE">
        <w:trPr>
          <w:trHeight w:val="425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do jedného roka vrátane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4ADE" w:rsidRDefault="00674572" w:rsidP="00A23F7E">
            <w:pPr>
              <w:spacing w:after="0" w:line="259" w:lineRule="auto"/>
              <w:ind w:left="0" w:firstLine="0"/>
            </w:pPr>
            <w:r>
              <w:t xml:space="preserve">                </w:t>
            </w:r>
            <w:r w:rsidR="00A23F7E">
              <w:t>11 800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674572" w:rsidP="00A23F7E">
            <w:pPr>
              <w:spacing w:after="0" w:line="259" w:lineRule="auto"/>
              <w:ind w:left="0" w:firstLine="0"/>
            </w:pPr>
            <w:r>
              <w:t xml:space="preserve">            </w:t>
            </w:r>
            <w:r w:rsidR="00A23F7E">
              <w:t>9 300</w:t>
            </w:r>
          </w:p>
        </w:tc>
      </w:tr>
      <w:tr w:rsidR="00774ADE">
        <w:trPr>
          <w:trHeight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po lehote splatnosti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4234C9">
            <w:pPr>
              <w:spacing w:after="0" w:line="259" w:lineRule="auto"/>
              <w:ind w:left="0" w:firstLine="0"/>
            </w:pPr>
            <w:r>
              <w:t xml:space="preserve">               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</w:tbl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196" w:hanging="211"/>
      </w:pPr>
      <w:r>
        <w:t xml:space="preserve">Informácie o vekovej štruktúre pohľadávok spoločnosti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42" w:type="dxa"/>
        </w:tblCellMar>
        <w:tblLook w:val="04A0" w:firstRow="1" w:lastRow="0" w:firstColumn="1" w:lastColumn="0" w:noHBand="0" w:noVBand="1"/>
      </w:tblPr>
      <w:tblGrid>
        <w:gridCol w:w="3513"/>
        <w:gridCol w:w="1949"/>
        <w:gridCol w:w="36"/>
        <w:gridCol w:w="1843"/>
        <w:gridCol w:w="1949"/>
      </w:tblGrid>
      <w:tr w:rsidR="00774ADE" w:rsidTr="00D779BE">
        <w:trPr>
          <w:trHeight w:val="542"/>
        </w:trPr>
        <w:tc>
          <w:tcPr>
            <w:tcW w:w="351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V lehote splatnosti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Pohľadávky spolu </w:t>
            </w:r>
          </w:p>
        </w:tc>
      </w:tr>
      <w:tr w:rsidR="00774ADE" w:rsidTr="00D779BE">
        <w:trPr>
          <w:trHeight w:val="222"/>
        </w:trPr>
        <w:tc>
          <w:tcPr>
            <w:tcW w:w="35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0" w:firstLine="0"/>
              <w:jc w:val="center"/>
            </w:pPr>
            <w:r>
              <w:t xml:space="preserve">a 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1" w:firstLine="0"/>
              <w:jc w:val="center"/>
            </w:pPr>
            <w: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t xml:space="preserve">c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4" w:firstLine="0"/>
              <w:jc w:val="center"/>
            </w:pPr>
            <w:r>
              <w:t xml:space="preserve">d </w:t>
            </w:r>
          </w:p>
        </w:tc>
      </w:tr>
      <w:tr w:rsidR="00774ADE" w:rsidTr="00D779BE">
        <w:trPr>
          <w:trHeight w:val="427"/>
        </w:trPr>
        <w:tc>
          <w:tcPr>
            <w:tcW w:w="3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 w:rsidTr="00D779BE">
        <w:trPr>
          <w:trHeight w:val="444"/>
        </w:trPr>
        <w:tc>
          <w:tcPr>
            <w:tcW w:w="35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 w:rsidTr="00D779BE">
        <w:trPr>
          <w:trHeight w:val="518"/>
        </w:trPr>
        <w:tc>
          <w:tcPr>
            <w:tcW w:w="35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52" w:firstLine="0"/>
              <w:jc w:val="both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  <w:r w:rsidR="004234C9">
              <w:t xml:space="preserve">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 w:rsidTr="00D779BE">
        <w:trPr>
          <w:trHeight w:val="437"/>
        </w:trPr>
        <w:tc>
          <w:tcPr>
            <w:tcW w:w="35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 w:rsidTr="00D779BE">
        <w:trPr>
          <w:trHeight w:val="444"/>
        </w:trPr>
        <w:tc>
          <w:tcPr>
            <w:tcW w:w="35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spolu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</w:tr>
      <w:tr w:rsidR="00774ADE" w:rsidTr="00D779BE">
        <w:trPr>
          <w:trHeight w:val="427"/>
        </w:trPr>
        <w:tc>
          <w:tcPr>
            <w:tcW w:w="3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 w:rsidTr="00D779BE">
        <w:trPr>
          <w:trHeight w:val="446"/>
        </w:trPr>
        <w:tc>
          <w:tcPr>
            <w:tcW w:w="35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lastRenderedPageBreak/>
              <w:t xml:space="preserve">Pohľadávky z obchodného styku 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774ADE" w:rsidTr="00D779BE">
        <w:trPr>
          <w:trHeight w:val="434"/>
        </w:trPr>
        <w:tc>
          <w:tcPr>
            <w:tcW w:w="35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voči DÚJ a MÚJ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 w:rsidTr="00D779BE">
        <w:trPr>
          <w:trHeight w:val="517"/>
        </w:trPr>
        <w:tc>
          <w:tcPr>
            <w:tcW w:w="35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Ostatné pohľadávky v rámci konsolidovaného celku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 w:rsidTr="00D779BE">
        <w:trPr>
          <w:trHeight w:val="514"/>
        </w:trPr>
        <w:tc>
          <w:tcPr>
            <w:tcW w:w="35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52" w:firstLine="0"/>
              <w:jc w:val="both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 w:rsidTr="00D779BE">
        <w:trPr>
          <w:trHeight w:val="437"/>
        </w:trPr>
        <w:tc>
          <w:tcPr>
            <w:tcW w:w="35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Sociálne poistenie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 w:rsidTr="00D779BE">
        <w:trPr>
          <w:trHeight w:val="439"/>
        </w:trPr>
        <w:tc>
          <w:tcPr>
            <w:tcW w:w="35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Daňové pohľadávky a dotácie 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 w:rsidTr="00D779BE">
        <w:trPr>
          <w:trHeight w:val="434"/>
        </w:trPr>
        <w:tc>
          <w:tcPr>
            <w:tcW w:w="35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 w:rsidP="00D779BE">
            <w:pPr>
              <w:spacing w:after="0" w:line="259" w:lineRule="auto"/>
              <w:ind w:left="0" w:firstLine="0"/>
            </w:pPr>
            <w:r>
              <w:t xml:space="preserve">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D779BE" w:rsidTr="00D779BE">
        <w:trPr>
          <w:gridAfter w:val="3"/>
          <w:wAfter w:w="3828" w:type="dxa"/>
          <w:trHeight w:val="446"/>
        </w:trPr>
        <w:tc>
          <w:tcPr>
            <w:tcW w:w="35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779BE" w:rsidRDefault="00D779BE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spolu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779BE" w:rsidRDefault="00D779BE">
            <w:pPr>
              <w:spacing w:after="0" w:line="259" w:lineRule="auto"/>
              <w:ind w:left="0" w:firstLine="0"/>
            </w:pP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196" w:hanging="211"/>
      </w:pPr>
      <w:r>
        <w:t xml:space="preserve">Informácie  o krátkodobom finančnom majetku 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55" w:type="dxa"/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774ADE">
        <w:trPr>
          <w:trHeight w:val="1272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74ADE" w:rsidRDefault="007E26FA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FC1299" w:rsidP="00D41F32">
            <w:pPr>
              <w:spacing w:after="0" w:line="259" w:lineRule="auto"/>
              <w:ind w:left="0" w:firstLine="0"/>
            </w:pPr>
            <w:r>
              <w:t xml:space="preserve">                       </w:t>
            </w:r>
            <w:r w:rsidR="00B302A8">
              <w:t xml:space="preserve"> </w:t>
            </w:r>
            <w:r w:rsidR="00D532BA">
              <w:t xml:space="preserve"> </w:t>
            </w:r>
            <w:r w:rsidR="00674572">
              <w:t xml:space="preserve"> </w:t>
            </w:r>
            <w:r>
              <w:t xml:space="preserve"> </w:t>
            </w:r>
            <w:r w:rsidR="00A23F7E">
              <w:t>143</w:t>
            </w:r>
            <w:r w:rsidR="007E26FA">
              <w:t xml:space="preserve">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4234C9" w:rsidP="00A23F7E">
            <w:pPr>
              <w:spacing w:after="0" w:line="259" w:lineRule="auto"/>
              <w:ind w:left="0" w:firstLine="0"/>
            </w:pPr>
            <w:r>
              <w:t xml:space="preserve"> </w:t>
            </w:r>
            <w:r w:rsidR="00674572">
              <w:t xml:space="preserve">               </w:t>
            </w:r>
            <w:r w:rsidR="00A23F7E">
              <w:t>182</w:t>
            </w:r>
          </w:p>
        </w:tc>
      </w:tr>
      <w:tr w:rsidR="00774ADE">
        <w:trPr>
          <w:trHeight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A23F7E">
            <w:pPr>
              <w:spacing w:after="0" w:line="259" w:lineRule="auto"/>
              <w:ind w:left="0" w:firstLine="0"/>
            </w:pPr>
            <w:r>
              <w:t xml:space="preserve">                        2 440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D779BE">
            <w:pPr>
              <w:spacing w:after="0" w:line="259" w:lineRule="auto"/>
              <w:ind w:left="0" w:firstLine="0"/>
            </w:pPr>
            <w:r>
              <w:t xml:space="preserve"> </w:t>
            </w:r>
            <w:r w:rsidR="00A23F7E">
              <w:t xml:space="preserve">            3 525</w:t>
            </w:r>
          </w:p>
        </w:tc>
      </w:tr>
      <w:tr w:rsidR="00774ADE">
        <w:trPr>
          <w:trHeight w:val="577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39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A23F7E" w:rsidP="00FC1299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    2 583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A23F7E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3 707</w:t>
            </w:r>
            <w:r w:rsidR="00D779BE">
              <w:rPr>
                <w:b/>
              </w:rPr>
              <w:t xml:space="preserve">   </w:t>
            </w:r>
            <w:r w:rsidR="007E26FA">
              <w:rPr>
                <w:b/>
              </w:rPr>
              <w:t xml:space="preserve"> 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pStyle w:val="Nadpis1"/>
        <w:ind w:left="321" w:hanging="211"/>
      </w:pPr>
      <w:r>
        <w:t xml:space="preserve">Informácie o rozdelení účtovného zisku  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6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774ADE">
        <w:trPr>
          <w:trHeight w:val="795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3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74ADE" w:rsidRDefault="007E26F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456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Účtovný zisk 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FC1299" w:rsidP="00FC1299">
            <w:pPr>
              <w:spacing w:after="0" w:line="259" w:lineRule="auto"/>
              <w:ind w:left="0" w:firstLine="0"/>
            </w:pPr>
            <w:r>
              <w:t xml:space="preserve">            </w:t>
            </w:r>
          </w:p>
        </w:tc>
      </w:tr>
      <w:tr w:rsidR="00774ADE">
        <w:trPr>
          <w:trHeight w:val="360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lastRenderedPageBreak/>
              <w:t>Rozdelenie účtovného zisku</w:t>
            </w:r>
            <w: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61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774ADE">
        <w:trPr>
          <w:trHeight w:val="3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2" w:firstLine="0"/>
            </w:pPr>
          </w:p>
        </w:tc>
      </w:tr>
      <w:tr w:rsidR="00774ADE">
        <w:trPr>
          <w:trHeight w:val="384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štatutárnych a ostatných fondov 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sociálneho fondu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na zvýšenie základného imania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Úhrada straty minulých období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5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Prevod do nerozdeleného zisku minulých rokov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 w:rsidP="00D779BE">
            <w:pPr>
              <w:spacing w:after="0" w:line="259" w:lineRule="auto"/>
              <w:ind w:left="2" w:firstLine="0"/>
            </w:pPr>
            <w:r>
              <w:t xml:space="preserve">                  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Rozdelenie podielu na zisku spoločníkom, členom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9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2" w:firstLine="0"/>
            </w:pP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spacing w:after="218"/>
        <w:ind w:left="247" w:hanging="262"/>
      </w:pPr>
      <w:r>
        <w:t xml:space="preserve">Informácie o zmenách vo vlastnom imaní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2149"/>
        <w:gridCol w:w="1446"/>
        <w:gridCol w:w="1423"/>
        <w:gridCol w:w="1423"/>
        <w:gridCol w:w="1422"/>
        <w:gridCol w:w="1427"/>
      </w:tblGrid>
      <w:tr w:rsidR="00774ADE">
        <w:trPr>
          <w:trHeight w:val="348"/>
        </w:trPr>
        <w:tc>
          <w:tcPr>
            <w:tcW w:w="2155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Položka vlastného imania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4280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42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Stav na začiatku </w:t>
            </w:r>
          </w:p>
          <w:p w:rsidR="00774ADE" w:rsidRDefault="007E26FA">
            <w:pPr>
              <w:spacing w:after="0" w:line="259" w:lineRule="auto"/>
              <w:ind w:left="228" w:hanging="82"/>
            </w:pPr>
            <w:r>
              <w:rPr>
                <w:b/>
              </w:rPr>
              <w:t xml:space="preserve">účtovného obdobia 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Prírastky 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Úbytky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Presuny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 xml:space="preserve">Stav na konci účtovného obdobia </w:t>
            </w:r>
          </w:p>
        </w:tc>
      </w:tr>
      <w:tr w:rsidR="00774ADE">
        <w:trPr>
          <w:trHeight w:val="306"/>
        </w:trPr>
        <w:tc>
          <w:tcPr>
            <w:tcW w:w="215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4" w:firstLine="0"/>
              <w:jc w:val="center"/>
            </w:pPr>
            <w:r>
              <w:t xml:space="preserve">a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t xml:space="preserve">c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6" w:firstLine="0"/>
              <w:jc w:val="center"/>
            </w:pPr>
            <w:r>
              <w:t xml:space="preserve">d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t xml:space="preserve">e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4" w:firstLine="0"/>
              <w:jc w:val="center"/>
            </w:pPr>
            <w:r>
              <w:t xml:space="preserve">f </w:t>
            </w:r>
          </w:p>
        </w:tc>
      </w:tr>
      <w:tr w:rsidR="00774ADE">
        <w:trPr>
          <w:trHeight w:val="473"/>
        </w:trPr>
        <w:tc>
          <w:tcPr>
            <w:tcW w:w="21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Základné imanie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2" w:firstLine="0"/>
            </w:pPr>
          </w:p>
        </w:tc>
      </w:tr>
      <w:tr w:rsidR="00774ADE">
        <w:trPr>
          <w:trHeight w:val="518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Zmena základného imania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>
        <w:trPr>
          <w:trHeight w:val="517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Ostatné kapitálové fondy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>
        <w:trPr>
          <w:trHeight w:val="518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Zákonný rezervný fond z kapitálových vkladov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>
        <w:trPr>
          <w:trHeight w:val="770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01" w:firstLine="0"/>
            </w:pPr>
            <w:r>
              <w:t xml:space="preserve">Oceňovacie rozdiely z precenenia majetku a záväzkov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>
        <w:trPr>
          <w:trHeight w:val="341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lastRenderedPageBreak/>
              <w:t xml:space="preserve">Zákonný rezervný fond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  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74ADE">
            <w:pPr>
              <w:spacing w:after="0" w:line="259" w:lineRule="auto"/>
              <w:ind w:left="3" w:firstLine="0"/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518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Nerozdelený zisk minulých rokov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D779BE">
            <w:pPr>
              <w:spacing w:after="0" w:line="259" w:lineRule="auto"/>
              <w:ind w:left="0" w:firstLine="0"/>
            </w:pPr>
            <w:r>
              <w:t xml:space="preserve">       </w:t>
            </w:r>
            <w:r w:rsidR="007E26FA">
              <w:t xml:space="preserve">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 w:rsidP="00D779BE">
            <w:pPr>
              <w:spacing w:after="0" w:line="259" w:lineRule="auto"/>
            </w:pPr>
            <w:r>
              <w:t xml:space="preserve"> </w:t>
            </w:r>
          </w:p>
        </w:tc>
      </w:tr>
      <w:tr w:rsidR="00774ADE">
        <w:trPr>
          <w:trHeight w:val="518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63" w:firstLine="0"/>
            </w:pPr>
            <w:r>
              <w:t xml:space="preserve">Neuhradená strata minulých rokov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D779BE">
            <w:pPr>
              <w:spacing w:after="0" w:line="259" w:lineRule="auto"/>
              <w:ind w:left="0" w:firstLine="0"/>
            </w:pPr>
            <w:r>
              <w:t xml:space="preserve">      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    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 w:rsidP="00D779BE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773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88" w:firstLine="0"/>
            </w:pPr>
            <w:r>
              <w:t xml:space="preserve">Výsledok hospodárenia bežného účtovného obdobia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A23F7E" w:rsidP="00A23F7E">
            <w:pPr>
              <w:spacing w:after="0" w:line="259" w:lineRule="auto"/>
              <w:ind w:left="0" w:firstLine="0"/>
            </w:pPr>
            <w:r>
              <w:t>-6 589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D779BE">
            <w:pPr>
              <w:spacing w:after="0" w:line="259" w:lineRule="auto"/>
              <w:ind w:left="0" w:firstLine="0"/>
            </w:pPr>
            <w:r>
              <w:t xml:space="preserve"> </w:t>
            </w:r>
            <w:r w:rsidR="007E26FA">
              <w:t xml:space="preserve">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     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A23F7E" w:rsidP="00D532BA">
            <w:pPr>
              <w:spacing w:after="0" w:line="259" w:lineRule="auto"/>
            </w:pPr>
            <w:r>
              <w:t xml:space="preserve"> -1 641</w:t>
            </w:r>
          </w:p>
        </w:tc>
      </w:tr>
      <w:tr w:rsidR="00774ADE">
        <w:trPr>
          <w:trHeight w:val="372"/>
        </w:trPr>
        <w:tc>
          <w:tcPr>
            <w:tcW w:w="21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Vlastné imanie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A23F7E" w:rsidP="00B302A8">
            <w:pPr>
              <w:spacing w:after="0" w:line="259" w:lineRule="auto"/>
              <w:ind w:left="0" w:firstLine="0"/>
            </w:pPr>
            <w:r>
              <w:rPr>
                <w:b/>
              </w:rPr>
              <w:t>-6 589</w:t>
            </w:r>
            <w:bookmarkStart w:id="0" w:name="_GoBack"/>
            <w:bookmarkEnd w:id="0"/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D779BE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</w:t>
            </w:r>
            <w:r w:rsidR="007E26FA">
              <w:rPr>
                <w:b/>
              </w:rPr>
              <w:t xml:space="preserve"> 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D779BE">
            <w:pPr>
              <w:spacing w:after="0" w:line="259" w:lineRule="auto"/>
              <w:ind w:left="3" w:firstLine="0"/>
            </w:pPr>
            <w:r>
              <w:rPr>
                <w:b/>
              </w:rPr>
              <w:t xml:space="preserve">      </w:t>
            </w:r>
            <w:r w:rsidR="007E26FA">
              <w:rPr>
                <w:b/>
              </w:rPr>
              <w:t xml:space="preserve">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A23F7E" w:rsidP="00D532BA">
            <w:pPr>
              <w:spacing w:after="0" w:line="259" w:lineRule="auto"/>
              <w:ind w:left="0" w:firstLine="0"/>
            </w:pPr>
            <w:r>
              <w:t xml:space="preserve"> -1 641</w:t>
            </w:r>
          </w:p>
        </w:tc>
      </w:tr>
    </w:tbl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74ADE">
      <w:pPr>
        <w:spacing w:after="0" w:line="259" w:lineRule="auto"/>
        <w:ind w:left="0" w:firstLine="0"/>
      </w:pP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lastRenderedPageBreak/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sectPr w:rsidR="00774AD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30" w:right="1158" w:bottom="1583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7BCA" w:rsidRDefault="00587BCA">
      <w:pPr>
        <w:spacing w:after="0" w:line="240" w:lineRule="auto"/>
      </w:pPr>
      <w:r>
        <w:separator/>
      </w:r>
    </w:p>
  </w:endnote>
  <w:endnote w:type="continuationSeparator" w:id="0">
    <w:p w:rsidR="00587BCA" w:rsidRDefault="00587B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32BA" w:rsidRDefault="00D532B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32BA" w:rsidRDefault="00D532B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32BA" w:rsidRDefault="00D532B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7BCA" w:rsidRDefault="00587BCA">
      <w:pPr>
        <w:spacing w:after="0" w:line="240" w:lineRule="auto"/>
      </w:pPr>
      <w:r>
        <w:separator/>
      </w:r>
    </w:p>
  </w:footnote>
  <w:footnote w:type="continuationSeparator" w:id="0">
    <w:p w:rsidR="00587BCA" w:rsidRDefault="00587B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D532BA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D532BA" w:rsidRDefault="00D532BA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D532BA" w:rsidRDefault="00D532BA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D532BA" w:rsidRDefault="00D532BA">
    <w:pPr>
      <w:spacing w:after="0" w:line="259" w:lineRule="auto"/>
      <w:ind w:left="0" w:firstLine="0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6C0" w:firstRow="0" w:lastRow="1" w:firstColumn="1" w:lastColumn="0" w:noHBand="1" w:noVBand="1"/>
    </w:tblPr>
    <w:tblGrid>
      <w:gridCol w:w="2782"/>
      <w:gridCol w:w="2713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D532BA" w:rsidTr="003C3C2B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D532BA" w:rsidRDefault="00D532BA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D532BA" w:rsidRDefault="00D532BA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0" w:firstLine="0"/>
          </w:pPr>
          <w:r>
            <w:t>2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1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0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4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4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0" w:firstLine="0"/>
          </w:pPr>
          <w:r>
            <w:t xml:space="preserve">5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9  </w:t>
          </w:r>
        </w:p>
      </w:tc>
    </w:tr>
  </w:tbl>
  <w:p w:rsidR="00D532BA" w:rsidRDefault="00D532BA">
    <w:pPr>
      <w:spacing w:after="0" w:line="259" w:lineRule="auto"/>
      <w:ind w:left="0" w:firstLine="0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D532BA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D532BA" w:rsidRDefault="00D532BA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D532BA" w:rsidRDefault="00D532BA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532BA" w:rsidRDefault="00D532BA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D532BA" w:rsidRDefault="00D532BA">
    <w:pPr>
      <w:spacing w:after="0" w:line="259" w:lineRule="auto"/>
      <w:ind w:left="0" w:firstLine="0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E50D63"/>
    <w:multiLevelType w:val="hybridMultilevel"/>
    <w:tmpl w:val="FFD40388"/>
    <w:lvl w:ilvl="0" w:tplc="8A4CFE64">
      <w:start w:val="3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5A73FA"/>
    <w:multiLevelType w:val="hybridMultilevel"/>
    <w:tmpl w:val="0A24472A"/>
    <w:lvl w:ilvl="0" w:tplc="6944BCF0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827242">
      <w:start w:val="1"/>
      <w:numFmt w:val="lowerLetter"/>
      <w:lvlText w:val="%2)"/>
      <w:lvlJc w:val="left"/>
      <w:pPr>
        <w:ind w:left="9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A4A613A">
      <w:start w:val="1"/>
      <w:numFmt w:val="lowerRoman"/>
      <w:lvlText w:val="%3"/>
      <w:lvlJc w:val="left"/>
      <w:pPr>
        <w:ind w:left="13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45E239C">
      <w:start w:val="1"/>
      <w:numFmt w:val="decimal"/>
      <w:lvlText w:val="%4"/>
      <w:lvlJc w:val="left"/>
      <w:pPr>
        <w:ind w:left="20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3C7150">
      <w:start w:val="1"/>
      <w:numFmt w:val="lowerLetter"/>
      <w:lvlText w:val="%5"/>
      <w:lvlJc w:val="left"/>
      <w:pPr>
        <w:ind w:left="277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B05366">
      <w:start w:val="1"/>
      <w:numFmt w:val="lowerRoman"/>
      <w:lvlText w:val="%6"/>
      <w:lvlJc w:val="left"/>
      <w:pPr>
        <w:ind w:left="349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0B417C0">
      <w:start w:val="1"/>
      <w:numFmt w:val="decimal"/>
      <w:lvlText w:val="%7"/>
      <w:lvlJc w:val="left"/>
      <w:pPr>
        <w:ind w:left="421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8828E22">
      <w:start w:val="1"/>
      <w:numFmt w:val="lowerLetter"/>
      <w:lvlText w:val="%8"/>
      <w:lvlJc w:val="left"/>
      <w:pPr>
        <w:ind w:left="49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C60414">
      <w:start w:val="1"/>
      <w:numFmt w:val="lowerRoman"/>
      <w:lvlText w:val="%9"/>
      <w:lvlJc w:val="left"/>
      <w:pPr>
        <w:ind w:left="56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51C3AC8"/>
    <w:multiLevelType w:val="hybridMultilevel"/>
    <w:tmpl w:val="63786AB0"/>
    <w:lvl w:ilvl="0" w:tplc="5E30F396">
      <w:start w:val="1"/>
      <w:numFmt w:val="bullet"/>
      <w:lvlText w:val="-"/>
      <w:lvlJc w:val="left"/>
      <w:pPr>
        <w:ind w:left="66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3" w15:restartNumberingAfterBreak="0">
    <w:nsid w:val="3EB01C10"/>
    <w:multiLevelType w:val="hybridMultilevel"/>
    <w:tmpl w:val="AA203B12"/>
    <w:lvl w:ilvl="0" w:tplc="7AF45CF0">
      <w:start w:val="1"/>
      <w:numFmt w:val="decimal"/>
      <w:pStyle w:val="Nadpis1"/>
      <w:lvlText w:val="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C203D2C">
      <w:start w:val="1"/>
      <w:numFmt w:val="lowerLetter"/>
      <w:lvlText w:val="%2"/>
      <w:lvlJc w:val="left"/>
      <w:pPr>
        <w:ind w:left="10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9CD818">
      <w:start w:val="1"/>
      <w:numFmt w:val="lowerRoman"/>
      <w:lvlText w:val="%3"/>
      <w:lvlJc w:val="left"/>
      <w:pPr>
        <w:ind w:left="18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E42E270">
      <w:start w:val="1"/>
      <w:numFmt w:val="decimal"/>
      <w:lvlText w:val="%4"/>
      <w:lvlJc w:val="left"/>
      <w:pPr>
        <w:ind w:left="25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D6E1076">
      <w:start w:val="1"/>
      <w:numFmt w:val="lowerLetter"/>
      <w:lvlText w:val="%5"/>
      <w:lvlJc w:val="left"/>
      <w:pPr>
        <w:ind w:left="32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64882A">
      <w:start w:val="1"/>
      <w:numFmt w:val="lowerRoman"/>
      <w:lvlText w:val="%6"/>
      <w:lvlJc w:val="left"/>
      <w:pPr>
        <w:ind w:left="39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E90317E">
      <w:start w:val="1"/>
      <w:numFmt w:val="decimal"/>
      <w:lvlText w:val="%7"/>
      <w:lvlJc w:val="left"/>
      <w:pPr>
        <w:ind w:left="46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E63312">
      <w:start w:val="1"/>
      <w:numFmt w:val="lowerLetter"/>
      <w:lvlText w:val="%8"/>
      <w:lvlJc w:val="left"/>
      <w:pPr>
        <w:ind w:left="54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828CC4">
      <w:start w:val="1"/>
      <w:numFmt w:val="lowerRoman"/>
      <w:lvlText w:val="%9"/>
      <w:lvlJc w:val="left"/>
      <w:pPr>
        <w:ind w:left="6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9906CA9"/>
    <w:multiLevelType w:val="hybridMultilevel"/>
    <w:tmpl w:val="E01AE02A"/>
    <w:lvl w:ilvl="0" w:tplc="6E728262">
      <w:start w:val="7"/>
      <w:numFmt w:val="decimal"/>
      <w:lvlText w:val="%1)"/>
      <w:lvlJc w:val="left"/>
      <w:pPr>
        <w:ind w:left="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B72040E">
      <w:start w:val="1"/>
      <w:numFmt w:val="lowerLetter"/>
      <w:lvlText w:val="%2)"/>
      <w:lvlJc w:val="left"/>
      <w:pPr>
        <w:ind w:left="9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5C0CF22">
      <w:start w:val="1"/>
      <w:numFmt w:val="lowerRoman"/>
      <w:lvlText w:val="%3"/>
      <w:lvlJc w:val="left"/>
      <w:pPr>
        <w:ind w:left="13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A7ED5F0">
      <w:start w:val="1"/>
      <w:numFmt w:val="decimal"/>
      <w:lvlText w:val="%4"/>
      <w:lvlJc w:val="left"/>
      <w:pPr>
        <w:ind w:left="21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E689ECC">
      <w:start w:val="1"/>
      <w:numFmt w:val="lowerLetter"/>
      <w:lvlText w:val="%5"/>
      <w:lvlJc w:val="left"/>
      <w:pPr>
        <w:ind w:left="28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66ECA">
      <w:start w:val="1"/>
      <w:numFmt w:val="lowerRoman"/>
      <w:lvlText w:val="%6"/>
      <w:lvlJc w:val="left"/>
      <w:pPr>
        <w:ind w:left="35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8F88682">
      <w:start w:val="1"/>
      <w:numFmt w:val="decimal"/>
      <w:lvlText w:val="%7"/>
      <w:lvlJc w:val="left"/>
      <w:pPr>
        <w:ind w:left="4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661CF4">
      <w:start w:val="1"/>
      <w:numFmt w:val="lowerLetter"/>
      <w:lvlText w:val="%8"/>
      <w:lvlJc w:val="left"/>
      <w:pPr>
        <w:ind w:left="49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382ADF0">
      <w:start w:val="1"/>
      <w:numFmt w:val="lowerRoman"/>
      <w:lvlText w:val="%9"/>
      <w:lvlJc w:val="left"/>
      <w:pPr>
        <w:ind w:left="57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A7105D2"/>
    <w:multiLevelType w:val="hybridMultilevel"/>
    <w:tmpl w:val="CE04F8BC"/>
    <w:lvl w:ilvl="0" w:tplc="0B26FEA4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8053B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1206AE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8D2BA3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7CEF1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44D3E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286F82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92A11C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C4B8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1A11603"/>
    <w:multiLevelType w:val="hybridMultilevel"/>
    <w:tmpl w:val="58982E92"/>
    <w:lvl w:ilvl="0" w:tplc="0B04D850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4451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482AF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22DBA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DC93B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8905D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FC741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5E877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DE0183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F665B18"/>
    <w:multiLevelType w:val="hybridMultilevel"/>
    <w:tmpl w:val="733AEFEA"/>
    <w:lvl w:ilvl="0" w:tplc="FE1E89B6">
      <w:start w:val="1"/>
      <w:numFmt w:val="bullet"/>
      <w:lvlText w:val="-"/>
      <w:lvlJc w:val="left"/>
      <w:pPr>
        <w:ind w:left="975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4"/>
  </w:num>
  <w:num w:numId="5">
    <w:abstractNumId w:val="3"/>
  </w:num>
  <w:num w:numId="6">
    <w:abstractNumId w:val="7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4ADE"/>
    <w:rsid w:val="001A086B"/>
    <w:rsid w:val="001F201F"/>
    <w:rsid w:val="00251782"/>
    <w:rsid w:val="003C3C2B"/>
    <w:rsid w:val="004234C9"/>
    <w:rsid w:val="004B2D1A"/>
    <w:rsid w:val="00522157"/>
    <w:rsid w:val="00587BCA"/>
    <w:rsid w:val="005B42E7"/>
    <w:rsid w:val="00674572"/>
    <w:rsid w:val="0071333F"/>
    <w:rsid w:val="00774ADE"/>
    <w:rsid w:val="007E26FA"/>
    <w:rsid w:val="007E46E4"/>
    <w:rsid w:val="008B0BB9"/>
    <w:rsid w:val="009360C6"/>
    <w:rsid w:val="009A3BAF"/>
    <w:rsid w:val="00A23F7E"/>
    <w:rsid w:val="00B302A8"/>
    <w:rsid w:val="00CC4291"/>
    <w:rsid w:val="00D41F32"/>
    <w:rsid w:val="00D532BA"/>
    <w:rsid w:val="00D779BE"/>
    <w:rsid w:val="00F0087D"/>
    <w:rsid w:val="00F736D8"/>
    <w:rsid w:val="00FC1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47045A-5B2B-4D82-93DD-438CF0F55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26" w:line="249" w:lineRule="auto"/>
      <w:ind w:left="10" w:hanging="10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5"/>
      </w:numPr>
      <w:spacing w:after="1"/>
      <w:ind w:left="10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3C3C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C3C2B"/>
    <w:rPr>
      <w:rFonts w:ascii="Arial" w:eastAsia="Arial" w:hAnsi="Arial" w:cs="Arial"/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8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86B"/>
    <w:rPr>
      <w:rFonts w:ascii="Segoe UI" w:eastAsia="Arial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D41F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1127</Words>
  <Characters>6428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7540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Matulova Silvia</dc:creator>
  <cp:keywords/>
  <cp:lastModifiedBy>Rajcakova Rajcakova</cp:lastModifiedBy>
  <cp:revision>2</cp:revision>
  <cp:lastPrinted>2017-03-25T07:18:00Z</cp:lastPrinted>
  <dcterms:created xsi:type="dcterms:W3CDTF">2025-03-29T08:04:00Z</dcterms:created>
  <dcterms:modified xsi:type="dcterms:W3CDTF">2025-03-29T08:04:00Z</dcterms:modified>
</cp:coreProperties>
</file>