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81150" w:rsidRPr="002101E6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6A37E5" w:rsidRDefault="00C81150" w:rsidP="00C81150">
      <w:pPr>
        <w:rPr>
          <w:sz w:val="14"/>
          <w:szCs w:val="14"/>
        </w:rPr>
      </w:pPr>
    </w:p>
    <w:p w:rsidR="00C81150" w:rsidRPr="006A37E5" w:rsidRDefault="00C81150" w:rsidP="00C81150">
      <w:pPr>
        <w:pStyle w:val="Nadpis1"/>
      </w:pPr>
      <w:r w:rsidRPr="006A37E5">
        <w:t>VŠEOBECNÉ INFORMÁCIE</w:t>
      </w:r>
    </w:p>
    <w:p w:rsidR="00C81150" w:rsidRPr="006A37E5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p w:rsidR="00C81150" w:rsidRPr="006A37E5" w:rsidRDefault="00C81150" w:rsidP="00C81150">
      <w:pPr>
        <w:pStyle w:val="Nadpis2"/>
      </w:pPr>
      <w:r w:rsidRPr="006A37E5">
        <w:t>Základné údaje o spoločnosti</w:t>
      </w:r>
    </w:p>
    <w:p w:rsidR="00C81150" w:rsidRPr="006A37E5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5103"/>
      </w:tblGrid>
      <w:tr w:rsidR="00C81150" w:rsidRPr="006A37E5" w:rsidTr="001240E4">
        <w:tc>
          <w:tcPr>
            <w:tcW w:w="3969" w:type="dxa"/>
            <w:tcBorders>
              <w:top w:val="single" w:sz="8" w:space="0" w:color="auto"/>
              <w:bottom w:val="dotted" w:sz="4" w:space="0" w:color="auto"/>
            </w:tcBorders>
          </w:tcPr>
          <w:p w:rsidR="00C81150" w:rsidRPr="006A37E5" w:rsidRDefault="00C81150" w:rsidP="001B30A4">
            <w:pPr>
              <w:rPr>
                <w:b/>
                <w:sz w:val="15"/>
                <w:szCs w:val="15"/>
              </w:rPr>
            </w:pPr>
            <w:r w:rsidRPr="006A37E5">
              <w:rPr>
                <w:b/>
                <w:sz w:val="15"/>
                <w:szCs w:val="15"/>
              </w:rPr>
              <w:t>Obchodné meno a sídlo</w:t>
            </w:r>
          </w:p>
        </w:tc>
        <w:tc>
          <w:tcPr>
            <w:tcW w:w="5103" w:type="dxa"/>
            <w:tcBorders>
              <w:top w:val="single" w:sz="8" w:space="0" w:color="auto"/>
              <w:bottom w:val="dotted" w:sz="4" w:space="0" w:color="auto"/>
            </w:tcBorders>
          </w:tcPr>
          <w:p w:rsidR="00C81150" w:rsidRPr="006A37E5" w:rsidRDefault="007811EB" w:rsidP="001B30A4">
            <w:pPr>
              <w:rPr>
                <w:snapToGrid w:val="0"/>
                <w:sz w:val="15"/>
                <w:szCs w:val="15"/>
                <w:lang w:eastAsia="sk-SK"/>
              </w:rPr>
            </w:pPr>
            <w:proofErr w:type="spellStart"/>
            <w:r w:rsidRPr="006A37E5">
              <w:rPr>
                <w:sz w:val="15"/>
                <w:szCs w:val="15"/>
              </w:rPr>
              <w:t>Synthotec</w:t>
            </w:r>
            <w:proofErr w:type="spellEnd"/>
            <w:r w:rsidRPr="006A37E5">
              <w:rPr>
                <w:sz w:val="15"/>
                <w:szCs w:val="15"/>
              </w:rPr>
              <w:t xml:space="preserve"> Slovakia, s. r. o.</w:t>
            </w:r>
          </w:p>
          <w:p w:rsidR="00C81150" w:rsidRPr="006A37E5" w:rsidRDefault="007811EB" w:rsidP="001B30A4">
            <w:pPr>
              <w:rPr>
                <w:snapToGrid w:val="0"/>
                <w:sz w:val="15"/>
                <w:szCs w:val="15"/>
                <w:lang w:eastAsia="sk-SK"/>
              </w:rPr>
            </w:pPr>
            <w:r w:rsidRPr="006A37E5">
              <w:rPr>
                <w:snapToGrid w:val="0"/>
                <w:sz w:val="15"/>
                <w:szCs w:val="15"/>
                <w:lang w:eastAsia="sk-SK"/>
              </w:rPr>
              <w:t>Kysucká cesta 3</w:t>
            </w:r>
          </w:p>
          <w:p w:rsidR="007811EB" w:rsidRPr="006A37E5" w:rsidRDefault="007811EB" w:rsidP="001B30A4">
            <w:pPr>
              <w:rPr>
                <w:snapToGrid w:val="0"/>
                <w:sz w:val="15"/>
                <w:szCs w:val="15"/>
                <w:lang w:eastAsia="sk-SK"/>
              </w:rPr>
            </w:pPr>
            <w:r w:rsidRPr="006A37E5">
              <w:rPr>
                <w:snapToGrid w:val="0"/>
                <w:sz w:val="15"/>
                <w:szCs w:val="15"/>
                <w:lang w:eastAsia="sk-SK"/>
              </w:rPr>
              <w:t>010 61 Žilina</w:t>
            </w:r>
          </w:p>
        </w:tc>
      </w:tr>
      <w:tr w:rsidR="00C81150" w:rsidRPr="006A37E5" w:rsidTr="001240E4">
        <w:tc>
          <w:tcPr>
            <w:tcW w:w="3969" w:type="dxa"/>
            <w:tcBorders>
              <w:top w:val="dotted" w:sz="4" w:space="0" w:color="auto"/>
            </w:tcBorders>
          </w:tcPr>
          <w:p w:rsidR="00C81150" w:rsidRPr="006A37E5" w:rsidRDefault="00C81150" w:rsidP="001B30A4">
            <w:pPr>
              <w:rPr>
                <w:b/>
                <w:sz w:val="15"/>
                <w:szCs w:val="15"/>
              </w:rPr>
            </w:pPr>
            <w:r w:rsidRPr="006A37E5">
              <w:rPr>
                <w:b/>
                <w:sz w:val="15"/>
                <w:szCs w:val="15"/>
              </w:rPr>
              <w:t>Hospodárska činnosť</w:t>
            </w:r>
          </w:p>
        </w:tc>
        <w:tc>
          <w:tcPr>
            <w:tcW w:w="5103" w:type="dxa"/>
            <w:tcBorders>
              <w:top w:val="dotted" w:sz="4" w:space="0" w:color="auto"/>
            </w:tcBorders>
          </w:tcPr>
          <w:p w:rsidR="00C81150" w:rsidRPr="006A37E5" w:rsidRDefault="005E1F6C" w:rsidP="005E1F6C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 w:rsidRPr="006A37E5">
              <w:rPr>
                <w:snapToGrid w:val="0"/>
                <w:sz w:val="15"/>
                <w:szCs w:val="15"/>
                <w:lang w:eastAsia="sk-SK"/>
              </w:rPr>
              <w:t>Výroba výrobkov z plastov</w:t>
            </w:r>
          </w:p>
        </w:tc>
      </w:tr>
    </w:tbl>
    <w:p w:rsidR="00C81150" w:rsidRPr="006A37E5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6A37E5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6A37E5" w:rsidRDefault="00C81150" w:rsidP="00C81150">
      <w:pPr>
        <w:pStyle w:val="Nadpis2"/>
      </w:pPr>
      <w:r w:rsidRPr="006A37E5">
        <w:t>Zamestnanci</w:t>
      </w:r>
    </w:p>
    <w:p w:rsidR="005B36DD" w:rsidRPr="006A37E5" w:rsidRDefault="005B36DD" w:rsidP="00C81150">
      <w:pPr>
        <w:rPr>
          <w:snapToGrid w:val="0"/>
          <w:sz w:val="14"/>
          <w:szCs w:val="14"/>
          <w:lang w:eastAsia="sk-SK"/>
        </w:rPr>
      </w:pPr>
      <w:bookmarkStart w:id="0" w:name="T_number_of_employees"/>
      <w:r w:rsidRPr="006A37E5">
        <w:rPr>
          <w:rFonts w:cs="Arial"/>
          <w:b/>
          <w:bCs/>
          <w:i/>
          <w:iCs/>
          <w:sz w:val="15"/>
          <w:szCs w:val="15"/>
          <w:lang w:eastAsia="sk-SK"/>
        </w:rPr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6"/>
        <w:gridCol w:w="1313"/>
        <w:gridCol w:w="1312"/>
      </w:tblGrid>
      <w:tr w:rsidR="005B36DD" w:rsidRPr="006A37E5" w:rsidTr="009F5D65">
        <w:tc>
          <w:tcPr>
            <w:tcW w:w="355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B36DD" w:rsidRPr="006A37E5" w:rsidRDefault="005B36DD" w:rsidP="005B36DD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1" w:name="RANGE!B7:D10"/>
            <w:r w:rsidRPr="006A37E5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1"/>
          </w:p>
        </w:tc>
        <w:tc>
          <w:tcPr>
            <w:tcW w:w="72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B36DD" w:rsidRPr="006A37E5" w:rsidRDefault="003834E7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202</w:t>
            </w:r>
            <w:r w:rsidR="00D1689B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72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B36DD" w:rsidRPr="006A37E5" w:rsidRDefault="003E000E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5E1F6C" w:rsidRPr="006A37E5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D1689B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3</w:t>
            </w:r>
          </w:p>
        </w:tc>
      </w:tr>
      <w:tr w:rsidR="005B36DD" w:rsidRPr="006A37E5" w:rsidTr="009F5D65">
        <w:tc>
          <w:tcPr>
            <w:tcW w:w="355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5B36DD" w:rsidRPr="006A37E5" w:rsidRDefault="005B36DD" w:rsidP="005B36DD">
            <w:pPr>
              <w:jc w:val="left"/>
              <w:rPr>
                <w:rFonts w:cs="Arial"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72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5B36DD" w:rsidRPr="006A37E5" w:rsidRDefault="005E1F6C" w:rsidP="005E1F6C">
            <w:pPr>
              <w:rPr>
                <w:rFonts w:cs="Arial"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sz w:val="15"/>
                <w:szCs w:val="15"/>
                <w:lang w:eastAsia="sk-SK"/>
              </w:rPr>
              <w:t xml:space="preserve"> </w:t>
            </w:r>
            <w:r w:rsidR="00077DE5">
              <w:rPr>
                <w:rFonts w:cs="Arial"/>
                <w:sz w:val="15"/>
                <w:szCs w:val="15"/>
                <w:lang w:eastAsia="sk-SK"/>
              </w:rPr>
              <w:t xml:space="preserve">    </w:t>
            </w:r>
            <w:r w:rsidR="0044178E">
              <w:rPr>
                <w:rFonts w:cs="Arial"/>
                <w:sz w:val="15"/>
                <w:szCs w:val="15"/>
                <w:lang w:eastAsia="sk-SK"/>
              </w:rPr>
              <w:t xml:space="preserve">    </w:t>
            </w:r>
            <w:r w:rsidR="00077DE5">
              <w:rPr>
                <w:rFonts w:cs="Arial"/>
                <w:sz w:val="15"/>
                <w:szCs w:val="15"/>
                <w:lang w:eastAsia="sk-SK"/>
              </w:rPr>
              <w:t xml:space="preserve"> </w:t>
            </w:r>
            <w:r w:rsidR="0044178E">
              <w:rPr>
                <w:rFonts w:cs="Arial"/>
                <w:sz w:val="15"/>
                <w:szCs w:val="15"/>
                <w:lang w:eastAsia="sk-SK"/>
              </w:rPr>
              <w:t>50</w:t>
            </w:r>
            <w:r w:rsidR="00077DE5">
              <w:rPr>
                <w:rFonts w:cs="Arial"/>
                <w:sz w:val="15"/>
                <w:szCs w:val="15"/>
                <w:lang w:eastAsia="sk-SK"/>
              </w:rPr>
              <w:t xml:space="preserve">  </w:t>
            </w:r>
            <w:r w:rsidRPr="006A37E5">
              <w:rPr>
                <w:rFonts w:cs="Arial"/>
                <w:sz w:val="15"/>
                <w:szCs w:val="15"/>
                <w:lang w:eastAsia="sk-SK"/>
              </w:rPr>
              <w:t xml:space="preserve">         </w:t>
            </w: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5B36DD" w:rsidRPr="006A37E5" w:rsidRDefault="005E1F6C" w:rsidP="005E1F6C">
            <w:pPr>
              <w:rPr>
                <w:rFonts w:cs="Arial"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sz w:val="15"/>
                <w:szCs w:val="15"/>
                <w:lang w:eastAsia="sk-SK"/>
              </w:rPr>
              <w:t xml:space="preserve">          </w:t>
            </w:r>
            <w:r w:rsidR="00D1689B">
              <w:rPr>
                <w:rFonts w:cs="Arial"/>
                <w:sz w:val="15"/>
                <w:szCs w:val="15"/>
                <w:lang w:eastAsia="sk-SK"/>
              </w:rPr>
              <w:t>38</w:t>
            </w:r>
          </w:p>
        </w:tc>
      </w:tr>
    </w:tbl>
    <w:p w:rsidR="00C81150" w:rsidRPr="006A37E5" w:rsidRDefault="00C81150" w:rsidP="00C81150">
      <w:pPr>
        <w:rPr>
          <w:snapToGrid w:val="0"/>
          <w:sz w:val="14"/>
          <w:szCs w:val="14"/>
          <w:lang w:eastAsia="sk-SK"/>
        </w:rPr>
      </w:pPr>
    </w:p>
    <w:bookmarkEnd w:id="0"/>
    <w:p w:rsidR="00C81150" w:rsidRPr="006A37E5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6A37E5" w:rsidRDefault="00C81150" w:rsidP="00C81150">
      <w:pPr>
        <w:pStyle w:val="Nadpis2"/>
      </w:pPr>
      <w:r w:rsidRPr="006A37E5">
        <w:t>Právny dôvod zostavenia účtovnej závierky</w:t>
      </w:r>
    </w:p>
    <w:p w:rsidR="00162043" w:rsidRPr="006A37E5" w:rsidRDefault="00162043" w:rsidP="00C81150">
      <w:pPr>
        <w:rPr>
          <w:snapToGrid w:val="0"/>
          <w:sz w:val="14"/>
          <w:szCs w:val="14"/>
          <w:lang w:eastAsia="sk-SK"/>
        </w:rPr>
      </w:pPr>
    </w:p>
    <w:p w:rsidR="005E1F6C" w:rsidRPr="006A37E5" w:rsidRDefault="00C81150" w:rsidP="00416D85">
      <w:pPr>
        <w:rPr>
          <w:snapToGrid w:val="0"/>
          <w:lang w:eastAsia="sk-SK"/>
        </w:rPr>
      </w:pPr>
      <w:r w:rsidRPr="006A37E5">
        <w:rPr>
          <w:snapToGrid w:val="0"/>
          <w:lang w:eastAsia="sk-SK"/>
        </w:rPr>
        <w:t xml:space="preserve">Táto účtovná závierka je riadna individuálna účtovná závierka </w:t>
      </w:r>
      <w:r w:rsidR="00C27954" w:rsidRPr="006A37E5">
        <w:rPr>
          <w:snapToGrid w:val="0"/>
          <w:lang w:eastAsia="sk-SK"/>
        </w:rPr>
        <w:t xml:space="preserve">spoločnosti </w:t>
      </w:r>
      <w:proofErr w:type="spellStart"/>
      <w:r w:rsidR="005E1F6C" w:rsidRPr="006A37E5">
        <w:rPr>
          <w:snapToGrid w:val="0"/>
          <w:lang w:eastAsia="sk-SK"/>
        </w:rPr>
        <w:t>Synthotec</w:t>
      </w:r>
      <w:proofErr w:type="spellEnd"/>
      <w:r w:rsidR="005E1F6C" w:rsidRPr="006A37E5">
        <w:rPr>
          <w:snapToGrid w:val="0"/>
          <w:lang w:eastAsia="sk-SK"/>
        </w:rPr>
        <w:t xml:space="preserve"> Slovakia</w:t>
      </w:r>
      <w:r w:rsidRPr="006A37E5">
        <w:rPr>
          <w:snapToGrid w:val="0"/>
          <w:lang w:eastAsia="sk-SK"/>
        </w:rPr>
        <w:t>. Bola zostavená za účtovné obdobie od 1. januára do 31. decembra </w:t>
      </w:r>
      <w:r w:rsidR="00F215A6" w:rsidRPr="006A37E5">
        <w:rPr>
          <w:snapToGrid w:val="0"/>
          <w:lang w:eastAsia="sk-SK"/>
        </w:rPr>
        <w:t>20</w:t>
      </w:r>
      <w:r w:rsidR="000B1F9D">
        <w:rPr>
          <w:snapToGrid w:val="0"/>
          <w:lang w:eastAsia="sk-SK"/>
        </w:rPr>
        <w:t>2</w:t>
      </w:r>
      <w:r w:rsidR="00D1689B">
        <w:rPr>
          <w:snapToGrid w:val="0"/>
          <w:lang w:eastAsia="sk-SK"/>
        </w:rPr>
        <w:t>4</w:t>
      </w:r>
      <w:r w:rsidR="003F164C" w:rsidRPr="006A37E5">
        <w:rPr>
          <w:snapToGrid w:val="0"/>
          <w:lang w:eastAsia="sk-SK"/>
        </w:rPr>
        <w:t xml:space="preserve"> </w:t>
      </w:r>
      <w:r w:rsidRPr="006A37E5">
        <w:rPr>
          <w:snapToGrid w:val="0"/>
          <w:lang w:eastAsia="sk-SK"/>
        </w:rPr>
        <w:t>podľa slovenských právnych predpisov, a to zákona o</w:t>
      </w:r>
      <w:r w:rsidRPr="006A37E5">
        <w:t> </w:t>
      </w:r>
      <w:r w:rsidRPr="006A37E5">
        <w:rPr>
          <w:snapToGrid w:val="0"/>
          <w:lang w:eastAsia="sk-SK"/>
        </w:rPr>
        <w:t xml:space="preserve">účtovníctve a postupov účtovania pre podnikateľov. </w:t>
      </w:r>
    </w:p>
    <w:p w:rsidR="00416D85" w:rsidRPr="006A37E5" w:rsidRDefault="00416D85" w:rsidP="00416D85">
      <w:pPr>
        <w:rPr>
          <w:snapToGrid w:val="0"/>
          <w:lang w:eastAsia="sk-SK"/>
        </w:rPr>
      </w:pPr>
      <w:r w:rsidRPr="006A37E5">
        <w:t>Účtovná závierka je zostavená na všeobecné použitie. Informácie v nej uvedené nepoužiť na účely akéhokoľvek špecifického používateľa ani na posúdenie jednotlivých transakcií. Používatelia účtovnej závierky by sa pri rozhodovaní nemali spoliehať na túto účtovnú závierku ako jediný zdroj informácií.</w:t>
      </w:r>
    </w:p>
    <w:p w:rsidR="00416D85" w:rsidRPr="006A37E5" w:rsidRDefault="00416D85" w:rsidP="00C81150">
      <w:pPr>
        <w:rPr>
          <w:snapToGrid w:val="0"/>
          <w:sz w:val="14"/>
          <w:szCs w:val="14"/>
          <w:lang w:eastAsia="sk-SK"/>
        </w:rPr>
      </w:pPr>
    </w:p>
    <w:p w:rsidR="00C81150" w:rsidRPr="006A37E5" w:rsidRDefault="00C81150" w:rsidP="00C81150">
      <w:pPr>
        <w:rPr>
          <w:snapToGrid w:val="0"/>
          <w:sz w:val="14"/>
          <w:szCs w:val="14"/>
          <w:lang w:eastAsia="sk-SK"/>
        </w:rPr>
      </w:pPr>
    </w:p>
    <w:p w:rsidR="00BB0822" w:rsidRPr="00BB0822" w:rsidRDefault="00C81150" w:rsidP="00BB0822">
      <w:pPr>
        <w:pStyle w:val="Nadpis2"/>
      </w:pPr>
      <w:bookmarkStart w:id="2" w:name="_GoBack"/>
      <w:r w:rsidRPr="006A37E5">
        <w:t>Schválen</w:t>
      </w:r>
      <w:r w:rsidR="00AC79A3" w:rsidRPr="006A37E5">
        <w:t xml:space="preserve">ie účtovnej závierky za rok </w:t>
      </w:r>
      <w:r w:rsidR="000B1F9D">
        <w:t>202</w:t>
      </w:r>
      <w:r w:rsidR="00D1689B">
        <w:t>3</w:t>
      </w:r>
    </w:p>
    <w:bookmarkEnd w:id="2"/>
    <w:p w:rsidR="00AC79A3" w:rsidRPr="006A37E5" w:rsidRDefault="00AC79A3" w:rsidP="00AC79A3">
      <w:pPr>
        <w:rPr>
          <w:sz w:val="14"/>
          <w:szCs w:val="14"/>
          <w:lang w:eastAsia="sk-SK"/>
        </w:rPr>
      </w:pPr>
    </w:p>
    <w:p w:rsidR="00C81150" w:rsidRPr="006A37E5" w:rsidRDefault="00C81150" w:rsidP="00C81150">
      <w:pPr>
        <w:rPr>
          <w:snapToGrid w:val="0"/>
          <w:lang w:eastAsia="sk-SK"/>
        </w:rPr>
      </w:pPr>
      <w:r w:rsidRPr="006A37E5">
        <w:rPr>
          <w:snapToGrid w:val="0"/>
          <w:lang w:eastAsia="sk-SK"/>
        </w:rPr>
        <w:t xml:space="preserve">Účtovnú závierku spoločnosti </w:t>
      </w:r>
      <w:proofErr w:type="spellStart"/>
      <w:r w:rsidR="005E1F6C" w:rsidRPr="006A37E5">
        <w:rPr>
          <w:snapToGrid w:val="0"/>
          <w:lang w:eastAsia="sk-SK"/>
        </w:rPr>
        <w:t>Syntho</w:t>
      </w:r>
      <w:r w:rsidR="003834E7">
        <w:rPr>
          <w:snapToGrid w:val="0"/>
          <w:lang w:eastAsia="sk-SK"/>
        </w:rPr>
        <w:t>t</w:t>
      </w:r>
      <w:r w:rsidR="005E1F6C" w:rsidRPr="006A37E5">
        <w:rPr>
          <w:snapToGrid w:val="0"/>
          <w:lang w:eastAsia="sk-SK"/>
        </w:rPr>
        <w:t>ec</w:t>
      </w:r>
      <w:proofErr w:type="spellEnd"/>
      <w:r w:rsidR="005E1F6C" w:rsidRPr="006A37E5">
        <w:rPr>
          <w:snapToGrid w:val="0"/>
          <w:lang w:eastAsia="sk-SK"/>
        </w:rPr>
        <w:t xml:space="preserve"> Slovakia, s. r. o.</w:t>
      </w:r>
      <w:r w:rsidRPr="006A37E5">
        <w:rPr>
          <w:snapToGrid w:val="0"/>
          <w:lang w:eastAsia="sk-SK"/>
        </w:rPr>
        <w:t xml:space="preserve">, za rok </w:t>
      </w:r>
      <w:r w:rsidR="00F14CD1" w:rsidRPr="006A37E5">
        <w:rPr>
          <w:snapToGrid w:val="0"/>
          <w:lang w:eastAsia="sk-SK"/>
        </w:rPr>
        <w:t>20</w:t>
      </w:r>
      <w:r w:rsidR="005E1F6C" w:rsidRPr="006A37E5">
        <w:rPr>
          <w:snapToGrid w:val="0"/>
          <w:lang w:eastAsia="sk-SK"/>
        </w:rPr>
        <w:t>2</w:t>
      </w:r>
      <w:r w:rsidR="00D1689B">
        <w:rPr>
          <w:snapToGrid w:val="0"/>
          <w:lang w:eastAsia="sk-SK"/>
        </w:rPr>
        <w:t>3</w:t>
      </w:r>
      <w:r w:rsidR="00F14CD1" w:rsidRPr="006A37E5">
        <w:rPr>
          <w:snapToGrid w:val="0"/>
          <w:lang w:eastAsia="sk-SK"/>
        </w:rPr>
        <w:t xml:space="preserve"> </w:t>
      </w:r>
      <w:r w:rsidRPr="006A37E5">
        <w:rPr>
          <w:snapToGrid w:val="0"/>
          <w:lang w:eastAsia="sk-SK"/>
        </w:rPr>
        <w:t>schválilo riadne valné zhromaždenie, kto</w:t>
      </w:r>
      <w:r w:rsidR="00AC79A3" w:rsidRPr="006A37E5">
        <w:rPr>
          <w:snapToGrid w:val="0"/>
          <w:lang w:eastAsia="sk-SK"/>
        </w:rPr>
        <w:t xml:space="preserve">ré sa konalo dňa </w:t>
      </w:r>
      <w:r w:rsidR="00D1689B">
        <w:rPr>
          <w:snapToGrid w:val="0"/>
          <w:lang w:eastAsia="sk-SK"/>
        </w:rPr>
        <w:t>06. 06. 2024.</w:t>
      </w:r>
    </w:p>
    <w:p w:rsidR="00C81150" w:rsidRPr="006A37E5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6A37E5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6A37E5" w:rsidRDefault="00C81150" w:rsidP="00C81150">
      <w:pPr>
        <w:pStyle w:val="Nadpis2"/>
      </w:pPr>
      <w:r w:rsidRPr="006A37E5">
        <w:t>Konsolidovaná účtovná závierka</w:t>
      </w:r>
    </w:p>
    <w:p w:rsidR="00C81150" w:rsidRPr="006A37E5" w:rsidRDefault="00C81150" w:rsidP="00C81150">
      <w:pPr>
        <w:rPr>
          <w:snapToGrid w:val="0"/>
          <w:sz w:val="10"/>
          <w:szCs w:val="10"/>
          <w:lang w:eastAsia="sk-SK"/>
        </w:rPr>
      </w:pPr>
    </w:p>
    <w:p w:rsidR="00A56692" w:rsidRPr="006A37E5" w:rsidRDefault="00A56692" w:rsidP="005E1F6C">
      <w:r w:rsidRPr="006A37E5">
        <w:t xml:space="preserve">Spoločnosť </w:t>
      </w:r>
      <w:proofErr w:type="spellStart"/>
      <w:r w:rsidR="005E1F6C" w:rsidRPr="006A37E5">
        <w:t>Synthotec</w:t>
      </w:r>
      <w:proofErr w:type="spellEnd"/>
      <w:r w:rsidR="005E1F6C" w:rsidRPr="006A37E5">
        <w:t xml:space="preserve"> Slovakia, s. r</w:t>
      </w:r>
      <w:r w:rsidR="00D1689B">
        <w:t xml:space="preserve"> </w:t>
      </w:r>
      <w:r w:rsidR="005E1F6C" w:rsidRPr="006A37E5">
        <w:t xml:space="preserve">o. </w:t>
      </w:r>
      <w:r w:rsidRPr="006A37E5">
        <w:t xml:space="preserve">je dcérskou spoločnosťou spoločnosti </w:t>
      </w:r>
      <w:proofErr w:type="spellStart"/>
      <w:r w:rsidR="005E1F6C" w:rsidRPr="006A37E5">
        <w:t>Synthotec</w:t>
      </w:r>
      <w:proofErr w:type="spellEnd"/>
      <w:r w:rsidR="005E1F6C" w:rsidRPr="006A37E5">
        <w:t xml:space="preserve"> </w:t>
      </w:r>
      <w:proofErr w:type="spellStart"/>
      <w:r w:rsidR="005E1F6C" w:rsidRPr="006A37E5">
        <w:t>Ltd</w:t>
      </w:r>
      <w:proofErr w:type="spellEnd"/>
      <w:r w:rsidRPr="006A37E5">
        <w:t xml:space="preserve">, so sídlom </w:t>
      </w:r>
      <w:proofErr w:type="spellStart"/>
      <w:r w:rsidR="005E1F6C" w:rsidRPr="006A37E5">
        <w:t>Sandys</w:t>
      </w:r>
      <w:proofErr w:type="spellEnd"/>
      <w:r w:rsidR="005E1F6C" w:rsidRPr="006A37E5">
        <w:t xml:space="preserve"> Road, </w:t>
      </w:r>
      <w:proofErr w:type="spellStart"/>
      <w:r w:rsidR="005E1F6C" w:rsidRPr="006A37E5">
        <w:t>Malvern</w:t>
      </w:r>
      <w:proofErr w:type="spellEnd"/>
      <w:r w:rsidR="005E1F6C" w:rsidRPr="006A37E5">
        <w:t xml:space="preserve">, WR141 JJ, </w:t>
      </w:r>
      <w:proofErr w:type="spellStart"/>
      <w:r w:rsidR="005E1F6C" w:rsidRPr="006A37E5">
        <w:t>UK.Spoločnosť</w:t>
      </w:r>
      <w:proofErr w:type="spellEnd"/>
      <w:r w:rsidR="005E1F6C" w:rsidRPr="006A37E5">
        <w:t xml:space="preserve"> </w:t>
      </w:r>
      <w:proofErr w:type="spellStart"/>
      <w:r w:rsidR="005E1F6C" w:rsidRPr="006A37E5">
        <w:t>Synthotec</w:t>
      </w:r>
      <w:proofErr w:type="spellEnd"/>
      <w:r w:rsidR="005E1F6C" w:rsidRPr="006A37E5">
        <w:t xml:space="preserve"> </w:t>
      </w:r>
      <w:proofErr w:type="spellStart"/>
      <w:r w:rsidR="005E1F6C" w:rsidRPr="006A37E5">
        <w:t>Ltd</w:t>
      </w:r>
      <w:proofErr w:type="spellEnd"/>
      <w:r w:rsidRPr="006A37E5">
        <w:t xml:space="preserve"> je bezprostredne konsolidujúcou spoločnosťou a  zostavuje konsolidovanú účtovnú závierku za najmenšiu skupinu podnikov konsolidovaného celku, ktorá je súčasťou konsolidovanej účtovnej závierky spoločnosti </w:t>
      </w:r>
      <w:proofErr w:type="spellStart"/>
      <w:r w:rsidR="005E1F6C" w:rsidRPr="006A37E5">
        <w:t>Pemberstone</w:t>
      </w:r>
      <w:proofErr w:type="spellEnd"/>
      <w:r w:rsidR="005E1F6C" w:rsidRPr="006A37E5">
        <w:t xml:space="preserve"> Group </w:t>
      </w:r>
      <w:proofErr w:type="spellStart"/>
      <w:r w:rsidR="005E1F6C" w:rsidRPr="006A37E5">
        <w:t>Ltd</w:t>
      </w:r>
      <w:proofErr w:type="spellEnd"/>
      <w:r w:rsidRPr="006A37E5">
        <w:t xml:space="preserve">.   </w:t>
      </w:r>
    </w:p>
    <w:p w:rsidR="00A56692" w:rsidRPr="006A37E5" w:rsidRDefault="00A56692" w:rsidP="00A56692"/>
    <w:p w:rsidR="00A56692" w:rsidRPr="006A37E5" w:rsidRDefault="005E1F6C" w:rsidP="00A56692">
      <w:r w:rsidRPr="006A37E5">
        <w:t xml:space="preserve">Spoločnosť </w:t>
      </w:r>
      <w:proofErr w:type="spellStart"/>
      <w:r w:rsidRPr="006A37E5">
        <w:t>Synthotec</w:t>
      </w:r>
      <w:proofErr w:type="spellEnd"/>
      <w:r w:rsidRPr="006A37E5">
        <w:t xml:space="preserve"> </w:t>
      </w:r>
      <w:proofErr w:type="spellStart"/>
      <w:r w:rsidRPr="006A37E5">
        <w:t>Ltd</w:t>
      </w:r>
      <w:proofErr w:type="spellEnd"/>
      <w:r w:rsidRPr="006A37E5">
        <w:t xml:space="preserve">, je dcérskou spoločnosťou spoločnosti </w:t>
      </w:r>
      <w:proofErr w:type="spellStart"/>
      <w:r w:rsidRPr="006A37E5">
        <w:t>Pemberstone</w:t>
      </w:r>
      <w:proofErr w:type="spellEnd"/>
      <w:r w:rsidRPr="006A37E5">
        <w:t xml:space="preserve"> Group </w:t>
      </w:r>
      <w:proofErr w:type="spellStart"/>
      <w:r w:rsidRPr="006A37E5">
        <w:t>Ltd</w:t>
      </w:r>
      <w:proofErr w:type="spellEnd"/>
      <w:r w:rsidRPr="006A37E5">
        <w:t xml:space="preserve">, so sídlom </w:t>
      </w:r>
      <w:proofErr w:type="spellStart"/>
      <w:r w:rsidRPr="006A37E5">
        <w:t>Whittington</w:t>
      </w:r>
      <w:proofErr w:type="spellEnd"/>
      <w:r w:rsidRPr="006A37E5">
        <w:t xml:space="preserve"> Road, </w:t>
      </w:r>
      <w:proofErr w:type="spellStart"/>
      <w:r w:rsidRPr="006A37E5">
        <w:t>Worcester</w:t>
      </w:r>
      <w:proofErr w:type="spellEnd"/>
      <w:r w:rsidRPr="006A37E5">
        <w:t xml:space="preserve">, WR52ZX, UK. Spoločnosť </w:t>
      </w:r>
      <w:proofErr w:type="spellStart"/>
      <w:r w:rsidRPr="006A37E5">
        <w:t>Pemberstone</w:t>
      </w:r>
      <w:proofErr w:type="spellEnd"/>
      <w:r w:rsidRPr="006A37E5">
        <w:t xml:space="preserve"> Group </w:t>
      </w:r>
      <w:proofErr w:type="spellStart"/>
      <w:r w:rsidRPr="006A37E5">
        <w:t>Ltd</w:t>
      </w:r>
      <w:proofErr w:type="spellEnd"/>
      <w:r w:rsidRPr="006A37E5">
        <w:t>, zostavuje konsolidovanú účtovnú závierku</w:t>
      </w:r>
      <w:r w:rsidR="00622D7A" w:rsidRPr="006A37E5">
        <w:t xml:space="preserve"> za najväčšiu skupinu podnikov konsolidovaného celku.</w:t>
      </w:r>
    </w:p>
    <w:p w:rsidR="00622D7A" w:rsidRPr="006A37E5" w:rsidRDefault="00622D7A" w:rsidP="00A56692"/>
    <w:p w:rsidR="00622D7A" w:rsidRPr="006A37E5" w:rsidRDefault="00622D7A" w:rsidP="00A56692">
      <w:r w:rsidRPr="006A37E5">
        <w:t xml:space="preserve">Konsolidovaná účtovná závierka spoločnosti </w:t>
      </w:r>
      <w:proofErr w:type="spellStart"/>
      <w:r w:rsidRPr="006A37E5">
        <w:t>Synthtoec</w:t>
      </w:r>
      <w:proofErr w:type="spellEnd"/>
      <w:r w:rsidRPr="006A37E5">
        <w:t xml:space="preserve"> </w:t>
      </w:r>
      <w:proofErr w:type="spellStart"/>
      <w:r w:rsidRPr="006A37E5">
        <w:t>Ltd</w:t>
      </w:r>
      <w:proofErr w:type="spellEnd"/>
      <w:r w:rsidRPr="006A37E5">
        <w:t xml:space="preserve">, je sprístupnená Cardiff, UK, pod registračným číslom spoločnosti </w:t>
      </w:r>
      <w:proofErr w:type="spellStart"/>
      <w:r w:rsidRPr="006A37E5">
        <w:t>Synthotec</w:t>
      </w:r>
      <w:proofErr w:type="spellEnd"/>
      <w:r w:rsidRPr="006A37E5">
        <w:t xml:space="preserve"> </w:t>
      </w:r>
      <w:proofErr w:type="spellStart"/>
      <w:r w:rsidRPr="006A37E5">
        <w:t>Ltd</w:t>
      </w:r>
      <w:proofErr w:type="spellEnd"/>
      <w:r w:rsidRPr="006A37E5">
        <w:t>. 2498447.</w:t>
      </w:r>
    </w:p>
    <w:p w:rsidR="00A56692" w:rsidRPr="006A37E5" w:rsidRDefault="00A56692" w:rsidP="00A56692"/>
    <w:p w:rsidR="0000253C" w:rsidRPr="006A37E5" w:rsidRDefault="0000253C" w:rsidP="00C81150">
      <w:pPr>
        <w:rPr>
          <w:i/>
          <w:snapToGrid w:val="0"/>
          <w:lang w:eastAsia="sk-SK"/>
        </w:rPr>
      </w:pPr>
    </w:p>
    <w:p w:rsidR="00861776" w:rsidRPr="006A37E5" w:rsidRDefault="00861776">
      <w:pPr>
        <w:jc w:val="left"/>
        <w:rPr>
          <w:rFonts w:cs="Arial"/>
          <w:b/>
          <w:bCs/>
          <w:caps/>
          <w:kern w:val="32"/>
          <w:sz w:val="18"/>
          <w:szCs w:val="32"/>
          <w:u w:val="single"/>
        </w:rPr>
      </w:pPr>
    </w:p>
    <w:p w:rsidR="003F164C" w:rsidRPr="006A37E5" w:rsidRDefault="003F164C" w:rsidP="003F164C">
      <w:pPr>
        <w:pStyle w:val="Nadpis1"/>
      </w:pPr>
      <w:r w:rsidRPr="006A37E5">
        <w:t>INFORMÁCIE O ORGÁNOCH SPOLOčNOSTI</w:t>
      </w:r>
    </w:p>
    <w:p w:rsidR="00622D7A" w:rsidRPr="006A37E5" w:rsidRDefault="00622D7A" w:rsidP="00622D7A"/>
    <w:p w:rsidR="00622D7A" w:rsidRPr="006A37E5" w:rsidRDefault="00622D7A" w:rsidP="00622D7A">
      <w:r w:rsidRPr="006A37E5">
        <w:t xml:space="preserve">Orgán spoločnosti – konateľ Ing. Radomír </w:t>
      </w:r>
      <w:proofErr w:type="spellStart"/>
      <w:r w:rsidRPr="006A37E5">
        <w:t>Grauzeľ</w:t>
      </w:r>
      <w:proofErr w:type="spellEnd"/>
      <w:r w:rsidRPr="006A37E5">
        <w:t>.</w:t>
      </w:r>
    </w:p>
    <w:p w:rsidR="003F164C" w:rsidRPr="006A37E5" w:rsidRDefault="003F164C" w:rsidP="009F5D65"/>
    <w:p w:rsidR="003F164C" w:rsidRPr="006A37E5" w:rsidRDefault="003F164C" w:rsidP="009F5D65">
      <w:pPr>
        <w:pStyle w:val="Nadpis2"/>
        <w:numPr>
          <w:ilvl w:val="1"/>
          <w:numId w:val="57"/>
        </w:numPr>
      </w:pPr>
      <w:r w:rsidRPr="006A37E5">
        <w:t>Záruky a iné zabezpečenia poskytnuté členom orgánov spoločnosti</w:t>
      </w:r>
    </w:p>
    <w:p w:rsidR="007E2CF3" w:rsidRPr="006A37E5" w:rsidRDefault="00622D7A" w:rsidP="00622D7A">
      <w:pPr>
        <w:ind w:left="539"/>
      </w:pPr>
      <w:r w:rsidRPr="006A37E5">
        <w:t xml:space="preserve">Spoločnosť neposkytuje záruky ani iné zabezpečenie členom orgánov </w:t>
      </w:r>
    </w:p>
    <w:p w:rsidR="00622D7A" w:rsidRPr="006A37E5" w:rsidRDefault="00622D7A" w:rsidP="009F5D65"/>
    <w:p w:rsidR="003F164C" w:rsidRPr="006A37E5" w:rsidRDefault="00F2412D" w:rsidP="009F5D65">
      <w:pPr>
        <w:pStyle w:val="Nadpis2"/>
        <w:numPr>
          <w:ilvl w:val="1"/>
          <w:numId w:val="57"/>
        </w:numPr>
        <w:rPr>
          <w:snapToGrid w:val="0"/>
        </w:rPr>
      </w:pPr>
      <w:r w:rsidRPr="006A37E5">
        <w:rPr>
          <w:snapToGrid w:val="0"/>
        </w:rPr>
        <w:t>Pôžičky poskytnuté členom orgánov spoločnosti</w:t>
      </w:r>
    </w:p>
    <w:p w:rsidR="00F2412D" w:rsidRPr="006A37E5" w:rsidRDefault="00622D7A" w:rsidP="00622D7A">
      <w:pPr>
        <w:ind w:left="539"/>
      </w:pPr>
      <w:r w:rsidRPr="006A37E5">
        <w:t>Spoločnosť neposkytla žiadne pôžičky členom orgánov spoločnosti.</w:t>
      </w:r>
    </w:p>
    <w:p w:rsidR="00622D7A" w:rsidRPr="006A37E5" w:rsidRDefault="00622D7A" w:rsidP="00622D7A">
      <w:pPr>
        <w:ind w:left="539"/>
      </w:pPr>
    </w:p>
    <w:p w:rsidR="0000253C" w:rsidRPr="006A37E5" w:rsidRDefault="0000253C" w:rsidP="00C81150">
      <w:pPr>
        <w:rPr>
          <w:i/>
          <w:snapToGrid w:val="0"/>
          <w:lang w:eastAsia="sk-SK"/>
        </w:rPr>
      </w:pPr>
    </w:p>
    <w:p w:rsidR="00845108" w:rsidRPr="006A37E5" w:rsidRDefault="00845108" w:rsidP="00C81150">
      <w:pPr>
        <w:pStyle w:val="Nadpis1"/>
      </w:pPr>
      <w:bookmarkStart w:id="3" w:name="_Ref150575427"/>
      <w:r w:rsidRPr="006A37E5">
        <w:t>POUŽITÉ ÚČTOVNÉ ZÁSADY A ÚČTOVNÉ METÓDY</w:t>
      </w:r>
    </w:p>
    <w:bookmarkEnd w:id="3"/>
    <w:p w:rsidR="00C81150" w:rsidRPr="006A37E5" w:rsidRDefault="00C81150" w:rsidP="00C81150"/>
    <w:p w:rsidR="00BE09FD" w:rsidRPr="006A37E5" w:rsidRDefault="00C81150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6A37E5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</w:t>
      </w:r>
      <w:r w:rsidR="00BE09FD" w:rsidRPr="006A37E5">
        <w:rPr>
          <w:snapToGrid w:val="0"/>
          <w:lang w:eastAsia="sk-SK"/>
        </w:rPr>
        <w:t>eurách</w:t>
      </w:r>
      <w:r w:rsidRPr="006A37E5">
        <w:rPr>
          <w:snapToGrid w:val="0"/>
          <w:lang w:eastAsia="sk-SK"/>
        </w:rPr>
        <w:t>.</w:t>
      </w:r>
    </w:p>
    <w:p w:rsidR="006439F2" w:rsidRPr="006A37E5" w:rsidRDefault="006439F2" w:rsidP="00BE09FD">
      <w:pPr>
        <w:rPr>
          <w:snapToGrid w:val="0"/>
          <w:sz w:val="14"/>
          <w:szCs w:val="14"/>
          <w:lang w:eastAsia="sk-SK"/>
        </w:rPr>
      </w:pPr>
    </w:p>
    <w:p w:rsidR="00C81150" w:rsidRPr="006A37E5" w:rsidRDefault="00C81150" w:rsidP="00BB0822">
      <w:pPr>
        <w:numPr>
          <w:ilvl w:val="0"/>
          <w:numId w:val="6"/>
        </w:numPr>
      </w:pPr>
      <w:r w:rsidRPr="006A37E5">
        <w:t xml:space="preserve">Účtovná závierka za rok </w:t>
      </w:r>
      <w:r w:rsidR="00F215A6" w:rsidRPr="006A37E5">
        <w:t>20</w:t>
      </w:r>
      <w:r w:rsidR="00622D7A" w:rsidRPr="006A37E5">
        <w:t>2</w:t>
      </w:r>
      <w:r w:rsidR="00D1689B">
        <w:t>4</w:t>
      </w:r>
      <w:r w:rsidR="003F164C" w:rsidRPr="006A37E5">
        <w:t xml:space="preserve"> </w:t>
      </w:r>
      <w:r w:rsidRPr="006A37E5">
        <w:t xml:space="preserve">bola spracovaná za predpokladu nepretržitého pokračovania činnosti. </w:t>
      </w:r>
    </w:p>
    <w:p w:rsidR="00C81150" w:rsidRPr="006A37E5" w:rsidRDefault="00C81150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C81150" w:rsidRPr="006A37E5" w:rsidRDefault="00C81150" w:rsidP="00CB407B">
      <w:pPr>
        <w:numPr>
          <w:ilvl w:val="0"/>
          <w:numId w:val="6"/>
        </w:numPr>
      </w:pPr>
      <w:r w:rsidRPr="006A37E5">
        <w:lastRenderedPageBreak/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C81150" w:rsidRPr="006A37E5" w:rsidRDefault="00C81150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C81150" w:rsidRPr="006A37E5" w:rsidRDefault="00C81150" w:rsidP="00CB407B">
      <w:pPr>
        <w:numPr>
          <w:ilvl w:val="0"/>
          <w:numId w:val="6"/>
        </w:numPr>
      </w:pPr>
      <w:r w:rsidRPr="006A37E5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C81150" w:rsidRPr="006A37E5" w:rsidRDefault="00C81150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C81150" w:rsidRPr="006A37E5" w:rsidRDefault="00C81150" w:rsidP="00CB407B">
      <w:pPr>
        <w:numPr>
          <w:ilvl w:val="0"/>
          <w:numId w:val="6"/>
        </w:numPr>
      </w:pPr>
      <w:r w:rsidRPr="006A37E5">
        <w:t>Moment zaúčtovania výnosov – výnosy sa účtujú pri splnení dodacích podmienok, nakoľko v tomto okamihu prechádzajú na odberateľa významné riziká a vlastnícke práva.</w:t>
      </w:r>
    </w:p>
    <w:p w:rsidR="00C81150" w:rsidRPr="006A37E5" w:rsidRDefault="00C81150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C81150" w:rsidRPr="006A37E5" w:rsidRDefault="00C81150" w:rsidP="00CB407B">
      <w:pPr>
        <w:numPr>
          <w:ilvl w:val="0"/>
          <w:numId w:val="6"/>
        </w:numPr>
      </w:pPr>
      <w:r w:rsidRPr="006A37E5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C81150" w:rsidRPr="006A37E5" w:rsidRDefault="00C81150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C81150" w:rsidRPr="006A37E5" w:rsidRDefault="00C81150" w:rsidP="00CB407B">
      <w:pPr>
        <w:numPr>
          <w:ilvl w:val="0"/>
          <w:numId w:val="6"/>
        </w:numPr>
      </w:pPr>
      <w:r w:rsidRPr="006A37E5">
        <w:t>Použitie odhadov – zostavenie účtovnej závierky si vyžaduje, aby vedenie spoločnosti vypracovalo odhady a predpoklady, ktoré majú vplyv na vykazované sumy aktív a pasív, uvedenie možných budúcich aktív a pasív k</w:t>
      </w:r>
      <w:r w:rsidR="003B3C94" w:rsidRPr="006A37E5">
        <w:t> </w:t>
      </w:r>
      <w:r w:rsidRPr="006A37E5">
        <w:t>dátumu</w:t>
      </w:r>
      <w:r w:rsidR="003B3C94" w:rsidRPr="006A37E5">
        <w:t>, ku ktorému sa zostavuje</w:t>
      </w:r>
      <w:r w:rsidRPr="006A37E5">
        <w:t xml:space="preserve"> účtovn</w:t>
      </w:r>
      <w:r w:rsidR="003B3C94" w:rsidRPr="006A37E5">
        <w:t>á</w:t>
      </w:r>
      <w:r w:rsidRPr="006A37E5">
        <w:t xml:space="preserve"> závierk</w:t>
      </w:r>
      <w:r w:rsidR="003B3C94" w:rsidRPr="006A37E5">
        <w:t>a</w:t>
      </w:r>
      <w:r w:rsidRPr="006A37E5">
        <w:t>, ako aj na vykazovanú výšku výnosov a nákladov počas roka. Skutočné výsledky sa môžu od takýchto odhadov líšiť.</w:t>
      </w:r>
    </w:p>
    <w:p w:rsidR="007E3ACA" w:rsidRPr="006A37E5" w:rsidRDefault="007E3ACA">
      <w:pPr>
        <w:jc w:val="left"/>
      </w:pPr>
    </w:p>
    <w:p w:rsidR="00C81150" w:rsidRPr="006A37E5" w:rsidRDefault="00C81150" w:rsidP="00CB407B">
      <w:pPr>
        <w:numPr>
          <w:ilvl w:val="0"/>
          <w:numId w:val="6"/>
        </w:numPr>
      </w:pPr>
      <w:r w:rsidRPr="006A37E5"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:rsidR="002551CB" w:rsidRPr="006A37E5" w:rsidRDefault="002551CB" w:rsidP="002551CB">
      <w:pPr>
        <w:pStyle w:val="Odsekzoznamu"/>
        <w:rPr>
          <w:sz w:val="14"/>
          <w:szCs w:val="14"/>
        </w:rPr>
      </w:pPr>
    </w:p>
    <w:p w:rsidR="002551CB" w:rsidRPr="006A37E5" w:rsidRDefault="002551CB" w:rsidP="002551CB">
      <w:pPr>
        <w:pStyle w:val="Odsekzoznamu"/>
        <w:rPr>
          <w:sz w:val="14"/>
          <w:szCs w:val="14"/>
        </w:rPr>
      </w:pPr>
    </w:p>
    <w:p w:rsidR="00C81150" w:rsidRPr="006A37E5" w:rsidRDefault="00C81150" w:rsidP="00C81150">
      <w:pPr>
        <w:pStyle w:val="Nadpis2"/>
        <w:numPr>
          <w:ilvl w:val="1"/>
          <w:numId w:val="4"/>
        </w:numPr>
        <w:rPr>
          <w:rFonts w:cs="Times New Roman"/>
          <w:b w:val="0"/>
          <w:bCs w:val="0"/>
          <w:iCs w:val="0"/>
          <w:szCs w:val="20"/>
        </w:rPr>
      </w:pPr>
      <w:bookmarkStart w:id="4" w:name="_Ref150575436"/>
      <w:r w:rsidRPr="006A37E5">
        <w:rPr>
          <w:rFonts w:cs="Times New Roman"/>
          <w:b w:val="0"/>
          <w:bCs w:val="0"/>
          <w:iCs w:val="0"/>
          <w:szCs w:val="20"/>
        </w:rPr>
        <w:t>Spôsob ocenenia jednotlivých zložiek majetku a záväzkov – prvé ocenenie</w:t>
      </w:r>
      <w:bookmarkEnd w:id="4"/>
    </w:p>
    <w:p w:rsidR="00C81150" w:rsidRPr="006A37E5" w:rsidRDefault="00C81150" w:rsidP="00C81150">
      <w:pPr>
        <w:rPr>
          <w:sz w:val="16"/>
          <w:szCs w:val="16"/>
        </w:rPr>
      </w:pPr>
    </w:p>
    <w:p w:rsidR="00C81150" w:rsidRPr="006A37E5" w:rsidRDefault="00C81150" w:rsidP="00C81150">
      <w:r w:rsidRPr="006A37E5">
        <w:t xml:space="preserve">Pri obstaraní majetku sa uplatňuje princíp obstarávacích cien. Ocenenie </w:t>
      </w:r>
      <w:r w:rsidR="002101E6" w:rsidRPr="006A37E5">
        <w:t>jednotlivých položiek majetku a </w:t>
      </w:r>
      <w:r w:rsidRPr="006A37E5">
        <w:t>záväzkov je takéto:</w:t>
      </w:r>
    </w:p>
    <w:p w:rsidR="00B40C54" w:rsidRPr="006A37E5" w:rsidRDefault="00B40C54" w:rsidP="00C81150"/>
    <w:p w:rsidR="00C81150" w:rsidRPr="006A37E5" w:rsidRDefault="00C81150" w:rsidP="00C81150">
      <w:pPr>
        <w:rPr>
          <w:sz w:val="16"/>
          <w:szCs w:val="16"/>
        </w:rPr>
      </w:pPr>
    </w:p>
    <w:p w:rsidR="00C81150" w:rsidRPr="006A37E5" w:rsidRDefault="00C81150" w:rsidP="00C81150">
      <w:pPr>
        <w:numPr>
          <w:ilvl w:val="0"/>
          <w:numId w:val="5"/>
        </w:numPr>
      </w:pPr>
      <w:r w:rsidRPr="006A37E5">
        <w:t>Dlhodobý hmotný a nehmotný majetok obstaraný kúpou – obstarávacou cenou. Obstarávacia cena je cena, za ktorú sa majetok obstaral, a náklady súvisiace s jeho obstaraním (prepravné a clo).</w:t>
      </w:r>
    </w:p>
    <w:p w:rsidR="00C81150" w:rsidRPr="006A37E5" w:rsidRDefault="00C81150" w:rsidP="00C81150">
      <w:pPr>
        <w:rPr>
          <w:sz w:val="16"/>
          <w:szCs w:val="16"/>
        </w:rPr>
      </w:pPr>
    </w:p>
    <w:p w:rsidR="00C81150" w:rsidRPr="006A37E5" w:rsidRDefault="00C81150" w:rsidP="00C81150">
      <w:pPr>
        <w:numPr>
          <w:ilvl w:val="0"/>
          <w:numId w:val="5"/>
        </w:numPr>
      </w:pPr>
      <w:r w:rsidRPr="006A37E5">
        <w:t>Dlhodobý nehmotný majetok vytvorený vlastnou činnosťou – vlastnými nákladmi alebo reprodukčnou obstarávacou cenou, ak sú vlastné náklady vyššie ako reprodukčná obstarávacia cena tohto majetku. Vlastné náklady zahŕňajú priame náklady vynaložené na výrobu alebo inú činnosť a nepriame náklady, ktoré sa vzťahujú na výrobu alebo inú činnosť. Reprodukčná obstarávacia cena je cena, za ktorú by sa majetok obstaral v čase, keď sa o ňom účtuje.</w:t>
      </w:r>
    </w:p>
    <w:p w:rsidR="00C81150" w:rsidRPr="006A37E5" w:rsidRDefault="00C81150" w:rsidP="00C81150">
      <w:pPr>
        <w:rPr>
          <w:sz w:val="16"/>
          <w:szCs w:val="16"/>
        </w:rPr>
      </w:pPr>
    </w:p>
    <w:p w:rsidR="00C81150" w:rsidRPr="006A37E5" w:rsidRDefault="00C81150" w:rsidP="00C81150">
      <w:pPr>
        <w:numPr>
          <w:ilvl w:val="0"/>
          <w:numId w:val="5"/>
        </w:numPr>
      </w:pPr>
      <w:r w:rsidRPr="006A37E5">
        <w:t>Dlhodobý hmotný majetok vytvorený vlastnou činnosťou – vlastnými nákladmi. Vlastné náklady zahŕňajú priame náklady vynaložené na výrobu alebo inú činnosť, a nepriame náklady, ktoré sa vzťahujú na výrobu alebo inú činnosť.</w:t>
      </w:r>
    </w:p>
    <w:p w:rsidR="00234DD8" w:rsidRPr="006A37E5" w:rsidRDefault="00234DD8" w:rsidP="004570ED">
      <w:pPr>
        <w:ind w:left="539"/>
        <w:rPr>
          <w:sz w:val="16"/>
          <w:szCs w:val="16"/>
        </w:rPr>
      </w:pPr>
    </w:p>
    <w:p w:rsidR="00C81150" w:rsidRPr="006A37E5" w:rsidRDefault="00C81150" w:rsidP="00C81150">
      <w:pPr>
        <w:numPr>
          <w:ilvl w:val="0"/>
          <w:numId w:val="5"/>
        </w:numPr>
      </w:pPr>
      <w:r w:rsidRPr="006A37E5">
        <w:t>Dlhodobý nehmotný a hmotný majetok obstaraný iným spôsobom – reprodukčnou obstarávacou cenou v prípade bezodplatného nadobudnutia majetku alebo majetku novo zisteného pri inventarizácii, t. j. cenou, za ktorú by sa majetok obstaral v čase, keď sa o ňom účtuje.</w:t>
      </w:r>
    </w:p>
    <w:p w:rsidR="0000253C" w:rsidRPr="006A37E5" w:rsidRDefault="0000253C">
      <w:pPr>
        <w:jc w:val="left"/>
      </w:pPr>
    </w:p>
    <w:p w:rsidR="00C81150" w:rsidRPr="006A37E5" w:rsidRDefault="00C81150" w:rsidP="00C81150">
      <w:pPr>
        <w:numPr>
          <w:ilvl w:val="0"/>
          <w:numId w:val="5"/>
        </w:numPr>
      </w:pPr>
      <w:r w:rsidRPr="006A37E5">
        <w:t xml:space="preserve">Majetok obstaraný v rámci finančného prenájmu sa účtuje do majetku vo výške svojej </w:t>
      </w:r>
      <w:r w:rsidR="00E86226" w:rsidRPr="006A37E5">
        <w:t xml:space="preserve">reálnej </w:t>
      </w:r>
      <w:r w:rsidRPr="006A37E5">
        <w:t>hodnoty ku dňu obstarania (celková suma dohodnutých platieb znížená o nerealizované finančné náklady). Súvisiaci záväzok voči prenajímateľovi je v súvahe vykázaný v </w:t>
      </w:r>
      <w:r w:rsidR="00D52BC7" w:rsidRPr="006A37E5">
        <w:rPr>
          <w:i/>
        </w:rPr>
        <w:t>O</w:t>
      </w:r>
      <w:r w:rsidRPr="006A37E5">
        <w:rPr>
          <w:i/>
        </w:rPr>
        <w:t>statných dlhodobých záväzkoch</w:t>
      </w:r>
      <w:r w:rsidRPr="006A37E5">
        <w:t xml:space="preserve"> a krátkodobá časť v </w:t>
      </w:r>
      <w:r w:rsidR="00D52BC7" w:rsidRPr="006A37E5">
        <w:rPr>
          <w:i/>
        </w:rPr>
        <w:t>O</w:t>
      </w:r>
      <w:r w:rsidRPr="006A37E5">
        <w:rPr>
          <w:i/>
        </w:rPr>
        <w:t>statných záväzkoch</w:t>
      </w:r>
      <w:r w:rsidRPr="006A37E5">
        <w:t>. Nerealizované finančné náklady, ktoré predstavujú rozdiel medzi celkovou sumou dohodnutých platieb a </w:t>
      </w:r>
      <w:r w:rsidR="00E86226" w:rsidRPr="006A37E5">
        <w:t xml:space="preserve">reálnou </w:t>
      </w:r>
      <w:r w:rsidRPr="006A37E5">
        <w:t>hodnotou obstaraného majetku, sa účtujú vo výkaze ziskov a strát počas doby trvania prenájmu použitím metódy efektívnej úrokovej miery. Náklady súvisiace s obstaraním predmetu finančného prenájmu zvyšujú jeho ocenenie.</w:t>
      </w:r>
    </w:p>
    <w:p w:rsidR="0000253C" w:rsidRPr="006A37E5" w:rsidRDefault="0000253C" w:rsidP="00CB407B">
      <w:pPr>
        <w:ind w:left="539"/>
        <w:rPr>
          <w:i/>
        </w:rPr>
      </w:pPr>
    </w:p>
    <w:p w:rsidR="00C81150" w:rsidRPr="006A37E5" w:rsidRDefault="00C81150" w:rsidP="00C81150">
      <w:pPr>
        <w:numPr>
          <w:ilvl w:val="0"/>
          <w:numId w:val="5"/>
        </w:numPr>
      </w:pPr>
      <w:r w:rsidRPr="006A37E5">
        <w:t>Dlhodobý finančný majetok – obstarávacou cenou. Obstarávacia cena predstavuje cenu, za ktorú sa majetok obstaral, a náklady súvisiace s jeho obstaraním (poplatky a provízie maklérom, poradcom, burzám).</w:t>
      </w:r>
    </w:p>
    <w:p w:rsidR="00C81150" w:rsidRPr="006A37E5" w:rsidRDefault="00C81150" w:rsidP="00C81150"/>
    <w:p w:rsidR="00C81150" w:rsidRPr="006A37E5" w:rsidRDefault="00C81150" w:rsidP="00C81150">
      <w:pPr>
        <w:numPr>
          <w:ilvl w:val="0"/>
          <w:numId w:val="5"/>
        </w:numPr>
      </w:pPr>
      <w:r w:rsidRPr="006A37E5">
        <w:t>Zásoby obstarané kúpou:</w:t>
      </w:r>
    </w:p>
    <w:p w:rsidR="00C81150" w:rsidRPr="006A37E5" w:rsidRDefault="00C81150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6A37E5">
        <w:rPr>
          <w:snapToGrid w:val="0"/>
          <w:lang w:eastAsia="sk-SK"/>
        </w:rPr>
        <w:t xml:space="preserve">Nakupovaný materiál – obstarávacou cenou. Pri úbytku rovnakého druhu zásob sa používa metóda </w:t>
      </w:r>
      <w:r w:rsidR="00E3502B" w:rsidRPr="006A37E5">
        <w:t>FIFO / váženého aritmetického priemeru</w:t>
      </w:r>
      <w:r w:rsidRPr="006A37E5">
        <w:rPr>
          <w:snapToGrid w:val="0"/>
          <w:lang w:eastAsia="sk-SK"/>
        </w:rPr>
        <w:t>. Do vedľajších nákladov vstupuje clo, prepravné a provízie. Vedľajšie náklady sa rozvrhujú ako odchýlka podľa podielu súčtu stavu a prírastku odchýlky na súčte stavu a prírastku zásob.</w:t>
      </w:r>
    </w:p>
    <w:p w:rsidR="00C81150" w:rsidRPr="006A37E5" w:rsidRDefault="00C81150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6A37E5">
        <w:rPr>
          <w:snapToGrid w:val="0"/>
          <w:lang w:eastAsia="sk-SK"/>
        </w:rPr>
        <w:lastRenderedPageBreak/>
        <w:t xml:space="preserve">Nakupovaný tovar – obstarávacou cenou. Pri úbytku rovnakého druhu zásob sa používa metóda </w:t>
      </w:r>
      <w:r w:rsidR="00E3502B" w:rsidRPr="006A37E5">
        <w:t>FIFO / váženého aritmetického priemeru</w:t>
      </w:r>
      <w:r w:rsidRPr="006A37E5">
        <w:rPr>
          <w:snapToGrid w:val="0"/>
          <w:lang w:eastAsia="sk-SK"/>
        </w:rPr>
        <w:t>. Do vedľajších nákladov patrí prepravné, clo a provízie.</w:t>
      </w:r>
    </w:p>
    <w:p w:rsidR="002101E6" w:rsidRPr="006A37E5" w:rsidRDefault="002101E6">
      <w:pPr>
        <w:jc w:val="left"/>
      </w:pPr>
    </w:p>
    <w:p w:rsidR="00C81150" w:rsidRPr="006A37E5" w:rsidRDefault="00C81150" w:rsidP="00C81150">
      <w:pPr>
        <w:numPr>
          <w:ilvl w:val="0"/>
          <w:numId w:val="5"/>
        </w:numPr>
      </w:pPr>
      <w:r w:rsidRPr="006A37E5">
        <w:t>Zásoby vytvorené vlastnou činnosťou:</w:t>
      </w:r>
    </w:p>
    <w:p w:rsidR="00C81150" w:rsidRPr="006A37E5" w:rsidRDefault="00C81150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6A37E5">
        <w:rPr>
          <w:snapToGrid w:val="0"/>
          <w:lang w:eastAsia="sk-SK"/>
        </w:rPr>
        <w:t>Nedokončená výroba, polotovary a výrobky sa oceňujú vlastnými nákladmi, ktoré zahŕňajú priame náklady vynaložené na výrobu alebo inú činnosť, prípadne aj časť nepriamych nákladov, ktoré sa vzťahujú na výrobu alebo inú činnosť.</w:t>
      </w:r>
    </w:p>
    <w:p w:rsidR="00C81150" w:rsidRPr="006A37E5" w:rsidRDefault="00C81150" w:rsidP="00C81150">
      <w:pPr>
        <w:rPr>
          <w:sz w:val="16"/>
          <w:szCs w:val="16"/>
        </w:rPr>
      </w:pPr>
    </w:p>
    <w:p w:rsidR="002101E6" w:rsidRPr="006A37E5" w:rsidRDefault="00C81150" w:rsidP="002101E6">
      <w:pPr>
        <w:numPr>
          <w:ilvl w:val="0"/>
          <w:numId w:val="5"/>
        </w:numPr>
      </w:pPr>
      <w:r w:rsidRPr="006A37E5">
        <w:t>Zásoby obstarané iným spôsobom – reprodukčnou obstarávacou cenou v prípade bezodplatného nadobudnutia zásob alebo zásob novo zistených pri inventarizácii, t. j. cenou, za ktorú by sa majetok obstaral v čase, keď sa o ňom účtuje.</w:t>
      </w:r>
      <w:r w:rsidR="002101E6" w:rsidRPr="006A37E5">
        <w:t xml:space="preserve"> </w:t>
      </w:r>
    </w:p>
    <w:p w:rsidR="002101E6" w:rsidRPr="006A37E5" w:rsidRDefault="002101E6" w:rsidP="002101E6">
      <w:pPr>
        <w:ind w:left="539"/>
      </w:pPr>
    </w:p>
    <w:p w:rsidR="00234DD8" w:rsidRPr="006A37E5" w:rsidRDefault="00234DD8" w:rsidP="004570ED">
      <w:pPr>
        <w:ind w:left="539"/>
      </w:pPr>
    </w:p>
    <w:p w:rsidR="00C81150" w:rsidRPr="006A37E5" w:rsidRDefault="00C81150" w:rsidP="00C81150">
      <w:pPr>
        <w:numPr>
          <w:ilvl w:val="0"/>
          <w:numId w:val="5"/>
        </w:numPr>
      </w:pPr>
      <w:r w:rsidRPr="006A37E5">
        <w:t>Pohľadávky:</w:t>
      </w:r>
    </w:p>
    <w:p w:rsidR="00C81150" w:rsidRPr="006A37E5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6A37E5">
        <w:rPr>
          <w:snapToGrid w:val="0"/>
          <w:lang w:eastAsia="sk-SK"/>
        </w:rPr>
        <w:t>pri ich vzniku alebo bezodplatnom nadobudnutí – menovitou hodnotou,</w:t>
      </w:r>
    </w:p>
    <w:p w:rsidR="00C81150" w:rsidRPr="006A37E5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6A37E5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C81150" w:rsidRPr="006A37E5" w:rsidRDefault="00C81150" w:rsidP="00CB407B">
      <w:pPr>
        <w:ind w:left="539"/>
      </w:pPr>
    </w:p>
    <w:p w:rsidR="00C81150" w:rsidRPr="006A37E5" w:rsidRDefault="00C81150" w:rsidP="00CB407B">
      <w:pPr>
        <w:ind w:left="539"/>
      </w:pPr>
      <w:r w:rsidRPr="006A37E5">
        <w:t xml:space="preserve">Pri </w:t>
      </w:r>
      <w:r w:rsidR="0000253C" w:rsidRPr="006A37E5">
        <w:t>neúročených</w:t>
      </w:r>
      <w:r w:rsidR="001D2B78" w:rsidRPr="006A37E5">
        <w:t xml:space="preserve"> </w:t>
      </w:r>
      <w:r w:rsidRPr="006A37E5">
        <w:t>dlhodobých pohľadávkach</w:t>
      </w:r>
      <w:r w:rsidR="00511BA5" w:rsidRPr="006A37E5">
        <w:t xml:space="preserve"> a dlhodobých pôžičkách</w:t>
      </w:r>
      <w:r w:rsidRPr="006A37E5">
        <w:t xml:space="preserve"> sa uvádza opravná položka v </w:t>
      </w:r>
      <w:r w:rsidR="00511BA5" w:rsidRPr="006A37E5">
        <w:t xml:space="preserve">stĺpci </w:t>
      </w:r>
      <w:r w:rsidRPr="006A37E5">
        <w:t xml:space="preserve">korekcia, čím sa </w:t>
      </w:r>
      <w:r w:rsidR="00511BA5" w:rsidRPr="006A37E5">
        <w:t>upravuje hodnota tejto pohľadávky a pôžičky na jej súčasnú hodnotu, napríklad metódou efektívnej úrokovej miery</w:t>
      </w:r>
      <w:r w:rsidRPr="006A37E5">
        <w:t xml:space="preserve">. </w:t>
      </w:r>
    </w:p>
    <w:p w:rsidR="00C81150" w:rsidRPr="006A37E5" w:rsidRDefault="00C81150" w:rsidP="00CB407B">
      <w:pPr>
        <w:ind w:left="539"/>
      </w:pPr>
    </w:p>
    <w:p w:rsidR="00C81150" w:rsidRPr="006A37E5" w:rsidRDefault="00C81150" w:rsidP="00C81150">
      <w:pPr>
        <w:numPr>
          <w:ilvl w:val="0"/>
          <w:numId w:val="5"/>
        </w:numPr>
      </w:pPr>
      <w:r w:rsidRPr="006A37E5">
        <w:t>Krátkodobý finančný majetok – obstarávacou cenou. Obstarávacia cena je cena, za ktorú sa majetok obstaral, a náklady súvisiace s jeho obstaraním (poplatky a provízie maklérom, poradcom, burzám).</w:t>
      </w:r>
    </w:p>
    <w:p w:rsidR="00C81150" w:rsidRPr="006A37E5" w:rsidRDefault="00C81150" w:rsidP="00C81150"/>
    <w:p w:rsidR="00C81150" w:rsidRPr="006A37E5" w:rsidRDefault="00C81150" w:rsidP="00C81150">
      <w:pPr>
        <w:numPr>
          <w:ilvl w:val="0"/>
          <w:numId w:val="5"/>
        </w:numPr>
      </w:pPr>
      <w:r w:rsidRPr="006A37E5">
        <w:t>Časové rozlíšenie na strane aktív súvahy – očakávanou menovitou hodnotou.</w:t>
      </w:r>
    </w:p>
    <w:p w:rsidR="00845108" w:rsidRPr="006A37E5" w:rsidRDefault="00845108" w:rsidP="009E172B"/>
    <w:p w:rsidR="00C81150" w:rsidRPr="006A37E5" w:rsidRDefault="00C81150" w:rsidP="00C81150">
      <w:pPr>
        <w:numPr>
          <w:ilvl w:val="0"/>
          <w:numId w:val="5"/>
        </w:numPr>
      </w:pPr>
      <w:r w:rsidRPr="006A37E5">
        <w:t>Záväzky:</w:t>
      </w:r>
    </w:p>
    <w:p w:rsidR="00C81150" w:rsidRPr="006A37E5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6A37E5">
        <w:rPr>
          <w:snapToGrid w:val="0"/>
          <w:lang w:eastAsia="sk-SK"/>
        </w:rPr>
        <w:t>pri ich vzniku – menovitou hodnotou,</w:t>
      </w:r>
    </w:p>
    <w:p w:rsidR="00C81150" w:rsidRPr="006A37E5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6A37E5">
        <w:rPr>
          <w:snapToGrid w:val="0"/>
          <w:lang w:eastAsia="sk-SK"/>
        </w:rPr>
        <w:t>pri prevzatí – obstarávacou cenou.</w:t>
      </w:r>
    </w:p>
    <w:p w:rsidR="00417846" w:rsidRPr="006A37E5" w:rsidRDefault="00417846" w:rsidP="00417846">
      <w:pPr>
        <w:rPr>
          <w:snapToGrid w:val="0"/>
          <w:lang w:eastAsia="sk-SK"/>
        </w:rPr>
      </w:pPr>
    </w:p>
    <w:p w:rsidR="00C81150" w:rsidRPr="006A37E5" w:rsidRDefault="00C81150" w:rsidP="00C81150">
      <w:pPr>
        <w:numPr>
          <w:ilvl w:val="0"/>
          <w:numId w:val="5"/>
        </w:numPr>
      </w:pPr>
      <w:r w:rsidRPr="006A37E5">
        <w:t xml:space="preserve">Rezervy – v očakávanej výške záväzku alebo </w:t>
      </w:r>
      <w:proofErr w:type="spellStart"/>
      <w:r w:rsidRPr="006A37E5">
        <w:t>poistnomatematickými</w:t>
      </w:r>
      <w:proofErr w:type="spellEnd"/>
      <w:r w:rsidRPr="006A37E5">
        <w:t xml:space="preserve"> metódami.</w:t>
      </w:r>
    </w:p>
    <w:p w:rsidR="00C81150" w:rsidRPr="006A37E5" w:rsidRDefault="00C81150" w:rsidP="00C81150"/>
    <w:p w:rsidR="00C81150" w:rsidRPr="006A37E5" w:rsidRDefault="00C81150" w:rsidP="00C81150">
      <w:pPr>
        <w:numPr>
          <w:ilvl w:val="0"/>
          <w:numId w:val="5"/>
        </w:numPr>
      </w:pPr>
      <w:r w:rsidRPr="006A37E5">
        <w:t xml:space="preserve">Dlhopisy, pôžičky, úvery: </w:t>
      </w:r>
    </w:p>
    <w:p w:rsidR="00C81150" w:rsidRPr="006A37E5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6A37E5">
        <w:rPr>
          <w:snapToGrid w:val="0"/>
          <w:lang w:eastAsia="sk-SK"/>
        </w:rPr>
        <w:t>pri ich vzniku – menovitou hodnotou,</w:t>
      </w:r>
    </w:p>
    <w:p w:rsidR="00C81150" w:rsidRPr="006A37E5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6A37E5">
        <w:rPr>
          <w:snapToGrid w:val="0"/>
          <w:lang w:eastAsia="sk-SK"/>
        </w:rPr>
        <w:t>pri prevzatí – obstarávacou cenou.</w:t>
      </w:r>
    </w:p>
    <w:p w:rsidR="00C81150" w:rsidRPr="006A37E5" w:rsidRDefault="00C81150" w:rsidP="00C81150">
      <w:pPr>
        <w:ind w:left="539"/>
      </w:pPr>
    </w:p>
    <w:p w:rsidR="00C81150" w:rsidRPr="006A37E5" w:rsidRDefault="00C81150" w:rsidP="00C81150">
      <w:pPr>
        <w:ind w:left="539"/>
      </w:pPr>
      <w:r w:rsidRPr="006A37E5">
        <w:t>Úroky z dlhopisov, pôžičiek a úverov sa účtujú do obdobia, s ktorým časovo a vecne súvisia.</w:t>
      </w:r>
    </w:p>
    <w:p w:rsidR="00C81150" w:rsidRPr="006A37E5" w:rsidRDefault="00C81150" w:rsidP="00C81150">
      <w:pPr>
        <w:ind w:left="539"/>
      </w:pPr>
    </w:p>
    <w:p w:rsidR="00C81150" w:rsidRPr="006A37E5" w:rsidRDefault="00C81150" w:rsidP="00C81150">
      <w:pPr>
        <w:numPr>
          <w:ilvl w:val="0"/>
          <w:numId w:val="5"/>
        </w:numPr>
      </w:pPr>
      <w:r w:rsidRPr="006A37E5">
        <w:t>Časové rozlíšenie na strane pasív súvahy – očakávanou menovitou hodnotou.</w:t>
      </w:r>
    </w:p>
    <w:p w:rsidR="00C81150" w:rsidRPr="006A37E5" w:rsidRDefault="00C81150" w:rsidP="00C81150"/>
    <w:p w:rsidR="00C81150" w:rsidRPr="006A37E5" w:rsidRDefault="00C81150" w:rsidP="00C81150">
      <w:pPr>
        <w:numPr>
          <w:ilvl w:val="0"/>
          <w:numId w:val="5"/>
        </w:numPr>
      </w:pPr>
      <w:r w:rsidRPr="006A37E5">
        <w:t>Deriváty – nakúpené deriváty sa oceňujú obstarávacou cenou.</w:t>
      </w:r>
    </w:p>
    <w:p w:rsidR="00C81150" w:rsidRPr="006A37E5" w:rsidRDefault="00C81150" w:rsidP="00C81150"/>
    <w:p w:rsidR="00C81150" w:rsidRPr="006A37E5" w:rsidRDefault="00C81150" w:rsidP="00C81150"/>
    <w:p w:rsidR="00C81150" w:rsidRPr="006A37E5" w:rsidRDefault="00C81150" w:rsidP="00C81150">
      <w:pPr>
        <w:numPr>
          <w:ilvl w:val="0"/>
          <w:numId w:val="5"/>
        </w:numPr>
      </w:pPr>
      <w:r w:rsidRPr="006A37E5">
        <w:t>Daň z príjmov splatná – podľa slovenského zákona o dani z príjmov sa splatné dane z príjmov určujú z účtovného zisku</w:t>
      </w:r>
      <w:r w:rsidR="001D2B78" w:rsidRPr="006A37E5">
        <w:t xml:space="preserve"> pred zdanením</w:t>
      </w:r>
      <w:r w:rsidRPr="006A37E5">
        <w:t xml:space="preserve"> pri sadzbe </w:t>
      </w:r>
      <w:r w:rsidR="001170F1" w:rsidRPr="006A37E5">
        <w:t>22</w:t>
      </w:r>
      <w:r w:rsidR="00864105" w:rsidRPr="006A37E5">
        <w:t xml:space="preserve"> </w:t>
      </w:r>
      <w:r w:rsidRPr="006A37E5">
        <w:t>% po úpravách o niektoré položky na daňové účely.</w:t>
      </w:r>
    </w:p>
    <w:p w:rsidR="00C81150" w:rsidRPr="006A37E5" w:rsidRDefault="00C81150" w:rsidP="00C81150"/>
    <w:p w:rsidR="00C81150" w:rsidRPr="006A37E5" w:rsidRDefault="00C81150" w:rsidP="00C81150">
      <w:pPr>
        <w:numPr>
          <w:ilvl w:val="0"/>
          <w:numId w:val="5"/>
        </w:numPr>
      </w:pPr>
      <w:r w:rsidRPr="006A37E5">
        <w:t xml:space="preserve">Daň z príjmov odložená – účtuje sa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použila sadzba dane z príjmov platná v nasledujúcom účtovnom období, t. j. </w:t>
      </w:r>
      <w:r w:rsidR="00F215A6" w:rsidRPr="006A37E5">
        <w:t>21</w:t>
      </w:r>
      <w:r w:rsidRPr="006A37E5">
        <w:t xml:space="preserve"> %.</w:t>
      </w:r>
    </w:p>
    <w:p w:rsidR="00C81150" w:rsidRPr="006A37E5" w:rsidRDefault="00C81150" w:rsidP="00C81150"/>
    <w:p w:rsidR="00D31407" w:rsidRPr="006A37E5" w:rsidRDefault="00C81150">
      <w:pPr>
        <w:numPr>
          <w:ilvl w:val="0"/>
          <w:numId w:val="5"/>
        </w:numPr>
      </w:pPr>
      <w:r w:rsidRPr="006A37E5">
        <w:t xml:space="preserve">Dotácie poskytnuté na obstaranie </w:t>
      </w:r>
      <w:r w:rsidR="00D31407" w:rsidRPr="006A37E5">
        <w:t xml:space="preserve">dlhodobého </w:t>
      </w:r>
      <w:r w:rsidRPr="006A37E5">
        <w:t>majetku</w:t>
      </w:r>
      <w:r w:rsidR="00D31407" w:rsidRPr="006A37E5">
        <w:t xml:space="preserve"> sa účtujú ako výnosy budúcich období a rozpúšťajú sa do výnosov v časovej a vecnej súvislosti so zaúčtovaním odpisov z dlhodobého hmotného majetku, na obstaranie ktorého bola dotácia poskytnutá, od doby zaradenia tohto majetku do užívania</w:t>
      </w:r>
      <w:r w:rsidRPr="006A37E5">
        <w:t>.</w:t>
      </w:r>
      <w:r w:rsidR="003F0FCA" w:rsidRPr="006A37E5">
        <w:t xml:space="preserve"> Uvedením do užívania sa rozumie aj vydanie povolenia na predčasné užívanie stavby alebo rozhodnutia o dočasnom užívaní stavby na skúšobnú prevádzku.</w:t>
      </w:r>
    </w:p>
    <w:p w:rsidR="00715DFA" w:rsidRPr="006A37E5" w:rsidRDefault="00715DFA" w:rsidP="009F5D65">
      <w:pPr>
        <w:ind w:left="539"/>
      </w:pPr>
    </w:p>
    <w:p w:rsidR="00715DFA" w:rsidRPr="006A37E5" w:rsidRDefault="00715DFA" w:rsidP="009F5D65">
      <w:pPr>
        <w:ind w:left="539"/>
      </w:pPr>
      <w:r w:rsidRPr="006A37E5">
        <w:t>Dotácia na úhradu nákladov, ktorá kompenzuje konkrétne náklady spojené s činnosťou spoločnosti, sa účtuje do výnosov v účtovnom období, v ktorom sa účtuje kompenzovaný náklad. Ak sa náklad týka viacerých účtovných období, súvisiaca dotácia sa účtuje do výnosov v časovej a vecnej súvislosti v účtovnom období, v ktorom sa účtujú kompenzované náklady.</w:t>
      </w:r>
    </w:p>
    <w:p w:rsidR="00794505" w:rsidRPr="006A37E5" w:rsidRDefault="00794505" w:rsidP="00794505">
      <w:pPr>
        <w:pStyle w:val="Nadpis2"/>
        <w:numPr>
          <w:ilvl w:val="0"/>
          <w:numId w:val="0"/>
        </w:numPr>
      </w:pPr>
      <w:bookmarkStart w:id="5" w:name="_Ref150575465"/>
    </w:p>
    <w:p w:rsidR="00C81150" w:rsidRPr="006A37E5" w:rsidRDefault="00C81150" w:rsidP="00C81150">
      <w:pPr>
        <w:pStyle w:val="Nadpis2"/>
        <w:rPr>
          <w:rFonts w:cs="Times New Roman"/>
          <w:b w:val="0"/>
          <w:bCs w:val="0"/>
          <w:iCs w:val="0"/>
          <w:szCs w:val="20"/>
        </w:rPr>
      </w:pPr>
      <w:r w:rsidRPr="006A37E5">
        <w:rPr>
          <w:rFonts w:cs="Times New Roman"/>
          <w:b w:val="0"/>
          <w:bCs w:val="0"/>
          <w:iCs w:val="0"/>
          <w:szCs w:val="20"/>
        </w:rPr>
        <w:t>Spôsob ocenenia jednotlivých zložiek majetku a záväzkov – nasledujúce ocenenie</w:t>
      </w:r>
      <w:bookmarkEnd w:id="5"/>
    </w:p>
    <w:p w:rsidR="00C81150" w:rsidRPr="006A37E5" w:rsidRDefault="00C81150" w:rsidP="00C81150"/>
    <w:p w:rsidR="00C81150" w:rsidRPr="006A37E5" w:rsidRDefault="00C81150" w:rsidP="00C81150">
      <w:pPr>
        <w:numPr>
          <w:ilvl w:val="0"/>
          <w:numId w:val="16"/>
        </w:numPr>
      </w:pPr>
      <w:bookmarkStart w:id="6" w:name="_Ref150575467"/>
      <w:r w:rsidRPr="006A37E5">
        <w:t>Predpokladané riziká, straty a zníženia hodnoty, ktoré sa týkajú majetku a záväzkov, sa vyjadrujú prostredníctvom rezerv, opravných položiek a odpisov.</w:t>
      </w:r>
      <w:bookmarkEnd w:id="6"/>
      <w:r w:rsidRPr="006A37E5">
        <w:t xml:space="preserve"> </w:t>
      </w:r>
    </w:p>
    <w:p w:rsidR="00C81150" w:rsidRPr="006A37E5" w:rsidRDefault="00C81150" w:rsidP="00C81150"/>
    <w:p w:rsidR="00C81150" w:rsidRPr="006A37E5" w:rsidRDefault="00C81150" w:rsidP="00EB02F1">
      <w:pPr>
        <w:numPr>
          <w:ilvl w:val="0"/>
          <w:numId w:val="12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6A37E5">
        <w:rPr>
          <w:snapToGrid w:val="0"/>
          <w:u w:val="single"/>
          <w:lang w:eastAsia="sk-SK"/>
        </w:rPr>
        <w:t>Rezervy</w:t>
      </w:r>
      <w:r w:rsidRPr="006A37E5">
        <w:rPr>
          <w:snapToGrid w:val="0"/>
          <w:lang w:eastAsia="sk-SK"/>
        </w:rPr>
        <w:t xml:space="preserve"> – účtujú sa v očakávanej výške záväzku. Spoločnosť vytvára rezervu na súdne spory, rezervu na environmentálne záväzky, </w:t>
      </w:r>
      <w:r w:rsidRPr="006A37E5">
        <w:rPr>
          <w:snapToGrid w:val="0"/>
          <w:szCs w:val="17"/>
          <w:lang w:eastAsia="sk-SK"/>
        </w:rPr>
        <w:t>emisné kvóty</w:t>
      </w:r>
      <w:r w:rsidRPr="006A37E5">
        <w:rPr>
          <w:snapToGrid w:val="0"/>
          <w:lang w:eastAsia="sk-SK"/>
        </w:rPr>
        <w:t xml:space="preserve"> a rezervu na odchodné a iné dlhodobé zamestnanecké požitky. Ku dňu, ku ktorému sa zostavuje účtovná závierka, sa posudzuje ich výška a odôvodnenosť. </w:t>
      </w:r>
    </w:p>
    <w:p w:rsidR="00C81150" w:rsidRPr="006A37E5" w:rsidRDefault="00C81150" w:rsidP="00CB407B">
      <w:pPr>
        <w:ind w:left="539"/>
      </w:pPr>
    </w:p>
    <w:p w:rsidR="00521C20" w:rsidRPr="006A37E5" w:rsidRDefault="00C81150" w:rsidP="00521C20">
      <w:pPr>
        <w:numPr>
          <w:ilvl w:val="0"/>
          <w:numId w:val="13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6A37E5">
        <w:rPr>
          <w:snapToGrid w:val="0"/>
          <w:u w:val="single"/>
          <w:lang w:eastAsia="sk-SK"/>
        </w:rPr>
        <w:t>Opravné položky</w:t>
      </w:r>
      <w:r w:rsidR="007F1711" w:rsidRPr="006A37E5">
        <w:rPr>
          <w:snapToGrid w:val="0"/>
          <w:lang w:eastAsia="sk-SK"/>
        </w:rPr>
        <w:t xml:space="preserve"> – účtujú sa v sume opodstatneného predpokladu zníženia hodnoty majetku oproti jeho oceneniu v</w:t>
      </w:r>
      <w:r w:rsidR="00521C20" w:rsidRPr="006A37E5">
        <w:rPr>
          <w:snapToGrid w:val="0"/>
          <w:lang w:eastAsia="sk-SK"/>
        </w:rPr>
        <w:t> </w:t>
      </w:r>
      <w:r w:rsidR="007F1711" w:rsidRPr="006A37E5">
        <w:rPr>
          <w:snapToGrid w:val="0"/>
          <w:lang w:eastAsia="sk-SK"/>
        </w:rPr>
        <w:t>účtovníctve</w:t>
      </w:r>
      <w:r w:rsidR="00521C20" w:rsidRPr="006A37E5">
        <w:rPr>
          <w:snapToGrid w:val="0"/>
          <w:lang w:eastAsia="sk-SK"/>
        </w:rPr>
        <w:t>. Spoločnosť v roku 202</w:t>
      </w:r>
      <w:r w:rsidR="003834E7">
        <w:rPr>
          <w:snapToGrid w:val="0"/>
          <w:lang w:eastAsia="sk-SK"/>
        </w:rPr>
        <w:t>3</w:t>
      </w:r>
      <w:r w:rsidR="00521C20" w:rsidRPr="006A37E5">
        <w:rPr>
          <w:snapToGrid w:val="0"/>
          <w:lang w:eastAsia="sk-SK"/>
        </w:rPr>
        <w:t xml:space="preserve"> tvorila opravné položky k nepohyblivým zásobám.</w:t>
      </w:r>
    </w:p>
    <w:p w:rsidR="00521C20" w:rsidRPr="006A37E5" w:rsidRDefault="00521C20" w:rsidP="00521C20">
      <w:pPr>
        <w:numPr>
          <w:ilvl w:val="0"/>
          <w:numId w:val="13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</w:p>
    <w:p w:rsidR="00C81150" w:rsidRPr="006A37E5" w:rsidRDefault="00C81150" w:rsidP="00521C20">
      <w:pPr>
        <w:numPr>
          <w:ilvl w:val="0"/>
          <w:numId w:val="13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6A37E5">
        <w:rPr>
          <w:snapToGrid w:val="0"/>
          <w:u w:val="single"/>
          <w:lang w:eastAsia="sk-SK"/>
        </w:rPr>
        <w:t xml:space="preserve">Plán odpisov </w:t>
      </w:r>
    </w:p>
    <w:p w:rsidR="00C81150" w:rsidRPr="006A37E5" w:rsidRDefault="00C81150" w:rsidP="00EB02F1">
      <w:pPr>
        <w:ind w:left="900"/>
        <w:rPr>
          <w:snapToGrid w:val="0"/>
          <w:lang w:eastAsia="sk-SK"/>
        </w:rPr>
      </w:pPr>
    </w:p>
    <w:p w:rsidR="005236FC" w:rsidRPr="006A37E5" w:rsidRDefault="00C81150" w:rsidP="002101E6">
      <w:pPr>
        <w:ind w:left="900"/>
      </w:pPr>
      <w:r w:rsidRPr="006A37E5">
        <w:t xml:space="preserve">Dlhodobý hmotný a nehmotný majetok sa odpisuje podľa plánu odpisov, ktorý bol stanovený vzhľadom na odhad reálnej ekonomickej životnosti. </w:t>
      </w:r>
      <w:r w:rsidR="007F1711" w:rsidRPr="006A37E5">
        <w:t xml:space="preserve">Majetok sa odpisuje počas predpokladanej doby používania zodpovedajúcej spotrebe budúcich ekonomických úžitkov z majetku. </w:t>
      </w:r>
      <w:r w:rsidRPr="006A37E5">
        <w:t>Účtovné odpisy sú rovnomerné. Majetok sa začína odpisovať v</w:t>
      </w:r>
      <w:r w:rsidR="00521C20" w:rsidRPr="006A37E5">
        <w:t> </w:t>
      </w:r>
      <w:r w:rsidRPr="006A37E5">
        <w:t xml:space="preserve">mesiaci  zaradenia do používania. </w:t>
      </w:r>
    </w:p>
    <w:p w:rsidR="002101E6" w:rsidRPr="006A37E5" w:rsidRDefault="002101E6" w:rsidP="002101E6">
      <w:pPr>
        <w:ind w:left="900"/>
      </w:pPr>
    </w:p>
    <w:p w:rsidR="00C81150" w:rsidRPr="006A37E5" w:rsidRDefault="00C81150" w:rsidP="00EB02F1">
      <w:pPr>
        <w:ind w:left="900"/>
      </w:pPr>
      <w:r w:rsidRPr="006A37E5">
        <w:t>Priemerné životnosti podľa plánu odpisov sú:</w:t>
      </w:r>
    </w:p>
    <w:p w:rsidR="00C81150" w:rsidRPr="006A37E5" w:rsidRDefault="00C81150" w:rsidP="009F5D65">
      <w:pPr>
        <w:ind w:left="900"/>
        <w:rPr>
          <w:b/>
          <w:snapToGrid w:val="0"/>
          <w:lang w:eastAsia="sk-SK"/>
        </w:rPr>
      </w:pPr>
    </w:p>
    <w:tbl>
      <w:tblPr>
        <w:tblW w:w="8172" w:type="dxa"/>
        <w:tblInd w:w="9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11"/>
        <w:gridCol w:w="2268"/>
        <w:gridCol w:w="2693"/>
      </w:tblGrid>
      <w:tr w:rsidR="00C81150" w:rsidRPr="006A37E5" w:rsidTr="002101E6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6A37E5" w:rsidRDefault="00C81150" w:rsidP="00CB407B">
            <w:pPr>
              <w:jc w:val="left"/>
              <w:rPr>
                <w:b/>
                <w:i/>
                <w:sz w:val="15"/>
                <w:szCs w:val="15"/>
              </w:rPr>
            </w:pPr>
            <w:r w:rsidRPr="006A37E5">
              <w:rPr>
                <w:b/>
                <w:i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6A37E5" w:rsidRDefault="00C81150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6A37E5">
              <w:rPr>
                <w:b/>
                <w:i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6A37E5" w:rsidRDefault="00C81150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6A37E5">
              <w:rPr>
                <w:b/>
                <w:i/>
                <w:sz w:val="15"/>
                <w:szCs w:val="15"/>
              </w:rPr>
              <w:t>Ročná sadzba odpisov</w:t>
            </w:r>
          </w:p>
        </w:tc>
      </w:tr>
      <w:tr w:rsidR="00C81150" w:rsidRPr="006A37E5" w:rsidTr="002101E6">
        <w:tc>
          <w:tcPr>
            <w:tcW w:w="3211" w:type="dxa"/>
            <w:tcBorders>
              <w:top w:val="single" w:sz="4" w:space="0" w:color="auto"/>
            </w:tcBorders>
          </w:tcPr>
          <w:p w:rsidR="00C81150" w:rsidRPr="006A37E5" w:rsidRDefault="00C81150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6A37E5">
              <w:rPr>
                <w:sz w:val="15"/>
                <w:szCs w:val="15"/>
              </w:rPr>
              <w:t>Budovy a</w:t>
            </w:r>
            <w:r w:rsidR="00521C20" w:rsidRPr="006A37E5">
              <w:rPr>
                <w:sz w:val="15"/>
                <w:szCs w:val="15"/>
              </w:rPr>
              <w:t> </w:t>
            </w:r>
            <w:r w:rsidRPr="006A37E5">
              <w:rPr>
                <w:sz w:val="15"/>
                <w:szCs w:val="15"/>
              </w:rPr>
              <w:t>stavby</w:t>
            </w:r>
            <w:r w:rsidR="00521C20" w:rsidRPr="006A37E5">
              <w:rPr>
                <w:sz w:val="15"/>
                <w:szCs w:val="15"/>
              </w:rPr>
              <w:t xml:space="preserve">                                                      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81150" w:rsidRPr="006A37E5" w:rsidRDefault="00521C20" w:rsidP="00CB407B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6A37E5">
              <w:rPr>
                <w:snapToGrid w:val="0"/>
                <w:sz w:val="15"/>
                <w:szCs w:val="15"/>
                <w:lang w:eastAsia="sk-SK"/>
              </w:rPr>
              <w:t>10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C81150" w:rsidRPr="006A37E5" w:rsidRDefault="00521C20" w:rsidP="00CB407B">
            <w:pPr>
              <w:jc w:val="center"/>
              <w:rPr>
                <w:sz w:val="15"/>
                <w:szCs w:val="15"/>
              </w:rPr>
            </w:pPr>
            <w:r w:rsidRPr="006A37E5">
              <w:rPr>
                <w:sz w:val="15"/>
                <w:szCs w:val="15"/>
              </w:rPr>
              <w:t>10,53</w:t>
            </w:r>
          </w:p>
        </w:tc>
      </w:tr>
      <w:tr w:rsidR="00C81150" w:rsidRPr="006A37E5" w:rsidTr="00990976">
        <w:tc>
          <w:tcPr>
            <w:tcW w:w="3211" w:type="dxa"/>
          </w:tcPr>
          <w:p w:rsidR="00C81150" w:rsidRPr="006A37E5" w:rsidRDefault="00C81150" w:rsidP="001240E4">
            <w:pPr>
              <w:tabs>
                <w:tab w:val="left" w:pos="1920"/>
              </w:tabs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6A37E5">
              <w:rPr>
                <w:sz w:val="15"/>
                <w:szCs w:val="15"/>
              </w:rPr>
              <w:t>Stroje a</w:t>
            </w:r>
            <w:r w:rsidR="00521C20" w:rsidRPr="006A37E5">
              <w:rPr>
                <w:sz w:val="15"/>
                <w:szCs w:val="15"/>
              </w:rPr>
              <w:t> </w:t>
            </w:r>
            <w:r w:rsidRPr="006A37E5">
              <w:rPr>
                <w:sz w:val="15"/>
                <w:szCs w:val="15"/>
              </w:rPr>
              <w:t>zariadenia</w:t>
            </w:r>
            <w:r w:rsidR="00521C20" w:rsidRPr="006A37E5">
              <w:rPr>
                <w:sz w:val="15"/>
                <w:szCs w:val="15"/>
              </w:rPr>
              <w:t xml:space="preserve">                                                    </w:t>
            </w:r>
          </w:p>
        </w:tc>
        <w:tc>
          <w:tcPr>
            <w:tcW w:w="2268" w:type="dxa"/>
          </w:tcPr>
          <w:p w:rsidR="00C81150" w:rsidRPr="006A37E5" w:rsidRDefault="00521C20" w:rsidP="00CB407B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6A37E5">
              <w:rPr>
                <w:snapToGrid w:val="0"/>
                <w:sz w:val="15"/>
                <w:szCs w:val="15"/>
                <w:lang w:eastAsia="sk-SK"/>
              </w:rPr>
              <w:t xml:space="preserve"> 8</w:t>
            </w:r>
          </w:p>
        </w:tc>
        <w:tc>
          <w:tcPr>
            <w:tcW w:w="2693" w:type="dxa"/>
          </w:tcPr>
          <w:p w:rsidR="00C81150" w:rsidRPr="006A37E5" w:rsidRDefault="00521C20" w:rsidP="00521C20">
            <w:pPr>
              <w:rPr>
                <w:sz w:val="15"/>
                <w:szCs w:val="15"/>
              </w:rPr>
            </w:pPr>
            <w:r w:rsidRPr="006A37E5">
              <w:rPr>
                <w:sz w:val="15"/>
                <w:szCs w:val="15"/>
              </w:rPr>
              <w:t xml:space="preserve">                     12,50</w:t>
            </w:r>
          </w:p>
        </w:tc>
      </w:tr>
      <w:tr w:rsidR="00C81150" w:rsidRPr="006A37E5" w:rsidTr="00990976">
        <w:tc>
          <w:tcPr>
            <w:tcW w:w="3211" w:type="dxa"/>
          </w:tcPr>
          <w:p w:rsidR="00C81150" w:rsidRPr="006A37E5" w:rsidRDefault="00C81150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6A37E5">
              <w:rPr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</w:tcPr>
          <w:p w:rsidR="00C81150" w:rsidRPr="006A37E5" w:rsidRDefault="00521C20" w:rsidP="00CB407B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6A37E5">
              <w:rPr>
                <w:snapToGrid w:val="0"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2693" w:type="dxa"/>
          </w:tcPr>
          <w:p w:rsidR="00C81150" w:rsidRPr="006A37E5" w:rsidRDefault="00521C20" w:rsidP="00521C20">
            <w:pPr>
              <w:rPr>
                <w:sz w:val="15"/>
                <w:szCs w:val="15"/>
              </w:rPr>
            </w:pPr>
            <w:r w:rsidRPr="006A37E5">
              <w:rPr>
                <w:sz w:val="15"/>
                <w:szCs w:val="15"/>
              </w:rPr>
              <w:t xml:space="preserve">                     25,00</w:t>
            </w:r>
          </w:p>
        </w:tc>
      </w:tr>
      <w:tr w:rsidR="00C81150" w:rsidRPr="006A37E5" w:rsidTr="00990976">
        <w:tc>
          <w:tcPr>
            <w:tcW w:w="3211" w:type="dxa"/>
          </w:tcPr>
          <w:p w:rsidR="00C81150" w:rsidRPr="006A37E5" w:rsidRDefault="00C81150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6A37E5">
              <w:rPr>
                <w:sz w:val="15"/>
                <w:szCs w:val="15"/>
              </w:rPr>
              <w:t>Inventár</w:t>
            </w:r>
          </w:p>
        </w:tc>
        <w:tc>
          <w:tcPr>
            <w:tcW w:w="2268" w:type="dxa"/>
          </w:tcPr>
          <w:p w:rsidR="00C81150" w:rsidRPr="006A37E5" w:rsidRDefault="00521C20" w:rsidP="00CB407B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6A37E5">
              <w:rPr>
                <w:snapToGrid w:val="0"/>
                <w:sz w:val="15"/>
                <w:szCs w:val="15"/>
                <w:lang w:eastAsia="sk-SK"/>
              </w:rPr>
              <w:t>4-5</w:t>
            </w:r>
          </w:p>
        </w:tc>
        <w:tc>
          <w:tcPr>
            <w:tcW w:w="2693" w:type="dxa"/>
          </w:tcPr>
          <w:p w:rsidR="00C81150" w:rsidRPr="006A37E5" w:rsidRDefault="00C81150" w:rsidP="00521C20">
            <w:pPr>
              <w:rPr>
                <w:sz w:val="15"/>
                <w:szCs w:val="15"/>
              </w:rPr>
            </w:pPr>
          </w:p>
        </w:tc>
      </w:tr>
      <w:tr w:rsidR="00C81150" w:rsidRPr="006A37E5" w:rsidTr="00990976">
        <w:tc>
          <w:tcPr>
            <w:tcW w:w="3211" w:type="dxa"/>
            <w:tcBorders>
              <w:bottom w:val="single" w:sz="8" w:space="0" w:color="auto"/>
            </w:tcBorders>
          </w:tcPr>
          <w:p w:rsidR="00C81150" w:rsidRPr="006A37E5" w:rsidRDefault="00C81150" w:rsidP="001B30A4">
            <w:pPr>
              <w:rPr>
                <w:sz w:val="15"/>
                <w:szCs w:val="15"/>
              </w:rPr>
            </w:pPr>
            <w:r w:rsidRPr="006A37E5">
              <w:rPr>
                <w:sz w:val="15"/>
                <w:szCs w:val="15"/>
              </w:rPr>
              <w:t>Softvér</w:t>
            </w:r>
          </w:p>
        </w:tc>
        <w:tc>
          <w:tcPr>
            <w:tcW w:w="2268" w:type="dxa"/>
            <w:tcBorders>
              <w:bottom w:val="single" w:sz="8" w:space="0" w:color="auto"/>
            </w:tcBorders>
          </w:tcPr>
          <w:p w:rsidR="00C81150" w:rsidRPr="006A37E5" w:rsidRDefault="00521C20" w:rsidP="00CB407B">
            <w:pPr>
              <w:jc w:val="center"/>
              <w:rPr>
                <w:sz w:val="15"/>
                <w:szCs w:val="15"/>
              </w:rPr>
            </w:pPr>
            <w:r w:rsidRPr="006A37E5">
              <w:rPr>
                <w:sz w:val="15"/>
                <w:szCs w:val="15"/>
              </w:rPr>
              <w:t>8</w:t>
            </w:r>
          </w:p>
        </w:tc>
        <w:tc>
          <w:tcPr>
            <w:tcW w:w="2693" w:type="dxa"/>
            <w:tcBorders>
              <w:bottom w:val="single" w:sz="8" w:space="0" w:color="auto"/>
            </w:tcBorders>
          </w:tcPr>
          <w:p w:rsidR="00C81150" w:rsidRPr="006A37E5" w:rsidRDefault="00521C20" w:rsidP="00521C20">
            <w:pPr>
              <w:rPr>
                <w:sz w:val="15"/>
                <w:szCs w:val="15"/>
              </w:rPr>
            </w:pPr>
            <w:r w:rsidRPr="006A37E5">
              <w:rPr>
                <w:sz w:val="15"/>
                <w:szCs w:val="15"/>
              </w:rPr>
              <w:t xml:space="preserve">                      12,50</w:t>
            </w:r>
          </w:p>
        </w:tc>
      </w:tr>
    </w:tbl>
    <w:p w:rsidR="007F1711" w:rsidRPr="006A37E5" w:rsidRDefault="007F1711" w:rsidP="00EB02F1">
      <w:pPr>
        <w:ind w:left="900"/>
        <w:rPr>
          <w:snapToGrid w:val="0"/>
        </w:rPr>
      </w:pPr>
    </w:p>
    <w:p w:rsidR="00C81150" w:rsidRPr="006A37E5" w:rsidRDefault="00C81150" w:rsidP="00EB02F1">
      <w:pPr>
        <w:ind w:left="900"/>
      </w:pPr>
      <w:r w:rsidRPr="006A37E5">
        <w:rPr>
          <w:snapToGrid w:val="0"/>
        </w:rPr>
        <w:t xml:space="preserve">Daňové odpisy sa uplatňujú podľa sadzieb uvedených v zákone o dani z príjmov platných pre </w:t>
      </w:r>
      <w:r w:rsidR="00657091" w:rsidRPr="006A37E5">
        <w:rPr>
          <w:snapToGrid w:val="0"/>
        </w:rPr>
        <w:t>rovnomern</w:t>
      </w:r>
      <w:r w:rsidR="00521C20" w:rsidRPr="006A37E5">
        <w:rPr>
          <w:snapToGrid w:val="0"/>
        </w:rPr>
        <w:t>é</w:t>
      </w:r>
      <w:r w:rsidRPr="006A37E5">
        <w:t xml:space="preserve"> odpisovanie.</w:t>
      </w:r>
    </w:p>
    <w:p w:rsidR="00521C20" w:rsidRPr="006A37E5" w:rsidRDefault="00521C20" w:rsidP="00EB02F1">
      <w:pPr>
        <w:ind w:left="900"/>
      </w:pPr>
      <w:r w:rsidRPr="006A37E5">
        <w:t>Na majetok obstaraný dotáciou bola poskytnutá dotácia vo výške 45 % obstarávacej ceny. V tomto pomere bola dotácia rozpúšťaná do účtovných a daňových výnosov.</w:t>
      </w:r>
    </w:p>
    <w:p w:rsidR="00C81150" w:rsidRPr="006A37E5" w:rsidRDefault="00C81150" w:rsidP="00C81150"/>
    <w:p w:rsidR="00C81150" w:rsidRPr="006A37E5" w:rsidRDefault="00C81150" w:rsidP="00C81150"/>
    <w:p w:rsidR="00C81150" w:rsidRPr="006A37E5" w:rsidRDefault="00C81150" w:rsidP="00C81150"/>
    <w:p w:rsidR="00C81150" w:rsidRPr="006A37E5" w:rsidRDefault="00C81150" w:rsidP="00CB407B">
      <w:pPr>
        <w:pStyle w:val="Nadpis2"/>
        <w:rPr>
          <w:rFonts w:cs="Times New Roman"/>
          <w:b w:val="0"/>
          <w:bCs w:val="0"/>
          <w:iCs w:val="0"/>
          <w:szCs w:val="20"/>
        </w:rPr>
      </w:pPr>
      <w:r w:rsidRPr="006A37E5">
        <w:rPr>
          <w:rFonts w:cs="Times New Roman"/>
          <w:b w:val="0"/>
          <w:bCs w:val="0"/>
          <w:iCs w:val="0"/>
          <w:szCs w:val="20"/>
        </w:rPr>
        <w:t>Prepočet údajov v cudzích menách na slovenskú menu</w:t>
      </w:r>
    </w:p>
    <w:p w:rsidR="00C81150" w:rsidRPr="006A37E5" w:rsidRDefault="00C81150" w:rsidP="00C81150"/>
    <w:p w:rsidR="00C81150" w:rsidRPr="006A37E5" w:rsidRDefault="00C81150" w:rsidP="00C81150">
      <w:r w:rsidRPr="006A37E5">
        <w:t xml:space="preserve">Majetok a záväzky vyjadrené v cudzej mene sa prepočítavajú na </w:t>
      </w:r>
      <w:r w:rsidR="006A49A3" w:rsidRPr="006A37E5">
        <w:t>eurá referenčným výmenným</w:t>
      </w:r>
      <w:r w:rsidRPr="006A37E5">
        <w:t xml:space="preserve"> kurzom určeným </w:t>
      </w:r>
      <w:r w:rsidR="00487854" w:rsidRPr="006A37E5">
        <w:t>a vyhláseným Európskou centrálnou bankou (ECB) alebo Národnou bankou Slovenska (</w:t>
      </w:r>
      <w:r w:rsidRPr="006A37E5">
        <w:t>NBS</w:t>
      </w:r>
      <w:r w:rsidR="00487854" w:rsidRPr="006A37E5">
        <w:t>)</w:t>
      </w:r>
      <w:r w:rsidRPr="006A37E5">
        <w:t xml:space="preserve"> </w:t>
      </w:r>
      <w:r w:rsidR="00487854" w:rsidRPr="006A37E5">
        <w:t xml:space="preserve">v deň predchádzajúci </w:t>
      </w:r>
      <w:r w:rsidRPr="006A37E5">
        <w:t xml:space="preserve">dňu uskutočnenia účtovného prípadu a </w:t>
      </w:r>
      <w:r w:rsidR="00487854" w:rsidRPr="006A37E5">
        <w:t>v deň</w:t>
      </w:r>
      <w:r w:rsidR="003B3C94" w:rsidRPr="006A37E5">
        <w:t>, ku ktorému sa zostavuje účtovná závierka</w:t>
      </w:r>
      <w:r w:rsidRPr="006A37E5">
        <w:t xml:space="preserve">. </w:t>
      </w:r>
      <w:r w:rsidR="000F2546" w:rsidRPr="006A37E5">
        <w:t xml:space="preserve">Prijaté a poskytnuté preddavky v cudzej mene sa </w:t>
      </w:r>
      <w:r w:rsidR="006F1C45" w:rsidRPr="006A37E5">
        <w:t>ku dňu, ku ktorému sa zostavuje účtovná závierka</w:t>
      </w:r>
      <w:r w:rsidR="007D6303" w:rsidRPr="006A37E5">
        <w:t>,</w:t>
      </w:r>
      <w:r w:rsidR="006F1C45" w:rsidRPr="006A37E5">
        <w:t xml:space="preserve"> neprepočítavajú. </w:t>
      </w:r>
      <w:r w:rsidRPr="006A37E5">
        <w:t xml:space="preserve">Pri kúpe a predaji cudzej meny za menu </w:t>
      </w:r>
      <w:r w:rsidR="00487854" w:rsidRPr="006A37E5">
        <w:t xml:space="preserve">euro a pri prevode peňažných prostriedkov z účtu zriadeného v cudzej mene na účet zriadený v eurách a z účtu zriadeného v eurách na účet zriadený v cudzej mene </w:t>
      </w:r>
      <w:r w:rsidRPr="006A37E5">
        <w:t>sa použil kurz, za ktorý boli tieto hodnoty nakúpené alebo predané.</w:t>
      </w:r>
      <w:r w:rsidR="006F1C45" w:rsidRPr="006A37E5">
        <w:t xml:space="preserve"> Ak sa predaj alebo kúpa cudzej meny uskutoční za iný kurz ako ponúka komerčná banka v kurzovom lístku, použije sa kurz, ktorý komerčná banka v deň vysporiadania obchodu ponúka v kurzovom lístku. Ak sa kúpa alebo predaj neuskutočňuje s komerčnou bankou, použije sa </w:t>
      </w:r>
      <w:r w:rsidR="00487854" w:rsidRPr="006A37E5">
        <w:t xml:space="preserve">referenčný výmenný </w:t>
      </w:r>
      <w:r w:rsidR="00D3184D" w:rsidRPr="006A37E5">
        <w:t xml:space="preserve">kurz </w:t>
      </w:r>
      <w:r w:rsidR="00487854" w:rsidRPr="006A37E5">
        <w:t>určený a vyhlásený ECB alebo</w:t>
      </w:r>
      <w:r w:rsidR="006F1C45" w:rsidRPr="006A37E5">
        <w:t xml:space="preserve"> NBS v deň </w:t>
      </w:r>
      <w:r w:rsidR="00487854" w:rsidRPr="006A37E5">
        <w:t xml:space="preserve">predchádzajúci dňu </w:t>
      </w:r>
      <w:r w:rsidR="006F1C45" w:rsidRPr="006A37E5">
        <w:t>vysporiadania obchodu.</w:t>
      </w:r>
    </w:p>
    <w:p w:rsidR="00C81150" w:rsidRPr="006A37E5" w:rsidRDefault="00C81150" w:rsidP="00C81150">
      <w:pPr>
        <w:ind w:left="567"/>
        <w:rPr>
          <w:b/>
          <w:snapToGrid w:val="0"/>
          <w:sz w:val="14"/>
          <w:szCs w:val="14"/>
          <w:lang w:eastAsia="sk-SK"/>
        </w:rPr>
      </w:pPr>
    </w:p>
    <w:p w:rsidR="00C81150" w:rsidRPr="006A37E5" w:rsidRDefault="00C81150" w:rsidP="00C81150">
      <w:pPr>
        <w:ind w:left="567"/>
        <w:rPr>
          <w:sz w:val="14"/>
          <w:szCs w:val="14"/>
        </w:rPr>
      </w:pPr>
    </w:p>
    <w:p w:rsidR="00CB407B" w:rsidRPr="006A37E5" w:rsidRDefault="00CB407B" w:rsidP="00CB407B">
      <w:pPr>
        <w:pStyle w:val="Nadpis2"/>
        <w:rPr>
          <w:rFonts w:cs="Times New Roman"/>
          <w:b w:val="0"/>
          <w:bCs w:val="0"/>
          <w:iCs w:val="0"/>
          <w:szCs w:val="20"/>
        </w:rPr>
      </w:pPr>
      <w:r w:rsidRPr="006A37E5">
        <w:rPr>
          <w:rFonts w:cs="Times New Roman"/>
          <w:b w:val="0"/>
          <w:bCs w:val="0"/>
          <w:iCs w:val="0"/>
          <w:szCs w:val="20"/>
        </w:rPr>
        <w:t xml:space="preserve">Zmeny účtovných zásad a účtovných metód </w:t>
      </w:r>
      <w:r w:rsidR="00521C20" w:rsidRPr="006A37E5">
        <w:rPr>
          <w:rFonts w:cs="Times New Roman"/>
          <w:b w:val="0"/>
          <w:bCs w:val="0"/>
          <w:iCs w:val="0"/>
          <w:szCs w:val="20"/>
        </w:rPr>
        <w:t>– v roku 202</w:t>
      </w:r>
      <w:r w:rsidR="00D1689B">
        <w:rPr>
          <w:rFonts w:cs="Times New Roman"/>
          <w:b w:val="0"/>
          <w:bCs w:val="0"/>
          <w:iCs w:val="0"/>
          <w:szCs w:val="20"/>
        </w:rPr>
        <w:t>4</w:t>
      </w:r>
      <w:r w:rsidR="003834E7">
        <w:rPr>
          <w:rFonts w:cs="Times New Roman"/>
          <w:b w:val="0"/>
          <w:bCs w:val="0"/>
          <w:iCs w:val="0"/>
          <w:szCs w:val="20"/>
        </w:rPr>
        <w:t xml:space="preserve"> </w:t>
      </w:r>
      <w:r w:rsidR="00521C20" w:rsidRPr="006A37E5">
        <w:rPr>
          <w:rFonts w:cs="Times New Roman"/>
          <w:b w:val="0"/>
          <w:bCs w:val="0"/>
          <w:iCs w:val="0"/>
          <w:szCs w:val="20"/>
        </w:rPr>
        <w:t>neboli žiadne zmeny.</w:t>
      </w:r>
    </w:p>
    <w:p w:rsidR="00CB407B" w:rsidRPr="006A37E5" w:rsidRDefault="00CB407B" w:rsidP="00CB407B">
      <w:pPr>
        <w:rPr>
          <w:sz w:val="14"/>
          <w:szCs w:val="14"/>
        </w:rPr>
      </w:pPr>
    </w:p>
    <w:p w:rsidR="00E3502B" w:rsidRPr="006A37E5" w:rsidRDefault="00E3502B" w:rsidP="00E3502B"/>
    <w:p w:rsidR="00E3502B" w:rsidRPr="006A37E5" w:rsidRDefault="00E3502B" w:rsidP="00E3502B"/>
    <w:p w:rsidR="00243056" w:rsidRPr="006A37E5" w:rsidRDefault="00243056">
      <w:pPr>
        <w:pStyle w:val="Nadpis2"/>
        <w:rPr>
          <w:rFonts w:cs="Times New Roman"/>
          <w:b w:val="0"/>
          <w:bCs w:val="0"/>
          <w:iCs w:val="0"/>
          <w:szCs w:val="20"/>
        </w:rPr>
      </w:pPr>
      <w:r w:rsidRPr="006A37E5">
        <w:rPr>
          <w:rFonts w:cs="Times New Roman"/>
          <w:b w:val="0"/>
          <w:bCs w:val="0"/>
          <w:iCs w:val="0"/>
          <w:szCs w:val="20"/>
        </w:rPr>
        <w:t xml:space="preserve">Oprava </w:t>
      </w:r>
      <w:r w:rsidR="002101E6" w:rsidRPr="006A37E5">
        <w:rPr>
          <w:rFonts w:cs="Times New Roman"/>
          <w:b w:val="0"/>
          <w:bCs w:val="0"/>
          <w:iCs w:val="0"/>
          <w:szCs w:val="20"/>
        </w:rPr>
        <w:t>významných</w:t>
      </w:r>
      <w:r w:rsidRPr="006A37E5">
        <w:rPr>
          <w:rFonts w:cs="Times New Roman"/>
          <w:b w:val="0"/>
          <w:bCs w:val="0"/>
          <w:iCs w:val="0"/>
          <w:szCs w:val="20"/>
        </w:rPr>
        <w:t xml:space="preserve"> chýb minulých období</w:t>
      </w:r>
      <w:r w:rsidR="00521C20" w:rsidRPr="006A37E5">
        <w:rPr>
          <w:rFonts w:cs="Times New Roman"/>
          <w:b w:val="0"/>
          <w:bCs w:val="0"/>
          <w:iCs w:val="0"/>
          <w:szCs w:val="20"/>
        </w:rPr>
        <w:t xml:space="preserve"> – neboli účtované žiadne významné opravy minulých období.</w:t>
      </w:r>
    </w:p>
    <w:p w:rsidR="00243056" w:rsidRPr="006A37E5" w:rsidRDefault="00243056" w:rsidP="009F5D65"/>
    <w:p w:rsidR="000B313E" w:rsidRPr="006A37E5" w:rsidRDefault="000B313E">
      <w:pPr>
        <w:rPr>
          <w:i/>
        </w:rPr>
      </w:pPr>
    </w:p>
    <w:p w:rsidR="002101E6" w:rsidRDefault="002101E6" w:rsidP="002101E6"/>
    <w:p w:rsidR="00F253F6" w:rsidRDefault="00F253F6" w:rsidP="002101E6"/>
    <w:p w:rsidR="00F253F6" w:rsidRDefault="00F253F6" w:rsidP="002101E6"/>
    <w:p w:rsidR="00F253F6" w:rsidRDefault="00F253F6" w:rsidP="002101E6"/>
    <w:p w:rsidR="00F253F6" w:rsidRDefault="00F253F6" w:rsidP="002101E6"/>
    <w:p w:rsidR="00F253F6" w:rsidRDefault="00F253F6" w:rsidP="002101E6"/>
    <w:p w:rsidR="00F253F6" w:rsidRDefault="00F253F6" w:rsidP="002101E6"/>
    <w:p w:rsidR="00F253F6" w:rsidRDefault="00F253F6" w:rsidP="002101E6"/>
    <w:p w:rsidR="00F253F6" w:rsidRDefault="00F253F6" w:rsidP="002101E6"/>
    <w:p w:rsidR="00F253F6" w:rsidRDefault="00F253F6" w:rsidP="002101E6"/>
    <w:p w:rsidR="00F253F6" w:rsidRDefault="00F253F6" w:rsidP="002101E6"/>
    <w:p w:rsidR="00F253F6" w:rsidRPr="006A37E5" w:rsidRDefault="00F253F6" w:rsidP="002101E6"/>
    <w:p w:rsidR="00CB407B" w:rsidRPr="006A37E5" w:rsidRDefault="003F164C" w:rsidP="00CB407B">
      <w:pPr>
        <w:pStyle w:val="Nadpis1"/>
      </w:pPr>
      <w:r w:rsidRPr="006A37E5">
        <w:lastRenderedPageBreak/>
        <w:t>INFORMáCIE, KTORé VYSVETĽUJú A DOPĹňAJú SúVAHU A VýKAZ ZISKOV A STRáT</w:t>
      </w:r>
    </w:p>
    <w:p w:rsidR="00CB407B" w:rsidRPr="006A37E5" w:rsidRDefault="00CB407B" w:rsidP="00CB407B">
      <w:pPr>
        <w:rPr>
          <w:b/>
          <w:snapToGrid w:val="0"/>
          <w:u w:val="single"/>
          <w:lang w:eastAsia="sk-SK"/>
        </w:rPr>
      </w:pPr>
    </w:p>
    <w:p w:rsidR="009F5D65" w:rsidRPr="006A37E5" w:rsidRDefault="000B2C5D" w:rsidP="009F5D65">
      <w:pPr>
        <w:pStyle w:val="Nadpis2"/>
        <w:rPr>
          <w:b w:val="0"/>
          <w:snapToGrid w:val="0"/>
          <w:u w:val="single"/>
          <w:lang w:eastAsia="sk-SK"/>
        </w:rPr>
      </w:pPr>
      <w:r w:rsidRPr="006A37E5">
        <w:t>Dlhodob</w:t>
      </w:r>
      <w:r w:rsidR="0012668B" w:rsidRPr="006A37E5">
        <w:t>ý</w:t>
      </w:r>
      <w:r w:rsidR="009F5D65" w:rsidRPr="006A37E5">
        <w:t xml:space="preserve"> majetok</w:t>
      </w:r>
    </w:p>
    <w:p w:rsidR="00715DFA" w:rsidRPr="006A37E5" w:rsidRDefault="00715DFA" w:rsidP="007E2CF3">
      <w:pPr>
        <w:pStyle w:val="Nadpis2"/>
        <w:numPr>
          <w:ilvl w:val="0"/>
          <w:numId w:val="0"/>
        </w:numPr>
        <w:rPr>
          <w:b w:val="0"/>
          <w:snapToGrid w:val="0"/>
          <w:u w:val="single"/>
          <w:lang w:eastAsia="sk-SK"/>
        </w:rPr>
      </w:pPr>
    </w:p>
    <w:p w:rsidR="009F5D65" w:rsidRPr="006A37E5" w:rsidRDefault="009F5D65" w:rsidP="00FF3F70">
      <w:pPr>
        <w:pStyle w:val="Nadpis3"/>
        <w:numPr>
          <w:ilvl w:val="0"/>
          <w:numId w:val="0"/>
        </w:numPr>
        <w:ind w:left="539"/>
      </w:pPr>
    </w:p>
    <w:p w:rsidR="00FF3F70" w:rsidRPr="006A37E5" w:rsidRDefault="00FF3F70" w:rsidP="00FF3F70"/>
    <w:p w:rsidR="00FF3F70" w:rsidRPr="006A37E5" w:rsidRDefault="00FF3F70" w:rsidP="00FF3F70">
      <w:pPr>
        <w:pStyle w:val="Nadpis3"/>
        <w:numPr>
          <w:ilvl w:val="2"/>
          <w:numId w:val="53"/>
        </w:numPr>
      </w:pPr>
      <w:r w:rsidRPr="006A37E5">
        <w:t>Majetok obstaraný z dotácií</w:t>
      </w:r>
    </w:p>
    <w:p w:rsidR="00FF3F70" w:rsidRPr="006A37E5" w:rsidRDefault="00FF3F70" w:rsidP="00FF3F70">
      <w:pPr>
        <w:rPr>
          <w:i/>
          <w:snapToGrid w:val="0"/>
          <w:lang w:eastAsia="sk-SK"/>
        </w:rPr>
      </w:pPr>
    </w:p>
    <w:tbl>
      <w:tblPr>
        <w:tblW w:w="5079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42"/>
        <w:gridCol w:w="1731"/>
        <w:gridCol w:w="1733"/>
        <w:gridCol w:w="1732"/>
        <w:gridCol w:w="1876"/>
      </w:tblGrid>
      <w:tr w:rsidR="006A37E5" w:rsidRPr="006A37E5" w:rsidTr="00FF3F70">
        <w:tc>
          <w:tcPr>
            <w:tcW w:w="1162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FF3F70" w:rsidRPr="006A37E5" w:rsidRDefault="00FF3F70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</w:p>
        </w:tc>
        <w:tc>
          <w:tcPr>
            <w:tcW w:w="1879" w:type="pct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hideMark/>
          </w:tcPr>
          <w:p w:rsidR="00FF3F70" w:rsidRDefault="00FF3F70">
            <w:pPr>
              <w:jc w:val="center"/>
              <w:rPr>
                <w:b/>
                <w:i/>
                <w:sz w:val="15"/>
                <w:szCs w:val="15"/>
              </w:rPr>
            </w:pPr>
            <w:r w:rsidRPr="006A37E5">
              <w:rPr>
                <w:b/>
                <w:i/>
                <w:sz w:val="15"/>
                <w:szCs w:val="15"/>
              </w:rPr>
              <w:t>31. 12. 202</w:t>
            </w:r>
            <w:r w:rsidR="0028560C">
              <w:rPr>
                <w:b/>
                <w:i/>
                <w:sz w:val="15"/>
                <w:szCs w:val="15"/>
              </w:rPr>
              <w:t>4</w:t>
            </w:r>
          </w:p>
          <w:p w:rsidR="0028560C" w:rsidRPr="006A37E5" w:rsidRDefault="0028560C">
            <w:pPr>
              <w:jc w:val="center"/>
            </w:pPr>
          </w:p>
        </w:tc>
        <w:tc>
          <w:tcPr>
            <w:tcW w:w="1958" w:type="pct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hideMark/>
          </w:tcPr>
          <w:p w:rsidR="00FF3F70" w:rsidRPr="006A37E5" w:rsidRDefault="00FF3F70">
            <w:pPr>
              <w:jc w:val="center"/>
            </w:pPr>
            <w:r w:rsidRPr="006A37E5">
              <w:rPr>
                <w:b/>
                <w:i/>
                <w:sz w:val="15"/>
                <w:szCs w:val="15"/>
              </w:rPr>
              <w:t>31. 12. 202</w:t>
            </w:r>
            <w:r w:rsidR="0017522B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6A37E5" w:rsidRPr="006A37E5" w:rsidTr="00FF3F70">
        <w:tc>
          <w:tcPr>
            <w:tcW w:w="0" w:type="auto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FF3F70" w:rsidRPr="006A37E5" w:rsidRDefault="00FF3F70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939" w:type="pct"/>
            <w:vAlign w:val="center"/>
            <w:hideMark/>
          </w:tcPr>
          <w:p w:rsidR="00FF3F70" w:rsidRPr="006A37E5" w:rsidRDefault="00FF3F70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Obstarávacia cena</w:t>
            </w:r>
          </w:p>
        </w:tc>
        <w:tc>
          <w:tcPr>
            <w:tcW w:w="940" w:type="pct"/>
            <w:vAlign w:val="center"/>
            <w:hideMark/>
          </w:tcPr>
          <w:p w:rsidR="00FF3F70" w:rsidRPr="006A37E5" w:rsidRDefault="00FF3F70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Zostatková hodnota</w:t>
            </w:r>
          </w:p>
        </w:tc>
        <w:tc>
          <w:tcPr>
            <w:tcW w:w="940" w:type="pct"/>
            <w:vAlign w:val="center"/>
            <w:hideMark/>
          </w:tcPr>
          <w:p w:rsidR="00FF3F70" w:rsidRPr="006A37E5" w:rsidRDefault="00FF3F70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Obstarávacia cena</w:t>
            </w:r>
          </w:p>
        </w:tc>
        <w:tc>
          <w:tcPr>
            <w:tcW w:w="1018" w:type="pct"/>
            <w:vAlign w:val="center"/>
            <w:hideMark/>
          </w:tcPr>
          <w:p w:rsidR="00FF3F70" w:rsidRPr="006A37E5" w:rsidRDefault="00FF3F70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Zostatková hodnota</w:t>
            </w:r>
          </w:p>
        </w:tc>
      </w:tr>
      <w:tr w:rsidR="006A37E5" w:rsidRPr="006A37E5" w:rsidTr="00FF3F70">
        <w:tc>
          <w:tcPr>
            <w:tcW w:w="1162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FF3F70" w:rsidRPr="006A37E5" w:rsidRDefault="00FF3F70">
            <w:pPr>
              <w:ind w:left="142" w:hanging="142"/>
              <w:jc w:val="left"/>
              <w:rPr>
                <w:rFonts w:cs="Arial"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sz w:val="15"/>
                <w:szCs w:val="15"/>
                <w:lang w:eastAsia="sk-SK"/>
              </w:rPr>
              <w:t>Dlhodobý nehmotný majetok:</w:t>
            </w:r>
          </w:p>
        </w:tc>
        <w:tc>
          <w:tcPr>
            <w:tcW w:w="939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FF3F70" w:rsidRPr="006A37E5" w:rsidRDefault="00FF3F70">
            <w:pPr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940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FF3F70" w:rsidRPr="006A37E5" w:rsidRDefault="00FF3F70">
            <w:pPr>
              <w:jc w:val="left"/>
              <w:rPr>
                <w:rFonts w:ascii="Times New Roman" w:hAnsi="Times New Roman"/>
                <w:sz w:val="20"/>
                <w:lang w:eastAsia="sk-SK"/>
              </w:rPr>
            </w:pPr>
          </w:p>
        </w:tc>
        <w:tc>
          <w:tcPr>
            <w:tcW w:w="940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FF3F70" w:rsidRPr="006A37E5" w:rsidRDefault="00FF3F70">
            <w:pPr>
              <w:jc w:val="left"/>
              <w:rPr>
                <w:rFonts w:ascii="Times New Roman" w:hAnsi="Times New Roman"/>
                <w:sz w:val="20"/>
                <w:lang w:eastAsia="sk-SK"/>
              </w:rPr>
            </w:pPr>
          </w:p>
        </w:tc>
        <w:tc>
          <w:tcPr>
            <w:tcW w:w="1018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FF3F70" w:rsidRPr="006A37E5" w:rsidRDefault="00FF3F70">
            <w:pPr>
              <w:jc w:val="left"/>
              <w:rPr>
                <w:rFonts w:ascii="Times New Roman" w:hAnsi="Times New Roman"/>
                <w:sz w:val="20"/>
                <w:lang w:eastAsia="sk-SK"/>
              </w:rPr>
            </w:pPr>
          </w:p>
        </w:tc>
      </w:tr>
      <w:tr w:rsidR="006A37E5" w:rsidRPr="006A37E5" w:rsidTr="00FF3F70">
        <w:trPr>
          <w:trHeight w:val="582"/>
        </w:trPr>
        <w:tc>
          <w:tcPr>
            <w:tcW w:w="1162" w:type="pct"/>
            <w:vAlign w:val="center"/>
            <w:hideMark/>
          </w:tcPr>
          <w:p w:rsidR="00FF3F70" w:rsidRPr="006A37E5" w:rsidRDefault="00FF3F70">
            <w:pPr>
              <w:jc w:val="lef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i/>
                <w:iCs/>
                <w:sz w:val="15"/>
                <w:szCs w:val="15"/>
                <w:lang w:eastAsia="sk-SK"/>
              </w:rPr>
              <w:t>uviesť zložky</w:t>
            </w:r>
          </w:p>
        </w:tc>
        <w:tc>
          <w:tcPr>
            <w:tcW w:w="939" w:type="pct"/>
            <w:vAlign w:val="center"/>
            <w:hideMark/>
          </w:tcPr>
          <w:p w:rsidR="00FF3F70" w:rsidRPr="006A37E5" w:rsidRDefault="00FF3F70">
            <w:pPr>
              <w:jc w:val="righ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i/>
                <w:iCs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40" w:type="pct"/>
            <w:vAlign w:val="center"/>
            <w:hideMark/>
          </w:tcPr>
          <w:p w:rsidR="00FF3F70" w:rsidRPr="006A37E5" w:rsidRDefault="00FF3F70">
            <w:pPr>
              <w:jc w:val="righ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i/>
                <w:iCs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40" w:type="pct"/>
            <w:vAlign w:val="center"/>
            <w:hideMark/>
          </w:tcPr>
          <w:p w:rsidR="00FF3F70" w:rsidRPr="006A37E5" w:rsidRDefault="00FF3F70">
            <w:pPr>
              <w:jc w:val="righ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i/>
                <w:iCs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8" w:type="pct"/>
            <w:vAlign w:val="center"/>
            <w:hideMark/>
          </w:tcPr>
          <w:p w:rsidR="00FF3F70" w:rsidRPr="006A37E5" w:rsidRDefault="00FF3F70">
            <w:pPr>
              <w:jc w:val="righ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i/>
                <w:iCs/>
                <w:sz w:val="15"/>
                <w:szCs w:val="15"/>
                <w:lang w:eastAsia="sk-SK"/>
              </w:rPr>
              <w:t>-</w:t>
            </w:r>
          </w:p>
        </w:tc>
      </w:tr>
      <w:tr w:rsidR="006A37E5" w:rsidRPr="006A37E5" w:rsidTr="00FF3F70">
        <w:tc>
          <w:tcPr>
            <w:tcW w:w="1162" w:type="pct"/>
            <w:vAlign w:val="center"/>
            <w:hideMark/>
          </w:tcPr>
          <w:p w:rsidR="00FF3F70" w:rsidRPr="006A37E5" w:rsidRDefault="00FF3F70">
            <w:pPr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939" w:type="pct"/>
            <w:vAlign w:val="center"/>
            <w:hideMark/>
          </w:tcPr>
          <w:p w:rsidR="00FF3F70" w:rsidRPr="006A37E5" w:rsidRDefault="00FF3F7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40" w:type="pct"/>
            <w:vAlign w:val="center"/>
            <w:hideMark/>
          </w:tcPr>
          <w:p w:rsidR="00FF3F70" w:rsidRPr="006A37E5" w:rsidRDefault="00FF3F7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40" w:type="pct"/>
            <w:vAlign w:val="center"/>
            <w:hideMark/>
          </w:tcPr>
          <w:p w:rsidR="00FF3F70" w:rsidRPr="006A37E5" w:rsidRDefault="00FF3F7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8" w:type="pct"/>
            <w:vAlign w:val="center"/>
            <w:hideMark/>
          </w:tcPr>
          <w:p w:rsidR="00FF3F70" w:rsidRPr="006A37E5" w:rsidRDefault="00FF3F7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sz w:val="15"/>
                <w:szCs w:val="15"/>
                <w:lang w:eastAsia="sk-SK"/>
              </w:rPr>
              <w:t>-</w:t>
            </w:r>
          </w:p>
        </w:tc>
      </w:tr>
      <w:tr w:rsidR="006A37E5" w:rsidRPr="006A37E5" w:rsidTr="00FF3F70">
        <w:tc>
          <w:tcPr>
            <w:tcW w:w="1162" w:type="pct"/>
            <w:tcBorders>
              <w:top w:val="dotted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FF3F70" w:rsidRPr="006A37E5" w:rsidRDefault="00FF3F70">
            <w:pPr>
              <w:ind w:left="142" w:hanging="142"/>
              <w:jc w:val="left"/>
              <w:rPr>
                <w:rFonts w:cs="Arial"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sz w:val="15"/>
                <w:szCs w:val="15"/>
                <w:lang w:eastAsia="sk-SK"/>
              </w:rPr>
              <w:t>Dlhodobý hmotný majetok:</w:t>
            </w:r>
          </w:p>
        </w:tc>
        <w:tc>
          <w:tcPr>
            <w:tcW w:w="939" w:type="pct"/>
            <w:tcBorders>
              <w:top w:val="dotted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FF3F70" w:rsidRPr="006A37E5" w:rsidRDefault="00FF3F70">
            <w:pPr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940" w:type="pct"/>
            <w:tcBorders>
              <w:top w:val="dotted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FF3F70" w:rsidRPr="006A37E5" w:rsidRDefault="00FF3F70">
            <w:pPr>
              <w:jc w:val="left"/>
              <w:rPr>
                <w:rFonts w:ascii="Times New Roman" w:hAnsi="Times New Roman"/>
                <w:sz w:val="20"/>
                <w:lang w:eastAsia="sk-SK"/>
              </w:rPr>
            </w:pPr>
          </w:p>
        </w:tc>
        <w:tc>
          <w:tcPr>
            <w:tcW w:w="940" w:type="pct"/>
            <w:tcBorders>
              <w:top w:val="dotted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FF3F70" w:rsidRPr="006A37E5" w:rsidRDefault="00FF3F70">
            <w:pPr>
              <w:jc w:val="left"/>
              <w:rPr>
                <w:rFonts w:ascii="Times New Roman" w:hAnsi="Times New Roman"/>
                <w:sz w:val="20"/>
                <w:lang w:eastAsia="sk-SK"/>
              </w:rPr>
            </w:pPr>
          </w:p>
        </w:tc>
        <w:tc>
          <w:tcPr>
            <w:tcW w:w="1018" w:type="pct"/>
            <w:tcBorders>
              <w:top w:val="dotted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FF3F70" w:rsidRPr="006A37E5" w:rsidRDefault="00FF3F70">
            <w:pPr>
              <w:jc w:val="left"/>
              <w:rPr>
                <w:rFonts w:ascii="Times New Roman" w:hAnsi="Times New Roman"/>
                <w:sz w:val="20"/>
                <w:lang w:eastAsia="sk-SK"/>
              </w:rPr>
            </w:pPr>
          </w:p>
        </w:tc>
      </w:tr>
      <w:tr w:rsidR="006A37E5" w:rsidRPr="006A37E5" w:rsidTr="0017522B">
        <w:trPr>
          <w:trHeight w:val="207"/>
        </w:trPr>
        <w:tc>
          <w:tcPr>
            <w:tcW w:w="1162" w:type="pct"/>
            <w:vAlign w:val="center"/>
            <w:hideMark/>
          </w:tcPr>
          <w:p w:rsidR="00FF3F70" w:rsidRPr="006A37E5" w:rsidRDefault="00FF3F70">
            <w:pPr>
              <w:jc w:val="lef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i/>
                <w:iCs/>
                <w:sz w:val="15"/>
                <w:szCs w:val="15"/>
                <w:lang w:eastAsia="sk-SK"/>
              </w:rPr>
              <w:t>Karta 259</w:t>
            </w:r>
          </w:p>
        </w:tc>
        <w:tc>
          <w:tcPr>
            <w:tcW w:w="939" w:type="pct"/>
            <w:vAlign w:val="center"/>
            <w:hideMark/>
          </w:tcPr>
          <w:p w:rsidR="00FF3F70" w:rsidRPr="006A37E5" w:rsidRDefault="00FF3F7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sz w:val="15"/>
                <w:szCs w:val="15"/>
                <w:lang w:eastAsia="sk-SK"/>
              </w:rPr>
              <w:t>17743</w:t>
            </w:r>
            <w:r w:rsidR="00AB2E7F">
              <w:rPr>
                <w:rFonts w:cs="Arial"/>
                <w:sz w:val="15"/>
                <w:szCs w:val="15"/>
                <w:lang w:eastAsia="sk-SK"/>
              </w:rPr>
              <w:t xml:space="preserve">      </w:t>
            </w:r>
          </w:p>
        </w:tc>
        <w:tc>
          <w:tcPr>
            <w:tcW w:w="940" w:type="pct"/>
            <w:vAlign w:val="center"/>
          </w:tcPr>
          <w:p w:rsidR="00FF3F70" w:rsidRPr="006A37E5" w:rsidRDefault="00077DE5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2200</w:t>
            </w:r>
          </w:p>
        </w:tc>
        <w:tc>
          <w:tcPr>
            <w:tcW w:w="940" w:type="pct"/>
            <w:vAlign w:val="center"/>
            <w:hideMark/>
          </w:tcPr>
          <w:p w:rsidR="00FF3F70" w:rsidRPr="006A37E5" w:rsidRDefault="00FF3F7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sz w:val="15"/>
                <w:szCs w:val="15"/>
                <w:lang w:eastAsia="sk-SK"/>
              </w:rPr>
              <w:t>17743</w:t>
            </w:r>
          </w:p>
        </w:tc>
        <w:tc>
          <w:tcPr>
            <w:tcW w:w="1018" w:type="pct"/>
            <w:vAlign w:val="center"/>
            <w:hideMark/>
          </w:tcPr>
          <w:p w:rsidR="00FF3F70" w:rsidRPr="006A37E5" w:rsidRDefault="0017522B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4091</w:t>
            </w:r>
          </w:p>
        </w:tc>
      </w:tr>
      <w:tr w:rsidR="006A37E5" w:rsidRPr="006A37E5" w:rsidTr="00FF3F70">
        <w:tc>
          <w:tcPr>
            <w:tcW w:w="1162" w:type="pct"/>
            <w:vAlign w:val="center"/>
          </w:tcPr>
          <w:p w:rsidR="00FF3F70" w:rsidRPr="006A37E5" w:rsidRDefault="00FF3F70">
            <w:pPr>
              <w:jc w:val="lef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i/>
                <w:iCs/>
                <w:sz w:val="15"/>
                <w:szCs w:val="15"/>
                <w:lang w:eastAsia="sk-SK"/>
              </w:rPr>
              <w:t>Karta 318</w:t>
            </w:r>
          </w:p>
        </w:tc>
        <w:tc>
          <w:tcPr>
            <w:tcW w:w="939" w:type="pct"/>
            <w:vAlign w:val="center"/>
          </w:tcPr>
          <w:p w:rsidR="00FF3F70" w:rsidRPr="006A37E5" w:rsidRDefault="00FF3F7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sz w:val="15"/>
                <w:szCs w:val="15"/>
                <w:lang w:eastAsia="sk-SK"/>
              </w:rPr>
              <w:t>13463</w:t>
            </w:r>
          </w:p>
        </w:tc>
        <w:tc>
          <w:tcPr>
            <w:tcW w:w="940" w:type="pct"/>
            <w:vAlign w:val="center"/>
          </w:tcPr>
          <w:p w:rsidR="0064303A" w:rsidRPr="006A37E5" w:rsidRDefault="00077DE5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4159</w:t>
            </w:r>
          </w:p>
        </w:tc>
        <w:tc>
          <w:tcPr>
            <w:tcW w:w="940" w:type="pct"/>
            <w:vAlign w:val="center"/>
          </w:tcPr>
          <w:p w:rsidR="00FF3F70" w:rsidRPr="006A37E5" w:rsidRDefault="00FF3F7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sz w:val="15"/>
                <w:szCs w:val="15"/>
                <w:lang w:eastAsia="sk-SK"/>
              </w:rPr>
              <w:t>13463</w:t>
            </w:r>
          </w:p>
        </w:tc>
        <w:tc>
          <w:tcPr>
            <w:tcW w:w="1018" w:type="pct"/>
            <w:vAlign w:val="center"/>
          </w:tcPr>
          <w:p w:rsidR="00FF3F70" w:rsidRPr="006A37E5" w:rsidRDefault="0017522B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5357</w:t>
            </w:r>
          </w:p>
        </w:tc>
      </w:tr>
      <w:tr w:rsidR="006A37E5" w:rsidRPr="006A37E5" w:rsidTr="00FF3F70">
        <w:tc>
          <w:tcPr>
            <w:tcW w:w="1162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center"/>
          </w:tcPr>
          <w:p w:rsidR="00FF3F70" w:rsidRPr="006A37E5" w:rsidRDefault="00FF3F70">
            <w:pPr>
              <w:jc w:val="left"/>
              <w:rPr>
                <w:rFonts w:cs="Arial"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sz w:val="15"/>
                <w:szCs w:val="15"/>
                <w:lang w:eastAsia="sk-SK"/>
              </w:rPr>
              <w:t>Karta 319</w:t>
            </w:r>
          </w:p>
        </w:tc>
        <w:tc>
          <w:tcPr>
            <w:tcW w:w="939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FF3F70" w:rsidRPr="006A37E5" w:rsidRDefault="00FF3F7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sz w:val="15"/>
                <w:szCs w:val="15"/>
                <w:lang w:eastAsia="sk-SK"/>
              </w:rPr>
              <w:t>12139</w:t>
            </w:r>
          </w:p>
        </w:tc>
        <w:tc>
          <w:tcPr>
            <w:tcW w:w="940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FF3F70" w:rsidRPr="006A37E5" w:rsidRDefault="00077DE5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2908</w:t>
            </w:r>
          </w:p>
        </w:tc>
        <w:tc>
          <w:tcPr>
            <w:tcW w:w="940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FF3F70" w:rsidRPr="006A37E5" w:rsidRDefault="00FF3F7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sz w:val="15"/>
                <w:szCs w:val="15"/>
                <w:lang w:eastAsia="sk-SK"/>
              </w:rPr>
              <w:t>12139</w:t>
            </w:r>
          </w:p>
        </w:tc>
        <w:tc>
          <w:tcPr>
            <w:tcW w:w="1018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FF3F70" w:rsidRPr="006A37E5" w:rsidRDefault="0017522B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4425</w:t>
            </w:r>
          </w:p>
        </w:tc>
      </w:tr>
      <w:tr w:rsidR="006A37E5" w:rsidRPr="006A37E5" w:rsidTr="00BB7BB3">
        <w:tc>
          <w:tcPr>
            <w:tcW w:w="1162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center"/>
            <w:hideMark/>
          </w:tcPr>
          <w:p w:rsidR="00FF3F70" w:rsidRPr="006A37E5" w:rsidRDefault="00FF3F70">
            <w:pPr>
              <w:jc w:val="left"/>
              <w:rPr>
                <w:rFonts w:cs="Arial"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sz w:val="15"/>
                <w:szCs w:val="15"/>
                <w:lang w:eastAsia="sk-SK"/>
              </w:rPr>
              <w:t>Karta 335</w:t>
            </w:r>
          </w:p>
        </w:tc>
        <w:tc>
          <w:tcPr>
            <w:tcW w:w="939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FF3F70" w:rsidRPr="006A37E5" w:rsidRDefault="00FF3F7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sz w:val="15"/>
                <w:szCs w:val="15"/>
                <w:lang w:eastAsia="sk-SK"/>
              </w:rPr>
              <w:t>32175</w:t>
            </w:r>
          </w:p>
        </w:tc>
        <w:tc>
          <w:tcPr>
            <w:tcW w:w="940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64303A" w:rsidRPr="006A37E5" w:rsidRDefault="0038064D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9633</w:t>
            </w:r>
          </w:p>
        </w:tc>
        <w:tc>
          <w:tcPr>
            <w:tcW w:w="940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FF3F70" w:rsidRPr="006A37E5" w:rsidRDefault="00FF3F7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sz w:val="15"/>
                <w:szCs w:val="15"/>
                <w:lang w:eastAsia="sk-SK"/>
              </w:rPr>
              <w:t>32175</w:t>
            </w:r>
          </w:p>
        </w:tc>
        <w:tc>
          <w:tcPr>
            <w:tcW w:w="1018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FF3F70" w:rsidRPr="006A37E5" w:rsidRDefault="0017522B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13407</w:t>
            </w:r>
          </w:p>
        </w:tc>
      </w:tr>
      <w:tr w:rsidR="006A37E5" w:rsidRPr="006A37E5" w:rsidTr="00FF3F70">
        <w:tc>
          <w:tcPr>
            <w:tcW w:w="1162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center"/>
          </w:tcPr>
          <w:p w:rsidR="00FF3F70" w:rsidRPr="006A37E5" w:rsidRDefault="00FF3F70">
            <w:pPr>
              <w:jc w:val="lef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939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FF3F70" w:rsidRPr="006A37E5" w:rsidRDefault="00FF3F7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940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FF3F70" w:rsidRPr="006A37E5" w:rsidRDefault="00FF3F7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940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FF3F70" w:rsidRPr="006A37E5" w:rsidRDefault="00FF3F7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1018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FF3F70" w:rsidRPr="006A37E5" w:rsidRDefault="00FF3F7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</w:tr>
      <w:tr w:rsidR="006A37E5" w:rsidRPr="001F2312" w:rsidTr="00BB7BB3">
        <w:tc>
          <w:tcPr>
            <w:tcW w:w="1162" w:type="pct"/>
            <w:tcBorders>
              <w:top w:val="dotted" w:sz="4" w:space="0" w:color="auto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:rsidR="00FF3F70" w:rsidRPr="006A37E5" w:rsidRDefault="00FF3F70">
            <w:pPr>
              <w:jc w:val="left"/>
              <w:rPr>
                <w:rFonts w:cs="Arial"/>
                <w:b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b/>
                <w:sz w:val="15"/>
                <w:szCs w:val="15"/>
                <w:lang w:eastAsia="sk-SK"/>
              </w:rPr>
              <w:t>Spolu</w:t>
            </w:r>
            <w:r w:rsidR="001F2312">
              <w:rPr>
                <w:rFonts w:cs="Arial"/>
                <w:b/>
                <w:sz w:val="15"/>
                <w:szCs w:val="15"/>
                <w:lang w:eastAsia="sk-SK"/>
              </w:rPr>
              <w:t xml:space="preserve">                                      </w:t>
            </w:r>
          </w:p>
        </w:tc>
        <w:tc>
          <w:tcPr>
            <w:tcW w:w="939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:rsidR="00FF3F70" w:rsidRPr="006A37E5" w:rsidRDefault="001F2312">
            <w:pPr>
              <w:rPr>
                <w:rFonts w:cs="Arial"/>
                <w:b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sz w:val="15"/>
                <w:szCs w:val="15"/>
                <w:lang w:eastAsia="sk-SK"/>
              </w:rPr>
              <w:t xml:space="preserve">                    75520</w:t>
            </w:r>
          </w:p>
        </w:tc>
        <w:tc>
          <w:tcPr>
            <w:tcW w:w="940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FF3F70" w:rsidRPr="001F2312" w:rsidRDefault="003834E7">
            <w:pPr>
              <w:jc w:val="left"/>
              <w:rPr>
                <w:rFonts w:ascii="Times New Roman" w:hAnsi="Times New Roman"/>
                <w:b/>
                <w:sz w:val="20"/>
                <w:lang w:eastAsia="sk-SK"/>
              </w:rPr>
            </w:pPr>
            <w:r>
              <w:rPr>
                <w:rFonts w:ascii="Times New Roman" w:hAnsi="Times New Roman"/>
                <w:b/>
                <w:sz w:val="20"/>
                <w:lang w:eastAsia="sk-SK"/>
              </w:rPr>
              <w:t xml:space="preserve">                     </w:t>
            </w:r>
            <w:r w:rsidR="00925736">
              <w:rPr>
                <w:rFonts w:ascii="Times New Roman" w:hAnsi="Times New Roman"/>
                <w:b/>
                <w:sz w:val="20"/>
                <w:lang w:eastAsia="sk-SK"/>
              </w:rPr>
              <w:t>18900</w:t>
            </w:r>
          </w:p>
        </w:tc>
        <w:tc>
          <w:tcPr>
            <w:tcW w:w="940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:rsidR="00FF3F70" w:rsidRPr="001F2312" w:rsidRDefault="001F2312">
            <w:pPr>
              <w:jc w:val="left"/>
              <w:rPr>
                <w:rFonts w:ascii="Times New Roman" w:hAnsi="Times New Roman"/>
                <w:b/>
                <w:sz w:val="20"/>
                <w:lang w:eastAsia="sk-SK"/>
              </w:rPr>
            </w:pPr>
            <w:r w:rsidRPr="001F2312">
              <w:rPr>
                <w:rFonts w:ascii="Times New Roman" w:hAnsi="Times New Roman"/>
                <w:b/>
                <w:sz w:val="20"/>
                <w:lang w:eastAsia="sk-SK"/>
              </w:rPr>
              <w:t xml:space="preserve">                     75520</w:t>
            </w:r>
          </w:p>
        </w:tc>
        <w:tc>
          <w:tcPr>
            <w:tcW w:w="1018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:rsidR="00FF3F70" w:rsidRPr="001F2312" w:rsidRDefault="00925736">
            <w:pPr>
              <w:jc w:val="left"/>
              <w:rPr>
                <w:rFonts w:ascii="Times New Roman" w:hAnsi="Times New Roman"/>
                <w:b/>
                <w:sz w:val="20"/>
                <w:lang w:eastAsia="sk-SK"/>
              </w:rPr>
            </w:pPr>
            <w:r>
              <w:rPr>
                <w:rFonts w:ascii="Times New Roman" w:hAnsi="Times New Roman"/>
                <w:b/>
                <w:sz w:val="20"/>
                <w:lang w:eastAsia="sk-SK"/>
              </w:rPr>
              <w:t xml:space="preserve">                        27280</w:t>
            </w:r>
          </w:p>
        </w:tc>
      </w:tr>
    </w:tbl>
    <w:p w:rsidR="00FF3F70" w:rsidRPr="006A37E5" w:rsidRDefault="00FF3F70" w:rsidP="00FF3F70">
      <w:pPr>
        <w:rPr>
          <w:i/>
          <w:snapToGrid w:val="0"/>
          <w:lang w:eastAsia="sk-SK"/>
        </w:rPr>
      </w:pPr>
    </w:p>
    <w:p w:rsidR="00FF3F70" w:rsidRPr="006A37E5" w:rsidRDefault="00FF3F70" w:rsidP="00FF3F70"/>
    <w:p w:rsidR="00E7421C" w:rsidRPr="006A37E5" w:rsidRDefault="00E7421C" w:rsidP="00D5663A">
      <w:pPr>
        <w:rPr>
          <w:i/>
          <w:snapToGrid w:val="0"/>
          <w:lang w:eastAsia="sk-SK"/>
        </w:rPr>
      </w:pPr>
    </w:p>
    <w:p w:rsidR="0074448F" w:rsidRPr="006A37E5" w:rsidRDefault="000B7F83" w:rsidP="00FF3F70">
      <w:r w:rsidRPr="006A37E5">
        <w:rPr>
          <w:i/>
          <w:snapToGrid w:val="0"/>
        </w:rPr>
        <w:t xml:space="preserve">P </w:t>
      </w:r>
      <w:r w:rsidR="0074448F" w:rsidRPr="006A37E5">
        <w:t xml:space="preserve">Záväzky </w:t>
      </w:r>
    </w:p>
    <w:p w:rsidR="0074448F" w:rsidRPr="006A37E5" w:rsidRDefault="0074448F" w:rsidP="0074448F">
      <w:pPr>
        <w:rPr>
          <w:snapToGrid w:val="0"/>
          <w:lang w:eastAsia="sk-SK"/>
        </w:rPr>
      </w:pPr>
    </w:p>
    <w:p w:rsidR="008B77F4" w:rsidRPr="006A37E5" w:rsidRDefault="009E3F8A" w:rsidP="008B77F4">
      <w:pPr>
        <w:pStyle w:val="Nadpis3"/>
      </w:pPr>
      <w:r w:rsidRPr="006A37E5">
        <w:t>Z</w:t>
      </w:r>
      <w:r w:rsidR="006B0885" w:rsidRPr="006A37E5">
        <w:t>áväzky podľa zostatkovej doby splatnosti</w:t>
      </w:r>
    </w:p>
    <w:p w:rsidR="005B36DD" w:rsidRPr="006A37E5" w:rsidRDefault="005B36DD" w:rsidP="007E2CF3">
      <w:pPr>
        <w:tabs>
          <w:tab w:val="center" w:pos="4535"/>
        </w:tabs>
      </w:pPr>
      <w:bookmarkStart w:id="7" w:name="T_payables_maturity"/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8"/>
        <w:gridCol w:w="795"/>
        <w:gridCol w:w="1299"/>
        <w:gridCol w:w="1299"/>
      </w:tblGrid>
      <w:tr w:rsidR="00826D27" w:rsidRPr="006A37E5" w:rsidTr="00642760">
        <w:tc>
          <w:tcPr>
            <w:tcW w:w="313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26D27" w:rsidRPr="006A37E5" w:rsidRDefault="00826D27" w:rsidP="005B36DD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8" w:name="RANGE!B9:E18"/>
            <w:r w:rsidRPr="006A37E5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8"/>
          </w:p>
        </w:tc>
        <w:tc>
          <w:tcPr>
            <w:tcW w:w="438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26D27" w:rsidRPr="006A37E5" w:rsidRDefault="00826D27" w:rsidP="005B36DD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71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:rsidR="00826D27" w:rsidRPr="006A37E5" w:rsidRDefault="00826D27">
            <w:pPr>
              <w:jc w:val="center"/>
            </w:pPr>
            <w:r w:rsidRPr="006A37E5">
              <w:rPr>
                <w:b/>
                <w:i/>
                <w:sz w:val="15"/>
                <w:szCs w:val="15"/>
              </w:rPr>
              <w:t xml:space="preserve">31. 12. </w:t>
            </w:r>
            <w:r w:rsidR="003F164C" w:rsidRPr="006A37E5">
              <w:rPr>
                <w:b/>
                <w:i/>
                <w:sz w:val="15"/>
                <w:szCs w:val="15"/>
              </w:rPr>
              <w:t>20</w:t>
            </w:r>
            <w:r w:rsidR="00DA51AA" w:rsidRPr="006A37E5">
              <w:rPr>
                <w:b/>
                <w:i/>
                <w:sz w:val="15"/>
                <w:szCs w:val="15"/>
              </w:rPr>
              <w:t>2</w:t>
            </w:r>
            <w:r w:rsidR="00925736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71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:rsidR="00826D27" w:rsidRPr="006A37E5" w:rsidRDefault="00826D27">
            <w:pPr>
              <w:jc w:val="center"/>
            </w:pPr>
            <w:r w:rsidRPr="006A37E5">
              <w:rPr>
                <w:b/>
                <w:i/>
                <w:sz w:val="15"/>
                <w:szCs w:val="15"/>
              </w:rPr>
              <w:t xml:space="preserve">31. 12. </w:t>
            </w:r>
            <w:r w:rsidR="003F164C" w:rsidRPr="006A37E5">
              <w:rPr>
                <w:b/>
                <w:i/>
                <w:sz w:val="15"/>
                <w:szCs w:val="15"/>
              </w:rPr>
              <w:t>20</w:t>
            </w:r>
            <w:r w:rsidR="00DA51AA" w:rsidRPr="006A37E5">
              <w:rPr>
                <w:b/>
                <w:i/>
                <w:sz w:val="15"/>
                <w:szCs w:val="15"/>
              </w:rPr>
              <w:t>2</w:t>
            </w:r>
            <w:r w:rsidR="00925736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9629A8" w:rsidRPr="006A37E5" w:rsidTr="00D85BDD">
        <w:tc>
          <w:tcPr>
            <w:tcW w:w="313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629A8" w:rsidRPr="006A37E5" w:rsidRDefault="009629A8" w:rsidP="007E3ACA">
            <w:pPr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629A8" w:rsidRPr="006A37E5" w:rsidRDefault="009629A8" w:rsidP="007E3ACA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71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29A8" w:rsidRPr="006A37E5" w:rsidRDefault="009629A8" w:rsidP="00D0021B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71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29A8" w:rsidRPr="006A37E5" w:rsidRDefault="009629A8" w:rsidP="00D0021B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</w:tr>
      <w:tr w:rsidR="009629A8" w:rsidRPr="006A37E5" w:rsidTr="00D85BDD">
        <w:tc>
          <w:tcPr>
            <w:tcW w:w="31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629A8" w:rsidRPr="006A37E5" w:rsidRDefault="009629A8" w:rsidP="007E3ACA">
            <w:pPr>
              <w:jc w:val="left"/>
              <w:rPr>
                <w:rFonts w:cs="Arial"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629A8" w:rsidRPr="006A37E5" w:rsidRDefault="009629A8" w:rsidP="007E3ACA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29A8" w:rsidRPr="006A37E5" w:rsidRDefault="00925736" w:rsidP="00D0021B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490193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29A8" w:rsidRPr="006A37E5" w:rsidRDefault="00925736" w:rsidP="00D0021B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91835</w:t>
            </w:r>
          </w:p>
        </w:tc>
      </w:tr>
      <w:tr w:rsidR="009629A8" w:rsidRPr="006A37E5" w:rsidTr="00D85BDD">
        <w:tc>
          <w:tcPr>
            <w:tcW w:w="31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629A8" w:rsidRPr="006A37E5" w:rsidRDefault="009629A8" w:rsidP="007E3ACA">
            <w:pPr>
              <w:jc w:val="left"/>
              <w:rPr>
                <w:rFonts w:cs="Arial"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629A8" w:rsidRPr="006A37E5" w:rsidRDefault="009629A8" w:rsidP="007E3ACA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71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629A8" w:rsidRPr="006A37E5" w:rsidRDefault="009629A8" w:rsidP="00D0021B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1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629A8" w:rsidRPr="006A37E5" w:rsidRDefault="009629A8" w:rsidP="00D0021B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sz w:val="15"/>
                <w:szCs w:val="15"/>
                <w:lang w:eastAsia="sk-SK"/>
              </w:rPr>
              <w:t>-</w:t>
            </w:r>
          </w:p>
        </w:tc>
      </w:tr>
      <w:tr w:rsidR="009629A8" w:rsidRPr="006A37E5" w:rsidTr="00D85BDD">
        <w:tc>
          <w:tcPr>
            <w:tcW w:w="313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629A8" w:rsidRPr="006A37E5" w:rsidRDefault="009629A8" w:rsidP="009E3F8A">
            <w:pPr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b/>
                <w:bCs/>
                <w:sz w:val="15"/>
                <w:szCs w:val="15"/>
                <w:lang w:eastAsia="sk-SK"/>
              </w:rPr>
              <w:t xml:space="preserve">Spolu </w:t>
            </w:r>
            <w:r w:rsidR="009E3F8A" w:rsidRPr="006A37E5">
              <w:rPr>
                <w:rFonts w:cs="Arial"/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6A37E5">
              <w:rPr>
                <w:rFonts w:cs="Arial"/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43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629A8" w:rsidRPr="006A37E5" w:rsidRDefault="009629A8" w:rsidP="007E3ACA">
            <w:pPr>
              <w:jc w:val="center"/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1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9629A8" w:rsidRPr="006A37E5" w:rsidRDefault="00925736" w:rsidP="00D0021B">
            <w:pPr>
              <w:jc w:val="right"/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sz w:val="15"/>
                <w:szCs w:val="15"/>
                <w:lang w:eastAsia="sk-SK"/>
              </w:rPr>
              <w:t>490193</w:t>
            </w:r>
          </w:p>
        </w:tc>
        <w:tc>
          <w:tcPr>
            <w:tcW w:w="71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9629A8" w:rsidRPr="006A37E5" w:rsidRDefault="00925736" w:rsidP="00D0021B">
            <w:pPr>
              <w:jc w:val="right"/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sz w:val="15"/>
                <w:szCs w:val="15"/>
                <w:lang w:eastAsia="sk-SK"/>
              </w:rPr>
              <w:t>91835</w:t>
            </w:r>
          </w:p>
        </w:tc>
      </w:tr>
    </w:tbl>
    <w:p w:rsidR="00E11848" w:rsidRPr="006A37E5" w:rsidRDefault="00E11848" w:rsidP="008711DF"/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7"/>
        <w:gridCol w:w="1921"/>
        <w:gridCol w:w="1339"/>
        <w:gridCol w:w="2124"/>
      </w:tblGrid>
      <w:tr w:rsidR="006A37E5" w:rsidRPr="006A37E5" w:rsidTr="00C276A4">
        <w:trPr>
          <w:trHeight w:val="80"/>
        </w:trPr>
        <w:tc>
          <w:tcPr>
            <w:tcW w:w="203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BC49B3" w:rsidRPr="006A37E5" w:rsidRDefault="00BC49B3" w:rsidP="007E3ACA">
            <w:pPr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bookmarkStart w:id="9" w:name="T_derivatives_1"/>
            <w:bookmarkEnd w:id="7"/>
          </w:p>
        </w:tc>
        <w:tc>
          <w:tcPr>
            <w:tcW w:w="105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BC49B3" w:rsidRPr="006A37E5" w:rsidRDefault="00BC49B3" w:rsidP="007E3ACA">
            <w:pPr>
              <w:jc w:val="righ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i/>
                <w:iCs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3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BC49B3" w:rsidRPr="006A37E5" w:rsidRDefault="00BC49B3" w:rsidP="007E3ACA">
            <w:pPr>
              <w:jc w:val="righ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i/>
                <w:iCs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7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BC49B3" w:rsidRPr="006A37E5" w:rsidRDefault="00BC49B3" w:rsidP="007E3ACA">
            <w:pPr>
              <w:jc w:val="righ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</w:tr>
      <w:tr w:rsidR="006A37E5" w:rsidRPr="006A37E5" w:rsidTr="008F401C">
        <w:trPr>
          <w:trHeight w:val="80"/>
        </w:trPr>
        <w:tc>
          <w:tcPr>
            <w:tcW w:w="20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F401C" w:rsidRPr="006A37E5" w:rsidRDefault="008F401C" w:rsidP="007E3ACA">
            <w:pPr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10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F401C" w:rsidRPr="006A37E5" w:rsidRDefault="008F401C" w:rsidP="007E3ACA">
            <w:pPr>
              <w:jc w:val="righ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F401C" w:rsidRPr="006A37E5" w:rsidRDefault="008F401C" w:rsidP="007E3ACA">
            <w:pPr>
              <w:jc w:val="righ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11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F401C" w:rsidRPr="006A37E5" w:rsidRDefault="008F401C" w:rsidP="007E3ACA">
            <w:pPr>
              <w:jc w:val="righ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</w:tr>
      <w:tr w:rsidR="008F401C" w:rsidRPr="006A37E5" w:rsidTr="008F401C">
        <w:trPr>
          <w:trHeight w:val="80"/>
        </w:trPr>
        <w:tc>
          <w:tcPr>
            <w:tcW w:w="203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8F401C" w:rsidRPr="006A37E5" w:rsidRDefault="008F401C" w:rsidP="007E3ACA">
            <w:pPr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105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8F401C" w:rsidRPr="006A37E5" w:rsidRDefault="008F401C" w:rsidP="007E3ACA">
            <w:pPr>
              <w:jc w:val="righ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73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8F401C" w:rsidRPr="006A37E5" w:rsidRDefault="008F401C" w:rsidP="007E3ACA">
            <w:pPr>
              <w:jc w:val="righ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117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8F401C" w:rsidRPr="006A37E5" w:rsidRDefault="008F401C" w:rsidP="007E3ACA">
            <w:pPr>
              <w:jc w:val="righ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</w:tr>
    </w:tbl>
    <w:bookmarkEnd w:id="9"/>
    <w:p w:rsidR="003F164C" w:rsidRPr="006A37E5" w:rsidRDefault="003F164C" w:rsidP="003F164C">
      <w:pPr>
        <w:pStyle w:val="Nadpis2"/>
      </w:pPr>
      <w:r w:rsidRPr="006A37E5">
        <w:t>Informácie o nákladoch a výnosoch, ktoré majú výnimočný rozsah alebo výskyt</w:t>
      </w:r>
    </w:p>
    <w:p w:rsidR="008F401C" w:rsidRPr="006A37E5" w:rsidRDefault="008F401C" w:rsidP="008F401C"/>
    <w:p w:rsidR="008F401C" w:rsidRPr="006A37E5" w:rsidRDefault="008F401C" w:rsidP="008F401C">
      <w:pPr>
        <w:ind w:left="539"/>
      </w:pPr>
      <w:r w:rsidRPr="006A37E5">
        <w:t>V závierke sa nevyskytujú náklady a výnosy mimoriadneho charakteru.</w:t>
      </w:r>
    </w:p>
    <w:p w:rsidR="003F164C" w:rsidRPr="006A37E5" w:rsidRDefault="003F164C" w:rsidP="009E172B">
      <w:pPr>
        <w:rPr>
          <w:snapToGrid w:val="0"/>
        </w:rPr>
      </w:pPr>
    </w:p>
    <w:p w:rsidR="00864AEB" w:rsidRPr="006A37E5" w:rsidRDefault="00864AEB" w:rsidP="009F5D65">
      <w:pPr>
        <w:pStyle w:val="Nadpis2"/>
      </w:pPr>
      <w:bookmarkStart w:id="10" w:name="T_related_parties_2"/>
      <w:r w:rsidRPr="006A37E5">
        <w:t xml:space="preserve">Podsúvahové účty </w:t>
      </w:r>
    </w:p>
    <w:p w:rsidR="008F401C" w:rsidRPr="006A37E5" w:rsidRDefault="008F401C" w:rsidP="008F401C">
      <w:pPr>
        <w:ind w:left="539"/>
      </w:pPr>
      <w:r w:rsidRPr="006A37E5">
        <w:t xml:space="preserve">Na podsúvahovom účte sú vedené formy, ktoré sú vo vlastníctve </w:t>
      </w:r>
      <w:r w:rsidR="006A37E5" w:rsidRPr="006A37E5">
        <w:t xml:space="preserve">iných firiem, ale firma </w:t>
      </w:r>
      <w:proofErr w:type="spellStart"/>
      <w:r w:rsidR="006A37E5" w:rsidRPr="006A37E5">
        <w:t>Synthotec</w:t>
      </w:r>
      <w:proofErr w:type="spellEnd"/>
      <w:r w:rsidR="006A37E5" w:rsidRPr="006A37E5">
        <w:t xml:space="preserve"> Slovakia, s. r. o. na nich vyrába.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743"/>
        <w:gridCol w:w="164"/>
        <w:gridCol w:w="164"/>
      </w:tblGrid>
      <w:tr w:rsidR="006A37E5" w:rsidRPr="006A37E5" w:rsidTr="006A37E5">
        <w:tc>
          <w:tcPr>
            <w:tcW w:w="35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43056" w:rsidRPr="006A37E5" w:rsidRDefault="0028560C" w:rsidP="008F401C">
            <w:pPr>
              <w:jc w:val="lef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 xml:space="preserve">         Ďalej sa na podsúvahových účtoch vedú výrobky, ktoré sú u odberateľa uskladnené v režime </w:t>
            </w:r>
            <w:proofErr w:type="spellStart"/>
            <w:r>
              <w:rPr>
                <w:rFonts w:cs="Arial"/>
                <w:sz w:val="15"/>
                <w:szCs w:val="15"/>
                <w:lang w:eastAsia="sk-SK"/>
              </w:rPr>
              <w:t>Call-off</w:t>
            </w:r>
            <w:proofErr w:type="spellEnd"/>
            <w:r>
              <w:rPr>
                <w:rFonts w:cs="Arial"/>
                <w:sz w:val="15"/>
                <w:szCs w:val="15"/>
                <w:lang w:eastAsia="sk-SK"/>
              </w:rPr>
              <w:t xml:space="preserve"> </w:t>
            </w:r>
            <w:proofErr w:type="spellStart"/>
            <w:r>
              <w:rPr>
                <w:rFonts w:cs="Arial"/>
                <w:sz w:val="15"/>
                <w:szCs w:val="15"/>
                <w:lang w:eastAsia="sk-SK"/>
              </w:rPr>
              <w:t>stock</w:t>
            </w:r>
            <w:proofErr w:type="spellEnd"/>
            <w:r>
              <w:rPr>
                <w:rFonts w:cs="Arial"/>
                <w:sz w:val="15"/>
                <w:szCs w:val="15"/>
                <w:lang w:eastAsia="sk-SK"/>
              </w:rPr>
              <w:t xml:space="preserve">. </w:t>
            </w: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243056" w:rsidRPr="006A37E5" w:rsidRDefault="00243056" w:rsidP="007E3AC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243056" w:rsidRPr="006A37E5" w:rsidRDefault="00243056" w:rsidP="007E3AC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</w:tr>
      <w:tr w:rsidR="006A37E5" w:rsidRPr="006A37E5" w:rsidTr="006A37E5">
        <w:tc>
          <w:tcPr>
            <w:tcW w:w="35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43056" w:rsidRPr="006A37E5" w:rsidRDefault="00243056" w:rsidP="007E3ACA">
            <w:pPr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243056" w:rsidRPr="006A37E5" w:rsidRDefault="00243056" w:rsidP="007E3AC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243056" w:rsidRPr="006A37E5" w:rsidRDefault="00243056" w:rsidP="007E3AC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</w:tr>
      <w:tr w:rsidR="006A37E5" w:rsidRPr="006A37E5" w:rsidTr="006A37E5">
        <w:tc>
          <w:tcPr>
            <w:tcW w:w="35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43056" w:rsidRPr="006A37E5" w:rsidRDefault="00243056" w:rsidP="007E3ACA">
            <w:pPr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243056" w:rsidRPr="006A37E5" w:rsidRDefault="00243056" w:rsidP="007E3AC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243056" w:rsidRPr="006A37E5" w:rsidRDefault="00243056" w:rsidP="007E3AC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</w:tr>
      <w:tr w:rsidR="006A37E5" w:rsidRPr="006A37E5" w:rsidTr="008F401C">
        <w:tc>
          <w:tcPr>
            <w:tcW w:w="35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A37E5" w:rsidRPr="006A37E5" w:rsidRDefault="006A37E5" w:rsidP="007E3ACA">
            <w:pPr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6A37E5" w:rsidRPr="006A37E5" w:rsidRDefault="006A37E5" w:rsidP="007E3AC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6A37E5" w:rsidRPr="006A37E5" w:rsidRDefault="006A37E5" w:rsidP="007E3AC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</w:tr>
      <w:tr w:rsidR="006A37E5" w:rsidRPr="006A37E5" w:rsidTr="006A37E5">
        <w:tc>
          <w:tcPr>
            <w:tcW w:w="354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:rsidR="00243056" w:rsidRPr="006A37E5" w:rsidRDefault="00243056" w:rsidP="007E3ACA">
            <w:pPr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72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243056" w:rsidRPr="006A37E5" w:rsidRDefault="00243056" w:rsidP="007E3AC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72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243056" w:rsidRPr="006A37E5" w:rsidRDefault="00243056" w:rsidP="007E3AC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</w:tr>
    </w:tbl>
    <w:p w:rsidR="00243056" w:rsidRPr="006A37E5" w:rsidRDefault="00243056" w:rsidP="00243056">
      <w:pPr>
        <w:rPr>
          <w:snapToGrid w:val="0"/>
          <w:lang w:eastAsia="sk-SK"/>
        </w:rPr>
      </w:pPr>
    </w:p>
    <w:p w:rsidR="00864AEB" w:rsidRPr="006A37E5" w:rsidRDefault="00864AEB"/>
    <w:bookmarkEnd w:id="10"/>
    <w:p w:rsidR="001E2635" w:rsidRPr="006A37E5" w:rsidRDefault="001E2635" w:rsidP="001E2635">
      <w:pPr>
        <w:pStyle w:val="Nadpis1"/>
      </w:pPr>
      <w:r w:rsidRPr="006A37E5">
        <w:t>SKUTOČNOSTI, KTORÉ NASTALI PO DNI, KU KTORÉMU SA ZOSTAVUJE ÚČTOVNÁ ZÁVIERKA, A DO DŇA ZOSTAVENIA ÚČTOVNEJ ZÁVIERKY</w:t>
      </w:r>
    </w:p>
    <w:p w:rsidR="001E2635" w:rsidRPr="006A37E5" w:rsidRDefault="001E2635" w:rsidP="001E2635">
      <w:pPr>
        <w:rPr>
          <w:u w:val="single"/>
        </w:rPr>
      </w:pPr>
    </w:p>
    <w:p w:rsidR="001E2635" w:rsidRPr="006A37E5" w:rsidRDefault="001E2635" w:rsidP="001E2635">
      <w:pPr>
        <w:rPr>
          <w:sz w:val="15"/>
          <w:szCs w:val="15"/>
        </w:rPr>
      </w:pPr>
    </w:p>
    <w:p w:rsidR="001E2635" w:rsidRPr="006A37E5" w:rsidRDefault="001E2635" w:rsidP="001E2635">
      <w:pPr>
        <w:rPr>
          <w:snapToGrid w:val="0"/>
          <w:lang w:eastAsia="sk-SK"/>
        </w:rPr>
      </w:pPr>
      <w:r w:rsidRPr="006A37E5">
        <w:rPr>
          <w:snapToGrid w:val="0"/>
          <w:lang w:eastAsia="sk-SK"/>
        </w:rPr>
        <w:t xml:space="preserve">Po 31. decembri </w:t>
      </w:r>
      <w:r w:rsidR="00F215A6" w:rsidRPr="006A37E5">
        <w:rPr>
          <w:snapToGrid w:val="0"/>
          <w:lang w:eastAsia="sk-SK"/>
        </w:rPr>
        <w:t>20</w:t>
      </w:r>
      <w:r w:rsidR="006A37E5" w:rsidRPr="006A37E5">
        <w:rPr>
          <w:snapToGrid w:val="0"/>
          <w:lang w:eastAsia="sk-SK"/>
        </w:rPr>
        <w:t>2</w:t>
      </w:r>
      <w:r w:rsidR="00880CE8">
        <w:rPr>
          <w:snapToGrid w:val="0"/>
          <w:lang w:eastAsia="sk-SK"/>
        </w:rPr>
        <w:t>4</w:t>
      </w:r>
      <w:r w:rsidR="003F164C" w:rsidRPr="006A37E5">
        <w:rPr>
          <w:snapToGrid w:val="0"/>
          <w:lang w:eastAsia="sk-SK"/>
        </w:rPr>
        <w:t xml:space="preserve"> </w:t>
      </w:r>
      <w:r w:rsidRPr="006A37E5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AD72EE" w:rsidRPr="006A37E5">
        <w:rPr>
          <w:snapToGrid w:val="0"/>
          <w:lang w:eastAsia="sk-SK"/>
        </w:rPr>
        <w:t>,</w:t>
      </w:r>
      <w:r w:rsidRPr="006A37E5">
        <w:rPr>
          <w:snapToGrid w:val="0"/>
          <w:lang w:eastAsia="sk-SK"/>
        </w:rPr>
        <w:t xml:space="preserve"> pasíva </w:t>
      </w:r>
      <w:r w:rsidR="00AD72EE" w:rsidRPr="006A37E5">
        <w:rPr>
          <w:snapToGrid w:val="0"/>
          <w:lang w:eastAsia="sk-SK"/>
        </w:rPr>
        <w:t xml:space="preserve">alebo výsledky hospodárenia </w:t>
      </w:r>
      <w:r w:rsidRPr="006A37E5">
        <w:rPr>
          <w:snapToGrid w:val="0"/>
          <w:lang w:eastAsia="sk-SK"/>
        </w:rPr>
        <w:t>spoločnosti, okrem tých, ktoré sú uvedené vyššie a ktoré sú výsledkom bežnej činnosti.</w:t>
      </w:r>
    </w:p>
    <w:p w:rsidR="001E2635" w:rsidRPr="006A37E5" w:rsidRDefault="001E2635" w:rsidP="001E2635">
      <w:pPr>
        <w:rPr>
          <w:snapToGrid w:val="0"/>
          <w:lang w:eastAsia="sk-SK"/>
        </w:rPr>
      </w:pPr>
    </w:p>
    <w:sectPr w:rsidR="001E2635" w:rsidRPr="006A37E5" w:rsidSect="0043151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40" w:code="9"/>
      <w:pgMar w:top="1418" w:right="1418" w:bottom="992" w:left="1418" w:header="567" w:footer="680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05D63" w:rsidRDefault="00005D63">
      <w:r>
        <w:separator/>
      </w:r>
    </w:p>
  </w:endnote>
  <w:endnote w:type="continuationSeparator" w:id="0">
    <w:p w:rsidR="00005D63" w:rsidRDefault="00005D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7F40003" w:usb1="BD261F6E" w:usb2="0587883E" w:usb3="2FB602FC" w:csb0="0000016F" w:csb1="016F1A1F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A7329" w:rsidRDefault="00DA7329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069183498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7811EB" w:rsidRDefault="007811EB" w:rsidP="002101E6">
        <w:pPr>
          <w:pStyle w:val="Pta"/>
          <w:pBdr>
            <w:top w:val="single" w:sz="4" w:space="1" w:color="auto"/>
          </w:pBdr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22</w:t>
        </w:r>
        <w:r>
          <w:rPr>
            <w:noProof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A7329" w:rsidRDefault="00DA732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05D63" w:rsidRDefault="00005D63">
      <w:r>
        <w:separator/>
      </w:r>
    </w:p>
  </w:footnote>
  <w:footnote w:type="continuationSeparator" w:id="0">
    <w:p w:rsidR="00005D63" w:rsidRDefault="00005D6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A7329" w:rsidRDefault="00DA732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811EB" w:rsidRDefault="007811EB" w:rsidP="00F14CD1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</w:t>
    </w:r>
    <w:proofErr w:type="spellStart"/>
    <w:r>
      <w:t>Úč</w:t>
    </w:r>
    <w:proofErr w:type="spellEnd"/>
    <w:r>
      <w:t xml:space="preserve"> PODV 3-01</w:t>
    </w:r>
    <w:r>
      <w:tab/>
      <w:t>IČO:</w:t>
    </w:r>
    <w:r w:rsidR="00431517">
      <w:t xml:space="preserve"> 36364657</w:t>
    </w:r>
    <w:r>
      <w:tab/>
      <w:t>DIČ:</w:t>
    </w:r>
    <w:r w:rsidR="00431517">
      <w:t xml:space="preserve"> 2022192051</w:t>
    </w:r>
  </w:p>
  <w:p w:rsidR="007811EB" w:rsidRDefault="007811EB" w:rsidP="00C81150">
    <w:pPr>
      <w:pStyle w:val="Hlavika"/>
    </w:pPr>
    <w:bookmarkStart w:id="11" w:name="Business_name"/>
    <w:bookmarkEnd w:id="11"/>
  </w:p>
  <w:p w:rsidR="00DA7329" w:rsidRDefault="007811EB" w:rsidP="00C81150">
    <w:pPr>
      <w:pStyle w:val="Hlavika"/>
    </w:pPr>
    <w:r>
      <w:t>Poznámky individuálnej účtovnej závierky zostavenej k 31. decembru 202</w:t>
    </w:r>
    <w:r w:rsidR="00DA7329">
      <w:t>4</w:t>
    </w:r>
  </w:p>
  <w:p w:rsidR="007811EB" w:rsidRPr="00794505" w:rsidRDefault="007811EB" w:rsidP="00C81150">
    <w:pPr>
      <w:pStyle w:val="Hlavika"/>
      <w:pBdr>
        <w:bottom w:val="single" w:sz="4" w:space="1" w:color="auto"/>
      </w:pBdr>
      <w:rPr>
        <w:b w:val="0"/>
      </w:rPr>
    </w:pPr>
    <w:r w:rsidRPr="00794505">
      <w:rPr>
        <w:b w:val="0"/>
      </w:rPr>
      <w:t>(údaje v tabuľkách sú uvedené v celých eurách, ak nie je uvedené inak)</w:t>
    </w:r>
  </w:p>
  <w:p w:rsidR="007811EB" w:rsidRDefault="007811EB" w:rsidP="00C81150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A7329" w:rsidRDefault="00DA732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F50910"/>
    <w:multiLevelType w:val="hybridMultilevel"/>
    <w:tmpl w:val="CF0A5BDA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0ADF4C4B"/>
    <w:multiLevelType w:val="hybridMultilevel"/>
    <w:tmpl w:val="193EB538"/>
    <w:lvl w:ilvl="0" w:tplc="54140EE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D0A5FF6"/>
    <w:multiLevelType w:val="multilevel"/>
    <w:tmpl w:val="DB0CF014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DB33A5A"/>
    <w:multiLevelType w:val="hybridMultilevel"/>
    <w:tmpl w:val="93CA40E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698006F"/>
    <w:multiLevelType w:val="hybridMultilevel"/>
    <w:tmpl w:val="BD0ADD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8A8226B"/>
    <w:multiLevelType w:val="hybridMultilevel"/>
    <w:tmpl w:val="40A8FE7E"/>
    <w:lvl w:ilvl="0" w:tplc="E36C37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298F5EC">
      <w:start w:val="168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F1A47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C8250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44212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C1479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DF48A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81AFC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6FEF8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3" w15:restartNumberingAfterBreak="0">
    <w:nsid w:val="1B745EE9"/>
    <w:multiLevelType w:val="hybridMultilevel"/>
    <w:tmpl w:val="D602C0E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CBD2565"/>
    <w:multiLevelType w:val="hybridMultilevel"/>
    <w:tmpl w:val="86B07C58"/>
    <w:lvl w:ilvl="0" w:tplc="54140EE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54140EE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D2D0586"/>
    <w:multiLevelType w:val="hybridMultilevel"/>
    <w:tmpl w:val="398AC574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1D7C5210"/>
    <w:multiLevelType w:val="hybridMultilevel"/>
    <w:tmpl w:val="0EECB74A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DEA4A56"/>
    <w:multiLevelType w:val="hybridMultilevel"/>
    <w:tmpl w:val="1E54ECBA"/>
    <w:lvl w:ilvl="0" w:tplc="41E42E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06D78C">
      <w:start w:val="16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B8A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80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C524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783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C02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F6F7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5C63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8" w15:restartNumberingAfterBreak="0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1057614"/>
    <w:multiLevelType w:val="hybridMultilevel"/>
    <w:tmpl w:val="13AAB9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5FC70A1"/>
    <w:multiLevelType w:val="hybridMultilevel"/>
    <w:tmpl w:val="35F07E9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7">
      <w:start w:val="1"/>
      <w:numFmt w:val="lowerLetter"/>
      <w:lvlText w:val="%3)"/>
      <w:lvlJc w:val="lef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AF2201D"/>
    <w:multiLevelType w:val="hybridMultilevel"/>
    <w:tmpl w:val="DA2C89C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141EFF68">
      <w:numFmt w:val="bullet"/>
      <w:lvlText w:val="-"/>
      <w:lvlJc w:val="left"/>
      <w:pPr>
        <w:ind w:left="1440" w:hanging="360"/>
      </w:pPr>
      <w:rPr>
        <w:rFonts w:ascii="Verdana" w:eastAsia="Times New Roman" w:hAnsi="Verdana" w:cs="Times New Roman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B6546D5"/>
    <w:multiLevelType w:val="hybridMultilevel"/>
    <w:tmpl w:val="3410A6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480E0171"/>
    <w:multiLevelType w:val="hybridMultilevel"/>
    <w:tmpl w:val="EB48CEC0"/>
    <w:lvl w:ilvl="0" w:tplc="54140EE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8B45F54"/>
    <w:multiLevelType w:val="hybridMultilevel"/>
    <w:tmpl w:val="E38E70F0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D2421AF"/>
    <w:multiLevelType w:val="multilevel"/>
    <w:tmpl w:val="CF0A5BD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2" w15:restartNumberingAfterBreak="0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D7C2115"/>
    <w:multiLevelType w:val="hybridMultilevel"/>
    <w:tmpl w:val="D234A10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F9526CA"/>
    <w:multiLevelType w:val="hybridMultilevel"/>
    <w:tmpl w:val="838E7776"/>
    <w:lvl w:ilvl="0" w:tplc="54140EE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54140EE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4B839F4"/>
    <w:multiLevelType w:val="hybridMultilevel"/>
    <w:tmpl w:val="F0603FA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97573FB"/>
    <w:multiLevelType w:val="hybridMultilevel"/>
    <w:tmpl w:val="66ECEE68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8" w15:restartNumberingAfterBreak="0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40"/>
  </w:num>
  <w:num w:numId="2">
    <w:abstractNumId w:val="18"/>
  </w:num>
  <w:num w:numId="3">
    <w:abstractNumId w:val="26"/>
  </w:num>
  <w:num w:numId="4">
    <w:abstractNumId w:val="40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6"/>
  </w:num>
  <w:num w:numId="6">
    <w:abstractNumId w:val="7"/>
  </w:num>
  <w:num w:numId="7">
    <w:abstractNumId w:val="23"/>
  </w:num>
  <w:num w:numId="8">
    <w:abstractNumId w:val="11"/>
  </w:num>
  <w:num w:numId="9">
    <w:abstractNumId w:val="10"/>
  </w:num>
  <w:num w:numId="10">
    <w:abstractNumId w:val="28"/>
  </w:num>
  <w:num w:numId="11">
    <w:abstractNumId w:val="22"/>
  </w:num>
  <w:num w:numId="12">
    <w:abstractNumId w:val="38"/>
  </w:num>
  <w:num w:numId="13">
    <w:abstractNumId w:val="0"/>
  </w:num>
  <w:num w:numId="14">
    <w:abstractNumId w:val="20"/>
  </w:num>
  <w:num w:numId="15">
    <w:abstractNumId w:val="39"/>
  </w:num>
  <w:num w:numId="16">
    <w:abstractNumId w:val="8"/>
  </w:num>
  <w:num w:numId="17">
    <w:abstractNumId w:val="5"/>
  </w:num>
  <w:num w:numId="18">
    <w:abstractNumId w:val="24"/>
  </w:num>
  <w:num w:numId="19">
    <w:abstractNumId w:val="33"/>
  </w:num>
  <w:num w:numId="20">
    <w:abstractNumId w:val="4"/>
  </w:num>
  <w:num w:numId="21">
    <w:abstractNumId w:val="30"/>
  </w:num>
  <w:num w:numId="22">
    <w:abstractNumId w:val="16"/>
  </w:num>
  <w:num w:numId="23">
    <w:abstractNumId w:val="32"/>
  </w:num>
  <w:num w:numId="24">
    <w:abstractNumId w:val="36"/>
  </w:num>
  <w:num w:numId="25">
    <w:abstractNumId w:val="27"/>
  </w:num>
  <w:num w:numId="26">
    <w:abstractNumId w:val="3"/>
  </w:num>
  <w:num w:numId="27">
    <w:abstractNumId w:val="15"/>
  </w:num>
  <w:num w:numId="28">
    <w:abstractNumId w:val="17"/>
  </w:num>
  <w:num w:numId="29">
    <w:abstractNumId w:val="12"/>
  </w:num>
  <w:num w:numId="30">
    <w:abstractNumId w:val="1"/>
  </w:num>
  <w:num w:numId="31">
    <w:abstractNumId w:val="31"/>
  </w:num>
  <w:num w:numId="32">
    <w:abstractNumId w:val="37"/>
  </w:num>
  <w:num w:numId="33">
    <w:abstractNumId w:val="40"/>
  </w:num>
  <w:num w:numId="34">
    <w:abstractNumId w:val="40"/>
  </w:num>
  <w:num w:numId="35">
    <w:abstractNumId w:val="40"/>
  </w:num>
  <w:num w:numId="36">
    <w:abstractNumId w:val="40"/>
  </w:num>
  <w:num w:numId="37">
    <w:abstractNumId w:val="40"/>
  </w:num>
  <w:num w:numId="38">
    <w:abstractNumId w:val="40"/>
  </w:num>
  <w:num w:numId="39">
    <w:abstractNumId w:val="40"/>
  </w:num>
  <w:num w:numId="40">
    <w:abstractNumId w:val="40"/>
  </w:num>
  <w:num w:numId="41">
    <w:abstractNumId w:val="40"/>
  </w:num>
  <w:num w:numId="42">
    <w:abstractNumId w:val="40"/>
  </w:num>
  <w:num w:numId="43">
    <w:abstractNumId w:val="40"/>
  </w:num>
  <w:num w:numId="44">
    <w:abstractNumId w:val="40"/>
  </w:num>
  <w:num w:numId="45">
    <w:abstractNumId w:val="2"/>
  </w:num>
  <w:num w:numId="46">
    <w:abstractNumId w:val="14"/>
  </w:num>
  <w:num w:numId="47">
    <w:abstractNumId w:val="13"/>
  </w:num>
  <w:num w:numId="48">
    <w:abstractNumId w:val="19"/>
  </w:num>
  <w:num w:numId="49">
    <w:abstractNumId w:val="29"/>
  </w:num>
  <w:num w:numId="50">
    <w:abstractNumId w:val="35"/>
  </w:num>
  <w:num w:numId="51">
    <w:abstractNumId w:val="34"/>
  </w:num>
  <w:num w:numId="52">
    <w:abstractNumId w:val="21"/>
  </w:num>
  <w:num w:numId="53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5">
    <w:abstractNumId w:val="40"/>
  </w:num>
  <w:num w:numId="56">
    <w:abstractNumId w:val="40"/>
  </w:num>
  <w:num w:numId="57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>
    <w:abstractNumId w:val="40"/>
  </w:num>
  <w:num w:numId="59">
    <w:abstractNumId w:val="25"/>
  </w:num>
  <w:num w:numId="60">
    <w:abstractNumId w:val="40"/>
  </w:num>
  <w:num w:numId="61">
    <w:abstractNumId w:val="40"/>
  </w:num>
  <w:num w:numId="62">
    <w:abstractNumId w:val="40"/>
  </w:num>
  <w:numIdMacAtCleanup w:val="5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1150"/>
    <w:rsid w:val="000003CC"/>
    <w:rsid w:val="000006C1"/>
    <w:rsid w:val="00001636"/>
    <w:rsid w:val="0000253C"/>
    <w:rsid w:val="000042DC"/>
    <w:rsid w:val="00005D63"/>
    <w:rsid w:val="00011C99"/>
    <w:rsid w:val="000152FD"/>
    <w:rsid w:val="00025E11"/>
    <w:rsid w:val="0003554D"/>
    <w:rsid w:val="0003701A"/>
    <w:rsid w:val="000413F6"/>
    <w:rsid w:val="00041ACB"/>
    <w:rsid w:val="00042DF7"/>
    <w:rsid w:val="00042E14"/>
    <w:rsid w:val="000505CF"/>
    <w:rsid w:val="00056876"/>
    <w:rsid w:val="00061A44"/>
    <w:rsid w:val="00066AED"/>
    <w:rsid w:val="000670A7"/>
    <w:rsid w:val="00072D4F"/>
    <w:rsid w:val="000758A3"/>
    <w:rsid w:val="00077DE5"/>
    <w:rsid w:val="00086A37"/>
    <w:rsid w:val="000923F2"/>
    <w:rsid w:val="000A3022"/>
    <w:rsid w:val="000A378E"/>
    <w:rsid w:val="000B1F9D"/>
    <w:rsid w:val="000B2C5D"/>
    <w:rsid w:val="000B313E"/>
    <w:rsid w:val="000B638D"/>
    <w:rsid w:val="000B7F83"/>
    <w:rsid w:val="000C1342"/>
    <w:rsid w:val="000C3965"/>
    <w:rsid w:val="000C559C"/>
    <w:rsid w:val="000C6D1B"/>
    <w:rsid w:val="000D051D"/>
    <w:rsid w:val="000D4339"/>
    <w:rsid w:val="000D6844"/>
    <w:rsid w:val="000D7DAD"/>
    <w:rsid w:val="000E123F"/>
    <w:rsid w:val="000E1EAB"/>
    <w:rsid w:val="000E4315"/>
    <w:rsid w:val="000F2546"/>
    <w:rsid w:val="000F3C33"/>
    <w:rsid w:val="000F3D4D"/>
    <w:rsid w:val="000F63F1"/>
    <w:rsid w:val="00100B64"/>
    <w:rsid w:val="00101342"/>
    <w:rsid w:val="00111C30"/>
    <w:rsid w:val="00113235"/>
    <w:rsid w:val="001145C2"/>
    <w:rsid w:val="001170F1"/>
    <w:rsid w:val="00121FD2"/>
    <w:rsid w:val="0012231A"/>
    <w:rsid w:val="001228E7"/>
    <w:rsid w:val="00123B6F"/>
    <w:rsid w:val="001240E4"/>
    <w:rsid w:val="0012668B"/>
    <w:rsid w:val="0013020B"/>
    <w:rsid w:val="001343A4"/>
    <w:rsid w:val="001354FB"/>
    <w:rsid w:val="00140952"/>
    <w:rsid w:val="00142157"/>
    <w:rsid w:val="001440A4"/>
    <w:rsid w:val="00150CFF"/>
    <w:rsid w:val="0015753D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522B"/>
    <w:rsid w:val="00177A9A"/>
    <w:rsid w:val="00182445"/>
    <w:rsid w:val="00185803"/>
    <w:rsid w:val="001859DB"/>
    <w:rsid w:val="0018699A"/>
    <w:rsid w:val="00193CFA"/>
    <w:rsid w:val="0019430E"/>
    <w:rsid w:val="001B0DB0"/>
    <w:rsid w:val="001B30A4"/>
    <w:rsid w:val="001B5206"/>
    <w:rsid w:val="001D2B78"/>
    <w:rsid w:val="001D2C69"/>
    <w:rsid w:val="001D3064"/>
    <w:rsid w:val="001D4EAF"/>
    <w:rsid w:val="001D504C"/>
    <w:rsid w:val="001D673D"/>
    <w:rsid w:val="001E01F8"/>
    <w:rsid w:val="001E2635"/>
    <w:rsid w:val="001E3B2C"/>
    <w:rsid w:val="001E7800"/>
    <w:rsid w:val="001F2312"/>
    <w:rsid w:val="001F23FB"/>
    <w:rsid w:val="001F5DA0"/>
    <w:rsid w:val="001F6C2E"/>
    <w:rsid w:val="00202BDE"/>
    <w:rsid w:val="00204C96"/>
    <w:rsid w:val="00204F9C"/>
    <w:rsid w:val="00207794"/>
    <w:rsid w:val="002101E6"/>
    <w:rsid w:val="0021323C"/>
    <w:rsid w:val="0021379F"/>
    <w:rsid w:val="00214BAA"/>
    <w:rsid w:val="0021575F"/>
    <w:rsid w:val="0021576C"/>
    <w:rsid w:val="002162B9"/>
    <w:rsid w:val="00223A9A"/>
    <w:rsid w:val="00224657"/>
    <w:rsid w:val="002349E8"/>
    <w:rsid w:val="00234DAD"/>
    <w:rsid w:val="00234DD8"/>
    <w:rsid w:val="00243056"/>
    <w:rsid w:val="0024441D"/>
    <w:rsid w:val="00252434"/>
    <w:rsid w:val="002543B4"/>
    <w:rsid w:val="002551CB"/>
    <w:rsid w:val="00256108"/>
    <w:rsid w:val="002643ED"/>
    <w:rsid w:val="002647F4"/>
    <w:rsid w:val="00264D66"/>
    <w:rsid w:val="002710BA"/>
    <w:rsid w:val="00271FCD"/>
    <w:rsid w:val="002747FF"/>
    <w:rsid w:val="002761A7"/>
    <w:rsid w:val="00276E90"/>
    <w:rsid w:val="00280586"/>
    <w:rsid w:val="00280F80"/>
    <w:rsid w:val="0028560C"/>
    <w:rsid w:val="0028631C"/>
    <w:rsid w:val="002926EC"/>
    <w:rsid w:val="00295DB1"/>
    <w:rsid w:val="002966BD"/>
    <w:rsid w:val="002A472F"/>
    <w:rsid w:val="002A48FC"/>
    <w:rsid w:val="002B1694"/>
    <w:rsid w:val="002C2DC7"/>
    <w:rsid w:val="002C6F9D"/>
    <w:rsid w:val="002D03DC"/>
    <w:rsid w:val="002D055E"/>
    <w:rsid w:val="002E19BA"/>
    <w:rsid w:val="002E2DB5"/>
    <w:rsid w:val="002E3D80"/>
    <w:rsid w:val="002E5681"/>
    <w:rsid w:val="002E7573"/>
    <w:rsid w:val="002E7E87"/>
    <w:rsid w:val="002F055A"/>
    <w:rsid w:val="002F34E7"/>
    <w:rsid w:val="002F583C"/>
    <w:rsid w:val="002F78A4"/>
    <w:rsid w:val="002F7F37"/>
    <w:rsid w:val="00306504"/>
    <w:rsid w:val="00310224"/>
    <w:rsid w:val="003104BB"/>
    <w:rsid w:val="0031154A"/>
    <w:rsid w:val="0032199B"/>
    <w:rsid w:val="00321F75"/>
    <w:rsid w:val="00330565"/>
    <w:rsid w:val="00330AB2"/>
    <w:rsid w:val="00332B4B"/>
    <w:rsid w:val="00335109"/>
    <w:rsid w:val="003407DC"/>
    <w:rsid w:val="00354434"/>
    <w:rsid w:val="00354E22"/>
    <w:rsid w:val="00363B4A"/>
    <w:rsid w:val="00366100"/>
    <w:rsid w:val="003661CA"/>
    <w:rsid w:val="0037364A"/>
    <w:rsid w:val="0038064D"/>
    <w:rsid w:val="003828BA"/>
    <w:rsid w:val="003834E7"/>
    <w:rsid w:val="0038564B"/>
    <w:rsid w:val="00387CFF"/>
    <w:rsid w:val="00391E6D"/>
    <w:rsid w:val="00394CF8"/>
    <w:rsid w:val="003A28A0"/>
    <w:rsid w:val="003A3648"/>
    <w:rsid w:val="003A3754"/>
    <w:rsid w:val="003A3E62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B6FEF"/>
    <w:rsid w:val="003C032B"/>
    <w:rsid w:val="003C12E4"/>
    <w:rsid w:val="003C309E"/>
    <w:rsid w:val="003C60C9"/>
    <w:rsid w:val="003D0CC4"/>
    <w:rsid w:val="003D49E1"/>
    <w:rsid w:val="003D74FC"/>
    <w:rsid w:val="003D76C3"/>
    <w:rsid w:val="003E000E"/>
    <w:rsid w:val="003E119F"/>
    <w:rsid w:val="003E168C"/>
    <w:rsid w:val="003E4CCB"/>
    <w:rsid w:val="003F0FCA"/>
    <w:rsid w:val="003F164C"/>
    <w:rsid w:val="003F1C6A"/>
    <w:rsid w:val="003F20D8"/>
    <w:rsid w:val="00401CA3"/>
    <w:rsid w:val="004032CB"/>
    <w:rsid w:val="00405A94"/>
    <w:rsid w:val="00410D92"/>
    <w:rsid w:val="0041301E"/>
    <w:rsid w:val="00414800"/>
    <w:rsid w:val="00414BEA"/>
    <w:rsid w:val="00416D85"/>
    <w:rsid w:val="00417846"/>
    <w:rsid w:val="004222FE"/>
    <w:rsid w:val="00424C87"/>
    <w:rsid w:val="00425DB7"/>
    <w:rsid w:val="00425F00"/>
    <w:rsid w:val="0043110A"/>
    <w:rsid w:val="00431517"/>
    <w:rsid w:val="00432F9A"/>
    <w:rsid w:val="0044178E"/>
    <w:rsid w:val="004431DF"/>
    <w:rsid w:val="00447B2C"/>
    <w:rsid w:val="00453985"/>
    <w:rsid w:val="004570ED"/>
    <w:rsid w:val="004654CD"/>
    <w:rsid w:val="00465890"/>
    <w:rsid w:val="00465E18"/>
    <w:rsid w:val="0046782E"/>
    <w:rsid w:val="00470A91"/>
    <w:rsid w:val="00473947"/>
    <w:rsid w:val="00477E08"/>
    <w:rsid w:val="004816DC"/>
    <w:rsid w:val="00482FA6"/>
    <w:rsid w:val="00487854"/>
    <w:rsid w:val="00491B66"/>
    <w:rsid w:val="004964F5"/>
    <w:rsid w:val="004A0A69"/>
    <w:rsid w:val="004A1F58"/>
    <w:rsid w:val="004A273B"/>
    <w:rsid w:val="004A40D5"/>
    <w:rsid w:val="004A4A5A"/>
    <w:rsid w:val="004A4D49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F4E7B"/>
    <w:rsid w:val="004F5290"/>
    <w:rsid w:val="005009EF"/>
    <w:rsid w:val="00502A51"/>
    <w:rsid w:val="00502D48"/>
    <w:rsid w:val="00502FB9"/>
    <w:rsid w:val="00507587"/>
    <w:rsid w:val="00507C9E"/>
    <w:rsid w:val="00511BA5"/>
    <w:rsid w:val="00511DA2"/>
    <w:rsid w:val="00514ACD"/>
    <w:rsid w:val="00516115"/>
    <w:rsid w:val="00516FB6"/>
    <w:rsid w:val="00517583"/>
    <w:rsid w:val="00517F4D"/>
    <w:rsid w:val="00520F36"/>
    <w:rsid w:val="00521C20"/>
    <w:rsid w:val="005236FC"/>
    <w:rsid w:val="00530F08"/>
    <w:rsid w:val="0053243B"/>
    <w:rsid w:val="0054112A"/>
    <w:rsid w:val="00541E0A"/>
    <w:rsid w:val="00542472"/>
    <w:rsid w:val="00542B27"/>
    <w:rsid w:val="00550986"/>
    <w:rsid w:val="00550FD8"/>
    <w:rsid w:val="0055258C"/>
    <w:rsid w:val="005533C4"/>
    <w:rsid w:val="005601EC"/>
    <w:rsid w:val="00560FAA"/>
    <w:rsid w:val="00566707"/>
    <w:rsid w:val="005703C3"/>
    <w:rsid w:val="00576D18"/>
    <w:rsid w:val="00577700"/>
    <w:rsid w:val="00584733"/>
    <w:rsid w:val="00584EA1"/>
    <w:rsid w:val="00584F0C"/>
    <w:rsid w:val="00585041"/>
    <w:rsid w:val="005909F1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ABC"/>
    <w:rsid w:val="005C21A4"/>
    <w:rsid w:val="005C501F"/>
    <w:rsid w:val="005D447B"/>
    <w:rsid w:val="005D55FF"/>
    <w:rsid w:val="005D71B7"/>
    <w:rsid w:val="005E121C"/>
    <w:rsid w:val="005E1F6C"/>
    <w:rsid w:val="005E41B9"/>
    <w:rsid w:val="005E5DB7"/>
    <w:rsid w:val="005E7383"/>
    <w:rsid w:val="005E7DAC"/>
    <w:rsid w:val="005F07B4"/>
    <w:rsid w:val="005F1651"/>
    <w:rsid w:val="005F2E78"/>
    <w:rsid w:val="00603BE4"/>
    <w:rsid w:val="00607D6C"/>
    <w:rsid w:val="00610D50"/>
    <w:rsid w:val="00612589"/>
    <w:rsid w:val="00614C42"/>
    <w:rsid w:val="006150D4"/>
    <w:rsid w:val="00615A60"/>
    <w:rsid w:val="006204AE"/>
    <w:rsid w:val="00621694"/>
    <w:rsid w:val="00622D7A"/>
    <w:rsid w:val="00626BD5"/>
    <w:rsid w:val="00630717"/>
    <w:rsid w:val="006307C8"/>
    <w:rsid w:val="00634E56"/>
    <w:rsid w:val="00636A8D"/>
    <w:rsid w:val="006373DA"/>
    <w:rsid w:val="00640E59"/>
    <w:rsid w:val="00642760"/>
    <w:rsid w:val="0064303A"/>
    <w:rsid w:val="006439F2"/>
    <w:rsid w:val="0065127C"/>
    <w:rsid w:val="00651639"/>
    <w:rsid w:val="00653D5A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CB7"/>
    <w:rsid w:val="0067219B"/>
    <w:rsid w:val="006746F7"/>
    <w:rsid w:val="006762BE"/>
    <w:rsid w:val="0068050E"/>
    <w:rsid w:val="00680DBD"/>
    <w:rsid w:val="00682017"/>
    <w:rsid w:val="0068249F"/>
    <w:rsid w:val="006837A8"/>
    <w:rsid w:val="006945D6"/>
    <w:rsid w:val="00694F84"/>
    <w:rsid w:val="00694FB9"/>
    <w:rsid w:val="006A0057"/>
    <w:rsid w:val="006A1CBA"/>
    <w:rsid w:val="006A3131"/>
    <w:rsid w:val="006A37E5"/>
    <w:rsid w:val="006A3DAC"/>
    <w:rsid w:val="006A49A3"/>
    <w:rsid w:val="006B0885"/>
    <w:rsid w:val="006B4DBD"/>
    <w:rsid w:val="006B51F8"/>
    <w:rsid w:val="006B53A8"/>
    <w:rsid w:val="006B7180"/>
    <w:rsid w:val="006B76B9"/>
    <w:rsid w:val="006C0F60"/>
    <w:rsid w:val="006C3B98"/>
    <w:rsid w:val="006C5A71"/>
    <w:rsid w:val="006D31EF"/>
    <w:rsid w:val="006D5A62"/>
    <w:rsid w:val="006D785A"/>
    <w:rsid w:val="006D7A59"/>
    <w:rsid w:val="006E06CF"/>
    <w:rsid w:val="006E7560"/>
    <w:rsid w:val="006E7C52"/>
    <w:rsid w:val="006F040F"/>
    <w:rsid w:val="006F04CD"/>
    <w:rsid w:val="006F1A2F"/>
    <w:rsid w:val="006F1C45"/>
    <w:rsid w:val="006F4AB3"/>
    <w:rsid w:val="006F4D01"/>
    <w:rsid w:val="006F4FB2"/>
    <w:rsid w:val="006F6064"/>
    <w:rsid w:val="006F6823"/>
    <w:rsid w:val="00701898"/>
    <w:rsid w:val="00703B13"/>
    <w:rsid w:val="007051B1"/>
    <w:rsid w:val="00705FBF"/>
    <w:rsid w:val="00710489"/>
    <w:rsid w:val="007137B5"/>
    <w:rsid w:val="0071572C"/>
    <w:rsid w:val="00715DFA"/>
    <w:rsid w:val="00715E9D"/>
    <w:rsid w:val="00720951"/>
    <w:rsid w:val="00725C93"/>
    <w:rsid w:val="0073354C"/>
    <w:rsid w:val="00736B44"/>
    <w:rsid w:val="007372E7"/>
    <w:rsid w:val="00741BCD"/>
    <w:rsid w:val="007432FF"/>
    <w:rsid w:val="0074448F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40D3"/>
    <w:rsid w:val="00765A18"/>
    <w:rsid w:val="00767A6E"/>
    <w:rsid w:val="00771B59"/>
    <w:rsid w:val="00772CCA"/>
    <w:rsid w:val="00774339"/>
    <w:rsid w:val="0077630B"/>
    <w:rsid w:val="007773C9"/>
    <w:rsid w:val="007811EB"/>
    <w:rsid w:val="007829D0"/>
    <w:rsid w:val="0078404B"/>
    <w:rsid w:val="0078504A"/>
    <w:rsid w:val="00786834"/>
    <w:rsid w:val="00787F5D"/>
    <w:rsid w:val="00793B10"/>
    <w:rsid w:val="00794505"/>
    <w:rsid w:val="007978F7"/>
    <w:rsid w:val="007A1D05"/>
    <w:rsid w:val="007A1F27"/>
    <w:rsid w:val="007A225C"/>
    <w:rsid w:val="007A2A30"/>
    <w:rsid w:val="007A3FCA"/>
    <w:rsid w:val="007A4E31"/>
    <w:rsid w:val="007B0036"/>
    <w:rsid w:val="007B357C"/>
    <w:rsid w:val="007C3562"/>
    <w:rsid w:val="007C439E"/>
    <w:rsid w:val="007C4C15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1D76"/>
    <w:rsid w:val="00802D05"/>
    <w:rsid w:val="0080344C"/>
    <w:rsid w:val="0081477F"/>
    <w:rsid w:val="008151CD"/>
    <w:rsid w:val="008177C9"/>
    <w:rsid w:val="00824C92"/>
    <w:rsid w:val="00826D27"/>
    <w:rsid w:val="00831E06"/>
    <w:rsid w:val="00833541"/>
    <w:rsid w:val="00837CD1"/>
    <w:rsid w:val="00842042"/>
    <w:rsid w:val="00845108"/>
    <w:rsid w:val="00853C59"/>
    <w:rsid w:val="00853D7D"/>
    <w:rsid w:val="008561C1"/>
    <w:rsid w:val="00857755"/>
    <w:rsid w:val="00861776"/>
    <w:rsid w:val="00862276"/>
    <w:rsid w:val="00862487"/>
    <w:rsid w:val="008634D1"/>
    <w:rsid w:val="00864105"/>
    <w:rsid w:val="00864AEB"/>
    <w:rsid w:val="00864B7A"/>
    <w:rsid w:val="00866CFF"/>
    <w:rsid w:val="008711DF"/>
    <w:rsid w:val="00877449"/>
    <w:rsid w:val="008774FE"/>
    <w:rsid w:val="00880CE8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2542"/>
    <w:rsid w:val="008D336A"/>
    <w:rsid w:val="008D4CF5"/>
    <w:rsid w:val="008D4CF7"/>
    <w:rsid w:val="008E3271"/>
    <w:rsid w:val="008E4966"/>
    <w:rsid w:val="008E4A7A"/>
    <w:rsid w:val="008F0152"/>
    <w:rsid w:val="008F103E"/>
    <w:rsid w:val="008F33A6"/>
    <w:rsid w:val="008F3CEE"/>
    <w:rsid w:val="008F401C"/>
    <w:rsid w:val="008F4A7C"/>
    <w:rsid w:val="0090028D"/>
    <w:rsid w:val="00900955"/>
    <w:rsid w:val="00902506"/>
    <w:rsid w:val="00904FDA"/>
    <w:rsid w:val="009051D3"/>
    <w:rsid w:val="00914918"/>
    <w:rsid w:val="00916FF0"/>
    <w:rsid w:val="00920677"/>
    <w:rsid w:val="00923489"/>
    <w:rsid w:val="00925736"/>
    <w:rsid w:val="00932E9E"/>
    <w:rsid w:val="00933086"/>
    <w:rsid w:val="00936F55"/>
    <w:rsid w:val="00941D7F"/>
    <w:rsid w:val="00943923"/>
    <w:rsid w:val="0094772F"/>
    <w:rsid w:val="00950360"/>
    <w:rsid w:val="00951D53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481C"/>
    <w:rsid w:val="0098634D"/>
    <w:rsid w:val="00987921"/>
    <w:rsid w:val="00990976"/>
    <w:rsid w:val="009934F6"/>
    <w:rsid w:val="00996F4A"/>
    <w:rsid w:val="00997723"/>
    <w:rsid w:val="009A2154"/>
    <w:rsid w:val="009B006E"/>
    <w:rsid w:val="009B2C12"/>
    <w:rsid w:val="009B5601"/>
    <w:rsid w:val="009C239A"/>
    <w:rsid w:val="009C4F06"/>
    <w:rsid w:val="009D18F8"/>
    <w:rsid w:val="009D5AA8"/>
    <w:rsid w:val="009D64A1"/>
    <w:rsid w:val="009D6B8B"/>
    <w:rsid w:val="009E051F"/>
    <w:rsid w:val="009E172B"/>
    <w:rsid w:val="009E3F8A"/>
    <w:rsid w:val="009F4036"/>
    <w:rsid w:val="009F5D65"/>
    <w:rsid w:val="009F6044"/>
    <w:rsid w:val="009F7FD4"/>
    <w:rsid w:val="00A04E0D"/>
    <w:rsid w:val="00A0722C"/>
    <w:rsid w:val="00A109AB"/>
    <w:rsid w:val="00A10FFF"/>
    <w:rsid w:val="00A113C2"/>
    <w:rsid w:val="00A12788"/>
    <w:rsid w:val="00A12EDC"/>
    <w:rsid w:val="00A1305F"/>
    <w:rsid w:val="00A15650"/>
    <w:rsid w:val="00A228D3"/>
    <w:rsid w:val="00A25A3F"/>
    <w:rsid w:val="00A313C2"/>
    <w:rsid w:val="00A330D5"/>
    <w:rsid w:val="00A33809"/>
    <w:rsid w:val="00A33AF8"/>
    <w:rsid w:val="00A33FE8"/>
    <w:rsid w:val="00A35C6F"/>
    <w:rsid w:val="00A36CCE"/>
    <w:rsid w:val="00A372D1"/>
    <w:rsid w:val="00A37DB2"/>
    <w:rsid w:val="00A40BD1"/>
    <w:rsid w:val="00A45117"/>
    <w:rsid w:val="00A56692"/>
    <w:rsid w:val="00A6041A"/>
    <w:rsid w:val="00A636C0"/>
    <w:rsid w:val="00A72794"/>
    <w:rsid w:val="00A7586B"/>
    <w:rsid w:val="00A852DC"/>
    <w:rsid w:val="00A86D7B"/>
    <w:rsid w:val="00A87675"/>
    <w:rsid w:val="00A9011B"/>
    <w:rsid w:val="00A94FC4"/>
    <w:rsid w:val="00AA01E0"/>
    <w:rsid w:val="00AA1C46"/>
    <w:rsid w:val="00AA43CE"/>
    <w:rsid w:val="00AA62FA"/>
    <w:rsid w:val="00AA6B6E"/>
    <w:rsid w:val="00AA772E"/>
    <w:rsid w:val="00AB2E7F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CE4"/>
    <w:rsid w:val="00AD4EB2"/>
    <w:rsid w:val="00AD4EC6"/>
    <w:rsid w:val="00AD72EE"/>
    <w:rsid w:val="00AE0171"/>
    <w:rsid w:val="00AE4448"/>
    <w:rsid w:val="00AE66CD"/>
    <w:rsid w:val="00AE7683"/>
    <w:rsid w:val="00AF17E8"/>
    <w:rsid w:val="00AF3FB5"/>
    <w:rsid w:val="00B03F2A"/>
    <w:rsid w:val="00B068A1"/>
    <w:rsid w:val="00B0734A"/>
    <w:rsid w:val="00B07A2F"/>
    <w:rsid w:val="00B1271B"/>
    <w:rsid w:val="00B17212"/>
    <w:rsid w:val="00B22433"/>
    <w:rsid w:val="00B2354F"/>
    <w:rsid w:val="00B23E54"/>
    <w:rsid w:val="00B2482F"/>
    <w:rsid w:val="00B25338"/>
    <w:rsid w:val="00B26F12"/>
    <w:rsid w:val="00B3242B"/>
    <w:rsid w:val="00B33F31"/>
    <w:rsid w:val="00B36520"/>
    <w:rsid w:val="00B40C54"/>
    <w:rsid w:val="00B40F3C"/>
    <w:rsid w:val="00B41768"/>
    <w:rsid w:val="00B43622"/>
    <w:rsid w:val="00B4459D"/>
    <w:rsid w:val="00B451A4"/>
    <w:rsid w:val="00B475A1"/>
    <w:rsid w:val="00B51F4C"/>
    <w:rsid w:val="00B52CAC"/>
    <w:rsid w:val="00B53B39"/>
    <w:rsid w:val="00B53E59"/>
    <w:rsid w:val="00B54C9D"/>
    <w:rsid w:val="00B561FE"/>
    <w:rsid w:val="00B56377"/>
    <w:rsid w:val="00B604CF"/>
    <w:rsid w:val="00B63B55"/>
    <w:rsid w:val="00B6548F"/>
    <w:rsid w:val="00B66878"/>
    <w:rsid w:val="00B670B9"/>
    <w:rsid w:val="00B70EFA"/>
    <w:rsid w:val="00B7225B"/>
    <w:rsid w:val="00B736C2"/>
    <w:rsid w:val="00B761A8"/>
    <w:rsid w:val="00B77AA1"/>
    <w:rsid w:val="00B81497"/>
    <w:rsid w:val="00B82513"/>
    <w:rsid w:val="00B859D1"/>
    <w:rsid w:val="00B86243"/>
    <w:rsid w:val="00B86C1C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4FAE"/>
    <w:rsid w:val="00BA7C82"/>
    <w:rsid w:val="00BA7CF0"/>
    <w:rsid w:val="00BB0822"/>
    <w:rsid w:val="00BB0F24"/>
    <w:rsid w:val="00BB6317"/>
    <w:rsid w:val="00BB7BB3"/>
    <w:rsid w:val="00BC235F"/>
    <w:rsid w:val="00BC279C"/>
    <w:rsid w:val="00BC4495"/>
    <w:rsid w:val="00BC49B3"/>
    <w:rsid w:val="00BC6197"/>
    <w:rsid w:val="00BC783C"/>
    <w:rsid w:val="00BD0DDB"/>
    <w:rsid w:val="00BD2A15"/>
    <w:rsid w:val="00BE08D8"/>
    <w:rsid w:val="00BE09FD"/>
    <w:rsid w:val="00BE6F6C"/>
    <w:rsid w:val="00BF0B0D"/>
    <w:rsid w:val="00BF1666"/>
    <w:rsid w:val="00BF238A"/>
    <w:rsid w:val="00BF2474"/>
    <w:rsid w:val="00C003E1"/>
    <w:rsid w:val="00C112FD"/>
    <w:rsid w:val="00C26A76"/>
    <w:rsid w:val="00C276A4"/>
    <w:rsid w:val="00C27954"/>
    <w:rsid w:val="00C30539"/>
    <w:rsid w:val="00C3474D"/>
    <w:rsid w:val="00C40A7A"/>
    <w:rsid w:val="00C440BC"/>
    <w:rsid w:val="00C44CEF"/>
    <w:rsid w:val="00C45CC6"/>
    <w:rsid w:val="00C46514"/>
    <w:rsid w:val="00C46863"/>
    <w:rsid w:val="00C509EB"/>
    <w:rsid w:val="00C52692"/>
    <w:rsid w:val="00C55985"/>
    <w:rsid w:val="00C60C6A"/>
    <w:rsid w:val="00C67296"/>
    <w:rsid w:val="00C700F1"/>
    <w:rsid w:val="00C75CC2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1C3B"/>
    <w:rsid w:val="00CA36AE"/>
    <w:rsid w:val="00CA6376"/>
    <w:rsid w:val="00CB1400"/>
    <w:rsid w:val="00CB3416"/>
    <w:rsid w:val="00CB407B"/>
    <w:rsid w:val="00CB5C86"/>
    <w:rsid w:val="00CB6134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2768"/>
    <w:rsid w:val="00CE343B"/>
    <w:rsid w:val="00CE6287"/>
    <w:rsid w:val="00CE7C26"/>
    <w:rsid w:val="00CF2070"/>
    <w:rsid w:val="00CF3908"/>
    <w:rsid w:val="00CF5897"/>
    <w:rsid w:val="00CF6902"/>
    <w:rsid w:val="00D0021B"/>
    <w:rsid w:val="00D03E16"/>
    <w:rsid w:val="00D05278"/>
    <w:rsid w:val="00D06B8A"/>
    <w:rsid w:val="00D10E9B"/>
    <w:rsid w:val="00D11406"/>
    <w:rsid w:val="00D145E3"/>
    <w:rsid w:val="00D157BA"/>
    <w:rsid w:val="00D1689B"/>
    <w:rsid w:val="00D22A1B"/>
    <w:rsid w:val="00D22B64"/>
    <w:rsid w:val="00D230B8"/>
    <w:rsid w:val="00D2560A"/>
    <w:rsid w:val="00D25ED3"/>
    <w:rsid w:val="00D26133"/>
    <w:rsid w:val="00D27DA5"/>
    <w:rsid w:val="00D301EA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544E"/>
    <w:rsid w:val="00D7744D"/>
    <w:rsid w:val="00D80980"/>
    <w:rsid w:val="00D85570"/>
    <w:rsid w:val="00D85BDD"/>
    <w:rsid w:val="00D86E50"/>
    <w:rsid w:val="00D87F4B"/>
    <w:rsid w:val="00D92750"/>
    <w:rsid w:val="00D93669"/>
    <w:rsid w:val="00D9771A"/>
    <w:rsid w:val="00DA178A"/>
    <w:rsid w:val="00DA1C62"/>
    <w:rsid w:val="00DA1DC1"/>
    <w:rsid w:val="00DA25D7"/>
    <w:rsid w:val="00DA51AA"/>
    <w:rsid w:val="00DA7329"/>
    <w:rsid w:val="00DA7B78"/>
    <w:rsid w:val="00DB07AE"/>
    <w:rsid w:val="00DB09BD"/>
    <w:rsid w:val="00DB2CCC"/>
    <w:rsid w:val="00DB4CB5"/>
    <w:rsid w:val="00DB70FF"/>
    <w:rsid w:val="00DB7D05"/>
    <w:rsid w:val="00DC1645"/>
    <w:rsid w:val="00DC7E5C"/>
    <w:rsid w:val="00DD0C6B"/>
    <w:rsid w:val="00DD1A75"/>
    <w:rsid w:val="00DD5063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A12"/>
    <w:rsid w:val="00E039FD"/>
    <w:rsid w:val="00E03D25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40DFC"/>
    <w:rsid w:val="00E419B2"/>
    <w:rsid w:val="00E41CDD"/>
    <w:rsid w:val="00E428E0"/>
    <w:rsid w:val="00E4714A"/>
    <w:rsid w:val="00E47B3C"/>
    <w:rsid w:val="00E51641"/>
    <w:rsid w:val="00E52727"/>
    <w:rsid w:val="00E60086"/>
    <w:rsid w:val="00E60EEA"/>
    <w:rsid w:val="00E650B1"/>
    <w:rsid w:val="00E65E15"/>
    <w:rsid w:val="00E7421C"/>
    <w:rsid w:val="00E82A4D"/>
    <w:rsid w:val="00E843C6"/>
    <w:rsid w:val="00E86226"/>
    <w:rsid w:val="00E865D4"/>
    <w:rsid w:val="00E9254D"/>
    <w:rsid w:val="00E97E6E"/>
    <w:rsid w:val="00EA3E71"/>
    <w:rsid w:val="00EA4095"/>
    <w:rsid w:val="00EA4DF9"/>
    <w:rsid w:val="00EA6B52"/>
    <w:rsid w:val="00EB02F1"/>
    <w:rsid w:val="00EB2CFC"/>
    <w:rsid w:val="00EB3114"/>
    <w:rsid w:val="00EC3950"/>
    <w:rsid w:val="00EC6CC4"/>
    <w:rsid w:val="00EC786F"/>
    <w:rsid w:val="00ED01A2"/>
    <w:rsid w:val="00ED312A"/>
    <w:rsid w:val="00ED48C7"/>
    <w:rsid w:val="00EE084E"/>
    <w:rsid w:val="00EE359A"/>
    <w:rsid w:val="00EE3813"/>
    <w:rsid w:val="00EE4764"/>
    <w:rsid w:val="00EE4A42"/>
    <w:rsid w:val="00EE4F99"/>
    <w:rsid w:val="00EF395A"/>
    <w:rsid w:val="00EF4646"/>
    <w:rsid w:val="00EF58B3"/>
    <w:rsid w:val="00F01A8D"/>
    <w:rsid w:val="00F03CF6"/>
    <w:rsid w:val="00F04FB8"/>
    <w:rsid w:val="00F05C9B"/>
    <w:rsid w:val="00F07EBB"/>
    <w:rsid w:val="00F14CD1"/>
    <w:rsid w:val="00F15EDB"/>
    <w:rsid w:val="00F15FC0"/>
    <w:rsid w:val="00F20FAF"/>
    <w:rsid w:val="00F215A6"/>
    <w:rsid w:val="00F21631"/>
    <w:rsid w:val="00F228D0"/>
    <w:rsid w:val="00F2393E"/>
    <w:rsid w:val="00F23A47"/>
    <w:rsid w:val="00F2412D"/>
    <w:rsid w:val="00F246DF"/>
    <w:rsid w:val="00F253F6"/>
    <w:rsid w:val="00F33229"/>
    <w:rsid w:val="00F3588F"/>
    <w:rsid w:val="00F35AF5"/>
    <w:rsid w:val="00F42AEA"/>
    <w:rsid w:val="00F44D28"/>
    <w:rsid w:val="00F4557C"/>
    <w:rsid w:val="00F46EBA"/>
    <w:rsid w:val="00F47951"/>
    <w:rsid w:val="00F50A57"/>
    <w:rsid w:val="00F54E9A"/>
    <w:rsid w:val="00F65ED5"/>
    <w:rsid w:val="00F67CDD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5790"/>
    <w:rsid w:val="00F964B0"/>
    <w:rsid w:val="00F97804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75F6"/>
    <w:rsid w:val="00FF054E"/>
    <w:rsid w:val="00FF24B1"/>
    <w:rsid w:val="00FF3591"/>
    <w:rsid w:val="00FF3F70"/>
    <w:rsid w:val="00FF43E0"/>
    <w:rsid w:val="00FF6288"/>
    <w:rsid w:val="00FF6F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80DA454"/>
  <w15:docId w15:val="{AE02C7C3-58CB-498F-B009-F285750307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basedOn w:val="Normlny"/>
    <w:next w:val="Normlny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y"/>
    <w:next w:val="Normlny"/>
    <w:link w:val="Nadpis2Char"/>
    <w:qFormat/>
    <w:rsid w:val="00111C3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y"/>
    <w:next w:val="Normlny"/>
    <w:link w:val="Nadpis3Char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y"/>
    <w:next w:val="Normlny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y"/>
    <w:next w:val="Normlny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y"/>
    <w:next w:val="Normlny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C81150"/>
    <w:pPr>
      <w:tabs>
        <w:tab w:val="center" w:pos="4536"/>
        <w:tab w:val="right" w:pos="9072"/>
      </w:tabs>
    </w:pPr>
    <w:rPr>
      <w:b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rsid w:val="00C81150"/>
  </w:style>
  <w:style w:type="table" w:styleId="Mriekatabuky">
    <w:name w:val="Table Grid"/>
    <w:basedOn w:val="Normlnatabuka"/>
    <w:rsid w:val="00CB407B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rsid w:val="00CB407B"/>
    <w:rPr>
      <w:snapToGrid w:val="0"/>
      <w:sz w:val="24"/>
      <w:lang w:val="cs-CZ" w:eastAsia="sk-SK"/>
    </w:rPr>
  </w:style>
  <w:style w:type="paragraph" w:styleId="Textbubliny">
    <w:name w:val="Balloon Text"/>
    <w:basedOn w:val="Normlny"/>
    <w:semiHidden/>
    <w:rsid w:val="00D31407"/>
    <w:rPr>
      <w:rFonts w:ascii="Tahoma" w:hAnsi="Tahoma" w:cs="Tahoma"/>
      <w:sz w:val="16"/>
      <w:szCs w:val="16"/>
    </w:rPr>
  </w:style>
  <w:style w:type="character" w:styleId="Odkaznakomentr">
    <w:name w:val="annotation reference"/>
    <w:semiHidden/>
    <w:rsid w:val="00D56BE5"/>
    <w:rPr>
      <w:sz w:val="16"/>
      <w:szCs w:val="16"/>
    </w:rPr>
  </w:style>
  <w:style w:type="paragraph" w:styleId="Textkomentra">
    <w:name w:val="annotation text"/>
    <w:basedOn w:val="Normlny"/>
    <w:semiHidden/>
    <w:rsid w:val="00D56BE5"/>
    <w:rPr>
      <w:sz w:val="20"/>
    </w:rPr>
  </w:style>
  <w:style w:type="paragraph" w:styleId="Predmetkomentra">
    <w:name w:val="annotation subject"/>
    <w:basedOn w:val="Textkomentra"/>
    <w:next w:val="Textkomentra"/>
    <w:semiHidden/>
    <w:rsid w:val="00D56BE5"/>
    <w:rPr>
      <w:b/>
      <w:bCs/>
    </w:rPr>
  </w:style>
  <w:style w:type="paragraph" w:customStyle="1" w:styleId="tableheader">
    <w:name w:val="table header"/>
    <w:basedOn w:val="Normlny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/>
      <w:sz w:val="17"/>
      <w:lang w:eastAsia="en-US"/>
    </w:rPr>
  </w:style>
  <w:style w:type="paragraph" w:styleId="Odsekzoznamu">
    <w:name w:val="List Paragraph"/>
    <w:basedOn w:val="Normlny"/>
    <w:uiPriority w:val="34"/>
    <w:qFormat/>
    <w:rsid w:val="002551CB"/>
    <w:pPr>
      <w:ind w:left="708"/>
    </w:pPr>
  </w:style>
  <w:style w:type="character" w:customStyle="1" w:styleId="HlavikaChar">
    <w:name w:val="Hlavička Char"/>
    <w:basedOn w:val="Predvolenpsmoodseku"/>
    <w:link w:val="Hlavika"/>
    <w:rsid w:val="00F14CD1"/>
    <w:rPr>
      <w:rFonts w:ascii="Verdana" w:hAnsi="Verdana"/>
      <w:b/>
      <w:sz w:val="17"/>
      <w:lang w:eastAsia="en-US"/>
    </w:rPr>
  </w:style>
  <w:style w:type="character" w:customStyle="1" w:styleId="Nadpis2Char">
    <w:name w:val="Nadpis 2 Char"/>
    <w:basedOn w:val="Predvolenpsmoodseku"/>
    <w:link w:val="Nadpis2"/>
    <w:rsid w:val="00F14CD1"/>
    <w:rPr>
      <w:rFonts w:ascii="Verdana" w:hAnsi="Verdana" w:cs="Arial"/>
      <w:b/>
      <w:bCs/>
      <w:iCs/>
      <w:sz w:val="17"/>
      <w:szCs w:val="28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2101E6"/>
    <w:rPr>
      <w:rFonts w:ascii="Verdana" w:hAnsi="Verdana"/>
      <w:sz w:val="17"/>
      <w:lang w:eastAsia="en-US"/>
    </w:rPr>
  </w:style>
  <w:style w:type="paragraph" w:styleId="truktradokumentu">
    <w:name w:val="Document Map"/>
    <w:basedOn w:val="Normlny"/>
    <w:link w:val="truktradokumentuChar"/>
    <w:semiHidden/>
    <w:unhideWhenUsed/>
    <w:rsid w:val="00794505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semiHidden/>
    <w:rsid w:val="00794505"/>
    <w:rPr>
      <w:rFonts w:ascii="Tahoma" w:hAnsi="Tahoma" w:cs="Tahoma"/>
      <w:sz w:val="16"/>
      <w:szCs w:val="16"/>
      <w:lang w:eastAsia="en-US"/>
    </w:rPr>
  </w:style>
  <w:style w:type="character" w:customStyle="1" w:styleId="Nadpis3Char">
    <w:name w:val="Nadpis 3 Char"/>
    <w:basedOn w:val="Predvolenpsmoodseku"/>
    <w:link w:val="Nadpis3"/>
    <w:rsid w:val="00FF3F70"/>
    <w:rPr>
      <w:rFonts w:ascii="Verdana" w:hAnsi="Verdana" w:cs="Arial"/>
      <w:bCs/>
      <w:sz w:val="17"/>
      <w:szCs w:val="26"/>
      <w:u w:val="single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94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0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7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5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3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1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26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4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5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5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4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49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8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3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3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33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8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7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5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5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2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31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7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6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7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4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8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1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67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454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35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50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131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99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4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75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9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14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7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33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92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77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36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5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58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0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24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5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80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2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3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6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2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15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2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01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13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8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15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9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774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6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866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32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44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7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354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4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90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7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9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2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4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2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27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65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97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75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1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33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08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12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85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719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24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21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856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359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100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96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742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6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0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92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43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57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9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64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20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86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34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49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07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4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13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7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261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9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81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3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13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3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37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5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8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01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1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32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16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3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344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319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88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4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05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845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232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0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1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665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75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2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97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29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44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03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64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6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182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24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66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9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27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43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17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2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7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8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61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5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28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7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76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189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44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7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48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61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2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2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24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12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3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808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02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7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26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73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78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45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439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9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86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97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90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91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105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48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0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13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6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44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467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09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57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265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70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74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77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22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67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493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65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11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70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1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5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1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39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63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43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1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32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45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7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61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085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1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18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37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7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26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84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03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538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99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2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92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29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36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7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5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03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6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602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749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7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230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38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08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279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039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84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5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97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22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05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43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842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66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964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866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5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21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88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1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11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8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6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291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49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90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3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2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09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72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2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8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36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764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22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7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54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7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4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10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8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63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5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49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88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6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62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5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0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33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47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0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3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695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0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72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8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17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5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65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7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00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22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25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6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47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93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29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92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1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70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169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95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25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61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1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8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523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319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3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59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0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92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80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26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80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0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66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63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661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139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21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75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6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93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465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40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829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36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70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2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9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21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61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653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97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9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96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50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73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62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26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92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1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77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6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1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26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6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5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54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35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644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73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11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95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15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28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51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88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273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199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24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22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08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7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20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36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90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13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37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22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84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5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17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49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95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004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51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1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60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35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90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506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04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8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92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96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19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6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43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43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6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711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03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0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0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48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84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0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9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62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282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75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15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47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50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5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857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43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28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3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18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9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7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37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65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12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48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91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9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3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86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37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1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38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5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376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79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4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86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98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871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64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5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5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75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1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0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6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7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9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199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5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48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75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4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92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47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82FDF1-05D2-493E-AF91-09C16C54EFC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3F2F0E9-71F6-4520-94E1-82DB651F57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1</Pages>
  <Words>2233</Words>
  <Characters>12733</Characters>
  <Application>Microsoft Office Word</Application>
  <DocSecurity>0</DocSecurity>
  <Lines>106</Lines>
  <Paragraphs>29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Návod na použitie:</vt:lpstr>
      <vt:lpstr>Návod na použitie:</vt:lpstr>
    </vt:vector>
  </TitlesOfParts>
  <Company>Deloitte</Company>
  <LinksUpToDate>false</LinksUpToDate>
  <CharactersWithSpaces>14937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simova</cp:lastModifiedBy>
  <cp:revision>16</cp:revision>
  <cp:lastPrinted>2015-01-15T10:02:00Z</cp:lastPrinted>
  <dcterms:created xsi:type="dcterms:W3CDTF">2025-03-14T13:08:00Z</dcterms:created>
  <dcterms:modified xsi:type="dcterms:W3CDTF">2025-03-25T12:53:00Z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