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0B368" w14:textId="77777777" w:rsidR="00D922EE" w:rsidRDefault="00000000">
      <w:pPr>
        <w:pStyle w:val="Zkladntext"/>
        <w:tabs>
          <w:tab w:val="left" w:pos="3358"/>
        </w:tabs>
        <w:spacing w:before="82"/>
        <w:ind w:right="736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0CFEE8D1" wp14:editId="2A36647B">
                <wp:simplePos x="0" y="0"/>
                <wp:positionH relativeFrom="page">
                  <wp:posOffset>638555</wp:posOffset>
                </wp:positionH>
                <wp:positionV relativeFrom="paragraph">
                  <wp:posOffset>19303</wp:posOffset>
                </wp:positionV>
                <wp:extent cx="1720850" cy="21653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15D1DEF" w14:textId="77777777" w:rsidR="00D922EE" w:rsidRDefault="00000000">
                            <w:pPr>
                              <w:pStyle w:val="Zkladntext"/>
                              <w:spacing w:before="47"/>
                              <w:ind w:left="64"/>
                              <w:jc w:val="left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 xml:space="preserve">3 -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CFEE8D1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50.3pt;margin-top:1.5pt;width:135.5pt;height:17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" filled="f" strokeweight=".16931mm">
                <v:path arrowok="t"/>
                <v:textbox inset="0,0,0,0">
                  <w:txbxContent>
                    <w:p w14:paraId="015D1DEF" w14:textId="77777777" w:rsidR="00D922EE" w:rsidRDefault="00000000">
                      <w:pPr>
                        <w:pStyle w:val="Zkladntext"/>
                        <w:spacing w:before="47"/>
                        <w:ind w:left="64"/>
                        <w:jc w:val="left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 xml:space="preserve">3 -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03B99243" wp14:editId="012CC413">
                <wp:simplePos x="0" y="0"/>
                <wp:positionH relativeFrom="page">
                  <wp:posOffset>2768219</wp:posOffset>
                </wp:positionH>
                <wp:positionV relativeFrom="paragraph">
                  <wp:posOffset>16255</wp:posOffset>
                </wp:positionV>
                <wp:extent cx="1842770" cy="22225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277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D922EE" w14:paraId="14DF0102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20BE6CB4" w14:textId="3DBBF2D2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45CF335" w14:textId="6E5F2C51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CEB0C79" w14:textId="54340AF2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04A5E18" w14:textId="6B94D8ED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00873EB" w14:textId="4852F555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3F53D6DD" w14:textId="319A93AC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D73CA6C" w14:textId="12200681" w:rsidR="00D922EE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2</w:t>
                                  </w:r>
                                </w:p>
                                <w:p w14:paraId="0E66A39F" w14:textId="4C0FB0BC" w:rsidR="00D533F7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129FBB3E" w14:textId="71A62E3E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A366824" w14:textId="77777777" w:rsidR="00D922EE" w:rsidRDefault="00D922EE">
                            <w:pPr>
                              <w:pStyle w:val="Zkladntext"/>
                              <w:jc w:val="lef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99243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7" type="#_x0000_t202" style="position:absolute;left:0;text-align:left;margin-left:217.95pt;margin-top:1.3pt;width:145.1pt;height:17.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&#13;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D922EE" w14:paraId="14DF0102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20BE6CB4" w14:textId="3DBBF2D2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45CF335" w14:textId="6E5F2C51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CEB0C79" w14:textId="54340AF2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04A5E18" w14:textId="6B94D8ED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00873EB" w14:textId="4852F555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3F53D6DD" w14:textId="319A93AC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D73CA6C" w14:textId="12200681" w:rsidR="00D922EE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  <w:p w14:paraId="0E66A39F" w14:textId="4C0FB0BC" w:rsidR="00D533F7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</w:tcPr>
                          <w:p w14:paraId="129FBB3E" w14:textId="71A62E3E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A366824" w14:textId="77777777" w:rsidR="00D922EE" w:rsidRDefault="00D922EE">
                      <w:pPr>
                        <w:pStyle w:val="Zkladntext"/>
                        <w:jc w:val="lef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2D6AB511" wp14:editId="71B10E70">
                <wp:simplePos x="0" y="0"/>
                <wp:positionH relativeFrom="page">
                  <wp:posOffset>4961509</wp:posOffset>
                </wp:positionH>
                <wp:positionV relativeFrom="paragraph">
                  <wp:posOffset>16255</wp:posOffset>
                </wp:positionV>
                <wp:extent cx="2266950" cy="22225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6695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D922EE" w:rsidRPr="00A87BB8" w14:paraId="78430354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2F4782BD" w14:textId="2ECABB1E" w:rsidR="00D922EE" w:rsidRPr="00A87BB8" w:rsidRDefault="00A87BB8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A87BB8">
                                    <w:rPr>
                                      <w:sz w:val="28"/>
                                      <w:szCs w:val="2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56F6B38" w14:textId="73AD58AD" w:rsidR="00D922EE" w:rsidRPr="00A87BB8" w:rsidRDefault="00A87BB8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A87BB8">
                                    <w:rPr>
                                      <w:sz w:val="28"/>
                                      <w:szCs w:val="2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E712605" w14:textId="5C2FD0D1" w:rsidR="00D922EE" w:rsidRPr="00A87BB8" w:rsidRDefault="00A87BB8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A87BB8">
                                    <w:rPr>
                                      <w:sz w:val="28"/>
                                      <w:szCs w:val="2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55CC967C" w14:textId="4B7A66F9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24B5F8E0" w14:textId="31CD41D0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74197D71" w14:textId="2A629CDC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10EE509D" w14:textId="242864A9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2197548E" w14:textId="3CAA7ED6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59383EF" w14:textId="73D0B09B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47393214" w14:textId="2814147C" w:rsidR="00D922EE" w:rsidRPr="00A87BB8" w:rsidRDefault="00D533F7">
                                  <w:pPr>
                                    <w:pStyle w:val="TableParagraph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3DE39418" w14:textId="77777777" w:rsidR="00D922EE" w:rsidRPr="00A87BB8" w:rsidRDefault="00D922EE">
                            <w:pPr>
                              <w:pStyle w:val="Zkladntext"/>
                              <w:jc w:val="left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6AB511" id="Textbox 3" o:spid="_x0000_s1028" type="#_x0000_t202" style="position:absolute;left:0;text-align:left;margin-left:390.65pt;margin-top:1.3pt;width:178.5pt;height:17.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&#13;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D922EE" w:rsidRPr="00A87BB8" w14:paraId="78430354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2F4782BD" w14:textId="2ECABB1E" w:rsidR="00D922EE" w:rsidRPr="00A87BB8" w:rsidRDefault="00A87BB8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 w:rsidRPr="00A87BB8">
                              <w:rPr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56F6B38" w14:textId="73AD58AD" w:rsidR="00D922EE" w:rsidRPr="00A87BB8" w:rsidRDefault="00A87BB8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 w:rsidRPr="00A87BB8">
                              <w:rPr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E712605" w14:textId="5C2FD0D1" w:rsidR="00D922EE" w:rsidRPr="00A87BB8" w:rsidRDefault="00A87BB8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 w:rsidRPr="00A87BB8">
                              <w:rPr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55CC967C" w14:textId="4B7A66F9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24B5F8E0" w14:textId="31CD41D0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74197D71" w14:textId="2A629CDC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10EE509D" w14:textId="242864A9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2197548E" w14:textId="3CAA7ED6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59383EF" w14:textId="73D0B09B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47393214" w14:textId="2814147C" w:rsidR="00D922EE" w:rsidRPr="00A87BB8" w:rsidRDefault="00D533F7">
                            <w:pPr>
                              <w:pStyle w:val="TableParagraph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3DE39418" w14:textId="77777777" w:rsidR="00D922EE" w:rsidRPr="00A87BB8" w:rsidRDefault="00D922EE">
                      <w:pPr>
                        <w:pStyle w:val="Zkladntext"/>
                        <w:jc w:val="left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696F8289" w14:textId="77777777" w:rsidR="00D922EE" w:rsidRDefault="00D922EE">
      <w:pPr>
        <w:pStyle w:val="Zkladntext"/>
        <w:spacing w:before="240"/>
        <w:jc w:val="left"/>
      </w:pPr>
    </w:p>
    <w:p w14:paraId="75EFA5DF" w14:textId="77777777" w:rsidR="00D922EE" w:rsidRDefault="00000000">
      <w:pPr>
        <w:ind w:right="8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05BB4FA1" w14:textId="77777777" w:rsidR="00D922EE" w:rsidRDefault="00000000">
      <w:pPr>
        <w:spacing w:before="1"/>
        <w:ind w:right="818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7DEA9173" w14:textId="77777777" w:rsidR="00D922EE" w:rsidRPr="00A87BB8" w:rsidRDefault="00000000">
      <w:pPr>
        <w:pStyle w:val="Odsekzoznamu"/>
        <w:numPr>
          <w:ilvl w:val="0"/>
          <w:numId w:val="3"/>
        </w:numPr>
        <w:tabs>
          <w:tab w:val="left" w:pos="827"/>
        </w:tabs>
        <w:spacing w:before="247"/>
        <w:ind w:left="827" w:hanging="566"/>
        <w:jc w:val="both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 sídlo</w:t>
      </w:r>
      <w:r>
        <w:rPr>
          <w:spacing w:val="-1"/>
          <w:sz w:val="24"/>
        </w:rPr>
        <w:t xml:space="preserve"> </w:t>
      </w:r>
      <w:r>
        <w:rPr>
          <w:sz w:val="24"/>
        </w:rPr>
        <w:t>alebo 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fyzickej </w:t>
      </w:r>
      <w:r>
        <w:rPr>
          <w:spacing w:val="-2"/>
          <w:sz w:val="24"/>
        </w:rPr>
        <w:t>osoby.</w:t>
      </w:r>
    </w:p>
    <w:p w14:paraId="51EA9A27" w14:textId="77777777" w:rsidR="00A87BB8" w:rsidRPr="00A87BB8" w:rsidRDefault="00A87BB8" w:rsidP="00A87BB8">
      <w:pPr>
        <w:pStyle w:val="Odsekzoznamu"/>
        <w:tabs>
          <w:tab w:val="left" w:pos="827"/>
        </w:tabs>
        <w:spacing w:before="247"/>
        <w:ind w:left="827" w:firstLine="0"/>
        <w:jc w:val="left"/>
        <w:rPr>
          <w:sz w:val="24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33"/>
        <w:gridCol w:w="7623"/>
      </w:tblGrid>
      <w:tr w:rsidR="00A87BB8" w14:paraId="01AAE8FA" w14:textId="77777777" w:rsidTr="0006124A">
        <w:trPr>
          <w:trHeight w:val="365"/>
        </w:trPr>
        <w:tc>
          <w:tcPr>
            <w:tcW w:w="1433" w:type="dxa"/>
          </w:tcPr>
          <w:p w14:paraId="38505C2C" w14:textId="77777777" w:rsidR="00A87BB8" w:rsidRPr="00A87BB8" w:rsidRDefault="00A87BB8" w:rsidP="0006124A">
            <w:pPr>
              <w:pStyle w:val="TableParagraph"/>
              <w:spacing w:before="79"/>
              <w:ind w:left="82"/>
              <w:rPr>
                <w:sz w:val="24"/>
                <w:szCs w:val="24"/>
              </w:rPr>
            </w:pPr>
            <w:r w:rsidRPr="00A87BB8">
              <w:rPr>
                <w:spacing w:val="-2"/>
                <w:sz w:val="24"/>
                <w:szCs w:val="24"/>
              </w:rPr>
              <w:t>Názov:</w:t>
            </w:r>
          </w:p>
        </w:tc>
        <w:tc>
          <w:tcPr>
            <w:tcW w:w="7623" w:type="dxa"/>
          </w:tcPr>
          <w:p w14:paraId="7DECD4C1" w14:textId="1FF3AFC9" w:rsidR="00A87BB8" w:rsidRPr="00A87BB8" w:rsidRDefault="00A87BB8" w:rsidP="0006124A">
            <w:pPr>
              <w:pStyle w:val="TableParagraph"/>
              <w:spacing w:before="79"/>
              <w:ind w:left="82"/>
              <w:rPr>
                <w:sz w:val="24"/>
                <w:szCs w:val="24"/>
              </w:rPr>
            </w:pPr>
            <w:proofErr w:type="spellStart"/>
            <w:r w:rsidRPr="00A87BB8">
              <w:rPr>
                <w:sz w:val="24"/>
                <w:szCs w:val="24"/>
              </w:rPr>
              <w:t>C</w:t>
            </w:r>
            <w:r w:rsidR="00D533F7">
              <w:rPr>
                <w:sz w:val="24"/>
                <w:szCs w:val="24"/>
              </w:rPr>
              <w:t>astelan</w:t>
            </w:r>
            <w:proofErr w:type="spellEnd"/>
            <w:r w:rsidR="00D533F7">
              <w:rPr>
                <w:sz w:val="24"/>
                <w:szCs w:val="24"/>
              </w:rPr>
              <w:t xml:space="preserve"> </w:t>
            </w:r>
            <w:proofErr w:type="spellStart"/>
            <w:r w:rsidR="00D533F7">
              <w:rPr>
                <w:sz w:val="24"/>
                <w:szCs w:val="24"/>
              </w:rPr>
              <w:t>Real</w:t>
            </w:r>
            <w:proofErr w:type="spellEnd"/>
            <w:r w:rsidRPr="00A87BB8">
              <w:rPr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A87BB8">
              <w:rPr>
                <w:spacing w:val="-2"/>
                <w:sz w:val="24"/>
                <w:szCs w:val="24"/>
              </w:rPr>
              <w:t>s.r.o</w:t>
            </w:r>
            <w:proofErr w:type="spellEnd"/>
            <w:r w:rsidRPr="00A87BB8">
              <w:rPr>
                <w:spacing w:val="-2"/>
                <w:sz w:val="24"/>
                <w:szCs w:val="24"/>
              </w:rPr>
              <w:t>.</w:t>
            </w:r>
          </w:p>
        </w:tc>
      </w:tr>
      <w:tr w:rsidR="00A87BB8" w14:paraId="74160234" w14:textId="77777777" w:rsidTr="0006124A">
        <w:trPr>
          <w:trHeight w:val="365"/>
        </w:trPr>
        <w:tc>
          <w:tcPr>
            <w:tcW w:w="1433" w:type="dxa"/>
          </w:tcPr>
          <w:p w14:paraId="14B871D9" w14:textId="77777777" w:rsidR="00A87BB8" w:rsidRPr="00A87BB8" w:rsidRDefault="00A87BB8" w:rsidP="0006124A">
            <w:pPr>
              <w:pStyle w:val="TableParagraph"/>
              <w:spacing w:before="79"/>
              <w:ind w:left="82"/>
              <w:rPr>
                <w:sz w:val="24"/>
                <w:szCs w:val="24"/>
              </w:rPr>
            </w:pPr>
            <w:r w:rsidRPr="00A87BB8">
              <w:rPr>
                <w:spacing w:val="-4"/>
                <w:sz w:val="24"/>
                <w:szCs w:val="24"/>
              </w:rPr>
              <w:t>IČO:</w:t>
            </w:r>
          </w:p>
        </w:tc>
        <w:tc>
          <w:tcPr>
            <w:tcW w:w="7623" w:type="dxa"/>
          </w:tcPr>
          <w:p w14:paraId="02F46010" w14:textId="7EE4FF58" w:rsidR="00A87BB8" w:rsidRPr="00A87BB8" w:rsidRDefault="00A87BB8" w:rsidP="0006124A">
            <w:pPr>
              <w:pStyle w:val="TableParagraph"/>
              <w:spacing w:before="79"/>
              <w:ind w:left="82"/>
              <w:rPr>
                <w:sz w:val="24"/>
                <w:szCs w:val="24"/>
              </w:rPr>
            </w:pPr>
            <w:r w:rsidRPr="00A87BB8">
              <w:rPr>
                <w:sz w:val="24"/>
                <w:szCs w:val="24"/>
              </w:rPr>
              <w:t>5</w:t>
            </w:r>
            <w:r w:rsidR="00D533F7">
              <w:rPr>
                <w:sz w:val="24"/>
                <w:szCs w:val="24"/>
              </w:rPr>
              <w:t>5 679 323</w:t>
            </w:r>
          </w:p>
        </w:tc>
      </w:tr>
      <w:tr w:rsidR="00A87BB8" w14:paraId="4146AA79" w14:textId="77777777" w:rsidTr="0006124A">
        <w:trPr>
          <w:trHeight w:val="366"/>
        </w:trPr>
        <w:tc>
          <w:tcPr>
            <w:tcW w:w="1433" w:type="dxa"/>
          </w:tcPr>
          <w:p w14:paraId="0B5F6E2C" w14:textId="77777777" w:rsidR="00A87BB8" w:rsidRPr="00A87BB8" w:rsidRDefault="00A87BB8" w:rsidP="0006124A">
            <w:pPr>
              <w:pStyle w:val="TableParagraph"/>
              <w:spacing w:before="79"/>
              <w:ind w:left="82"/>
              <w:rPr>
                <w:sz w:val="24"/>
                <w:szCs w:val="24"/>
              </w:rPr>
            </w:pPr>
            <w:r w:rsidRPr="00A87BB8">
              <w:rPr>
                <w:spacing w:val="-2"/>
                <w:sz w:val="24"/>
                <w:szCs w:val="24"/>
              </w:rPr>
              <w:t>Sídlo:</w:t>
            </w:r>
          </w:p>
        </w:tc>
        <w:tc>
          <w:tcPr>
            <w:tcW w:w="7623" w:type="dxa"/>
          </w:tcPr>
          <w:p w14:paraId="671239F7" w14:textId="05622851" w:rsidR="00A87BB8" w:rsidRPr="00A87BB8" w:rsidRDefault="00D533F7" w:rsidP="0006124A">
            <w:pPr>
              <w:pStyle w:val="TableParagraph"/>
              <w:spacing w:before="79"/>
              <w:ind w:left="8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Suché mýto 6</w:t>
            </w:r>
            <w:r w:rsidR="00A87BB8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811 03</w:t>
            </w:r>
            <w:r w:rsidR="00A87BB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Bratislava – mestská časť Staré Mesto </w:t>
            </w:r>
          </w:p>
        </w:tc>
      </w:tr>
    </w:tbl>
    <w:p w14:paraId="68FBC351" w14:textId="77777777" w:rsidR="00A87BB8" w:rsidRPr="00A87BB8" w:rsidRDefault="00A87BB8" w:rsidP="00A87BB8">
      <w:pPr>
        <w:tabs>
          <w:tab w:val="left" w:pos="827"/>
        </w:tabs>
        <w:spacing w:before="247"/>
        <w:rPr>
          <w:sz w:val="24"/>
        </w:rPr>
      </w:pPr>
    </w:p>
    <w:p w14:paraId="2ADAF14C" w14:textId="77777777" w:rsidR="00D922EE" w:rsidRDefault="00D922EE">
      <w:pPr>
        <w:pStyle w:val="Zkladntext"/>
        <w:jc w:val="left"/>
      </w:pPr>
    </w:p>
    <w:p w14:paraId="2C67C880" w14:textId="09E51121" w:rsidR="00D922EE" w:rsidRDefault="00000000">
      <w:pPr>
        <w:pStyle w:val="Odsekzoznamu"/>
        <w:numPr>
          <w:ilvl w:val="0"/>
          <w:numId w:val="3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 celku,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 w:rsidR="00A87BB8">
        <w:rPr>
          <w:spacing w:val="-1"/>
          <w:sz w:val="24"/>
        </w:rPr>
        <w:t> </w:t>
      </w:r>
      <w:r>
        <w:rPr>
          <w:spacing w:val="-5"/>
          <w:sz w:val="24"/>
        </w:rPr>
        <w:t>to</w:t>
      </w:r>
    </w:p>
    <w:p w14:paraId="2483B2D0" w14:textId="77777777" w:rsidR="00D922EE" w:rsidRDefault="00000000">
      <w:pPr>
        <w:pStyle w:val="Odsekzoznamu"/>
        <w:numPr>
          <w:ilvl w:val="1"/>
          <w:numId w:val="3"/>
        </w:numPr>
        <w:tabs>
          <w:tab w:val="left" w:pos="1397"/>
        </w:tabs>
        <w:ind w:right="932"/>
        <w:jc w:val="both"/>
        <w:rPr>
          <w:sz w:val="24"/>
        </w:rPr>
      </w:pPr>
      <w:r>
        <w:rPr>
          <w:sz w:val="24"/>
        </w:rPr>
        <w:t>obchodné meno a</w:t>
      </w:r>
      <w:r>
        <w:rPr>
          <w:spacing w:val="-1"/>
          <w:sz w:val="24"/>
        </w:rPr>
        <w:t xml:space="preserve"> </w:t>
      </w:r>
      <w:r>
        <w:rPr>
          <w:sz w:val="24"/>
        </w:rPr>
        <w:t>sídlo konsolidujúcej účtovnej jednotky, ktorá zostavuje konsolidovanú</w:t>
      </w:r>
      <w:r>
        <w:rPr>
          <w:spacing w:val="-4"/>
          <w:sz w:val="24"/>
        </w:rPr>
        <w:t xml:space="preserve"> </w:t>
      </w:r>
      <w:r>
        <w:rPr>
          <w:sz w:val="24"/>
        </w:rPr>
        <w:t>účtovnú</w:t>
      </w:r>
      <w:r>
        <w:rPr>
          <w:spacing w:val="-4"/>
          <w:sz w:val="24"/>
        </w:rPr>
        <w:t xml:space="preserve"> </w:t>
      </w:r>
      <w:r>
        <w:rPr>
          <w:sz w:val="24"/>
        </w:rPr>
        <w:t>závierku</w:t>
      </w:r>
      <w:r>
        <w:rPr>
          <w:spacing w:val="-4"/>
          <w:sz w:val="24"/>
        </w:rPr>
        <w:t xml:space="preserve"> </w:t>
      </w:r>
      <w:r>
        <w:rPr>
          <w:sz w:val="24"/>
        </w:rPr>
        <w:t>za</w:t>
      </w:r>
      <w:r>
        <w:rPr>
          <w:spacing w:val="-5"/>
          <w:sz w:val="24"/>
        </w:rPr>
        <w:t xml:space="preserve"> </w:t>
      </w:r>
      <w:r>
        <w:rPr>
          <w:sz w:val="24"/>
        </w:rPr>
        <w:t>tú</w:t>
      </w:r>
      <w:r>
        <w:rPr>
          <w:spacing w:val="-2"/>
          <w:sz w:val="24"/>
        </w:rPr>
        <w:t xml:space="preserve"> </w:t>
      </w:r>
      <w:r>
        <w:rPr>
          <w:sz w:val="24"/>
        </w:rPr>
        <w:t>skupinu</w:t>
      </w:r>
      <w:r>
        <w:rPr>
          <w:spacing w:val="-4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2"/>
          <w:sz w:val="24"/>
        </w:rPr>
        <w:t xml:space="preserve"> </w:t>
      </w:r>
      <w:r>
        <w:rPr>
          <w:sz w:val="24"/>
        </w:rPr>
        <w:t>jednotiek</w:t>
      </w:r>
      <w:r>
        <w:rPr>
          <w:spacing w:val="-4"/>
          <w:sz w:val="24"/>
        </w:rPr>
        <w:t xml:space="preserve"> </w:t>
      </w:r>
      <w:r>
        <w:rPr>
          <w:sz w:val="24"/>
        </w:rPr>
        <w:t>konsolidovaného celku, ktorého súčasťou je aj účtovná jednotka; uvádza sa aj obchodné meno a sídlo účtovnej jednotky, ktorá je bezprostredne konsolidujúcou účtovnou jednotkou,</w:t>
      </w:r>
    </w:p>
    <w:p w14:paraId="6B6FA702" w14:textId="77777777" w:rsidR="00D922EE" w:rsidRDefault="00000000">
      <w:pPr>
        <w:pStyle w:val="Odsekzoznamu"/>
        <w:numPr>
          <w:ilvl w:val="1"/>
          <w:numId w:val="3"/>
        </w:numPr>
        <w:tabs>
          <w:tab w:val="left" w:pos="1395"/>
          <w:tab w:val="left" w:pos="1397"/>
        </w:tabs>
        <w:ind w:right="935"/>
        <w:jc w:val="both"/>
        <w:rPr>
          <w:sz w:val="24"/>
        </w:rPr>
      </w:pPr>
      <w:r>
        <w:rPr>
          <w:sz w:val="24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14:paraId="3566E293" w14:textId="77777777" w:rsidR="00D922EE" w:rsidRDefault="00000000">
      <w:pPr>
        <w:pStyle w:val="Odsekzoznamu"/>
        <w:numPr>
          <w:ilvl w:val="2"/>
          <w:numId w:val="3"/>
        </w:numPr>
        <w:tabs>
          <w:tab w:val="left" w:pos="1822"/>
        </w:tabs>
        <w:spacing w:before="1"/>
        <w:ind w:right="935"/>
        <w:jc w:val="both"/>
        <w:rPr>
          <w:sz w:val="24"/>
        </w:rPr>
      </w:pPr>
      <w:r>
        <w:rPr>
          <w:sz w:val="24"/>
        </w:rPr>
        <w:t>pri oslobodení podľa § 22 ods. 8 zákona obchodné meno a sídlo materskej účtovnej jednotky zostavujúcej konsolidovanú účtovnú závierku podľa osobitných predpisov,</w:t>
      </w:r>
      <w:r>
        <w:rPr>
          <w:sz w:val="24"/>
          <w:vertAlign w:val="superscript"/>
        </w:rPr>
        <w:t>4)</w:t>
      </w:r>
    </w:p>
    <w:p w14:paraId="470EFBFE" w14:textId="048134C1" w:rsidR="00D922EE" w:rsidRDefault="00000000">
      <w:pPr>
        <w:pStyle w:val="Odsekzoznamu"/>
        <w:numPr>
          <w:ilvl w:val="2"/>
          <w:numId w:val="3"/>
        </w:numPr>
        <w:tabs>
          <w:tab w:val="left" w:pos="1822"/>
        </w:tabs>
        <w:ind w:right="938"/>
        <w:jc w:val="both"/>
        <w:rPr>
          <w:sz w:val="24"/>
        </w:rPr>
      </w:pPr>
      <w:r>
        <w:rPr>
          <w:sz w:val="24"/>
        </w:rPr>
        <w:t>pri oslobodení podľa § 22 ods. 12 zákona obchodné meno a sídlo dcérskych účtovných jednotiek.</w:t>
      </w:r>
      <w:r w:rsidR="00A87BB8">
        <w:rPr>
          <w:sz w:val="24"/>
        </w:rPr>
        <w:t xml:space="preserve"> </w:t>
      </w:r>
    </w:p>
    <w:p w14:paraId="611F191A" w14:textId="0D57F87B" w:rsidR="00A87BB8" w:rsidRDefault="00A87BB8" w:rsidP="00A87BB8">
      <w:pPr>
        <w:tabs>
          <w:tab w:val="left" w:pos="1822"/>
        </w:tabs>
        <w:ind w:left="1822" w:right="938"/>
        <w:rPr>
          <w:sz w:val="24"/>
        </w:rPr>
      </w:pPr>
    </w:p>
    <w:p w14:paraId="35656171" w14:textId="3948728D" w:rsidR="00A87BB8" w:rsidRPr="00A87BB8" w:rsidRDefault="00A87BB8" w:rsidP="00A87BB8">
      <w:pPr>
        <w:tabs>
          <w:tab w:val="left" w:pos="1822"/>
        </w:tabs>
        <w:ind w:left="1822" w:right="938"/>
        <w:rPr>
          <w:b/>
          <w:bCs/>
          <w:sz w:val="24"/>
        </w:rPr>
      </w:pPr>
      <w:r w:rsidRPr="00A87BB8">
        <w:rPr>
          <w:b/>
          <w:bCs/>
          <w:sz w:val="24"/>
        </w:rPr>
        <w:t>Nie sú.</w:t>
      </w:r>
    </w:p>
    <w:p w14:paraId="24E609E7" w14:textId="77777777" w:rsidR="00D922EE" w:rsidRDefault="00D922EE">
      <w:pPr>
        <w:pStyle w:val="Zkladntext"/>
        <w:jc w:val="left"/>
      </w:pPr>
    </w:p>
    <w:p w14:paraId="2816B976" w14:textId="4545CD5E" w:rsidR="00D922EE" w:rsidRPr="00A87BB8" w:rsidRDefault="00000000">
      <w:pPr>
        <w:pStyle w:val="Odsekzoznamu"/>
        <w:numPr>
          <w:ilvl w:val="0"/>
          <w:numId w:val="3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4"/>
          <w:sz w:val="24"/>
        </w:rPr>
        <w:t xml:space="preserve"> </w:t>
      </w: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zamestnancov.</w:t>
      </w:r>
      <w:r w:rsidR="00A87BB8">
        <w:rPr>
          <w:spacing w:val="-2"/>
          <w:sz w:val="24"/>
        </w:rPr>
        <w:t xml:space="preserve"> </w:t>
      </w:r>
    </w:p>
    <w:p w14:paraId="50691CEE" w14:textId="77777777" w:rsidR="00A87BB8" w:rsidRDefault="00A87BB8" w:rsidP="00A87BB8">
      <w:pPr>
        <w:pStyle w:val="Odsekzoznamu"/>
        <w:tabs>
          <w:tab w:val="left" w:pos="827"/>
        </w:tabs>
        <w:ind w:left="827" w:firstLine="0"/>
        <w:jc w:val="left"/>
        <w:rPr>
          <w:spacing w:val="-2"/>
          <w:sz w:val="24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24"/>
        <w:gridCol w:w="2012"/>
        <w:gridCol w:w="3719"/>
      </w:tblGrid>
      <w:tr w:rsidR="00A87BB8" w14:paraId="5602A59E" w14:textId="77777777" w:rsidTr="0006124A">
        <w:trPr>
          <w:trHeight w:val="582"/>
        </w:trPr>
        <w:tc>
          <w:tcPr>
            <w:tcW w:w="3324" w:type="dxa"/>
          </w:tcPr>
          <w:p w14:paraId="42C83B0D" w14:textId="77777777" w:rsidR="00A87BB8" w:rsidRPr="00A87BB8" w:rsidRDefault="00A87BB8" w:rsidP="0006124A">
            <w:pPr>
              <w:pStyle w:val="TableParagraph"/>
              <w:spacing w:before="185"/>
              <w:ind w:left="82"/>
              <w:rPr>
                <w:b/>
                <w:sz w:val="24"/>
                <w:szCs w:val="24"/>
              </w:rPr>
            </w:pPr>
            <w:r w:rsidRPr="00A87BB8">
              <w:rPr>
                <w:b/>
                <w:spacing w:val="-2"/>
                <w:sz w:val="24"/>
                <w:szCs w:val="24"/>
              </w:rPr>
              <w:t>Názov</w:t>
            </w:r>
          </w:p>
        </w:tc>
        <w:tc>
          <w:tcPr>
            <w:tcW w:w="2012" w:type="dxa"/>
          </w:tcPr>
          <w:p w14:paraId="168E32DF" w14:textId="77777777" w:rsidR="00A87BB8" w:rsidRPr="00A87BB8" w:rsidRDefault="00A87BB8" w:rsidP="0006124A">
            <w:pPr>
              <w:pStyle w:val="TableParagraph"/>
              <w:spacing w:before="77" w:line="244" w:lineRule="auto"/>
              <w:ind w:left="82" w:right="586"/>
              <w:rPr>
                <w:b/>
                <w:sz w:val="24"/>
                <w:szCs w:val="24"/>
              </w:rPr>
            </w:pPr>
            <w:r w:rsidRPr="00A87BB8">
              <w:rPr>
                <w:b/>
                <w:sz w:val="24"/>
                <w:szCs w:val="24"/>
              </w:rPr>
              <w:t>Bežné</w:t>
            </w:r>
            <w:r w:rsidRPr="00A87BB8">
              <w:rPr>
                <w:b/>
                <w:spacing w:val="-15"/>
                <w:sz w:val="24"/>
                <w:szCs w:val="24"/>
              </w:rPr>
              <w:t xml:space="preserve"> </w:t>
            </w:r>
            <w:r w:rsidRPr="00A87BB8">
              <w:rPr>
                <w:b/>
                <w:sz w:val="24"/>
                <w:szCs w:val="24"/>
              </w:rPr>
              <w:t xml:space="preserve">účtovné </w:t>
            </w:r>
            <w:r w:rsidRPr="00A87BB8">
              <w:rPr>
                <w:b/>
                <w:spacing w:val="-2"/>
                <w:sz w:val="24"/>
                <w:szCs w:val="24"/>
              </w:rPr>
              <w:t>obdobie</w:t>
            </w:r>
          </w:p>
        </w:tc>
        <w:tc>
          <w:tcPr>
            <w:tcW w:w="3719" w:type="dxa"/>
          </w:tcPr>
          <w:p w14:paraId="684263FC" w14:textId="77777777" w:rsidR="00A87BB8" w:rsidRPr="00A87BB8" w:rsidRDefault="00A87BB8" w:rsidP="0006124A">
            <w:pPr>
              <w:pStyle w:val="TableParagraph"/>
              <w:spacing w:before="77" w:line="244" w:lineRule="auto"/>
              <w:ind w:left="83" w:right="808"/>
              <w:rPr>
                <w:b/>
                <w:sz w:val="24"/>
                <w:szCs w:val="24"/>
              </w:rPr>
            </w:pPr>
            <w:r w:rsidRPr="00A87BB8">
              <w:rPr>
                <w:b/>
                <w:sz w:val="24"/>
                <w:szCs w:val="24"/>
              </w:rPr>
              <w:t>Bezprostredne</w:t>
            </w:r>
            <w:r w:rsidRPr="00A87BB8">
              <w:rPr>
                <w:b/>
                <w:spacing w:val="-15"/>
                <w:sz w:val="24"/>
                <w:szCs w:val="24"/>
              </w:rPr>
              <w:t xml:space="preserve"> </w:t>
            </w:r>
            <w:r w:rsidRPr="00A87BB8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87BB8" w14:paraId="5C84C764" w14:textId="77777777" w:rsidTr="0006124A">
        <w:trPr>
          <w:trHeight w:val="582"/>
        </w:trPr>
        <w:tc>
          <w:tcPr>
            <w:tcW w:w="3324" w:type="dxa"/>
          </w:tcPr>
          <w:p w14:paraId="3E988DE4" w14:textId="77777777" w:rsidR="00A87BB8" w:rsidRPr="00A87BB8" w:rsidRDefault="00A87BB8" w:rsidP="0006124A">
            <w:pPr>
              <w:pStyle w:val="TableParagraph"/>
              <w:spacing w:before="79" w:line="247" w:lineRule="auto"/>
              <w:ind w:left="82"/>
              <w:rPr>
                <w:sz w:val="24"/>
                <w:szCs w:val="24"/>
              </w:rPr>
            </w:pPr>
            <w:r w:rsidRPr="00A87BB8">
              <w:rPr>
                <w:sz w:val="24"/>
                <w:szCs w:val="24"/>
              </w:rPr>
              <w:t>Priemerný</w:t>
            </w:r>
            <w:r w:rsidRPr="00A87BB8">
              <w:rPr>
                <w:spacing w:val="-13"/>
                <w:sz w:val="24"/>
                <w:szCs w:val="24"/>
              </w:rPr>
              <w:t xml:space="preserve"> </w:t>
            </w:r>
            <w:r w:rsidRPr="00A87BB8">
              <w:rPr>
                <w:sz w:val="24"/>
                <w:szCs w:val="24"/>
              </w:rPr>
              <w:t>prepočítaný</w:t>
            </w:r>
            <w:r w:rsidRPr="00A87BB8">
              <w:rPr>
                <w:spacing w:val="-13"/>
                <w:sz w:val="24"/>
                <w:szCs w:val="24"/>
              </w:rPr>
              <w:t xml:space="preserve"> </w:t>
            </w:r>
            <w:r w:rsidRPr="00A87BB8">
              <w:rPr>
                <w:sz w:val="24"/>
                <w:szCs w:val="24"/>
              </w:rPr>
              <w:t xml:space="preserve">počet </w:t>
            </w:r>
            <w:r w:rsidRPr="00A87BB8">
              <w:rPr>
                <w:spacing w:val="-2"/>
                <w:sz w:val="24"/>
                <w:szCs w:val="24"/>
              </w:rPr>
              <w:t>zamestnancov</w:t>
            </w:r>
          </w:p>
        </w:tc>
        <w:tc>
          <w:tcPr>
            <w:tcW w:w="2012" w:type="dxa"/>
          </w:tcPr>
          <w:p w14:paraId="7D884874" w14:textId="77777777" w:rsidR="00A87BB8" w:rsidRPr="00A87BB8" w:rsidRDefault="00A87BB8" w:rsidP="0006124A">
            <w:pPr>
              <w:pStyle w:val="TableParagraph"/>
              <w:spacing w:before="187"/>
              <w:ind w:left="82"/>
              <w:rPr>
                <w:sz w:val="24"/>
                <w:szCs w:val="24"/>
              </w:rPr>
            </w:pPr>
            <w:r w:rsidRPr="00A87BB8">
              <w:rPr>
                <w:spacing w:val="-10"/>
                <w:sz w:val="24"/>
                <w:szCs w:val="24"/>
              </w:rPr>
              <w:t>0</w:t>
            </w:r>
          </w:p>
        </w:tc>
        <w:tc>
          <w:tcPr>
            <w:tcW w:w="3719" w:type="dxa"/>
          </w:tcPr>
          <w:p w14:paraId="7050882B" w14:textId="77777777" w:rsidR="00A87BB8" w:rsidRPr="00A87BB8" w:rsidRDefault="00A87BB8" w:rsidP="0006124A">
            <w:pPr>
              <w:pStyle w:val="TableParagraph"/>
              <w:spacing w:before="187"/>
              <w:ind w:left="83"/>
              <w:rPr>
                <w:sz w:val="24"/>
                <w:szCs w:val="24"/>
              </w:rPr>
            </w:pPr>
            <w:r w:rsidRPr="00A87BB8">
              <w:rPr>
                <w:spacing w:val="-10"/>
                <w:sz w:val="24"/>
                <w:szCs w:val="24"/>
              </w:rPr>
              <w:t>0</w:t>
            </w:r>
          </w:p>
        </w:tc>
      </w:tr>
    </w:tbl>
    <w:p w14:paraId="46FFB4CF" w14:textId="77777777" w:rsidR="00A87BB8" w:rsidRDefault="00A87BB8" w:rsidP="00A87BB8">
      <w:pPr>
        <w:pStyle w:val="Odsekzoznamu"/>
        <w:tabs>
          <w:tab w:val="left" w:pos="827"/>
        </w:tabs>
        <w:ind w:left="827" w:firstLine="0"/>
        <w:jc w:val="left"/>
        <w:rPr>
          <w:sz w:val="24"/>
        </w:rPr>
      </w:pPr>
    </w:p>
    <w:p w14:paraId="0AD5B5D8" w14:textId="77777777" w:rsidR="00D922EE" w:rsidRDefault="00D922EE">
      <w:pPr>
        <w:pStyle w:val="Zkladntext"/>
        <w:spacing w:before="4"/>
        <w:jc w:val="left"/>
      </w:pPr>
    </w:p>
    <w:p w14:paraId="43ADC801" w14:textId="77777777" w:rsidR="00D922EE" w:rsidRDefault="00000000">
      <w:pPr>
        <w:spacing w:before="1"/>
        <w:ind w:right="81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7CDEB277" w14:textId="77777777" w:rsidR="00D922EE" w:rsidRDefault="00000000">
      <w:pPr>
        <w:ind w:right="8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prijatých </w:t>
      </w:r>
      <w:r>
        <w:rPr>
          <w:b/>
          <w:spacing w:val="-2"/>
          <w:sz w:val="24"/>
        </w:rPr>
        <w:t>postupoch</w:t>
      </w:r>
    </w:p>
    <w:p w14:paraId="067172D9" w14:textId="03CAF2C6" w:rsidR="00D922EE" w:rsidRDefault="00000000">
      <w:pPr>
        <w:pStyle w:val="Odsekzoznamu"/>
        <w:numPr>
          <w:ilvl w:val="0"/>
          <w:numId w:val="2"/>
        </w:numPr>
        <w:tabs>
          <w:tab w:val="left" w:pos="828"/>
        </w:tabs>
        <w:spacing w:before="271"/>
        <w:ind w:right="938"/>
        <w:jc w:val="both"/>
        <w:rPr>
          <w:sz w:val="24"/>
        </w:rPr>
      </w:pPr>
      <w:r>
        <w:rPr>
          <w:sz w:val="24"/>
        </w:rPr>
        <w:t>Informácia, či je účtovná závierka zostavená za</w:t>
      </w:r>
      <w:r>
        <w:rPr>
          <w:spacing w:val="-3"/>
          <w:sz w:val="24"/>
        </w:rPr>
        <w:t xml:space="preserve"> </w:t>
      </w:r>
      <w:r>
        <w:rPr>
          <w:sz w:val="24"/>
        </w:rPr>
        <w:t>splnenia predpokladu, že účtovná jednotka bude nepretržite pokračovať vo svojej činnosti.</w:t>
      </w:r>
      <w:r w:rsidR="00A87BB8">
        <w:rPr>
          <w:sz w:val="24"/>
        </w:rPr>
        <w:t xml:space="preserve"> – </w:t>
      </w:r>
      <w:r w:rsidR="00A87BB8" w:rsidRPr="00A87BB8">
        <w:rPr>
          <w:b/>
          <w:bCs/>
          <w:sz w:val="24"/>
        </w:rPr>
        <w:t>Áno.</w:t>
      </w:r>
    </w:p>
    <w:p w14:paraId="494FACCC" w14:textId="77777777" w:rsidR="00D922EE" w:rsidRDefault="00D922EE">
      <w:pPr>
        <w:pStyle w:val="Zkladntext"/>
        <w:jc w:val="left"/>
      </w:pPr>
    </w:p>
    <w:p w14:paraId="10A4F045" w14:textId="77777777" w:rsidR="00D922EE" w:rsidRDefault="00000000">
      <w:pPr>
        <w:pStyle w:val="Odsekzoznamu"/>
        <w:numPr>
          <w:ilvl w:val="0"/>
          <w:numId w:val="2"/>
        </w:numPr>
        <w:tabs>
          <w:tab w:val="left" w:pos="828"/>
        </w:tabs>
        <w:rPr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 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22A23899" w14:textId="77777777" w:rsidR="00D922EE" w:rsidRDefault="00000000">
      <w:pPr>
        <w:pStyle w:val="Odsekzoznamu"/>
        <w:numPr>
          <w:ilvl w:val="1"/>
          <w:numId w:val="2"/>
        </w:numPr>
        <w:tabs>
          <w:tab w:val="left" w:pos="1397"/>
        </w:tabs>
        <w:ind w:right="935"/>
        <w:rPr>
          <w:sz w:val="24"/>
        </w:rPr>
      </w:pP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nehmotného</w:t>
      </w:r>
      <w:r>
        <w:rPr>
          <w:spacing w:val="40"/>
          <w:sz w:val="24"/>
        </w:rPr>
        <w:t xml:space="preserve"> </w:t>
      </w:r>
      <w:r>
        <w:rPr>
          <w:sz w:val="24"/>
        </w:rPr>
        <w:t>majetku,</w:t>
      </w:r>
      <w:r>
        <w:rPr>
          <w:spacing w:val="4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hmotného</w:t>
      </w:r>
      <w:r>
        <w:rPr>
          <w:spacing w:val="40"/>
          <w:sz w:val="24"/>
        </w:rPr>
        <w:t xml:space="preserve"> </w:t>
      </w:r>
      <w:r>
        <w:rPr>
          <w:sz w:val="24"/>
        </w:rPr>
        <w:t>majetku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finančného majetku,</w:t>
      </w:r>
    </w:p>
    <w:p w14:paraId="4461FB88" w14:textId="77777777" w:rsidR="00D922EE" w:rsidRDefault="00000000">
      <w:pPr>
        <w:pStyle w:val="Odsekzoznamu"/>
        <w:numPr>
          <w:ilvl w:val="1"/>
          <w:numId w:val="2"/>
        </w:numPr>
        <w:tabs>
          <w:tab w:val="left" w:pos="1397"/>
        </w:tabs>
        <w:rPr>
          <w:sz w:val="24"/>
        </w:rPr>
      </w:pPr>
      <w:r>
        <w:rPr>
          <w:sz w:val="24"/>
        </w:rPr>
        <w:t>zásob</w:t>
      </w:r>
      <w:r>
        <w:rPr>
          <w:spacing w:val="-2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1"/>
          <w:sz w:val="24"/>
        </w:rPr>
        <w:t xml:space="preserve"> </w:t>
      </w:r>
      <w:r>
        <w:rPr>
          <w:sz w:val="24"/>
        </w:rPr>
        <w:t>kúpou,</w:t>
      </w:r>
      <w:r>
        <w:rPr>
          <w:spacing w:val="-1"/>
          <w:sz w:val="24"/>
        </w:rPr>
        <w:t xml:space="preserve"> </w:t>
      </w:r>
      <w:r>
        <w:rPr>
          <w:sz w:val="24"/>
        </w:rPr>
        <w:t>zásob</w:t>
      </w:r>
      <w:r>
        <w:rPr>
          <w:spacing w:val="-2"/>
          <w:sz w:val="24"/>
        </w:rPr>
        <w:t xml:space="preserve"> </w:t>
      </w:r>
      <w:r>
        <w:rPr>
          <w:sz w:val="24"/>
        </w:rPr>
        <w:t>vytvorených</w:t>
      </w:r>
      <w:r>
        <w:rPr>
          <w:spacing w:val="-1"/>
          <w:sz w:val="24"/>
        </w:rPr>
        <w:t xml:space="preserve"> </w:t>
      </w:r>
      <w:r>
        <w:rPr>
          <w:sz w:val="24"/>
        </w:rPr>
        <w:t>vlastnou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činnosťou,</w:t>
      </w:r>
    </w:p>
    <w:p w14:paraId="7DFB61DA" w14:textId="77777777" w:rsidR="00D922EE" w:rsidRDefault="00000000">
      <w:pPr>
        <w:pStyle w:val="Odsekzoznamu"/>
        <w:numPr>
          <w:ilvl w:val="1"/>
          <w:numId w:val="2"/>
        </w:numPr>
        <w:tabs>
          <w:tab w:val="left" w:pos="1397"/>
        </w:tabs>
        <w:rPr>
          <w:sz w:val="24"/>
        </w:rPr>
      </w:pPr>
      <w:r>
        <w:rPr>
          <w:spacing w:val="-2"/>
          <w:sz w:val="24"/>
        </w:rPr>
        <w:t>pohľadávok,</w:t>
      </w:r>
    </w:p>
    <w:p w14:paraId="2FE5D30B" w14:textId="77777777" w:rsidR="00D922EE" w:rsidRDefault="00000000">
      <w:pPr>
        <w:pStyle w:val="Odsekzoznamu"/>
        <w:numPr>
          <w:ilvl w:val="1"/>
          <w:numId w:val="2"/>
        </w:numPr>
        <w:tabs>
          <w:tab w:val="left" w:pos="1397"/>
        </w:tabs>
        <w:rPr>
          <w:sz w:val="24"/>
        </w:rPr>
      </w:pPr>
      <w:r>
        <w:rPr>
          <w:sz w:val="24"/>
        </w:rPr>
        <w:t>krátkodobého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finančného </w:t>
      </w:r>
      <w:r>
        <w:rPr>
          <w:spacing w:val="-2"/>
          <w:sz w:val="24"/>
        </w:rPr>
        <w:t>majetku,</w:t>
      </w:r>
    </w:p>
    <w:p w14:paraId="1EDE2796" w14:textId="77777777" w:rsidR="00D922EE" w:rsidRDefault="00000000">
      <w:pPr>
        <w:pStyle w:val="Odsekzoznamu"/>
        <w:numPr>
          <w:ilvl w:val="1"/>
          <w:numId w:val="2"/>
        </w:numPr>
        <w:tabs>
          <w:tab w:val="left" w:pos="1397"/>
        </w:tabs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2"/>
          <w:sz w:val="24"/>
        </w:rPr>
        <w:t xml:space="preserve"> </w:t>
      </w:r>
      <w:r>
        <w:rPr>
          <w:sz w:val="24"/>
        </w:rPr>
        <w:t>rezerv,</w:t>
      </w:r>
      <w:r>
        <w:rPr>
          <w:spacing w:val="1"/>
          <w:sz w:val="24"/>
        </w:rPr>
        <w:t xml:space="preserve"> </w:t>
      </w:r>
      <w:r>
        <w:rPr>
          <w:sz w:val="24"/>
        </w:rPr>
        <w:t>dlhopisov,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pôžičiek a </w:t>
      </w:r>
      <w:r>
        <w:rPr>
          <w:spacing w:val="-2"/>
          <w:sz w:val="24"/>
        </w:rPr>
        <w:t>úverov,</w:t>
      </w:r>
    </w:p>
    <w:p w14:paraId="4BA1701F" w14:textId="77777777" w:rsidR="00D922EE" w:rsidRPr="00A87BB8" w:rsidRDefault="00000000">
      <w:pPr>
        <w:pStyle w:val="Odsekzoznamu"/>
        <w:numPr>
          <w:ilvl w:val="1"/>
          <w:numId w:val="2"/>
        </w:numPr>
        <w:tabs>
          <w:tab w:val="left" w:pos="1397"/>
        </w:tabs>
        <w:spacing w:before="1"/>
        <w:rPr>
          <w:sz w:val="24"/>
        </w:rPr>
      </w:pPr>
      <w:r>
        <w:rPr>
          <w:sz w:val="24"/>
        </w:rPr>
        <w:t>derivátových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operácií.</w:t>
      </w:r>
    </w:p>
    <w:p w14:paraId="49CE9BB0" w14:textId="77777777" w:rsidR="00A87BB8" w:rsidRDefault="00A87BB8" w:rsidP="00A87BB8">
      <w:pPr>
        <w:pStyle w:val="Odsekzoznamu"/>
        <w:tabs>
          <w:tab w:val="left" w:pos="1397"/>
        </w:tabs>
        <w:spacing w:before="1"/>
        <w:ind w:firstLine="0"/>
        <w:jc w:val="left"/>
        <w:rPr>
          <w:spacing w:val="-2"/>
          <w:sz w:val="24"/>
        </w:rPr>
      </w:pPr>
    </w:p>
    <w:p w14:paraId="19115CAB" w14:textId="77777777" w:rsidR="00A87BB8" w:rsidRDefault="00A87BB8" w:rsidP="00A87BB8">
      <w:pPr>
        <w:pStyle w:val="Odsekzoznamu"/>
        <w:tabs>
          <w:tab w:val="left" w:pos="1397"/>
        </w:tabs>
        <w:spacing w:before="1"/>
        <w:ind w:firstLine="0"/>
        <w:jc w:val="left"/>
        <w:rPr>
          <w:spacing w:val="-2"/>
          <w:sz w:val="24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5"/>
        <w:gridCol w:w="3622"/>
      </w:tblGrid>
      <w:tr w:rsidR="00A87BB8" w14:paraId="6E45D31D" w14:textId="77777777" w:rsidTr="0006124A">
        <w:trPr>
          <w:trHeight w:val="336"/>
        </w:trPr>
        <w:tc>
          <w:tcPr>
            <w:tcW w:w="5435" w:type="dxa"/>
          </w:tcPr>
          <w:p w14:paraId="18EC3E96" w14:textId="77777777" w:rsidR="00A87BB8" w:rsidRDefault="00A87BB8" w:rsidP="0006124A">
            <w:pPr>
              <w:pStyle w:val="TableParagraph"/>
              <w:spacing w:before="62"/>
              <w:ind w:left="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lastRenderedPageBreak/>
              <w:t xml:space="preserve">Názov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622" w:type="dxa"/>
          </w:tcPr>
          <w:p w14:paraId="3A29BD09" w14:textId="77777777" w:rsidR="00A87BB8" w:rsidRDefault="00A87BB8" w:rsidP="0006124A">
            <w:pPr>
              <w:pStyle w:val="TableParagraph"/>
              <w:spacing w:before="62"/>
              <w:ind w:left="94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Spôsob </w:t>
            </w:r>
            <w:r>
              <w:rPr>
                <w:b/>
                <w:spacing w:val="-2"/>
                <w:sz w:val="18"/>
              </w:rPr>
              <w:t>oceňovania</w:t>
            </w:r>
          </w:p>
        </w:tc>
      </w:tr>
      <w:tr w:rsidR="00A87BB8" w14:paraId="40CECFD1" w14:textId="77777777" w:rsidTr="0006124A">
        <w:trPr>
          <w:trHeight w:val="336"/>
        </w:trPr>
        <w:tc>
          <w:tcPr>
            <w:tcW w:w="5435" w:type="dxa"/>
          </w:tcPr>
          <w:p w14:paraId="07C0FF5E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3622" w:type="dxa"/>
          </w:tcPr>
          <w:p w14:paraId="121167FB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A87BB8" w14:paraId="2C4E3472" w14:textId="77777777" w:rsidTr="0006124A">
        <w:trPr>
          <w:trHeight w:val="336"/>
        </w:trPr>
        <w:tc>
          <w:tcPr>
            <w:tcW w:w="5435" w:type="dxa"/>
          </w:tcPr>
          <w:p w14:paraId="59075147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3622" w:type="dxa"/>
          </w:tcPr>
          <w:p w14:paraId="08C5EE28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A87BB8" w14:paraId="7817954C" w14:textId="77777777" w:rsidTr="0006124A">
        <w:trPr>
          <w:trHeight w:val="335"/>
        </w:trPr>
        <w:tc>
          <w:tcPr>
            <w:tcW w:w="5435" w:type="dxa"/>
          </w:tcPr>
          <w:p w14:paraId="4F3ED0EE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3622" w:type="dxa"/>
          </w:tcPr>
          <w:p w14:paraId="37E21A4C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A87BB8" w14:paraId="307809F4" w14:textId="77777777" w:rsidTr="0006124A">
        <w:trPr>
          <w:trHeight w:val="335"/>
        </w:trPr>
        <w:tc>
          <w:tcPr>
            <w:tcW w:w="5435" w:type="dxa"/>
          </w:tcPr>
          <w:p w14:paraId="3BC76D96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obstarané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kúpou:</w:t>
            </w:r>
          </w:p>
        </w:tc>
        <w:tc>
          <w:tcPr>
            <w:tcW w:w="3622" w:type="dxa"/>
          </w:tcPr>
          <w:p w14:paraId="6CC3D966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A87BB8" w14:paraId="2AC67BF1" w14:textId="77777777" w:rsidTr="0006124A">
        <w:trPr>
          <w:trHeight w:val="336"/>
        </w:trPr>
        <w:tc>
          <w:tcPr>
            <w:tcW w:w="5435" w:type="dxa"/>
          </w:tcPr>
          <w:p w14:paraId="08229EB3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vytvorené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činnosťou:</w:t>
            </w:r>
          </w:p>
        </w:tc>
        <w:tc>
          <w:tcPr>
            <w:tcW w:w="3622" w:type="dxa"/>
          </w:tcPr>
          <w:p w14:paraId="332EF053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</w:tr>
      <w:tr w:rsidR="00A87BB8" w14:paraId="057632D6" w14:textId="77777777" w:rsidTr="0006124A">
        <w:trPr>
          <w:trHeight w:val="336"/>
        </w:trPr>
        <w:tc>
          <w:tcPr>
            <w:tcW w:w="5435" w:type="dxa"/>
          </w:tcPr>
          <w:p w14:paraId="1B8D9396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pohľadávky:</w:t>
            </w:r>
          </w:p>
        </w:tc>
        <w:tc>
          <w:tcPr>
            <w:tcW w:w="3622" w:type="dxa"/>
          </w:tcPr>
          <w:p w14:paraId="21639C77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hodnota</w:t>
            </w:r>
          </w:p>
        </w:tc>
      </w:tr>
      <w:tr w:rsidR="00A87BB8" w14:paraId="6564D610" w14:textId="77777777" w:rsidTr="0006124A">
        <w:trPr>
          <w:trHeight w:val="335"/>
        </w:trPr>
        <w:tc>
          <w:tcPr>
            <w:tcW w:w="5435" w:type="dxa"/>
          </w:tcPr>
          <w:p w14:paraId="2288F8A9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Kúpené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pohľadávky:</w:t>
            </w:r>
          </w:p>
        </w:tc>
        <w:tc>
          <w:tcPr>
            <w:tcW w:w="3622" w:type="dxa"/>
          </w:tcPr>
          <w:p w14:paraId="7BB838B8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A87BB8" w14:paraId="4679E3F3" w14:textId="77777777" w:rsidTr="0006124A">
        <w:trPr>
          <w:trHeight w:val="336"/>
        </w:trPr>
        <w:tc>
          <w:tcPr>
            <w:tcW w:w="5435" w:type="dxa"/>
          </w:tcPr>
          <w:p w14:paraId="68752151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3622" w:type="dxa"/>
          </w:tcPr>
          <w:p w14:paraId="708C03C7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A87BB8" w14:paraId="56DE3DF7" w14:textId="77777777" w:rsidTr="0006124A">
        <w:trPr>
          <w:trHeight w:val="335"/>
        </w:trPr>
        <w:tc>
          <w:tcPr>
            <w:tcW w:w="5435" w:type="dxa"/>
          </w:tcPr>
          <w:p w14:paraId="4D2AC874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rezerv:</w:t>
            </w:r>
          </w:p>
        </w:tc>
        <w:tc>
          <w:tcPr>
            <w:tcW w:w="3622" w:type="dxa"/>
          </w:tcPr>
          <w:p w14:paraId="7D58E88C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hodnota</w:t>
            </w:r>
          </w:p>
        </w:tc>
      </w:tr>
      <w:tr w:rsidR="00A87BB8" w14:paraId="411A2704" w14:textId="77777777" w:rsidTr="0006124A">
        <w:trPr>
          <w:trHeight w:val="336"/>
        </w:trPr>
        <w:tc>
          <w:tcPr>
            <w:tcW w:w="5435" w:type="dxa"/>
          </w:tcPr>
          <w:p w14:paraId="26FC175B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pacing w:val="-2"/>
                <w:sz w:val="18"/>
              </w:rPr>
              <w:t>Dlhopisy:</w:t>
            </w:r>
          </w:p>
        </w:tc>
        <w:tc>
          <w:tcPr>
            <w:tcW w:w="3622" w:type="dxa"/>
          </w:tcPr>
          <w:p w14:paraId="3018C3BE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hodnota</w:t>
            </w:r>
          </w:p>
        </w:tc>
      </w:tr>
      <w:tr w:rsidR="00A87BB8" w14:paraId="6C37CD36" w14:textId="77777777" w:rsidTr="0006124A">
        <w:trPr>
          <w:trHeight w:val="335"/>
        </w:trPr>
        <w:tc>
          <w:tcPr>
            <w:tcW w:w="5435" w:type="dxa"/>
          </w:tcPr>
          <w:p w14:paraId="235799E0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Pôžičky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úvery:</w:t>
            </w:r>
          </w:p>
        </w:tc>
        <w:tc>
          <w:tcPr>
            <w:tcW w:w="3622" w:type="dxa"/>
          </w:tcPr>
          <w:p w14:paraId="72B6DC8C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hodnota</w:t>
            </w:r>
          </w:p>
        </w:tc>
      </w:tr>
      <w:tr w:rsidR="00A87BB8" w14:paraId="602408D4" w14:textId="77777777" w:rsidTr="0006124A">
        <w:trPr>
          <w:trHeight w:val="335"/>
        </w:trPr>
        <w:tc>
          <w:tcPr>
            <w:tcW w:w="5435" w:type="dxa"/>
          </w:tcPr>
          <w:p w14:paraId="33C86F1A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Derivátové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operácie:</w:t>
            </w:r>
          </w:p>
        </w:tc>
        <w:tc>
          <w:tcPr>
            <w:tcW w:w="3622" w:type="dxa"/>
          </w:tcPr>
          <w:p w14:paraId="2B5B143C" w14:textId="77777777" w:rsidR="00A87BB8" w:rsidRDefault="00A87BB8" w:rsidP="000612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hodnota</w:t>
            </w:r>
          </w:p>
        </w:tc>
      </w:tr>
    </w:tbl>
    <w:p w14:paraId="20ACD939" w14:textId="77777777" w:rsidR="00A87BB8" w:rsidRDefault="00A87BB8" w:rsidP="00A87BB8">
      <w:pPr>
        <w:pStyle w:val="Odsekzoznamu"/>
        <w:tabs>
          <w:tab w:val="left" w:pos="1397"/>
        </w:tabs>
        <w:spacing w:before="1"/>
        <w:ind w:firstLine="0"/>
        <w:jc w:val="left"/>
        <w:rPr>
          <w:sz w:val="24"/>
        </w:rPr>
      </w:pPr>
    </w:p>
    <w:p w14:paraId="0B572BCF" w14:textId="77777777" w:rsidR="00D922EE" w:rsidRDefault="00D922EE">
      <w:pPr>
        <w:pStyle w:val="Zkladntext"/>
        <w:jc w:val="left"/>
      </w:pPr>
    </w:p>
    <w:p w14:paraId="2A384FCF" w14:textId="41CCF882" w:rsidR="00D922EE" w:rsidRDefault="00000000">
      <w:pPr>
        <w:pStyle w:val="Odsekzoznamu"/>
        <w:numPr>
          <w:ilvl w:val="0"/>
          <w:numId w:val="2"/>
        </w:numPr>
        <w:tabs>
          <w:tab w:val="left" w:pos="828"/>
        </w:tabs>
        <w:ind w:right="935"/>
        <w:jc w:val="both"/>
        <w:rPr>
          <w:sz w:val="24"/>
        </w:rPr>
      </w:pPr>
      <w:r>
        <w:rPr>
          <w:sz w:val="24"/>
        </w:rPr>
        <w:t>Spôsob zostavenia odpisového plánu pre jednotlivé druhy dlhodobého hmotného majetku</w:t>
      </w:r>
      <w:r>
        <w:rPr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 nehmotného majetku, pričom sa uvádza doba odpisovania, použité sadzby odpisov a odpisové metódy pri určení odpisov.</w:t>
      </w:r>
      <w:r w:rsidR="00A87BB8">
        <w:rPr>
          <w:sz w:val="24"/>
        </w:rPr>
        <w:t xml:space="preserve"> – </w:t>
      </w:r>
      <w:r w:rsidR="00A87BB8" w:rsidRPr="00A87BB8">
        <w:rPr>
          <w:b/>
          <w:bCs/>
          <w:sz w:val="24"/>
        </w:rPr>
        <w:t>Neodpisoval.</w:t>
      </w:r>
      <w:r w:rsidR="00A87BB8">
        <w:rPr>
          <w:sz w:val="24"/>
        </w:rPr>
        <w:t xml:space="preserve"> </w:t>
      </w:r>
    </w:p>
    <w:p w14:paraId="4D5A8719" w14:textId="77777777" w:rsidR="00D922EE" w:rsidRDefault="00D922EE">
      <w:pPr>
        <w:pStyle w:val="Zkladntext"/>
        <w:jc w:val="left"/>
        <w:rPr>
          <w:sz w:val="20"/>
        </w:rPr>
      </w:pPr>
    </w:p>
    <w:p w14:paraId="24FDAE30" w14:textId="77777777" w:rsidR="00D922EE" w:rsidRDefault="00D922EE">
      <w:pPr>
        <w:pStyle w:val="Zkladntext"/>
        <w:jc w:val="left"/>
        <w:rPr>
          <w:sz w:val="20"/>
        </w:rPr>
      </w:pPr>
    </w:p>
    <w:p w14:paraId="331034B1" w14:textId="77777777" w:rsidR="00D922EE" w:rsidRDefault="00D922EE">
      <w:pPr>
        <w:pStyle w:val="Zkladntext"/>
        <w:jc w:val="left"/>
        <w:rPr>
          <w:sz w:val="20"/>
        </w:rPr>
      </w:pPr>
    </w:p>
    <w:p w14:paraId="0FC22832" w14:textId="77777777" w:rsidR="00D922EE" w:rsidRDefault="00D922EE">
      <w:pPr>
        <w:pStyle w:val="Zkladntext"/>
        <w:jc w:val="left"/>
        <w:rPr>
          <w:sz w:val="20"/>
        </w:rPr>
      </w:pPr>
    </w:p>
    <w:p w14:paraId="268CBAFE" w14:textId="77777777" w:rsidR="00D922EE" w:rsidRDefault="00000000">
      <w:pPr>
        <w:pStyle w:val="Zkladntext"/>
        <w:spacing w:before="44"/>
        <w:jc w:val="left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083CC0C" wp14:editId="4B37B310">
                <wp:simplePos x="0" y="0"/>
                <wp:positionH relativeFrom="page">
                  <wp:posOffset>647700</wp:posOffset>
                </wp:positionH>
                <wp:positionV relativeFrom="paragraph">
                  <wp:posOffset>189352</wp:posOffset>
                </wp:positionV>
                <wp:extent cx="1829435" cy="762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 h="7620">
                              <a:moveTo>
                                <a:pt x="1829054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9054" y="7619"/>
                              </a:lnTo>
                              <a:lnTo>
                                <a:pt x="18290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9F259C" id="Graphic 4" o:spid="_x0000_s1026" style="position:absolute;margin-left:51pt;margin-top:14.9pt;width:144.05pt;height:.6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762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" path="m1829054,l,,,7619r1829054,l1829054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FEE57EB" w14:textId="77777777" w:rsidR="00D922EE" w:rsidRDefault="00000000">
      <w:pPr>
        <w:pStyle w:val="Zkladntext"/>
        <w:spacing w:before="87"/>
        <w:ind w:left="120" w:right="935"/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40"/>
          <w:position w:val="9"/>
          <w:sz w:val="16"/>
        </w:rPr>
        <w:t xml:space="preserve"> </w:t>
      </w:r>
      <w:r>
        <w:t>Nariadenie Európskeho parlamentu a</w:t>
      </w:r>
      <w:r>
        <w:rPr>
          <w:spacing w:val="-1"/>
        </w:rPr>
        <w:t xml:space="preserve"> </w:t>
      </w:r>
      <w:r>
        <w:t>Rady (ES) č. 1606/2002 z 19. júla 2002 o</w:t>
      </w:r>
      <w:r>
        <w:rPr>
          <w:spacing w:val="-1"/>
        </w:rPr>
        <w:t xml:space="preserve"> </w:t>
      </w:r>
      <w:r>
        <w:t>uplatňovaní medzinárodných účtovných noriem (Mimoriadne vydanie Ú. v. EÚ, kap. 13/zv. 29) v znení nariadenia Európskeho parlamentu a</w:t>
      </w:r>
      <w:r>
        <w:rPr>
          <w:spacing w:val="-1"/>
        </w:rPr>
        <w:t xml:space="preserve"> </w:t>
      </w:r>
      <w:r>
        <w:t>Rady (ES) č. 297/2008 z 11. marca 2008 (Ú. v. EÚ L 97, 9. 4. 2008).</w:t>
      </w:r>
    </w:p>
    <w:p w14:paraId="75AFD4AB" w14:textId="77777777" w:rsidR="00D922EE" w:rsidRDefault="00000000">
      <w:pPr>
        <w:pStyle w:val="Zkladntext"/>
        <w:ind w:left="120" w:right="937"/>
      </w:pPr>
      <w:r>
        <w:t>Nariadenie Komisie (ES) č. 1126/2008</w:t>
      </w:r>
      <w:r>
        <w:rPr>
          <w:spacing w:val="40"/>
        </w:rPr>
        <w:t xml:space="preserve"> </w:t>
      </w:r>
      <w:r>
        <w:t>z 3. novembra 2008, ktorým sa v</w:t>
      </w:r>
      <w:r>
        <w:rPr>
          <w:spacing w:val="-1"/>
        </w:rPr>
        <w:t xml:space="preserve"> </w:t>
      </w:r>
      <w:r>
        <w:t>súlade s</w:t>
      </w:r>
      <w:r>
        <w:rPr>
          <w:spacing w:val="-2"/>
        </w:rPr>
        <w:t xml:space="preserve"> </w:t>
      </w:r>
      <w:r>
        <w:t>nariadením Európskeho parlamentu a</w:t>
      </w:r>
      <w:r>
        <w:rPr>
          <w:spacing w:val="-1"/>
        </w:rPr>
        <w:t xml:space="preserve"> </w:t>
      </w:r>
      <w:r>
        <w:t>Rady (ES) č. 1606/2002 prijímajú určité medzinárodné účtovné štandardy (Ú. v. EÚ L 320, 29. 11. 2008) v platnom znení.</w:t>
      </w:r>
    </w:p>
    <w:p w14:paraId="757E9F86" w14:textId="77777777" w:rsidR="00D922EE" w:rsidRDefault="00D922EE">
      <w:pPr>
        <w:pStyle w:val="Zkladntext"/>
        <w:spacing w:before="22"/>
        <w:jc w:val="left"/>
      </w:pPr>
    </w:p>
    <w:p w14:paraId="15BADE2E" w14:textId="77777777" w:rsidR="00D922EE" w:rsidRDefault="00000000">
      <w:pPr>
        <w:pStyle w:val="Zkladntext"/>
        <w:ind w:right="934"/>
        <w:jc w:val="right"/>
      </w:pPr>
      <w:r>
        <w:t>Strana</w:t>
      </w:r>
      <w:r>
        <w:rPr>
          <w:spacing w:val="-3"/>
        </w:rPr>
        <w:t xml:space="preserve"> </w:t>
      </w:r>
      <w:r>
        <w:rPr>
          <w:spacing w:val="-10"/>
        </w:rPr>
        <w:t>7</w:t>
      </w:r>
    </w:p>
    <w:p w14:paraId="3CEA3FFC" w14:textId="77777777" w:rsidR="00D922EE" w:rsidRDefault="00D922EE">
      <w:pPr>
        <w:jc w:val="right"/>
        <w:sectPr w:rsidR="00D922EE">
          <w:type w:val="continuous"/>
          <w:pgSz w:w="11910" w:h="16850"/>
          <w:pgMar w:top="540" w:right="480" w:bottom="280" w:left="900" w:header="708" w:footer="708" w:gutter="0"/>
          <w:cols w:space="708"/>
        </w:sectPr>
      </w:pPr>
    </w:p>
    <w:p w14:paraId="01A58602" w14:textId="7824DF9D" w:rsidR="00D922EE" w:rsidRDefault="00000000">
      <w:pPr>
        <w:pStyle w:val="Odsekzoznamu"/>
        <w:numPr>
          <w:ilvl w:val="0"/>
          <w:numId w:val="2"/>
        </w:numPr>
        <w:tabs>
          <w:tab w:val="left" w:pos="828"/>
        </w:tabs>
        <w:spacing w:before="70"/>
        <w:ind w:right="936"/>
        <w:jc w:val="both"/>
        <w:rPr>
          <w:sz w:val="24"/>
        </w:rPr>
      </w:pPr>
      <w:r>
        <w:rPr>
          <w:sz w:val="24"/>
        </w:rPr>
        <w:lastRenderedPageBreak/>
        <w:t>Zmeny</w:t>
      </w:r>
      <w:r>
        <w:rPr>
          <w:spacing w:val="59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3"/>
          <w:sz w:val="24"/>
        </w:rPr>
        <w:t xml:space="preserve"> </w:t>
      </w:r>
      <w:r>
        <w:rPr>
          <w:sz w:val="24"/>
        </w:rPr>
        <w:t>zásad</w:t>
      </w:r>
      <w:r>
        <w:rPr>
          <w:spacing w:val="6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zmeny</w:t>
      </w:r>
      <w:r>
        <w:rPr>
          <w:spacing w:val="4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3"/>
          <w:sz w:val="24"/>
        </w:rPr>
        <w:t xml:space="preserve"> </w:t>
      </w:r>
      <w:r>
        <w:rPr>
          <w:sz w:val="24"/>
        </w:rPr>
        <w:t>metód</w:t>
      </w:r>
      <w:r>
        <w:rPr>
          <w:spacing w:val="63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4"/>
          <w:sz w:val="24"/>
        </w:rPr>
        <w:t xml:space="preserve"> </w:t>
      </w:r>
      <w:r>
        <w:rPr>
          <w:sz w:val="24"/>
        </w:rPr>
        <w:t>dôvodu</w:t>
      </w:r>
      <w:r>
        <w:rPr>
          <w:spacing w:val="63"/>
          <w:sz w:val="24"/>
        </w:rPr>
        <w:t xml:space="preserve"> </w:t>
      </w:r>
      <w:r>
        <w:rPr>
          <w:sz w:val="24"/>
        </w:rPr>
        <w:t>týchto</w:t>
      </w:r>
      <w:r>
        <w:rPr>
          <w:spacing w:val="64"/>
          <w:sz w:val="24"/>
        </w:rPr>
        <w:t xml:space="preserve"> </w:t>
      </w:r>
      <w:r>
        <w:rPr>
          <w:sz w:val="24"/>
        </w:rPr>
        <w:t>zmien a</w:t>
      </w:r>
      <w:r>
        <w:rPr>
          <w:spacing w:val="-3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68"/>
          <w:sz w:val="24"/>
        </w:rPr>
        <w:t xml:space="preserve"> </w:t>
      </w:r>
      <w:r>
        <w:rPr>
          <w:sz w:val="24"/>
        </w:rPr>
        <w:t>ich</w:t>
      </w:r>
      <w:r>
        <w:rPr>
          <w:spacing w:val="67"/>
          <w:sz w:val="24"/>
        </w:rPr>
        <w:t xml:space="preserve"> </w:t>
      </w:r>
      <w:r>
        <w:rPr>
          <w:sz w:val="24"/>
        </w:rPr>
        <w:t>vplyvu</w:t>
      </w:r>
      <w:r>
        <w:rPr>
          <w:spacing w:val="69"/>
          <w:sz w:val="24"/>
        </w:rPr>
        <w:t xml:space="preserve"> </w:t>
      </w:r>
      <w:r>
        <w:rPr>
          <w:sz w:val="24"/>
        </w:rPr>
        <w:t>na</w:t>
      </w:r>
      <w:r>
        <w:rPr>
          <w:spacing w:val="66"/>
          <w:sz w:val="24"/>
        </w:rPr>
        <w:t xml:space="preserve"> </w:t>
      </w:r>
      <w:r>
        <w:rPr>
          <w:sz w:val="24"/>
        </w:rPr>
        <w:t>finančnú</w:t>
      </w:r>
      <w:r>
        <w:rPr>
          <w:spacing w:val="67"/>
          <w:sz w:val="24"/>
        </w:rPr>
        <w:t xml:space="preserve"> </w:t>
      </w:r>
      <w:r>
        <w:rPr>
          <w:sz w:val="24"/>
        </w:rPr>
        <w:t>hodnotu</w:t>
      </w:r>
      <w:r>
        <w:rPr>
          <w:spacing w:val="68"/>
          <w:sz w:val="24"/>
        </w:rPr>
        <w:t xml:space="preserve"> </w:t>
      </w:r>
      <w:r>
        <w:rPr>
          <w:sz w:val="24"/>
        </w:rPr>
        <w:t>majetku,</w:t>
      </w:r>
      <w:r>
        <w:rPr>
          <w:spacing w:val="68"/>
          <w:sz w:val="24"/>
        </w:rPr>
        <w:t xml:space="preserve"> </w:t>
      </w:r>
      <w:r>
        <w:rPr>
          <w:sz w:val="24"/>
        </w:rPr>
        <w:t>záväzkov,</w:t>
      </w:r>
      <w:r>
        <w:rPr>
          <w:spacing w:val="67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7"/>
          <w:sz w:val="24"/>
        </w:rPr>
        <w:t xml:space="preserve"> </w:t>
      </w:r>
      <w:r>
        <w:rPr>
          <w:sz w:val="24"/>
        </w:rPr>
        <w:t>imania a výsledku hospodárenia účtovnej jednotky.</w:t>
      </w:r>
      <w:r w:rsidR="00A87BB8">
        <w:rPr>
          <w:sz w:val="24"/>
        </w:rPr>
        <w:t xml:space="preserve"> – </w:t>
      </w:r>
      <w:r w:rsidR="00A87BB8" w:rsidRPr="00A87BB8">
        <w:rPr>
          <w:b/>
          <w:bCs/>
          <w:sz w:val="24"/>
        </w:rPr>
        <w:t>Neboli.</w:t>
      </w:r>
      <w:r w:rsidR="00A87BB8">
        <w:rPr>
          <w:sz w:val="24"/>
        </w:rPr>
        <w:t xml:space="preserve"> </w:t>
      </w:r>
    </w:p>
    <w:p w14:paraId="4612BDF0" w14:textId="77777777" w:rsidR="00D922EE" w:rsidRDefault="00D922EE">
      <w:pPr>
        <w:pStyle w:val="Zkladntext"/>
        <w:jc w:val="left"/>
      </w:pPr>
    </w:p>
    <w:p w14:paraId="580D7767" w14:textId="0471B3B8" w:rsidR="00D922EE" w:rsidRDefault="00000000">
      <w:pPr>
        <w:pStyle w:val="Odsekzoznamu"/>
        <w:numPr>
          <w:ilvl w:val="0"/>
          <w:numId w:val="2"/>
        </w:numPr>
        <w:tabs>
          <w:tab w:val="left" w:pos="828"/>
        </w:tabs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účtovníctve</w:t>
      </w:r>
      <w:r>
        <w:rPr>
          <w:spacing w:val="-2"/>
        </w:rPr>
        <w:t>.</w:t>
      </w:r>
      <w:r w:rsidR="00A87BB8">
        <w:rPr>
          <w:spacing w:val="-2"/>
        </w:rPr>
        <w:t xml:space="preserve"> – </w:t>
      </w:r>
      <w:r w:rsidR="00A87BB8" w:rsidRPr="00A87BB8">
        <w:rPr>
          <w:b/>
          <w:bCs/>
          <w:spacing w:val="-2"/>
          <w:sz w:val="24"/>
          <w:szCs w:val="24"/>
        </w:rPr>
        <w:t>Neboli.</w:t>
      </w:r>
      <w:r w:rsidR="00A87BB8">
        <w:rPr>
          <w:spacing w:val="-2"/>
        </w:rPr>
        <w:t xml:space="preserve"> </w:t>
      </w:r>
    </w:p>
    <w:p w14:paraId="17AAA035" w14:textId="1B1885B7" w:rsidR="00D922EE" w:rsidRDefault="00000000">
      <w:pPr>
        <w:pStyle w:val="Odsekzoznamu"/>
        <w:numPr>
          <w:ilvl w:val="0"/>
          <w:numId w:val="2"/>
        </w:numPr>
        <w:tabs>
          <w:tab w:val="left" w:pos="828"/>
        </w:tabs>
        <w:spacing w:before="252"/>
        <w:ind w:right="932"/>
        <w:jc w:val="both"/>
        <w:rPr>
          <w:sz w:val="24"/>
        </w:rPr>
      </w:pPr>
      <w:r>
        <w:rPr>
          <w:sz w:val="24"/>
        </w:rPr>
        <w:t>Informácie o účtovaní významných opráv chýb minulých účtovných období v bežnom účtovnom období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vplyvu na nerozdelený zisk minulých rokov alebo neuhradenú stratu minulých rokov; súčasne sa môže uviesť aj účtovanie nevýznamných chýb minulých účtovných období v bežnom účtovnom období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vplyvu na výsledok hospodárenia bežného účtovného obdobia.</w:t>
      </w:r>
      <w:r w:rsidR="00A87BB8">
        <w:rPr>
          <w:sz w:val="24"/>
        </w:rPr>
        <w:t xml:space="preserve"> – </w:t>
      </w:r>
      <w:r w:rsidR="00A87BB8" w:rsidRPr="00A87BB8">
        <w:rPr>
          <w:b/>
          <w:bCs/>
          <w:sz w:val="24"/>
        </w:rPr>
        <w:t>Neboli.</w:t>
      </w:r>
      <w:r w:rsidR="00A87BB8">
        <w:rPr>
          <w:sz w:val="24"/>
        </w:rPr>
        <w:t xml:space="preserve"> </w:t>
      </w:r>
    </w:p>
    <w:p w14:paraId="07D0D96A" w14:textId="77777777" w:rsidR="00D922EE" w:rsidRDefault="00D922EE">
      <w:pPr>
        <w:pStyle w:val="Zkladntext"/>
        <w:spacing w:before="5"/>
        <w:jc w:val="left"/>
      </w:pPr>
    </w:p>
    <w:p w14:paraId="723167E9" w14:textId="77777777" w:rsidR="00D922EE" w:rsidRDefault="00000000">
      <w:pPr>
        <w:ind w:right="81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6C6C3C85" w14:textId="77777777" w:rsidR="00D922EE" w:rsidRDefault="00000000">
      <w:pPr>
        <w:ind w:right="816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strát</w:t>
      </w:r>
    </w:p>
    <w:p w14:paraId="0F5AA34B" w14:textId="42384A31" w:rsidR="00D922EE" w:rsidRDefault="00000000">
      <w:pPr>
        <w:pStyle w:val="Odsekzoznamu"/>
        <w:numPr>
          <w:ilvl w:val="0"/>
          <w:numId w:val="1"/>
        </w:numPr>
        <w:tabs>
          <w:tab w:val="left" w:pos="828"/>
        </w:tabs>
        <w:spacing w:before="272"/>
        <w:ind w:right="934"/>
        <w:jc w:val="both"/>
        <w:rPr>
          <w:sz w:val="24"/>
        </w:rPr>
      </w:pPr>
      <w:r>
        <w:rPr>
          <w:sz w:val="24"/>
        </w:rPr>
        <w:t>Informácia o</w:t>
      </w:r>
      <w:r>
        <w:rPr>
          <w:spacing w:val="-2"/>
          <w:sz w:val="24"/>
        </w:rPr>
        <w:t xml:space="preserve"> </w:t>
      </w:r>
      <w:r>
        <w:rPr>
          <w:sz w:val="24"/>
        </w:rPr>
        <w:t>sume a</w:t>
      </w:r>
      <w:r>
        <w:rPr>
          <w:spacing w:val="-3"/>
          <w:sz w:val="24"/>
        </w:rPr>
        <w:t xml:space="preserve"> </w:t>
      </w:r>
      <w:r>
        <w:rPr>
          <w:sz w:val="24"/>
        </w:rPr>
        <w:t>dôvodoch vzniku jednotlivých položiek nákladov alebo výnosov, ktoré majú výnimočný rozsah alebo výskyt, napríklad výnosy z predaja podniku alebo</w:t>
      </w:r>
      <w:r>
        <w:rPr>
          <w:spacing w:val="40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 živelných pohrôm.</w:t>
      </w:r>
      <w:r w:rsidR="00A87BB8">
        <w:rPr>
          <w:sz w:val="24"/>
        </w:rPr>
        <w:t xml:space="preserve"> – </w:t>
      </w:r>
      <w:r w:rsidR="00A87BB8" w:rsidRPr="00A87BB8">
        <w:rPr>
          <w:b/>
          <w:bCs/>
          <w:sz w:val="24"/>
        </w:rPr>
        <w:t>Neboli.</w:t>
      </w:r>
      <w:r w:rsidR="00A87BB8">
        <w:rPr>
          <w:sz w:val="24"/>
        </w:rPr>
        <w:t xml:space="preserve"> </w:t>
      </w:r>
    </w:p>
    <w:p w14:paraId="23373A28" w14:textId="77777777" w:rsidR="00D922EE" w:rsidRDefault="00000000">
      <w:pPr>
        <w:pStyle w:val="Odsekzoznamu"/>
        <w:numPr>
          <w:ilvl w:val="0"/>
          <w:numId w:val="1"/>
        </w:numPr>
        <w:tabs>
          <w:tab w:val="left" w:pos="828"/>
        </w:tabs>
        <w:spacing w:before="276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18BED611" w14:textId="2D42CC03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 ako</w:t>
      </w:r>
      <w:r>
        <w:rPr>
          <w:spacing w:val="-1"/>
          <w:sz w:val="24"/>
        </w:rPr>
        <w:t xml:space="preserve"> </w:t>
      </w:r>
      <w:r>
        <w:rPr>
          <w:sz w:val="24"/>
        </w:rPr>
        <w:t>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rokov,</w:t>
      </w:r>
      <w:r w:rsidR="00A87BB8">
        <w:rPr>
          <w:spacing w:val="-2"/>
          <w:sz w:val="24"/>
        </w:rPr>
        <w:t xml:space="preserve"> - </w:t>
      </w:r>
      <w:r w:rsidR="00A87BB8" w:rsidRPr="00A87BB8">
        <w:rPr>
          <w:b/>
          <w:bCs/>
          <w:spacing w:val="-2"/>
          <w:sz w:val="24"/>
        </w:rPr>
        <w:t>0 EUR</w:t>
      </w:r>
    </w:p>
    <w:p w14:paraId="6C27133A" w14:textId="331AFD78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 záväzkov, opis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zabezpečenia </w:t>
      </w:r>
      <w:r>
        <w:rPr>
          <w:spacing w:val="-2"/>
          <w:sz w:val="24"/>
        </w:rPr>
        <w:t>záväzkov.</w:t>
      </w:r>
      <w:r w:rsidR="00A87BB8">
        <w:rPr>
          <w:spacing w:val="-2"/>
          <w:sz w:val="24"/>
        </w:rPr>
        <w:t xml:space="preserve"> – </w:t>
      </w:r>
      <w:r w:rsidR="00A87BB8" w:rsidRPr="00A87BB8">
        <w:rPr>
          <w:b/>
          <w:bCs/>
          <w:spacing w:val="-2"/>
          <w:sz w:val="24"/>
        </w:rPr>
        <w:t>0 EUR</w:t>
      </w:r>
    </w:p>
    <w:p w14:paraId="32199C18" w14:textId="77777777" w:rsidR="00D922EE" w:rsidRDefault="00D922EE">
      <w:pPr>
        <w:pStyle w:val="Zkladntext"/>
        <w:jc w:val="left"/>
      </w:pPr>
    </w:p>
    <w:p w14:paraId="1B862082" w14:textId="77777777" w:rsidR="00D922EE" w:rsidRDefault="00000000">
      <w:pPr>
        <w:pStyle w:val="Odsekzoznamu"/>
        <w:numPr>
          <w:ilvl w:val="0"/>
          <w:numId w:val="1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0399E243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6"/>
        </w:tabs>
        <w:ind w:left="1396" w:hanging="568"/>
        <w:jc w:val="both"/>
        <w:rPr>
          <w:sz w:val="24"/>
        </w:rPr>
      </w:pPr>
      <w:r>
        <w:rPr>
          <w:sz w:val="24"/>
        </w:rPr>
        <w:t>dôvode</w:t>
      </w:r>
      <w:r>
        <w:rPr>
          <w:spacing w:val="-4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účtovného </w:t>
      </w:r>
      <w:r>
        <w:rPr>
          <w:spacing w:val="-2"/>
          <w:sz w:val="24"/>
        </w:rPr>
        <w:t>obdobia,</w:t>
      </w:r>
    </w:p>
    <w:p w14:paraId="4189DF4F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5"/>
        </w:tabs>
        <w:ind w:left="1395" w:hanging="567"/>
        <w:jc w:val="both"/>
        <w:rPr>
          <w:sz w:val="24"/>
        </w:rPr>
      </w:pPr>
      <w:r>
        <w:rPr>
          <w:sz w:val="24"/>
        </w:rPr>
        <w:t>informáciách,</w:t>
      </w:r>
      <w:r>
        <w:rPr>
          <w:spacing w:val="-4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sú</w:t>
      </w:r>
    </w:p>
    <w:p w14:paraId="6148B1AA" w14:textId="77777777" w:rsidR="00D922E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9" w:hanging="425"/>
        <w:jc w:val="both"/>
        <w:rPr>
          <w:sz w:val="24"/>
        </w:rPr>
      </w:pPr>
      <w:r>
        <w:rPr>
          <w:sz w:val="24"/>
        </w:rPr>
        <w:t>počet a menovitá hodnota nadobudnutých vlastných akcií počas účtovného obdobia a</w:t>
      </w:r>
      <w:r>
        <w:rPr>
          <w:spacing w:val="-3"/>
          <w:sz w:val="24"/>
        </w:rPr>
        <w:t xml:space="preserve"> </w:t>
      </w:r>
      <w:r>
        <w:rPr>
          <w:sz w:val="24"/>
        </w:rPr>
        <w:t>počet a</w:t>
      </w:r>
      <w:r>
        <w:rPr>
          <w:spacing w:val="-2"/>
          <w:sz w:val="24"/>
        </w:rPr>
        <w:t xml:space="preserve"> </w:t>
      </w:r>
      <w:r>
        <w:rPr>
          <w:sz w:val="24"/>
        </w:rPr>
        <w:t>menovitá hodnota prevedených vlastných akcií počas účtovného obdobia, pričom sa uvádza percentuálna hodnota týchto vlastných akcií na upísanom základnom imaní,</w:t>
      </w:r>
    </w:p>
    <w:p w14:paraId="3CD4AA0A" w14:textId="77777777" w:rsidR="00D922E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6" w:hanging="425"/>
        <w:jc w:val="both"/>
        <w:rPr>
          <w:sz w:val="24"/>
        </w:rPr>
      </w:pPr>
      <w:r>
        <w:rPr>
          <w:sz w:val="24"/>
        </w:rPr>
        <w:t>počet</w:t>
      </w:r>
      <w:r>
        <w:rPr>
          <w:spacing w:val="2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hodnota,</w:t>
      </w:r>
      <w:r>
        <w:rPr>
          <w:spacing w:val="22"/>
          <w:sz w:val="24"/>
        </w:rPr>
        <w:t xml:space="preserve"> </w:t>
      </w:r>
      <w:r>
        <w:rPr>
          <w:sz w:val="24"/>
        </w:rPr>
        <w:t>za</w:t>
      </w:r>
      <w:r>
        <w:rPr>
          <w:spacing w:val="22"/>
          <w:sz w:val="24"/>
        </w:rPr>
        <w:t xml:space="preserve"> </w:t>
      </w:r>
      <w:r>
        <w:rPr>
          <w:sz w:val="24"/>
        </w:rPr>
        <w:t>ktorú</w:t>
      </w:r>
      <w:r>
        <w:rPr>
          <w:spacing w:val="23"/>
          <w:sz w:val="24"/>
        </w:rPr>
        <w:t xml:space="preserve"> </w:t>
      </w:r>
      <w:r>
        <w:rPr>
          <w:sz w:val="24"/>
        </w:rPr>
        <w:t>sa</w:t>
      </w:r>
      <w:r>
        <w:rPr>
          <w:spacing w:val="22"/>
          <w:sz w:val="24"/>
        </w:rPr>
        <w:t xml:space="preserve"> </w:t>
      </w:r>
      <w:r>
        <w:rPr>
          <w:sz w:val="24"/>
        </w:rPr>
        <w:t>vlastné</w:t>
      </w:r>
      <w:r>
        <w:rPr>
          <w:spacing w:val="22"/>
          <w:sz w:val="24"/>
        </w:rPr>
        <w:t xml:space="preserve"> </w:t>
      </w:r>
      <w:r>
        <w:rPr>
          <w:sz w:val="24"/>
        </w:rPr>
        <w:t>akcie</w:t>
      </w:r>
      <w:r>
        <w:rPr>
          <w:spacing w:val="22"/>
          <w:sz w:val="24"/>
        </w:rPr>
        <w:t xml:space="preserve"> </w:t>
      </w:r>
      <w:r>
        <w:rPr>
          <w:sz w:val="24"/>
        </w:rPr>
        <w:t>počas</w:t>
      </w:r>
      <w:r>
        <w:rPr>
          <w:spacing w:val="25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2"/>
          <w:sz w:val="24"/>
        </w:rPr>
        <w:t xml:space="preserve"> </w:t>
      </w:r>
      <w:r>
        <w:rPr>
          <w:sz w:val="24"/>
        </w:rPr>
        <w:t>obdobia</w:t>
      </w:r>
      <w:r>
        <w:rPr>
          <w:spacing w:val="22"/>
          <w:sz w:val="24"/>
        </w:rPr>
        <w:t xml:space="preserve"> </w:t>
      </w:r>
      <w:r>
        <w:rPr>
          <w:sz w:val="24"/>
        </w:rPr>
        <w:t>nadobudli a</w:t>
      </w:r>
      <w:r>
        <w:rPr>
          <w:spacing w:val="-3"/>
          <w:sz w:val="24"/>
        </w:rPr>
        <w:t xml:space="preserve"> </w:t>
      </w:r>
      <w:r>
        <w:rPr>
          <w:sz w:val="24"/>
        </w:rPr>
        <w:t>počet a</w:t>
      </w:r>
      <w:r>
        <w:rPr>
          <w:spacing w:val="-3"/>
          <w:sz w:val="24"/>
        </w:rPr>
        <w:t xml:space="preserve"> </w:t>
      </w:r>
      <w:r>
        <w:rPr>
          <w:sz w:val="24"/>
        </w:rPr>
        <w:t>hodnota, za ktorú sa vlastné akcie počas účtovného obdobia previedli na inú osobu,</w:t>
      </w:r>
    </w:p>
    <w:p w14:paraId="458C0EF5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spacing w:before="1"/>
        <w:ind w:right="935"/>
        <w:jc w:val="both"/>
        <w:rPr>
          <w:sz w:val="24"/>
        </w:rPr>
      </w:pPr>
      <w:r>
        <w:rPr>
          <w:sz w:val="24"/>
        </w:rPr>
        <w:t>počte,</w:t>
      </w:r>
      <w:r>
        <w:rPr>
          <w:spacing w:val="-2"/>
          <w:sz w:val="24"/>
        </w:rPr>
        <w:t xml:space="preserve"> </w:t>
      </w:r>
      <w:r>
        <w:rPr>
          <w:sz w:val="24"/>
        </w:rPr>
        <w:t>menovitej hodnote a</w:t>
      </w:r>
      <w:r>
        <w:rPr>
          <w:spacing w:val="-1"/>
          <w:sz w:val="24"/>
        </w:rPr>
        <w:t xml:space="preserve"> </w:t>
      </w:r>
      <w:r>
        <w:rPr>
          <w:sz w:val="24"/>
        </w:rPr>
        <w:t>hodnote, za ktorú sa vlastné akcie nadobudli a ktoré účtovná jednotka má v držbe k</w:t>
      </w:r>
      <w:r>
        <w:rPr>
          <w:spacing w:val="-1"/>
          <w:sz w:val="24"/>
        </w:rPr>
        <w:t xml:space="preserve"> </w:t>
      </w:r>
      <w:r>
        <w:rPr>
          <w:sz w:val="24"/>
        </w:rPr>
        <w:t>poslednému dňu účtovného obdobia; uvádza</w:t>
      </w:r>
      <w:r>
        <w:rPr>
          <w:spacing w:val="40"/>
          <w:sz w:val="24"/>
        </w:rPr>
        <w:t xml:space="preserve"> </w:t>
      </w:r>
      <w:r>
        <w:rPr>
          <w:sz w:val="24"/>
        </w:rPr>
        <w:t>sa aj</w:t>
      </w:r>
      <w:r>
        <w:rPr>
          <w:spacing w:val="80"/>
          <w:sz w:val="24"/>
        </w:rPr>
        <w:t xml:space="preserve"> </w:t>
      </w:r>
      <w:r>
        <w:rPr>
          <w:sz w:val="24"/>
        </w:rPr>
        <w:t>ich percentuálny podiel na upísanom základnom imaní.</w:t>
      </w:r>
    </w:p>
    <w:p w14:paraId="596CB40C" w14:textId="77777777" w:rsidR="00A87BB8" w:rsidRDefault="00A87BB8" w:rsidP="00A87BB8">
      <w:pPr>
        <w:pStyle w:val="Odsekzoznamu"/>
        <w:tabs>
          <w:tab w:val="left" w:pos="1397"/>
        </w:tabs>
        <w:spacing w:before="1"/>
        <w:ind w:right="935" w:firstLine="0"/>
        <w:jc w:val="left"/>
        <w:rPr>
          <w:sz w:val="24"/>
        </w:rPr>
      </w:pPr>
    </w:p>
    <w:p w14:paraId="57ACD902" w14:textId="60BF4311" w:rsidR="00A87BB8" w:rsidRPr="00A87BB8" w:rsidRDefault="00A87BB8" w:rsidP="00A87BB8">
      <w:pPr>
        <w:pStyle w:val="Odsekzoznamu"/>
        <w:tabs>
          <w:tab w:val="left" w:pos="1397"/>
        </w:tabs>
        <w:spacing w:before="1"/>
        <w:ind w:right="935" w:firstLine="0"/>
        <w:jc w:val="left"/>
        <w:rPr>
          <w:b/>
          <w:bCs/>
          <w:sz w:val="24"/>
        </w:rPr>
      </w:pPr>
      <w:r w:rsidRPr="00A87BB8">
        <w:rPr>
          <w:b/>
          <w:bCs/>
          <w:sz w:val="24"/>
        </w:rPr>
        <w:t>0</w:t>
      </w:r>
      <w:r w:rsidR="00DE4A15">
        <w:rPr>
          <w:b/>
          <w:bCs/>
          <w:sz w:val="24"/>
        </w:rPr>
        <w:t>,-</w:t>
      </w:r>
      <w:r w:rsidRPr="00A87BB8">
        <w:rPr>
          <w:b/>
          <w:bCs/>
          <w:sz w:val="24"/>
        </w:rPr>
        <w:t xml:space="preserve"> EUR.</w:t>
      </w:r>
    </w:p>
    <w:p w14:paraId="2926B83A" w14:textId="77777777" w:rsidR="00D922EE" w:rsidRDefault="00D922EE">
      <w:pPr>
        <w:pStyle w:val="Zkladntext"/>
        <w:jc w:val="left"/>
      </w:pPr>
    </w:p>
    <w:p w14:paraId="4D766023" w14:textId="77777777" w:rsidR="00D922EE" w:rsidRDefault="00000000">
      <w:pPr>
        <w:pStyle w:val="Odsekzoznamu"/>
        <w:numPr>
          <w:ilvl w:val="0"/>
          <w:numId w:val="1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5152FB1A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ind w:right="934"/>
        <w:jc w:val="both"/>
        <w:rPr>
          <w:sz w:val="24"/>
        </w:rPr>
      </w:pPr>
      <w:r>
        <w:rPr>
          <w:sz w:val="24"/>
        </w:rPr>
        <w:t>výške jednotlivých druhov záruk alebo iných zabezpečení poskytnutých pre členov štatutárneho</w:t>
      </w:r>
      <w:r>
        <w:rPr>
          <w:spacing w:val="72"/>
          <w:sz w:val="24"/>
        </w:rPr>
        <w:t xml:space="preserve"> </w:t>
      </w:r>
      <w:r>
        <w:rPr>
          <w:sz w:val="24"/>
        </w:rPr>
        <w:t>orgánu,</w:t>
      </w:r>
      <w:r>
        <w:rPr>
          <w:spacing w:val="72"/>
          <w:sz w:val="24"/>
        </w:rPr>
        <w:t xml:space="preserve"> </w:t>
      </w:r>
      <w:r>
        <w:rPr>
          <w:sz w:val="24"/>
        </w:rPr>
        <w:t>dozorného</w:t>
      </w:r>
      <w:r>
        <w:rPr>
          <w:spacing w:val="72"/>
          <w:sz w:val="24"/>
        </w:rPr>
        <w:t xml:space="preserve"> </w:t>
      </w:r>
      <w:r>
        <w:rPr>
          <w:sz w:val="24"/>
        </w:rPr>
        <w:t>orgánu</w:t>
      </w:r>
      <w:r>
        <w:rPr>
          <w:spacing w:val="72"/>
          <w:sz w:val="24"/>
        </w:rPr>
        <w:t xml:space="preserve"> </w:t>
      </w:r>
      <w:r>
        <w:rPr>
          <w:sz w:val="24"/>
        </w:rPr>
        <w:t>a</w:t>
      </w:r>
      <w:r>
        <w:rPr>
          <w:spacing w:val="71"/>
          <w:sz w:val="24"/>
        </w:rPr>
        <w:t xml:space="preserve"> </w:t>
      </w:r>
      <w:r>
        <w:rPr>
          <w:sz w:val="24"/>
        </w:rPr>
        <w:t>iného</w:t>
      </w:r>
      <w:r>
        <w:rPr>
          <w:spacing w:val="72"/>
          <w:sz w:val="24"/>
        </w:rPr>
        <w:t xml:space="preserve"> </w:t>
      </w:r>
      <w:r>
        <w:rPr>
          <w:sz w:val="24"/>
        </w:rPr>
        <w:t>orgánu</w:t>
      </w:r>
      <w:r>
        <w:rPr>
          <w:spacing w:val="72"/>
          <w:sz w:val="24"/>
        </w:rPr>
        <w:t xml:space="preserve"> </w:t>
      </w:r>
      <w:r>
        <w:rPr>
          <w:sz w:val="24"/>
        </w:rPr>
        <w:t>účtovnej</w:t>
      </w:r>
      <w:r>
        <w:rPr>
          <w:spacing w:val="72"/>
          <w:sz w:val="24"/>
        </w:rPr>
        <w:t xml:space="preserve"> </w:t>
      </w:r>
      <w:r>
        <w:rPr>
          <w:sz w:val="24"/>
        </w:rPr>
        <w:t>jednotky,</w:t>
      </w:r>
      <w:r>
        <w:rPr>
          <w:spacing w:val="72"/>
          <w:sz w:val="24"/>
        </w:rPr>
        <w:t xml:space="preserve"> </w:t>
      </w:r>
      <w:r>
        <w:rPr>
          <w:sz w:val="24"/>
        </w:rPr>
        <w:t>a to v členení za jednotlivé orgány,</w:t>
      </w:r>
    </w:p>
    <w:p w14:paraId="7777ECDC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5"/>
          <w:tab w:val="left" w:pos="1397"/>
        </w:tabs>
        <w:ind w:right="935"/>
        <w:jc w:val="both"/>
        <w:rPr>
          <w:sz w:val="24"/>
        </w:rPr>
      </w:pPr>
      <w:r>
        <w:rPr>
          <w:sz w:val="24"/>
        </w:rPr>
        <w:t>pôžičkách poskytnutých členom štatutárneho orgánu, dozorného orgánu a</w:t>
      </w:r>
      <w:r>
        <w:rPr>
          <w:spacing w:val="-4"/>
          <w:sz w:val="24"/>
        </w:rPr>
        <w:t xml:space="preserve"> </w:t>
      </w:r>
      <w:r>
        <w:rPr>
          <w:sz w:val="24"/>
        </w:rPr>
        <w:t>iného orgánu účtovnej jednotky a to</w:t>
      </w:r>
    </w:p>
    <w:p w14:paraId="4EC69AA6" w14:textId="77777777" w:rsidR="00D922E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5" w:hanging="425"/>
        <w:jc w:val="both"/>
        <w:rPr>
          <w:sz w:val="24"/>
        </w:rPr>
      </w:pPr>
      <w:r>
        <w:rPr>
          <w:sz w:val="24"/>
        </w:rPr>
        <w:t>celková</w:t>
      </w:r>
      <w:r>
        <w:rPr>
          <w:spacing w:val="68"/>
          <w:sz w:val="24"/>
        </w:rPr>
        <w:t xml:space="preserve"> </w:t>
      </w:r>
      <w:r>
        <w:rPr>
          <w:sz w:val="24"/>
        </w:rPr>
        <w:t>suma</w:t>
      </w:r>
      <w:r>
        <w:rPr>
          <w:spacing w:val="68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9"/>
          <w:sz w:val="24"/>
        </w:rPr>
        <w:t xml:space="preserve"> </w:t>
      </w:r>
      <w:r>
        <w:rPr>
          <w:sz w:val="24"/>
        </w:rPr>
        <w:t>pôžičiek</w:t>
      </w:r>
      <w:r>
        <w:rPr>
          <w:spacing w:val="71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poslednému</w:t>
      </w:r>
      <w:r>
        <w:rPr>
          <w:spacing w:val="69"/>
          <w:sz w:val="24"/>
        </w:rPr>
        <w:t xml:space="preserve"> </w:t>
      </w:r>
      <w:r>
        <w:rPr>
          <w:sz w:val="24"/>
        </w:rPr>
        <w:t>dňu</w:t>
      </w:r>
      <w:r>
        <w:rPr>
          <w:spacing w:val="69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8"/>
          <w:sz w:val="24"/>
        </w:rPr>
        <w:t xml:space="preserve"> </w:t>
      </w:r>
      <w:r>
        <w:rPr>
          <w:sz w:val="24"/>
        </w:rPr>
        <w:t>obdobia v členení za jednotlivé orgány,</w:t>
      </w:r>
    </w:p>
    <w:p w14:paraId="3427AD58" w14:textId="77777777" w:rsidR="00D922EE" w:rsidRDefault="00000000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34" w:hanging="425"/>
        <w:jc w:val="both"/>
        <w:rPr>
          <w:sz w:val="24"/>
        </w:rPr>
      </w:pPr>
      <w:r>
        <w:rPr>
          <w:sz w:val="24"/>
        </w:rPr>
        <w:t>celková</w:t>
      </w:r>
      <w:r>
        <w:rPr>
          <w:spacing w:val="80"/>
          <w:sz w:val="24"/>
        </w:rPr>
        <w:t xml:space="preserve"> </w:t>
      </w:r>
      <w:r>
        <w:rPr>
          <w:sz w:val="24"/>
        </w:rPr>
        <w:t>suma</w:t>
      </w:r>
      <w:r>
        <w:rPr>
          <w:spacing w:val="80"/>
          <w:sz w:val="24"/>
        </w:rPr>
        <w:t xml:space="preserve"> </w:t>
      </w:r>
      <w:r>
        <w:rPr>
          <w:sz w:val="24"/>
        </w:rPr>
        <w:t>splatených</w:t>
      </w:r>
      <w:r>
        <w:rPr>
          <w:spacing w:val="8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78"/>
          <w:w w:val="150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poslednému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dňu</w:t>
      </w:r>
      <w:r>
        <w:rPr>
          <w:spacing w:val="8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80"/>
          <w:sz w:val="24"/>
        </w:rPr>
        <w:t xml:space="preserve"> </w:t>
      </w:r>
      <w:r>
        <w:rPr>
          <w:sz w:val="24"/>
        </w:rPr>
        <w:t>obdobia</w:t>
      </w:r>
      <w:r>
        <w:rPr>
          <w:spacing w:val="40"/>
          <w:sz w:val="24"/>
        </w:rPr>
        <w:t xml:space="preserve"> </w:t>
      </w:r>
      <w:r>
        <w:rPr>
          <w:sz w:val="24"/>
        </w:rPr>
        <w:t>v členení za jednotlivé orgány,</w:t>
      </w:r>
    </w:p>
    <w:p w14:paraId="7131D70B" w14:textId="77777777" w:rsidR="00D922EE" w:rsidRDefault="00D922EE">
      <w:pPr>
        <w:jc w:val="both"/>
        <w:rPr>
          <w:sz w:val="24"/>
        </w:rPr>
        <w:sectPr w:rsidR="00D922EE">
          <w:footerReference w:type="default" r:id="rId7"/>
          <w:pgSz w:w="11910" w:h="16850"/>
          <w:pgMar w:top="1340" w:right="480" w:bottom="840" w:left="900" w:header="0" w:footer="640" w:gutter="0"/>
          <w:pgNumType w:start="8"/>
          <w:cols w:space="708"/>
        </w:sectPr>
      </w:pPr>
    </w:p>
    <w:p w14:paraId="2013A52D" w14:textId="77777777" w:rsidR="00D922EE" w:rsidRDefault="00000000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35" w:hanging="425"/>
        <w:jc w:val="both"/>
        <w:rPr>
          <w:sz w:val="24"/>
        </w:rPr>
      </w:pPr>
      <w:r>
        <w:rPr>
          <w:sz w:val="24"/>
        </w:rPr>
        <w:lastRenderedPageBreak/>
        <w:t>celková suma odpustených pôžičiek a</w:t>
      </w:r>
      <w:r>
        <w:rPr>
          <w:spacing w:val="-3"/>
          <w:sz w:val="24"/>
        </w:rPr>
        <w:t xml:space="preserve"> </w:t>
      </w:r>
      <w:r>
        <w:rPr>
          <w:sz w:val="24"/>
        </w:rPr>
        <w:t>odpísaných pôžičiek k</w:t>
      </w:r>
      <w:r>
        <w:rPr>
          <w:spacing w:val="-3"/>
          <w:sz w:val="24"/>
        </w:rPr>
        <w:t xml:space="preserve"> </w:t>
      </w:r>
      <w:r>
        <w:rPr>
          <w:sz w:val="24"/>
        </w:rPr>
        <w:t>poslednému dňu účtovného obdobia v členení za jednotlivé orgány,</w:t>
      </w:r>
    </w:p>
    <w:p w14:paraId="2CB483A5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ind w:right="936"/>
        <w:jc w:val="both"/>
        <w:rPr>
          <w:sz w:val="24"/>
        </w:rPr>
      </w:pPr>
      <w:r>
        <w:rPr>
          <w:sz w:val="24"/>
        </w:rPr>
        <w:t>hlavných podmienkach, na základe ktorých im boli záruky alebo iné zabezpečenie a pôžičky poskytnuté; pri pôžičkách sa uvádzajú úrokové sadzby,</w:t>
      </w:r>
    </w:p>
    <w:p w14:paraId="242B11AE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5"/>
          <w:tab w:val="left" w:pos="1397"/>
        </w:tabs>
        <w:ind w:right="936"/>
        <w:jc w:val="both"/>
        <w:rPr>
          <w:sz w:val="24"/>
        </w:rPr>
      </w:pPr>
      <w:r>
        <w:rPr>
          <w:sz w:val="24"/>
        </w:rPr>
        <w:t>celkovej sume použitých finančných prostriedkov alebo iného plnenia na súkromné účely členmi štatutárneho orgánu, dozorného orgánu a</w:t>
      </w:r>
      <w:r>
        <w:rPr>
          <w:spacing w:val="-3"/>
          <w:sz w:val="24"/>
        </w:rPr>
        <w:t xml:space="preserve"> </w:t>
      </w:r>
      <w:r>
        <w:rPr>
          <w:sz w:val="24"/>
        </w:rPr>
        <w:t>iného orgánu účtovnej jednotky, ktoré je potrebné vyúčtovať.</w:t>
      </w:r>
    </w:p>
    <w:p w14:paraId="25AACBA4" w14:textId="77777777" w:rsidR="00DE4A15" w:rsidRDefault="00DE4A15" w:rsidP="00DE4A15">
      <w:pPr>
        <w:pStyle w:val="Odsekzoznamu"/>
        <w:tabs>
          <w:tab w:val="left" w:pos="1395"/>
          <w:tab w:val="left" w:pos="1397"/>
        </w:tabs>
        <w:ind w:right="936" w:firstLine="0"/>
        <w:jc w:val="left"/>
        <w:rPr>
          <w:sz w:val="24"/>
        </w:rPr>
      </w:pPr>
    </w:p>
    <w:p w14:paraId="16EEDB93" w14:textId="544A789C" w:rsidR="00DE4A15" w:rsidRPr="00DE4A15" w:rsidRDefault="00DE4A15" w:rsidP="00DE4A15">
      <w:pPr>
        <w:pStyle w:val="Odsekzoznamu"/>
        <w:tabs>
          <w:tab w:val="left" w:pos="1395"/>
          <w:tab w:val="left" w:pos="1397"/>
        </w:tabs>
        <w:ind w:right="936" w:firstLine="0"/>
        <w:jc w:val="left"/>
        <w:rPr>
          <w:b/>
          <w:bCs/>
          <w:sz w:val="24"/>
        </w:rPr>
      </w:pPr>
      <w:r w:rsidRPr="00DE4A15">
        <w:rPr>
          <w:b/>
          <w:bCs/>
          <w:sz w:val="24"/>
        </w:rPr>
        <w:t>0</w:t>
      </w:r>
      <w:r>
        <w:rPr>
          <w:b/>
          <w:bCs/>
          <w:sz w:val="24"/>
        </w:rPr>
        <w:t>,-</w:t>
      </w:r>
      <w:r w:rsidRPr="00DE4A15">
        <w:rPr>
          <w:b/>
          <w:bCs/>
          <w:sz w:val="24"/>
        </w:rPr>
        <w:t xml:space="preserve"> EUR.</w:t>
      </w:r>
    </w:p>
    <w:p w14:paraId="235217A8" w14:textId="77777777" w:rsidR="00D922EE" w:rsidRDefault="00D922EE">
      <w:pPr>
        <w:pStyle w:val="Zkladntext"/>
        <w:jc w:val="left"/>
      </w:pPr>
    </w:p>
    <w:p w14:paraId="1F623A89" w14:textId="77777777" w:rsidR="00D922EE" w:rsidRDefault="00000000">
      <w:pPr>
        <w:pStyle w:val="Odsekzoznamu"/>
        <w:numPr>
          <w:ilvl w:val="0"/>
          <w:numId w:val="1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povinnostiach</w:t>
      </w:r>
      <w:r>
        <w:rPr>
          <w:spacing w:val="-3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pacing w:val="-7"/>
          <w:sz w:val="24"/>
        </w:rPr>
        <w:t>to</w:t>
      </w:r>
    </w:p>
    <w:p w14:paraId="166C5D95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ind w:right="933"/>
        <w:jc w:val="both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</w:t>
      </w:r>
      <w:r>
        <w:rPr>
          <w:spacing w:val="40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40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40"/>
          <w:sz w:val="24"/>
        </w:rPr>
        <w:t xml:space="preserve"> </w:t>
      </w:r>
      <w:r>
        <w:rPr>
          <w:sz w:val="24"/>
        </w:rPr>
        <w:t>prenájmu,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uzatvorených</w:t>
      </w:r>
      <w:r>
        <w:rPr>
          <w:spacing w:val="40"/>
          <w:sz w:val="24"/>
        </w:rPr>
        <w:t xml:space="preserve"> </w:t>
      </w:r>
      <w:r>
        <w:rPr>
          <w:sz w:val="24"/>
        </w:rPr>
        <w:t>zmlúv</w:t>
      </w:r>
      <w:r>
        <w:rPr>
          <w:spacing w:val="40"/>
          <w:sz w:val="24"/>
        </w:rPr>
        <w:t xml:space="preserve"> </w:t>
      </w:r>
      <w:r>
        <w:rPr>
          <w:sz w:val="24"/>
        </w:rPr>
        <w:t>na poskytnutie úveru alebo pôžičky, ktoré ešte neboli poskytnuté, finančné povinnosti vyplývajúce z licenčných a</w:t>
      </w:r>
      <w:r>
        <w:rPr>
          <w:spacing w:val="-2"/>
          <w:sz w:val="24"/>
        </w:rPr>
        <w:t xml:space="preserve"> </w:t>
      </w:r>
      <w:r>
        <w:rPr>
          <w:sz w:val="24"/>
        </w:rPr>
        <w:t>koncesionárskych zmlúv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sumy poplatku za celé zostávajúce obdobie platnosti zmluvy,</w:t>
      </w:r>
    </w:p>
    <w:p w14:paraId="564EDF5D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5"/>
        </w:tabs>
        <w:spacing w:before="1"/>
        <w:ind w:left="1395" w:hanging="567"/>
        <w:jc w:val="both"/>
        <w:rPr>
          <w:sz w:val="24"/>
        </w:rPr>
      </w:pPr>
      <w:r>
        <w:rPr>
          <w:sz w:val="24"/>
        </w:rPr>
        <w:t>celkovej</w:t>
      </w:r>
      <w:r>
        <w:rPr>
          <w:spacing w:val="-4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rozumie</w:t>
      </w:r>
    </w:p>
    <w:p w14:paraId="2ADBE281" w14:textId="77777777" w:rsidR="00D922E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6" w:hanging="425"/>
        <w:jc w:val="both"/>
        <w:rPr>
          <w:sz w:val="24"/>
        </w:rPr>
      </w:pPr>
      <w:r>
        <w:rPr>
          <w:sz w:val="24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8D4208" w14:textId="77777777" w:rsidR="00D922E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41" w:hanging="425"/>
        <w:jc w:val="both"/>
        <w:rPr>
          <w:sz w:val="24"/>
        </w:rPr>
      </w:pPr>
      <w:r>
        <w:rPr>
          <w:sz w:val="24"/>
        </w:rPr>
        <w:t>existujúca povinnosť, ktorá vznikla ako dôsledok minulej udalosti, ale ktorá sa nevykazuje v súvahe, pretože</w:t>
      </w:r>
    </w:p>
    <w:p w14:paraId="562B1E92" w14:textId="77777777" w:rsidR="00D922EE" w:rsidRDefault="00000000">
      <w:pPr>
        <w:pStyle w:val="Zkladntext"/>
        <w:ind w:left="2246" w:right="939" w:hanging="425"/>
      </w:pPr>
      <w:r>
        <w:t>2a.</w:t>
      </w:r>
      <w:r>
        <w:rPr>
          <w:spacing w:val="40"/>
        </w:rPr>
        <w:t xml:space="preserve"> </w:t>
      </w:r>
      <w:r>
        <w:t>nie je pravdepodobné, že na splnenie tejto povinnosti bude potrebný úbytok ekonomických úžitkov, alebo</w:t>
      </w:r>
    </w:p>
    <w:p w14:paraId="4F40B5EF" w14:textId="77777777" w:rsidR="00D922EE" w:rsidRDefault="00000000">
      <w:pPr>
        <w:pStyle w:val="Zkladntext"/>
        <w:ind w:left="1822"/>
      </w:pPr>
      <w:r>
        <w:t>2b.</w:t>
      </w:r>
      <w:r>
        <w:rPr>
          <w:spacing w:val="62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 xml:space="preserve">spoľahlivo </w:t>
      </w:r>
      <w:r>
        <w:rPr>
          <w:spacing w:val="-2"/>
        </w:rPr>
        <w:t>oceniť,</w:t>
      </w:r>
    </w:p>
    <w:p w14:paraId="00906513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6"/>
        </w:tabs>
        <w:ind w:left="1396" w:hanging="568"/>
        <w:jc w:val="both"/>
        <w:rPr>
          <w:sz w:val="24"/>
        </w:rPr>
      </w:pPr>
      <w:r>
        <w:rPr>
          <w:sz w:val="24"/>
        </w:rPr>
        <w:t>opise</w:t>
      </w:r>
      <w:r>
        <w:rPr>
          <w:spacing w:val="-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záväzkov,</w:t>
      </w:r>
    </w:p>
    <w:p w14:paraId="3E8235D0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5"/>
          <w:tab w:val="left" w:pos="1397"/>
        </w:tabs>
        <w:ind w:right="935"/>
        <w:jc w:val="both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jednotke 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podstatným </w:t>
      </w:r>
      <w:r>
        <w:rPr>
          <w:spacing w:val="-2"/>
          <w:sz w:val="24"/>
        </w:rPr>
        <w:t>vplyvom,</w:t>
      </w:r>
    </w:p>
    <w:p w14:paraId="245730FA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ind w:right="935"/>
        <w:jc w:val="both"/>
        <w:rPr>
          <w:sz w:val="24"/>
        </w:rPr>
      </w:pPr>
      <w:r>
        <w:rPr>
          <w:sz w:val="24"/>
        </w:rPr>
        <w:t>opise významných povinností účtovnej jednotky vyplývajúcich z dôchodkových programov pre zamestnancov.</w:t>
      </w:r>
    </w:p>
    <w:p w14:paraId="09127BF9" w14:textId="77777777" w:rsidR="00DE4A15" w:rsidRDefault="00DE4A15" w:rsidP="00DE4A15">
      <w:pPr>
        <w:pStyle w:val="Odsekzoznamu"/>
        <w:tabs>
          <w:tab w:val="left" w:pos="1397"/>
        </w:tabs>
        <w:ind w:right="935" w:firstLine="0"/>
        <w:jc w:val="left"/>
        <w:rPr>
          <w:sz w:val="24"/>
        </w:rPr>
      </w:pPr>
    </w:p>
    <w:p w14:paraId="71A0D22F" w14:textId="04F98CBA" w:rsidR="00DE4A15" w:rsidRPr="00DE4A15" w:rsidRDefault="00DE4A15" w:rsidP="00DE4A15">
      <w:pPr>
        <w:pStyle w:val="Odsekzoznamu"/>
        <w:tabs>
          <w:tab w:val="left" w:pos="1397"/>
        </w:tabs>
        <w:ind w:right="935" w:firstLine="0"/>
        <w:jc w:val="left"/>
        <w:rPr>
          <w:b/>
          <w:bCs/>
          <w:sz w:val="24"/>
        </w:rPr>
      </w:pPr>
      <w:r w:rsidRPr="00DE4A15">
        <w:rPr>
          <w:b/>
          <w:bCs/>
          <w:sz w:val="24"/>
        </w:rPr>
        <w:t>0,- EUR</w:t>
      </w:r>
    </w:p>
    <w:p w14:paraId="3FFE9F8B" w14:textId="77777777" w:rsidR="00D922EE" w:rsidRDefault="00D922EE">
      <w:pPr>
        <w:pStyle w:val="Zkladntext"/>
        <w:spacing w:before="5"/>
        <w:jc w:val="left"/>
      </w:pPr>
    </w:p>
    <w:p w14:paraId="263B5E3B" w14:textId="77777777" w:rsidR="00D922EE" w:rsidRDefault="00000000">
      <w:pPr>
        <w:pStyle w:val="Odsekzoznamu"/>
        <w:numPr>
          <w:ilvl w:val="0"/>
          <w:numId w:val="1"/>
        </w:numPr>
        <w:tabs>
          <w:tab w:val="left" w:pos="828"/>
        </w:tabs>
        <w:ind w:right="939"/>
        <w:jc w:val="both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udelení výlučného práva alebo osobitného práva, ktorým sa udelilo právo poskytovať služby vo verejnom záujme, pričom sa uvádza náhrada za túto činnosť 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akejkoľvek forme, a ak sa zároveň vykonávajú aj iné činnosti, uvádzajú sa aj informácie o</w:t>
      </w:r>
    </w:p>
    <w:p w14:paraId="4E9AC2E4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spacing w:line="274" w:lineRule="exact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formách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prijatej</w:t>
      </w:r>
      <w:r>
        <w:rPr>
          <w:b/>
          <w:spacing w:val="-2"/>
          <w:sz w:val="24"/>
        </w:rPr>
        <w:t xml:space="preserve"> náhrady,</w:t>
      </w:r>
    </w:p>
    <w:p w14:paraId="22338D48" w14:textId="77777777" w:rsidR="00D922EE" w:rsidRDefault="00000000">
      <w:pPr>
        <w:pStyle w:val="Odsekzoznamu"/>
        <w:numPr>
          <w:ilvl w:val="1"/>
          <w:numId w:val="1"/>
        </w:numPr>
        <w:tabs>
          <w:tab w:val="left" w:pos="1397"/>
        </w:tabs>
        <w:rPr>
          <w:b/>
          <w:sz w:val="24"/>
        </w:rPr>
      </w:pPr>
      <w:r>
        <w:rPr>
          <w:b/>
          <w:sz w:val="24"/>
        </w:rPr>
        <w:t>účtovných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použitých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prideľovaní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výnosov,</w:t>
      </w:r>
    </w:p>
    <w:p w14:paraId="2EBFBE93" w14:textId="77777777" w:rsidR="00D922EE" w:rsidRPr="00DE4A15" w:rsidRDefault="00000000">
      <w:pPr>
        <w:pStyle w:val="Odsekzoznamu"/>
        <w:numPr>
          <w:ilvl w:val="1"/>
          <w:numId w:val="1"/>
        </w:numPr>
        <w:tabs>
          <w:tab w:val="left" w:pos="1397"/>
        </w:tabs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druhoch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jednotky.</w:t>
      </w:r>
    </w:p>
    <w:p w14:paraId="0DC6E059" w14:textId="77777777" w:rsidR="00DE4A15" w:rsidRDefault="00DE4A15" w:rsidP="00DE4A15">
      <w:pPr>
        <w:tabs>
          <w:tab w:val="left" w:pos="1397"/>
        </w:tabs>
        <w:ind w:left="828"/>
        <w:rPr>
          <w:b/>
          <w:sz w:val="24"/>
        </w:rPr>
      </w:pPr>
    </w:p>
    <w:p w14:paraId="05673C08" w14:textId="072A1A93" w:rsidR="00DE4A15" w:rsidRPr="00DE4A15" w:rsidRDefault="00DE4A15" w:rsidP="00DE4A15">
      <w:pPr>
        <w:tabs>
          <w:tab w:val="left" w:pos="1397"/>
        </w:tabs>
        <w:ind w:left="828"/>
        <w:rPr>
          <w:b/>
          <w:sz w:val="24"/>
        </w:rPr>
      </w:pPr>
      <w:r>
        <w:rPr>
          <w:b/>
          <w:sz w:val="24"/>
        </w:rPr>
        <w:t xml:space="preserve">Neboli. </w:t>
      </w:r>
    </w:p>
    <w:sectPr w:rsidR="00DE4A15" w:rsidRPr="00DE4A15">
      <w:pgSz w:w="11910" w:h="16850"/>
      <w:pgMar w:top="1340" w:right="48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16F435" w14:textId="77777777" w:rsidR="00997638" w:rsidRDefault="00997638">
      <w:r>
        <w:separator/>
      </w:r>
    </w:p>
  </w:endnote>
  <w:endnote w:type="continuationSeparator" w:id="0">
    <w:p w14:paraId="7A8858CE" w14:textId="77777777" w:rsidR="00997638" w:rsidRDefault="009976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C1F83" w14:textId="77777777" w:rsidR="00D922EE" w:rsidRDefault="00000000">
    <w:pPr>
      <w:pStyle w:val="Zkladntext"/>
      <w:spacing w:line="14" w:lineRule="auto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91072" behindDoc="1" locked="0" layoutInCell="1" allowOverlap="1" wp14:anchorId="22A3564D" wp14:editId="6F328D21">
              <wp:simplePos x="0" y="0"/>
              <wp:positionH relativeFrom="page">
                <wp:posOffset>6145529</wp:posOffset>
              </wp:positionH>
              <wp:positionV relativeFrom="page">
                <wp:posOffset>10147637</wp:posOffset>
              </wp:positionV>
              <wp:extent cx="566420" cy="1943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642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52A4BD" w14:textId="77777777" w:rsidR="00D922EE" w:rsidRDefault="00000000">
                          <w:pPr>
                            <w:pStyle w:val="Zkladntext"/>
                            <w:spacing w:before="10"/>
                            <w:ind w:left="20"/>
                            <w:jc w:val="left"/>
                          </w:pPr>
                          <w:r>
                            <w:t>Strana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8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A3564D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9" type="#_x0000_t202" style="position:absolute;margin-left:483.9pt;margin-top:799.05pt;width:44.6pt;height:15.3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" filled="f" stroked="f">
              <v:textbox inset="0,0,0,0">
                <w:txbxContent>
                  <w:p w14:paraId="4052A4BD" w14:textId="77777777" w:rsidR="00D922EE" w:rsidRDefault="00000000">
                    <w:pPr>
                      <w:pStyle w:val="Zkladntext"/>
                      <w:spacing w:before="10"/>
                      <w:ind w:left="20"/>
                      <w:jc w:val="left"/>
                    </w:pPr>
                    <w:r>
                      <w:t>Strana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8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98231A" w14:textId="77777777" w:rsidR="00997638" w:rsidRDefault="00997638">
      <w:r>
        <w:separator/>
      </w:r>
    </w:p>
  </w:footnote>
  <w:footnote w:type="continuationSeparator" w:id="0">
    <w:p w14:paraId="291CB3DA" w14:textId="77777777" w:rsidR="00997638" w:rsidRDefault="009976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9B5122"/>
    <w:multiLevelType w:val="hybridMultilevel"/>
    <w:tmpl w:val="7B088592"/>
    <w:lvl w:ilvl="0" w:tplc="D5D8451A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1745C68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5BD0982C">
      <w:numFmt w:val="bullet"/>
      <w:lvlText w:val="•"/>
      <w:lvlJc w:val="left"/>
      <w:pPr>
        <w:ind w:left="2414" w:hanging="569"/>
      </w:pPr>
      <w:rPr>
        <w:rFonts w:hint="default"/>
        <w:lang w:val="sk-SK" w:eastAsia="en-US" w:bidi="ar-SA"/>
      </w:rPr>
    </w:lvl>
    <w:lvl w:ilvl="3" w:tplc="5C20C952">
      <w:numFmt w:val="bullet"/>
      <w:lvlText w:val="•"/>
      <w:lvlJc w:val="left"/>
      <w:pPr>
        <w:ind w:left="3428" w:hanging="569"/>
      </w:pPr>
      <w:rPr>
        <w:rFonts w:hint="default"/>
        <w:lang w:val="sk-SK" w:eastAsia="en-US" w:bidi="ar-SA"/>
      </w:rPr>
    </w:lvl>
    <w:lvl w:ilvl="4" w:tplc="DE54F1B6">
      <w:numFmt w:val="bullet"/>
      <w:lvlText w:val="•"/>
      <w:lvlJc w:val="left"/>
      <w:pPr>
        <w:ind w:left="4442" w:hanging="569"/>
      </w:pPr>
      <w:rPr>
        <w:rFonts w:hint="default"/>
        <w:lang w:val="sk-SK" w:eastAsia="en-US" w:bidi="ar-SA"/>
      </w:rPr>
    </w:lvl>
    <w:lvl w:ilvl="5" w:tplc="6DAAA7B6">
      <w:numFmt w:val="bullet"/>
      <w:lvlText w:val="•"/>
      <w:lvlJc w:val="left"/>
      <w:pPr>
        <w:ind w:left="5456" w:hanging="569"/>
      </w:pPr>
      <w:rPr>
        <w:rFonts w:hint="default"/>
        <w:lang w:val="sk-SK" w:eastAsia="en-US" w:bidi="ar-SA"/>
      </w:rPr>
    </w:lvl>
    <w:lvl w:ilvl="6" w:tplc="6902E704">
      <w:numFmt w:val="bullet"/>
      <w:lvlText w:val="•"/>
      <w:lvlJc w:val="left"/>
      <w:pPr>
        <w:ind w:left="6470" w:hanging="569"/>
      </w:pPr>
      <w:rPr>
        <w:rFonts w:hint="default"/>
        <w:lang w:val="sk-SK" w:eastAsia="en-US" w:bidi="ar-SA"/>
      </w:rPr>
    </w:lvl>
    <w:lvl w:ilvl="7" w:tplc="175EC7D6">
      <w:numFmt w:val="bullet"/>
      <w:lvlText w:val="•"/>
      <w:lvlJc w:val="left"/>
      <w:pPr>
        <w:ind w:left="7484" w:hanging="569"/>
      </w:pPr>
      <w:rPr>
        <w:rFonts w:hint="default"/>
        <w:lang w:val="sk-SK" w:eastAsia="en-US" w:bidi="ar-SA"/>
      </w:rPr>
    </w:lvl>
    <w:lvl w:ilvl="8" w:tplc="00948B96">
      <w:numFmt w:val="bullet"/>
      <w:lvlText w:val="•"/>
      <w:lvlJc w:val="left"/>
      <w:pPr>
        <w:ind w:left="8498" w:hanging="569"/>
      </w:pPr>
      <w:rPr>
        <w:rFonts w:hint="default"/>
        <w:lang w:val="sk-SK" w:eastAsia="en-US" w:bidi="ar-SA"/>
      </w:rPr>
    </w:lvl>
  </w:abstractNum>
  <w:abstractNum w:abstractNumId="1" w15:restartNumberingAfterBreak="0">
    <w:nsid w:val="5B191914"/>
    <w:multiLevelType w:val="hybridMultilevel"/>
    <w:tmpl w:val="991A0B26"/>
    <w:lvl w:ilvl="0" w:tplc="14FEC0B8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B9A6FD6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E64A2756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711A84EA">
      <w:numFmt w:val="bullet"/>
      <w:lvlText w:val="•"/>
      <w:lvlJc w:val="left"/>
      <w:pPr>
        <w:ind w:left="2908" w:hanging="425"/>
      </w:pPr>
      <w:rPr>
        <w:rFonts w:hint="default"/>
        <w:lang w:val="sk-SK" w:eastAsia="en-US" w:bidi="ar-SA"/>
      </w:rPr>
    </w:lvl>
    <w:lvl w:ilvl="4" w:tplc="65E6B1B4">
      <w:numFmt w:val="bullet"/>
      <w:lvlText w:val="•"/>
      <w:lvlJc w:val="left"/>
      <w:pPr>
        <w:ind w:left="3996" w:hanging="425"/>
      </w:pPr>
      <w:rPr>
        <w:rFonts w:hint="default"/>
        <w:lang w:val="sk-SK" w:eastAsia="en-US" w:bidi="ar-SA"/>
      </w:rPr>
    </w:lvl>
    <w:lvl w:ilvl="5" w:tplc="ED20841E">
      <w:numFmt w:val="bullet"/>
      <w:lvlText w:val="•"/>
      <w:lvlJc w:val="left"/>
      <w:pPr>
        <w:ind w:left="5084" w:hanging="425"/>
      </w:pPr>
      <w:rPr>
        <w:rFonts w:hint="default"/>
        <w:lang w:val="sk-SK" w:eastAsia="en-US" w:bidi="ar-SA"/>
      </w:rPr>
    </w:lvl>
    <w:lvl w:ilvl="6" w:tplc="0E124E38">
      <w:numFmt w:val="bullet"/>
      <w:lvlText w:val="•"/>
      <w:lvlJc w:val="left"/>
      <w:pPr>
        <w:ind w:left="6173" w:hanging="425"/>
      </w:pPr>
      <w:rPr>
        <w:rFonts w:hint="default"/>
        <w:lang w:val="sk-SK" w:eastAsia="en-US" w:bidi="ar-SA"/>
      </w:rPr>
    </w:lvl>
    <w:lvl w:ilvl="7" w:tplc="46769174">
      <w:numFmt w:val="bullet"/>
      <w:lvlText w:val="•"/>
      <w:lvlJc w:val="left"/>
      <w:pPr>
        <w:ind w:left="7261" w:hanging="425"/>
      </w:pPr>
      <w:rPr>
        <w:rFonts w:hint="default"/>
        <w:lang w:val="sk-SK" w:eastAsia="en-US" w:bidi="ar-SA"/>
      </w:rPr>
    </w:lvl>
    <w:lvl w:ilvl="8" w:tplc="A50AE5D0">
      <w:numFmt w:val="bullet"/>
      <w:lvlText w:val="•"/>
      <w:lvlJc w:val="left"/>
      <w:pPr>
        <w:ind w:left="8349" w:hanging="425"/>
      </w:pPr>
      <w:rPr>
        <w:rFonts w:hint="default"/>
        <w:lang w:val="sk-SK" w:eastAsia="en-US" w:bidi="ar-SA"/>
      </w:rPr>
    </w:lvl>
  </w:abstractNum>
  <w:abstractNum w:abstractNumId="2" w15:restartNumberingAfterBreak="0">
    <w:nsid w:val="762A0D79"/>
    <w:multiLevelType w:val="hybridMultilevel"/>
    <w:tmpl w:val="2E607D36"/>
    <w:lvl w:ilvl="0" w:tplc="2760FE86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2AE1CB6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E87EA80E">
      <w:start w:val="1"/>
      <w:numFmt w:val="decimal"/>
      <w:lvlText w:val="%3."/>
      <w:lvlJc w:val="left"/>
      <w:pPr>
        <w:ind w:left="1822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BECC1FA8">
      <w:numFmt w:val="bullet"/>
      <w:lvlText w:val="•"/>
      <w:lvlJc w:val="left"/>
      <w:pPr>
        <w:ind w:left="2908" w:hanging="569"/>
      </w:pPr>
      <w:rPr>
        <w:rFonts w:hint="default"/>
        <w:lang w:val="sk-SK" w:eastAsia="en-US" w:bidi="ar-SA"/>
      </w:rPr>
    </w:lvl>
    <w:lvl w:ilvl="4" w:tplc="C3587CB4">
      <w:numFmt w:val="bullet"/>
      <w:lvlText w:val="•"/>
      <w:lvlJc w:val="left"/>
      <w:pPr>
        <w:ind w:left="3996" w:hanging="569"/>
      </w:pPr>
      <w:rPr>
        <w:rFonts w:hint="default"/>
        <w:lang w:val="sk-SK" w:eastAsia="en-US" w:bidi="ar-SA"/>
      </w:rPr>
    </w:lvl>
    <w:lvl w:ilvl="5" w:tplc="9662D3CE">
      <w:numFmt w:val="bullet"/>
      <w:lvlText w:val="•"/>
      <w:lvlJc w:val="left"/>
      <w:pPr>
        <w:ind w:left="5084" w:hanging="569"/>
      </w:pPr>
      <w:rPr>
        <w:rFonts w:hint="default"/>
        <w:lang w:val="sk-SK" w:eastAsia="en-US" w:bidi="ar-SA"/>
      </w:rPr>
    </w:lvl>
    <w:lvl w:ilvl="6" w:tplc="11368EE0">
      <w:numFmt w:val="bullet"/>
      <w:lvlText w:val="•"/>
      <w:lvlJc w:val="left"/>
      <w:pPr>
        <w:ind w:left="6173" w:hanging="569"/>
      </w:pPr>
      <w:rPr>
        <w:rFonts w:hint="default"/>
        <w:lang w:val="sk-SK" w:eastAsia="en-US" w:bidi="ar-SA"/>
      </w:rPr>
    </w:lvl>
    <w:lvl w:ilvl="7" w:tplc="A4168F6A">
      <w:numFmt w:val="bullet"/>
      <w:lvlText w:val="•"/>
      <w:lvlJc w:val="left"/>
      <w:pPr>
        <w:ind w:left="7261" w:hanging="569"/>
      </w:pPr>
      <w:rPr>
        <w:rFonts w:hint="default"/>
        <w:lang w:val="sk-SK" w:eastAsia="en-US" w:bidi="ar-SA"/>
      </w:rPr>
    </w:lvl>
    <w:lvl w:ilvl="8" w:tplc="5F12C240">
      <w:numFmt w:val="bullet"/>
      <w:lvlText w:val="•"/>
      <w:lvlJc w:val="left"/>
      <w:pPr>
        <w:ind w:left="8349" w:hanging="569"/>
      </w:pPr>
      <w:rPr>
        <w:rFonts w:hint="default"/>
        <w:lang w:val="sk-SK" w:eastAsia="en-US" w:bidi="ar-SA"/>
      </w:rPr>
    </w:lvl>
  </w:abstractNum>
  <w:num w:numId="1" w16cid:durableId="1612472654">
    <w:abstractNumId w:val="2"/>
  </w:num>
  <w:num w:numId="2" w16cid:durableId="1055663820">
    <w:abstractNumId w:val="0"/>
  </w:num>
  <w:num w:numId="3" w16cid:durableId="1856729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2EE"/>
    <w:rsid w:val="00051843"/>
    <w:rsid w:val="008E5FA0"/>
    <w:rsid w:val="00997638"/>
    <w:rsid w:val="00A7113A"/>
    <w:rsid w:val="00A87BB8"/>
    <w:rsid w:val="00D533F7"/>
    <w:rsid w:val="00D922EE"/>
    <w:rsid w:val="00DE4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CF1F4"/>
  <w15:docId w15:val="{034E4853-7C26-9543-9664-AC5BBF5CC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69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Mujkoš Filip</cp:lastModifiedBy>
  <cp:revision>2</cp:revision>
  <dcterms:created xsi:type="dcterms:W3CDTF">2025-02-02T14:12:00Z</dcterms:created>
  <dcterms:modified xsi:type="dcterms:W3CDTF">2025-02-02T14:12:00Z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2025-02-01T00:00:00Z</vt:filetime>
  </property>
  <property fmtid="{D5CDD505-2E9C-101B-9397-08002B2CF9AE}" pid="5" name="Producer">
    <vt:lpwstr>3-Heights(TM) PDF Security Shell 4.8.25.2 (http://www.pdf-tools.com)</vt:lpwstr>
  </property>
</Properties>
</file>